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4CE6" w14:textId="77777777" w:rsidR="00D12017" w:rsidRPr="002243EE" w:rsidRDefault="00D12017" w:rsidP="002243EE">
      <w:pPr>
        <w:spacing w:after="120" w:line="240" w:lineRule="auto"/>
        <w:rPr>
          <w:rFonts w:ascii="Times New Roman" w:eastAsia="Times New Roman" w:hAnsi="Times New Roman"/>
          <w:b/>
          <w:bCs/>
          <w:color w:val="000000" w:themeColor="text1"/>
          <w:sz w:val="2"/>
          <w:szCs w:val="2"/>
          <w:lang w:val="nl-NL" w:eastAsia="vi-VN"/>
        </w:rPr>
      </w:pPr>
    </w:p>
    <w:p w14:paraId="1A640DFD" w14:textId="77777777" w:rsidR="00EA1A31" w:rsidRPr="00AB1246" w:rsidRDefault="00EA1A31" w:rsidP="00EA1A31">
      <w:pPr>
        <w:pStyle w:val="NormalWeb"/>
        <w:widowControl w:val="0"/>
        <w:shd w:val="clear" w:color="auto" w:fill="FFFFFF"/>
        <w:spacing w:before="120" w:beforeAutospacing="0" w:after="0" w:afterAutospacing="0"/>
        <w:jc w:val="center"/>
        <w:rPr>
          <w:b/>
          <w:bCs/>
          <w:color w:val="000000" w:themeColor="text1"/>
          <w:sz w:val="28"/>
          <w:szCs w:val="28"/>
          <w:lang w:val="sv-SE"/>
        </w:rPr>
      </w:pPr>
      <w:r w:rsidRPr="00AB1246">
        <w:rPr>
          <w:b/>
          <w:bCs/>
          <w:color w:val="000000" w:themeColor="text1"/>
          <w:sz w:val="28"/>
          <w:szCs w:val="28"/>
          <w:lang w:val="sv-SE"/>
        </w:rPr>
        <w:t>Phụ lục VIII</w:t>
      </w:r>
    </w:p>
    <w:p w14:paraId="0B79569D" w14:textId="77777777" w:rsidR="00EA1A31" w:rsidRPr="00AB1246" w:rsidRDefault="00EA1A31" w:rsidP="00EA1A31">
      <w:pPr>
        <w:pStyle w:val="NormalWeb"/>
        <w:widowControl w:val="0"/>
        <w:shd w:val="clear" w:color="auto" w:fill="FFFFFF"/>
        <w:spacing w:before="120" w:beforeAutospacing="0" w:after="0" w:afterAutospacing="0"/>
        <w:jc w:val="center"/>
        <w:rPr>
          <w:b/>
          <w:bCs/>
          <w:color w:val="000000" w:themeColor="text1"/>
          <w:sz w:val="28"/>
          <w:szCs w:val="28"/>
          <w:lang w:val="sv-SE"/>
        </w:rPr>
      </w:pPr>
      <w:r w:rsidRPr="00AB1246">
        <w:rPr>
          <w:b/>
          <w:bCs/>
          <w:color w:val="000000" w:themeColor="text1"/>
          <w:sz w:val="28"/>
          <w:szCs w:val="28"/>
          <w:lang w:val="sv-SE"/>
        </w:rPr>
        <w:t>Mẫu Sơ yếu lý lịch</w:t>
      </w:r>
    </w:p>
    <w:p w14:paraId="17525FB2" w14:textId="77777777" w:rsidR="00B57D54" w:rsidRPr="00AB1246" w:rsidRDefault="00B57D54" w:rsidP="00B57D54">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48FC8540" w14:textId="5543E1A6" w:rsidR="00EA1A31" w:rsidRPr="00AB1246" w:rsidRDefault="00B57D54" w:rsidP="00B57D54">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1A90B547" w14:textId="77777777" w:rsidR="00EA1A31" w:rsidRPr="00AB1246" w:rsidRDefault="00EA1A31" w:rsidP="00EA1A31">
      <w:pPr>
        <w:pStyle w:val="NormalWeb"/>
        <w:shd w:val="clear" w:color="auto" w:fill="FFFFFF"/>
        <w:spacing w:before="120" w:beforeAutospacing="0" w:after="120" w:afterAutospacing="0" w:line="234" w:lineRule="atLeast"/>
        <w:jc w:val="center"/>
        <w:rPr>
          <w:color w:val="000000" w:themeColor="text1"/>
          <w:sz w:val="28"/>
          <w:szCs w:val="28"/>
          <w:lang w:val="sv-SE"/>
        </w:rPr>
      </w:pPr>
      <w:r w:rsidRPr="00AB1246">
        <w:rPr>
          <w:b/>
          <w:bCs/>
          <w:color w:val="000000" w:themeColor="text1"/>
          <w:sz w:val="28"/>
          <w:szCs w:val="28"/>
          <w:lang w:val="sv-SE"/>
        </w:rPr>
        <w:t>CỘNG HÒA XÃ HỘI CHỦ NGHĨA VIỆT NAM</w:t>
      </w:r>
      <w:r w:rsidRPr="00AB1246">
        <w:rPr>
          <w:b/>
          <w:bCs/>
          <w:color w:val="000000" w:themeColor="text1"/>
          <w:sz w:val="28"/>
          <w:szCs w:val="28"/>
          <w:lang w:val="sv-SE"/>
        </w:rPr>
        <w:br/>
        <w:t>Độc lập - Tự do - Hạnh phúc</w:t>
      </w:r>
      <w:r w:rsidRPr="00AB1246">
        <w:rPr>
          <w:b/>
          <w:bCs/>
          <w:color w:val="000000" w:themeColor="text1"/>
          <w:sz w:val="28"/>
          <w:szCs w:val="28"/>
          <w:lang w:val="sv-SE"/>
        </w:rPr>
        <w:b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26"/>
        <w:gridCol w:w="7591"/>
      </w:tblGrid>
      <w:tr w:rsidR="00AB1246" w:rsidRPr="00AB1246" w14:paraId="4B9E6B60" w14:textId="77777777" w:rsidTr="00EC60DC">
        <w:trPr>
          <w:tblCellSpacing w:w="0" w:type="dxa"/>
        </w:trPr>
        <w:tc>
          <w:tcPr>
            <w:tcW w:w="791"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3C873424" w14:textId="77777777" w:rsidR="00EA1A31" w:rsidRPr="00AB1246" w:rsidRDefault="00EA1A31" w:rsidP="00EC60DC">
            <w:pPr>
              <w:pStyle w:val="NormalWeb"/>
              <w:spacing w:before="120" w:beforeAutospacing="0" w:after="240" w:afterAutospacing="0" w:line="234" w:lineRule="atLeast"/>
              <w:jc w:val="center"/>
              <w:rPr>
                <w:color w:val="000000" w:themeColor="text1"/>
                <w:sz w:val="26"/>
                <w:szCs w:val="26"/>
                <w:lang w:val="sv-SE"/>
              </w:rPr>
            </w:pPr>
            <w:r w:rsidRPr="00AB1246">
              <w:rPr>
                <w:color w:val="000000" w:themeColor="text1"/>
                <w:sz w:val="26"/>
                <w:szCs w:val="26"/>
                <w:lang w:val="sv-SE"/>
              </w:rPr>
              <w:t>Ảnh màu (4x6) đóng dấu giáp lai của cơ quan xác nhận lý lịch</w:t>
            </w:r>
          </w:p>
        </w:tc>
        <w:tc>
          <w:tcPr>
            <w:tcW w:w="4209" w:type="pct"/>
            <w:shd w:val="clear" w:color="auto" w:fill="FFFFFF"/>
            <w:hideMark/>
          </w:tcPr>
          <w:p w14:paraId="29E830A1" w14:textId="77777777" w:rsidR="00EA1A31" w:rsidRPr="00AB1246" w:rsidRDefault="00EA1A31" w:rsidP="00EC60DC">
            <w:pPr>
              <w:pStyle w:val="NormalWeb"/>
              <w:spacing w:before="120" w:beforeAutospacing="0" w:after="120" w:afterAutospacing="0" w:line="234" w:lineRule="atLeast"/>
              <w:rPr>
                <w:color w:val="000000" w:themeColor="text1"/>
                <w:sz w:val="28"/>
                <w:szCs w:val="28"/>
              </w:rPr>
            </w:pPr>
            <w:r w:rsidRPr="00AB1246">
              <w:rPr>
                <w:b/>
                <w:bCs/>
                <w:color w:val="000000" w:themeColor="text1"/>
                <w:sz w:val="28"/>
                <w:szCs w:val="28"/>
                <w:lang w:val="sv-SE"/>
              </w:rPr>
              <w:t xml:space="preserve">                                   </w:t>
            </w:r>
            <w:r w:rsidRPr="00AB1246">
              <w:rPr>
                <w:b/>
                <w:bCs/>
                <w:color w:val="000000" w:themeColor="text1"/>
                <w:sz w:val="28"/>
                <w:szCs w:val="28"/>
              </w:rPr>
              <w:t>SƠ YẾU LÝ LỊCH</w:t>
            </w:r>
          </w:p>
        </w:tc>
      </w:tr>
      <w:tr w:rsidR="00AB1246" w:rsidRPr="00AB1246" w14:paraId="54BF5214" w14:textId="77777777" w:rsidTr="00EC60DC">
        <w:trPr>
          <w:tblCellSpacing w:w="0" w:type="dxa"/>
        </w:trPr>
        <w:tc>
          <w:tcPr>
            <w:tcW w:w="791"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78A2861" w14:textId="77777777" w:rsidR="00EA1A31" w:rsidRPr="00AB1246" w:rsidRDefault="00EA1A31" w:rsidP="00EC60DC">
            <w:pPr>
              <w:rPr>
                <w:color w:val="000000" w:themeColor="text1"/>
                <w:sz w:val="26"/>
                <w:szCs w:val="26"/>
              </w:rPr>
            </w:pPr>
          </w:p>
        </w:tc>
        <w:tc>
          <w:tcPr>
            <w:tcW w:w="4209" w:type="pct"/>
            <w:shd w:val="clear" w:color="auto" w:fill="FFFFFF"/>
            <w:hideMark/>
          </w:tcPr>
          <w:p w14:paraId="2A3BD74C" w14:textId="77777777" w:rsidR="00EA1A31" w:rsidRPr="00AB1246" w:rsidRDefault="00EA1A31" w:rsidP="00EC60DC">
            <w:pPr>
              <w:rPr>
                <w:color w:val="000000" w:themeColor="text1"/>
                <w:sz w:val="26"/>
                <w:szCs w:val="26"/>
              </w:rPr>
            </w:pPr>
          </w:p>
        </w:tc>
      </w:tr>
    </w:tbl>
    <w:p w14:paraId="4ABCB071"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rPr>
      </w:pPr>
      <w:r w:rsidRPr="00AB1246">
        <w:rPr>
          <w:b/>
          <w:bCs/>
          <w:color w:val="000000" w:themeColor="text1"/>
          <w:sz w:val="28"/>
          <w:szCs w:val="28"/>
        </w:rPr>
        <w:t>1. Về bản thân</w:t>
      </w:r>
    </w:p>
    <w:p w14:paraId="43C9BD76"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Họ và tên khai sinh.</w:t>
      </w:r>
    </w:p>
    <w:p w14:paraId="2D762C9D"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Họ và tên thường gọi.</w:t>
      </w:r>
    </w:p>
    <w:p w14:paraId="299A4739"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Bí danh (nếu có).</w:t>
      </w:r>
    </w:p>
    <w:p w14:paraId="1EAB146D"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Ngày, tháng, năm sinh.</w:t>
      </w:r>
    </w:p>
    <w:p w14:paraId="243B4E59"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Số Căn cước hoặc số định danh cá nhân, nơi ở hiện tại (trường hợp khác nơi đăng ký thường trú, tạm trú) đối với cá nhân có quốc tịch Việt Nam.</w:t>
      </w:r>
    </w:p>
    <w:p w14:paraId="12398161"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Tên, địa chỉ pháp nhân mà mình đại diện; số vốn góp và tỷ lệ vốn góp (trường hợp thành viên góp vốn là pháp nhân).</w:t>
      </w:r>
    </w:p>
    <w:p w14:paraId="43251FEF"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b/>
          <w:bCs/>
          <w:color w:val="000000" w:themeColor="text1"/>
          <w:sz w:val="28"/>
          <w:szCs w:val="28"/>
          <w:lang w:val="fr-FR"/>
        </w:rPr>
        <w:t>2. Trình độ học vấn:</w:t>
      </w:r>
    </w:p>
    <w:p w14:paraId="0246E86C"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Giáo dục phổ thông.</w:t>
      </w:r>
    </w:p>
    <w:p w14:paraId="754F2D7B"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Học hàm, học vị (nêu rõ tên, địa chỉ trường; chuyên ngành học; thời gian học; bằng cấp (liệt kê đầy đủ các bằng cấp)).</w:t>
      </w:r>
    </w:p>
    <w:p w14:paraId="7990B501"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b/>
          <w:bCs/>
          <w:color w:val="000000" w:themeColor="text1"/>
          <w:sz w:val="28"/>
          <w:szCs w:val="28"/>
          <w:lang w:val="fr-FR"/>
        </w:rPr>
        <w:t>3. Quá trình công tác:</w:t>
      </w:r>
    </w:p>
    <w:p w14:paraId="3F7CD8BB" w14:textId="77777777" w:rsidR="00EA1A31" w:rsidRPr="00AB1246" w:rsidRDefault="00EA1A31" w:rsidP="00EA1A31">
      <w:pPr>
        <w:pStyle w:val="NormalWeb"/>
        <w:shd w:val="clear" w:color="auto" w:fill="FFFFFF"/>
        <w:spacing w:before="80" w:beforeAutospacing="0" w:after="60" w:afterAutospacing="0" w:line="234" w:lineRule="atLeast"/>
        <w:ind w:firstLine="720"/>
        <w:jc w:val="both"/>
        <w:rPr>
          <w:color w:val="000000" w:themeColor="text1"/>
          <w:sz w:val="28"/>
          <w:szCs w:val="28"/>
          <w:lang w:val="fr-FR"/>
        </w:rPr>
      </w:pPr>
      <w:r w:rsidRPr="00AB1246">
        <w:rPr>
          <w:color w:val="000000" w:themeColor="text1"/>
          <w:sz w:val="28"/>
          <w:szCs w:val="28"/>
          <w:lang w:val="fr-FR"/>
        </w:rPr>
        <w:t>- Nghề nghiệp, đơn vị, chức vụ công tác từ năm 18 tuổi đến nay</w:t>
      </w:r>
      <w:r w:rsidRPr="00AB1246">
        <w:rPr>
          <w:color w:val="000000" w:themeColor="text1"/>
          <w:sz w:val="28"/>
          <w:szCs w:val="28"/>
          <w:vertAlign w:val="superscript"/>
          <w:lang w:val="fr-FR"/>
        </w:rPr>
        <w:t>(1)</w:t>
      </w:r>
      <w:r w:rsidRPr="00AB1246">
        <w:rPr>
          <w:color w:val="000000" w:themeColor="text1"/>
          <w:sz w:val="28"/>
          <w:szCs w:val="28"/>
          <w:lang w:val="fr-FR"/>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6"/>
        <w:gridCol w:w="2878"/>
        <w:gridCol w:w="1672"/>
        <w:gridCol w:w="650"/>
        <w:gridCol w:w="2136"/>
        <w:gridCol w:w="1115"/>
      </w:tblGrid>
      <w:tr w:rsidR="00AB1246" w:rsidRPr="00AB1246" w14:paraId="091CCC8E" w14:textId="77777777" w:rsidTr="00EC60DC">
        <w:trPr>
          <w:tblCellSpacing w:w="0" w:type="dxa"/>
        </w:trPr>
        <w:tc>
          <w:tcPr>
            <w:tcW w:w="300" w:type="pct"/>
            <w:tcBorders>
              <w:top w:val="single" w:sz="8" w:space="0" w:color="auto"/>
              <w:left w:val="single" w:sz="8" w:space="0" w:color="auto"/>
              <w:bottom w:val="nil"/>
              <w:right w:val="nil"/>
            </w:tcBorders>
            <w:shd w:val="clear" w:color="auto" w:fill="auto"/>
            <w:vAlign w:val="center"/>
            <w:hideMark/>
          </w:tcPr>
          <w:p w14:paraId="33935108"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STT</w:t>
            </w:r>
          </w:p>
        </w:tc>
        <w:tc>
          <w:tcPr>
            <w:tcW w:w="1550" w:type="pct"/>
            <w:tcBorders>
              <w:top w:val="single" w:sz="8" w:space="0" w:color="auto"/>
              <w:left w:val="single" w:sz="8" w:space="0" w:color="auto"/>
              <w:bottom w:val="nil"/>
              <w:right w:val="nil"/>
            </w:tcBorders>
            <w:shd w:val="clear" w:color="auto" w:fill="auto"/>
            <w:vAlign w:val="center"/>
            <w:hideMark/>
          </w:tcPr>
          <w:p w14:paraId="3598643E"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Thời gian (từ tháng/năm đến tháng/năm)</w:t>
            </w:r>
            <w:r w:rsidRPr="00AB1246">
              <w:rPr>
                <w:b/>
                <w:bCs/>
                <w:color w:val="000000" w:themeColor="text1"/>
                <w:sz w:val="27"/>
                <w:szCs w:val="27"/>
                <w:vertAlign w:val="superscript"/>
              </w:rPr>
              <w:t>(2)</w:t>
            </w:r>
          </w:p>
        </w:tc>
        <w:tc>
          <w:tcPr>
            <w:tcW w:w="900" w:type="pct"/>
            <w:tcBorders>
              <w:top w:val="single" w:sz="8" w:space="0" w:color="auto"/>
              <w:left w:val="single" w:sz="8" w:space="0" w:color="auto"/>
              <w:bottom w:val="nil"/>
              <w:right w:val="nil"/>
            </w:tcBorders>
            <w:shd w:val="clear" w:color="auto" w:fill="auto"/>
            <w:vAlign w:val="center"/>
            <w:hideMark/>
          </w:tcPr>
          <w:p w14:paraId="324A6B2D"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Đơn vị công tác</w:t>
            </w:r>
          </w:p>
        </w:tc>
        <w:tc>
          <w:tcPr>
            <w:tcW w:w="350" w:type="pct"/>
            <w:tcBorders>
              <w:top w:val="single" w:sz="8" w:space="0" w:color="auto"/>
              <w:left w:val="single" w:sz="8" w:space="0" w:color="auto"/>
              <w:bottom w:val="nil"/>
              <w:right w:val="nil"/>
            </w:tcBorders>
            <w:shd w:val="clear" w:color="auto" w:fill="auto"/>
            <w:vAlign w:val="center"/>
            <w:hideMark/>
          </w:tcPr>
          <w:p w14:paraId="6BFE7037"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Chức vụ</w:t>
            </w:r>
          </w:p>
        </w:tc>
        <w:tc>
          <w:tcPr>
            <w:tcW w:w="1150" w:type="pct"/>
            <w:tcBorders>
              <w:top w:val="single" w:sz="8" w:space="0" w:color="auto"/>
              <w:left w:val="single" w:sz="8" w:space="0" w:color="auto"/>
              <w:bottom w:val="nil"/>
              <w:right w:val="nil"/>
            </w:tcBorders>
            <w:shd w:val="clear" w:color="auto" w:fill="auto"/>
            <w:vAlign w:val="bottom"/>
            <w:hideMark/>
          </w:tcPr>
          <w:p w14:paraId="1B23EA24"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Lĩnh vực hoạt động của doanh nghiệp và nhiệm vụ được giao</w:t>
            </w:r>
          </w:p>
        </w:tc>
        <w:tc>
          <w:tcPr>
            <w:tcW w:w="600" w:type="pct"/>
            <w:tcBorders>
              <w:top w:val="single" w:sz="8" w:space="0" w:color="auto"/>
              <w:left w:val="single" w:sz="8" w:space="0" w:color="auto"/>
              <w:bottom w:val="nil"/>
              <w:right w:val="single" w:sz="8" w:space="0" w:color="auto"/>
            </w:tcBorders>
            <w:shd w:val="clear" w:color="auto" w:fill="auto"/>
            <w:vAlign w:val="center"/>
            <w:hideMark/>
          </w:tcPr>
          <w:p w14:paraId="4BDA19CE" w14:textId="77777777" w:rsidR="00EA1A31" w:rsidRPr="00AB1246" w:rsidRDefault="00EA1A31" w:rsidP="00EC60DC">
            <w:pPr>
              <w:pStyle w:val="NormalWeb"/>
              <w:spacing w:before="120" w:beforeAutospacing="0" w:after="120" w:afterAutospacing="0" w:line="234" w:lineRule="atLeast"/>
              <w:jc w:val="center"/>
              <w:rPr>
                <w:color w:val="000000" w:themeColor="text1"/>
                <w:sz w:val="27"/>
                <w:szCs w:val="27"/>
              </w:rPr>
            </w:pPr>
            <w:r w:rsidRPr="00AB1246">
              <w:rPr>
                <w:b/>
                <w:bCs/>
                <w:color w:val="000000" w:themeColor="text1"/>
                <w:sz w:val="27"/>
                <w:szCs w:val="27"/>
              </w:rPr>
              <w:t>Ghi chú</w:t>
            </w:r>
            <w:r w:rsidRPr="00AB1246">
              <w:rPr>
                <w:b/>
                <w:bCs/>
                <w:color w:val="000000" w:themeColor="text1"/>
                <w:sz w:val="27"/>
                <w:szCs w:val="27"/>
                <w:vertAlign w:val="superscript"/>
              </w:rPr>
              <w:t>(3)</w:t>
            </w:r>
          </w:p>
        </w:tc>
      </w:tr>
      <w:tr w:rsidR="00AB1246" w:rsidRPr="00AB1246" w14:paraId="225A4DE7" w14:textId="77777777" w:rsidTr="00EC60DC">
        <w:trPr>
          <w:tblCellSpacing w:w="0" w:type="dxa"/>
        </w:trPr>
        <w:tc>
          <w:tcPr>
            <w:tcW w:w="300" w:type="pct"/>
            <w:tcBorders>
              <w:top w:val="single" w:sz="8" w:space="0" w:color="auto"/>
              <w:left w:val="single" w:sz="8" w:space="0" w:color="auto"/>
              <w:bottom w:val="single" w:sz="8" w:space="0" w:color="auto"/>
              <w:right w:val="nil"/>
            </w:tcBorders>
            <w:shd w:val="clear" w:color="auto" w:fill="auto"/>
            <w:hideMark/>
          </w:tcPr>
          <w:p w14:paraId="30E01976" w14:textId="77777777" w:rsidR="00EA1A31" w:rsidRPr="00AB1246" w:rsidRDefault="00EA1A31" w:rsidP="00EC60DC">
            <w:pPr>
              <w:rPr>
                <w:color w:val="000000" w:themeColor="text1"/>
                <w:sz w:val="26"/>
                <w:szCs w:val="26"/>
              </w:rPr>
            </w:pPr>
          </w:p>
        </w:tc>
        <w:tc>
          <w:tcPr>
            <w:tcW w:w="1550" w:type="pct"/>
            <w:tcBorders>
              <w:top w:val="single" w:sz="8" w:space="0" w:color="auto"/>
              <w:left w:val="single" w:sz="8" w:space="0" w:color="auto"/>
              <w:bottom w:val="single" w:sz="8" w:space="0" w:color="auto"/>
              <w:right w:val="nil"/>
            </w:tcBorders>
            <w:shd w:val="clear" w:color="auto" w:fill="auto"/>
            <w:hideMark/>
          </w:tcPr>
          <w:p w14:paraId="203D8E59" w14:textId="77777777" w:rsidR="00EA1A31" w:rsidRPr="00AB1246" w:rsidRDefault="00EA1A31" w:rsidP="00EC60DC">
            <w:pPr>
              <w:rPr>
                <w:color w:val="000000" w:themeColor="text1"/>
                <w:sz w:val="26"/>
                <w:szCs w:val="26"/>
              </w:rPr>
            </w:pPr>
          </w:p>
        </w:tc>
        <w:tc>
          <w:tcPr>
            <w:tcW w:w="900" w:type="pct"/>
            <w:tcBorders>
              <w:top w:val="single" w:sz="8" w:space="0" w:color="auto"/>
              <w:left w:val="single" w:sz="8" w:space="0" w:color="auto"/>
              <w:bottom w:val="single" w:sz="8" w:space="0" w:color="auto"/>
              <w:right w:val="nil"/>
            </w:tcBorders>
            <w:shd w:val="clear" w:color="auto" w:fill="auto"/>
            <w:hideMark/>
          </w:tcPr>
          <w:p w14:paraId="748AB4EF" w14:textId="77777777" w:rsidR="00EA1A31" w:rsidRPr="00AB1246" w:rsidRDefault="00EA1A31" w:rsidP="00EC60DC">
            <w:pPr>
              <w:rPr>
                <w:color w:val="000000" w:themeColor="text1"/>
                <w:sz w:val="26"/>
                <w:szCs w:val="26"/>
              </w:rPr>
            </w:pPr>
          </w:p>
        </w:tc>
        <w:tc>
          <w:tcPr>
            <w:tcW w:w="350" w:type="pct"/>
            <w:tcBorders>
              <w:top w:val="single" w:sz="8" w:space="0" w:color="auto"/>
              <w:left w:val="single" w:sz="8" w:space="0" w:color="auto"/>
              <w:bottom w:val="single" w:sz="8" w:space="0" w:color="auto"/>
              <w:right w:val="nil"/>
            </w:tcBorders>
            <w:shd w:val="clear" w:color="auto" w:fill="auto"/>
            <w:hideMark/>
          </w:tcPr>
          <w:p w14:paraId="084C3568" w14:textId="77777777" w:rsidR="00EA1A31" w:rsidRPr="00AB1246" w:rsidRDefault="00EA1A31" w:rsidP="00EC60DC">
            <w:pPr>
              <w:rPr>
                <w:color w:val="000000" w:themeColor="text1"/>
                <w:sz w:val="26"/>
                <w:szCs w:val="26"/>
              </w:rPr>
            </w:pPr>
          </w:p>
        </w:tc>
        <w:tc>
          <w:tcPr>
            <w:tcW w:w="1150" w:type="pct"/>
            <w:tcBorders>
              <w:top w:val="single" w:sz="8" w:space="0" w:color="auto"/>
              <w:left w:val="single" w:sz="8" w:space="0" w:color="auto"/>
              <w:bottom w:val="single" w:sz="8" w:space="0" w:color="auto"/>
              <w:right w:val="nil"/>
            </w:tcBorders>
            <w:shd w:val="clear" w:color="auto" w:fill="auto"/>
            <w:hideMark/>
          </w:tcPr>
          <w:p w14:paraId="6EA97E91" w14:textId="77777777" w:rsidR="00EA1A31" w:rsidRPr="00AB1246" w:rsidRDefault="00EA1A31" w:rsidP="00EC60DC">
            <w:pPr>
              <w:rPr>
                <w:color w:val="000000" w:themeColor="text1"/>
                <w:sz w:val="26"/>
                <w:szCs w:val="26"/>
              </w:rPr>
            </w:pPr>
          </w:p>
        </w:tc>
        <w:tc>
          <w:tcPr>
            <w:tcW w:w="600" w:type="pct"/>
            <w:tcBorders>
              <w:top w:val="single" w:sz="8" w:space="0" w:color="auto"/>
              <w:left w:val="single" w:sz="8" w:space="0" w:color="auto"/>
              <w:bottom w:val="single" w:sz="8" w:space="0" w:color="auto"/>
              <w:right w:val="single" w:sz="8" w:space="0" w:color="auto"/>
            </w:tcBorders>
            <w:shd w:val="clear" w:color="auto" w:fill="auto"/>
            <w:hideMark/>
          </w:tcPr>
          <w:p w14:paraId="77696BD2" w14:textId="77777777" w:rsidR="00EA1A31" w:rsidRPr="00AB1246" w:rsidRDefault="00EA1A31" w:rsidP="00EC60DC">
            <w:pPr>
              <w:rPr>
                <w:color w:val="000000" w:themeColor="text1"/>
                <w:sz w:val="26"/>
                <w:szCs w:val="26"/>
              </w:rPr>
            </w:pPr>
          </w:p>
        </w:tc>
      </w:tr>
    </w:tbl>
    <w:p w14:paraId="7D6B5F12"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color w:val="000000" w:themeColor="text1"/>
          <w:sz w:val="28"/>
          <w:szCs w:val="28"/>
        </w:rPr>
        <w:t>- Khen thưởng, kỷ luật, trách nhiệm theo kết luận thanh tra dẫn đến việc tổ chức tín dụng, chi nhánh ngân hàng nước ngoài bị xử phạt vi phạm hành chính</w:t>
      </w:r>
      <w:r w:rsidRPr="00AB1246">
        <w:rPr>
          <w:color w:val="000000" w:themeColor="text1"/>
          <w:sz w:val="28"/>
          <w:szCs w:val="28"/>
          <w:vertAlign w:val="superscript"/>
        </w:rPr>
        <w:t>(4)</w:t>
      </w:r>
      <w:r w:rsidRPr="00AB1246">
        <w:rPr>
          <w:color w:val="000000" w:themeColor="text1"/>
          <w:sz w:val="28"/>
          <w:szCs w:val="28"/>
        </w:rPr>
        <w:t>.</w:t>
      </w:r>
    </w:p>
    <w:p w14:paraId="1B2B32AC"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b/>
          <w:bCs/>
          <w:color w:val="000000" w:themeColor="text1"/>
          <w:sz w:val="28"/>
          <w:szCs w:val="28"/>
        </w:rPr>
        <w:t>4. Năng lực hành vi dân sự</w:t>
      </w:r>
      <w:r w:rsidRPr="00AB1246">
        <w:rPr>
          <w:color w:val="000000" w:themeColor="text1"/>
          <w:sz w:val="28"/>
          <w:szCs w:val="28"/>
          <w:vertAlign w:val="superscript"/>
        </w:rPr>
        <w:t>(5)</w:t>
      </w:r>
    </w:p>
    <w:p w14:paraId="6343B125"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b/>
          <w:bCs/>
          <w:color w:val="000000" w:themeColor="text1"/>
          <w:sz w:val="28"/>
          <w:szCs w:val="28"/>
        </w:rPr>
        <w:lastRenderedPageBreak/>
        <w:t>5. Cam kết trước pháp luật</w:t>
      </w:r>
    </w:p>
    <w:p w14:paraId="36EFCF47"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color w:val="000000" w:themeColor="text1"/>
          <w:sz w:val="28"/>
          <w:szCs w:val="28"/>
        </w:rPr>
        <w:t>Tôi cam kết:</w:t>
      </w:r>
    </w:p>
    <w:p w14:paraId="28EFB3C8"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color w:val="000000" w:themeColor="text1"/>
          <w:sz w:val="28"/>
          <w:szCs w:val="28"/>
        </w:rPr>
        <w:t>- Không vi phạm các quy định của pháp luật trong lĩnh vực tiền tệ và ngân hàng.</w:t>
      </w:r>
    </w:p>
    <w:p w14:paraId="0ED0C318"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color w:val="000000" w:themeColor="text1"/>
          <w:sz w:val="28"/>
          <w:szCs w:val="28"/>
        </w:rPr>
        <w:t>- Các thông tin cá nhân tôi cung cấp cho Tổ chức tài chính vi mô ………… để trình Ngân hàng Nhà nước Việt Nam xem xét, chấp thuận mua bán, chuyển nhượng phần vốn góp là đúng sự thật.</w:t>
      </w:r>
    </w:p>
    <w:p w14:paraId="79D93579" w14:textId="77777777"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AB1246">
        <w:rPr>
          <w:color w:val="000000" w:themeColor="text1"/>
          <w:sz w:val="28"/>
          <w:szCs w:val="28"/>
        </w:rPr>
        <w:t>Tôi xin chịu hoàn toàn trách nhiệm đối với bất kỳ thông tin nào không đúng với sự thật tại bản khai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B1246" w:rsidRPr="00AB1246" w14:paraId="59E22CCB" w14:textId="77777777" w:rsidTr="00EC60DC">
        <w:trPr>
          <w:tblCellSpacing w:w="0" w:type="dxa"/>
        </w:trPr>
        <w:tc>
          <w:tcPr>
            <w:tcW w:w="4428" w:type="dxa"/>
            <w:shd w:val="clear" w:color="auto" w:fill="FFFFFF"/>
            <w:tcMar>
              <w:top w:w="0" w:type="dxa"/>
              <w:left w:w="108" w:type="dxa"/>
              <w:bottom w:w="0" w:type="dxa"/>
              <w:right w:w="108" w:type="dxa"/>
            </w:tcMar>
            <w:hideMark/>
          </w:tcPr>
          <w:p w14:paraId="1CE56748" w14:textId="77777777" w:rsidR="00EA1A31" w:rsidRPr="00AB1246" w:rsidRDefault="00EA1A31" w:rsidP="00EC60DC">
            <w:pPr>
              <w:rPr>
                <w:color w:val="000000" w:themeColor="text1"/>
                <w:sz w:val="26"/>
                <w:szCs w:val="26"/>
                <w:lang w:val="vi-VN"/>
              </w:rPr>
            </w:pPr>
          </w:p>
        </w:tc>
        <w:tc>
          <w:tcPr>
            <w:tcW w:w="4428" w:type="dxa"/>
            <w:shd w:val="clear" w:color="auto" w:fill="FFFFFF"/>
            <w:tcMar>
              <w:top w:w="0" w:type="dxa"/>
              <w:left w:w="108" w:type="dxa"/>
              <w:bottom w:w="0" w:type="dxa"/>
              <w:right w:w="108" w:type="dxa"/>
            </w:tcMar>
            <w:hideMark/>
          </w:tcPr>
          <w:p w14:paraId="27B8069B" w14:textId="77777777" w:rsidR="00EA1A31" w:rsidRPr="00AB1246" w:rsidRDefault="00EA1A31" w:rsidP="00EC60DC">
            <w:pPr>
              <w:pStyle w:val="NormalWeb"/>
              <w:spacing w:before="120" w:beforeAutospacing="0" w:after="120" w:afterAutospacing="0" w:line="234" w:lineRule="atLeast"/>
              <w:jc w:val="center"/>
              <w:rPr>
                <w:color w:val="000000" w:themeColor="text1"/>
                <w:sz w:val="26"/>
                <w:szCs w:val="26"/>
                <w:lang w:val="vi-VN"/>
              </w:rPr>
            </w:pPr>
            <w:r w:rsidRPr="00AB1246">
              <w:rPr>
                <w:i/>
                <w:iCs/>
                <w:color w:val="000000" w:themeColor="text1"/>
                <w:sz w:val="26"/>
                <w:szCs w:val="26"/>
                <w:lang w:val="vi-VN"/>
              </w:rPr>
              <w:t>...., ngày... tháng... năm ....</w:t>
            </w:r>
            <w:r w:rsidRPr="00AB1246">
              <w:rPr>
                <w:i/>
                <w:iCs/>
                <w:color w:val="000000" w:themeColor="text1"/>
                <w:sz w:val="26"/>
                <w:szCs w:val="26"/>
                <w:lang w:val="vi-VN"/>
              </w:rPr>
              <w:br/>
            </w:r>
            <w:r w:rsidRPr="00AB1246">
              <w:rPr>
                <w:b/>
                <w:bCs/>
                <w:color w:val="000000" w:themeColor="text1"/>
                <w:sz w:val="26"/>
                <w:szCs w:val="26"/>
                <w:lang w:val="vi-VN"/>
              </w:rPr>
              <w:t>Người khai</w:t>
            </w:r>
            <w:r w:rsidRPr="00AB1246">
              <w:rPr>
                <w:b/>
                <w:bCs/>
                <w:color w:val="000000" w:themeColor="text1"/>
                <w:sz w:val="26"/>
                <w:szCs w:val="26"/>
                <w:lang w:val="vi-VN"/>
              </w:rPr>
              <w:br/>
            </w:r>
            <w:r w:rsidRPr="00AB1246">
              <w:rPr>
                <w:i/>
                <w:iCs/>
                <w:color w:val="000000" w:themeColor="text1"/>
                <w:sz w:val="26"/>
                <w:szCs w:val="26"/>
                <w:lang w:val="vi-VN"/>
              </w:rPr>
              <w:t>(Ký, ghi rõ họ tên)</w:t>
            </w:r>
            <w:r w:rsidRPr="00AB1246">
              <w:rPr>
                <w:i/>
                <w:iCs/>
                <w:color w:val="000000" w:themeColor="text1"/>
                <w:sz w:val="26"/>
                <w:szCs w:val="26"/>
                <w:vertAlign w:val="superscript"/>
                <w:lang w:val="vi-VN"/>
              </w:rPr>
              <w:t>(6)</w:t>
            </w:r>
          </w:p>
        </w:tc>
      </w:tr>
    </w:tbl>
    <w:p w14:paraId="685431AD" w14:textId="15A0666C" w:rsidR="00EA1A31" w:rsidRPr="00AB1246" w:rsidRDefault="00EA1A31" w:rsidP="00EA1A31">
      <w:pPr>
        <w:pStyle w:val="NormalWeb"/>
        <w:shd w:val="clear" w:color="auto" w:fill="FFFFFF"/>
        <w:spacing w:before="120" w:beforeAutospacing="0" w:after="120" w:afterAutospacing="0" w:line="234" w:lineRule="atLeast"/>
        <w:ind w:firstLine="720"/>
        <w:jc w:val="both"/>
        <w:rPr>
          <w:color w:val="000000" w:themeColor="text1"/>
          <w:sz w:val="28"/>
          <w:szCs w:val="28"/>
          <w:lang w:val="vi-VN"/>
        </w:rPr>
      </w:pPr>
      <w:r w:rsidRPr="00AB1246">
        <w:rPr>
          <w:b/>
          <w:bCs/>
          <w:color w:val="000000" w:themeColor="text1"/>
          <w:sz w:val="28"/>
          <w:szCs w:val="28"/>
          <w:lang w:val="vi-VN"/>
        </w:rPr>
        <w:t>Ghi chú:</w:t>
      </w:r>
    </w:p>
    <w:p w14:paraId="0102A539"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Người khai phải kê khai đầy đủ thông tin theo yêu cầu và chịu trách nhiệm trước pháp luật và tổ chức tài chính vi mô về tính đầy đủ, chính xác, trung thực của hồ sơ, trường hợp không phát sinh thì ghi rõ không có.</w:t>
      </w:r>
    </w:p>
    <w:p w14:paraId="5D893A58"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(1) Người khai phải kê khai đầy đủ công việc, đơn vị công tác, các chức vụ đã và đang nắm giữ.</w:t>
      </w:r>
    </w:p>
    <w:p w14:paraId="74903C7A"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(2) Phải đảm bảo tính liên tục về mặt thời gian.</w:t>
      </w:r>
    </w:p>
    <w:p w14:paraId="5C6CF8F3"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(3) Ghi chú nếu đơn vị công tác thuộc các trường hợp sau:</w:t>
      </w:r>
    </w:p>
    <w:p w14:paraId="5B975A04"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(i) Doanh nghiệp mà Nhà nước sở hữu từ 50% vốn điều lệ trở lên;</w:t>
      </w:r>
    </w:p>
    <w:p w14:paraId="58654031"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(ii) Đơn vị theo quy định tại điểm e khoản 2 Điều 42 Luật Các tổ chức tín dụng (đã được sửa đổi, bổ sung);</w:t>
      </w:r>
    </w:p>
    <w:p w14:paraId="3F5C717E"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(iii) Đơn vị theo quy định tại điểm c khoản 1 Điều 42 Luật Các tổ chức tín dụng (đã được sửa đổi, bổ sung) (Ghi cụ thể tên đơn vị và thời điểm bị tuyên bố phá sản, chức vụ và thời gian đảm nhiệm chức vụ của người đại diện vốn góp);</w:t>
      </w:r>
    </w:p>
    <w:p w14:paraId="587AB282"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(4) Ghi cụ thể nếu nhân sự thuộc trường hợp nêu tại điểm d, g khoản 1 Điều 42 Luật Các tổ chức tín dụng (đã được sửa đổi, bổ sung);</w:t>
      </w:r>
    </w:p>
    <w:p w14:paraId="761F06DB"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(5) Ghi cụ thể:</w:t>
      </w:r>
    </w:p>
    <w:p w14:paraId="1F56F366"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(i) Đầy đủ/Hạn chế/Mất năng lực hành vi dân sự.</w:t>
      </w:r>
    </w:p>
    <w:p w14:paraId="65C46300"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(ii) Thông tin về cấm đảm nhiệm chức vụ, thành lập, quản lý doanh nghiệp, hợp tác xã (đối với trường hợp phiếu lý lịch tư pháp).</w:t>
      </w:r>
    </w:p>
    <w:p w14:paraId="3A16D3C3" w14:textId="77777777" w:rsidR="00EA1A31" w:rsidRPr="00AB1246" w:rsidRDefault="00EA1A31" w:rsidP="00EA1A31">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(6) Chữ ký phải được chứng thực theo quy định của pháp luật.</w:t>
      </w:r>
    </w:p>
    <w:p w14:paraId="052D0E6C" w14:textId="77777777" w:rsidR="00654EF4" w:rsidRPr="00AB1246" w:rsidRDefault="00EA1A31" w:rsidP="00654EF4">
      <w:pPr>
        <w:pStyle w:val="NormalWeb"/>
        <w:shd w:val="clear" w:color="auto" w:fill="FFFFFF"/>
        <w:spacing w:before="120" w:beforeAutospacing="0" w:after="0" w:afterAutospacing="0"/>
        <w:ind w:firstLine="720"/>
        <w:jc w:val="both"/>
        <w:rPr>
          <w:color w:val="000000" w:themeColor="text1"/>
          <w:sz w:val="28"/>
          <w:szCs w:val="28"/>
          <w:lang w:val="vi-VN"/>
        </w:rPr>
      </w:pPr>
      <w:r w:rsidRPr="00AB1246">
        <w:rPr>
          <w:color w:val="000000" w:themeColor="text1"/>
          <w:sz w:val="28"/>
          <w:szCs w:val="28"/>
          <w:lang w:val="vi-VN"/>
        </w:rPr>
        <w:t>Ngoài những nội dung cơ bản trên, người khai có thể bổ sung các nội dung khác nếu thấy cần thiết.</w:t>
      </w:r>
    </w:p>
    <w:sectPr w:rsidR="00654EF4" w:rsidRPr="00AB1246" w:rsidSect="002243EE">
      <w:headerReference w:type="first" r:id="rId8"/>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3EE"/>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0CFD"/>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457</Words>
  <Characters>2610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4</cp:revision>
  <cp:lastPrinted>2026-01-16T06:57:00Z</cp:lastPrinted>
  <dcterms:created xsi:type="dcterms:W3CDTF">2026-01-16T09:33:00Z</dcterms:created>
  <dcterms:modified xsi:type="dcterms:W3CDTF">2026-01-25T13:34:00Z</dcterms:modified>
</cp:coreProperties>
</file>