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1" behindDoc="0" locked="0" layoutInCell="1" allowOverlap="1">
            <wp:simplePos x="0" y="0"/>
            <wp:positionH relativeFrom="margin">
              <wp:posOffset>4122420</wp:posOffset>
            </wp:positionH>
            <wp:positionV relativeFrom="paragraph">
              <wp:posOffset>-313690</wp:posOffset>
            </wp:positionV>
            <wp:extent cx="1628775" cy="1628775"/>
            <wp:effectExtent l="0" t="0" r="0" b="0"/>
            <wp:wrapNone/>
            <wp:docPr id="900001" name="Kep 900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1" name="Kep 9000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48"/>
          <w:szCs w:val="48"/>
        </w:rPr>
        <w:t xml:space="preserve">Titkosszolgálat 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„B.2” – KORMÁNYZATI JÁRMŰVEK</w:t>
      </w:r>
    </w:p>
    <w:p xmlns:a="http://schemas.openxmlformats.org/drawingml/2006/main" xmlns:pic="http://schemas.openxmlformats.org/drawingml/2006/picture">
      <w:r>
        <w:rPr>
          <w:rFonts w:cstheme="minorHAnsi"/>
          <w:spacing w:val="20"/>
          <w:sz w:val="28"/>
          <w:szCs w:val="28"/>
        </w:rPr>
        <w:t xml:space="preserve">VEZETÉSE – EMELT SZINT</w:t>
      </w:r>
    </w:p>
    <w:p xmlns:a="http://schemas.openxmlformats.org/drawingml/2006/main" xmlns:pic="http://schemas.openxmlformats.org/drawingml/2006/picture"/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72629" cy="4680000"/>
            <wp:docPr id="900002" name="Picture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B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62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2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5150000</wp:posOffset>
            </wp:positionV>
            <wp:extent cx="2100000" cy="1980000"/>
            <wp:effectExtent l="0" t="0" r="0" b="0"/>
            <wp:wrapNone/>
            <wp:docPr id="900002" name="Kep 900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2" name="Kep 900002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200000">
                      <a:off x="0" y="0"/>
                      <a:ext cx="210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TARTALOMJEGYZÉK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BEVEZETŐ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ELŐFELTÉTELEK ÉS BIZTONSÁGI PROTOKOLL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ELMÉLETI ALAPOK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4. GYAKORLATI MODUL – FELADATOK ÉS SZIMULÁCIÓK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5. MENEKÜLÉSI TERVEZÉS ÉS KITÖRÉSI TAKTIKÁK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6. TAKTIKAI FORDULÁSOK – J-TURN ÉS Y-TURN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7. PSZICHÉS NYOMÁS ALATTI DÖNTÉSHOZATAL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8. HALADÁS KONVOJBAN – CSAPATMUNKA ÉLES HELYZETBEN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9. RÁDIÓKÓDOK ÉS KOMMUNIKÁCIÓS FEGYELEM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10. VEHICLE RECOVERY – ELROMLOTT JÁRMŰ KEZELÉSE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11. ÜTKÖZÉSEK MEGTAPASZTALÁSA KONTROLLÁLT KÖRNYEZETBEN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12. ZÁRÓ MEGJEGYZÉS A KIKÉPZŐTŐL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13. SZÁMONKÉRÉS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ZÁRSZÓ</w:t>
      </w:r>
      <w:r>
        <w:rPr>
          <w:noProof/>
        </w:rPr>
        <w:drawing>
          <wp:anchor distT="0" distB="0" distL="114300" distR="114300" simplePos="0" relativeHeight="251658243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6900000</wp:posOffset>
            </wp:positionV>
            <wp:extent cx="2067460" cy="1949183"/>
            <wp:effectExtent l="0" t="0" r="0" b="0"/>
            <wp:wrapNone/>
            <wp:docPr id="900003" name="Kep 900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3" name="Kep 900003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r>
        <w:br w:type="page"/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1. BEVEZETŐ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emelt szintű járművezetési tréning nem csupán haladóknak szól – ez a szakasz a legjobbak kiválasztását és kiképzését szolgálja. Az ilyen szintű vezető nemcsak ismeri a járművet, hanem </w:t>
      </w:r>
      <w:r>
        <w:rPr>
          <w:rFonts w:cstheme="minorHAnsi"/>
          <w:b/>
          <w:bCs/>
          <w:sz w:val="24"/>
          <w:szCs w:val="24"/>
        </w:rPr>
        <w:t xml:space="preserve">a jármű részeként gondolkodik és reagál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cél: olyan testőrségi sofőröket képezni, akik extrém nyomás alatt is higgadtan, gyorsan és hatékonyan képesek dönteni és cselekedni. A védett személy élete gyakran azon múlik, hogyan viselkedik a volán mögötti személy egy tizedmásodperces válságban.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Ebben a modulban fokozott kockázatú gyakorlatok, valós helyzeteket szimuláló szcenáriók és teljes koncentrációt igénylő szituációk várnak rád.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2. ELŐFELTÉTELEK ÉS BIZTONSÁGI PROTOKOLL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2.1. Előfeltételek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B.1 – Kormányzati járművek vezetése – alapismeretek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sikeresen teljesített </w:t>
      </w:r>
      <w:r>
        <w:rPr>
          <w:rFonts w:cstheme="minorHAnsi"/>
          <w:b/>
          <w:bCs/>
          <w:sz w:val="24"/>
          <w:szCs w:val="24"/>
        </w:rPr>
        <w:t xml:space="preserve">E – Egészségügyi oktatás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érvényes szolgálati besorolás legalább Sofőr szinten.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2.2. Biztonsági protokoll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orvosi és mentőszolgálat minden gyakorlaton kötelező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rádiókapcsolat az irányítással és a biztosítókkal;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gépjármű-előellenőrzés: fék, kormány, gumiabroncsok, futómű;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pálya széléről való megfigyelés oktatói pontokon;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gyakorlatonkénti értékelés írásban és szóban;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feladatok végrehajtása kizárólag képzett kiképző és orvosi személyzet jelenlétében engedélyezett.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3. ELMÉLETI ALAPOK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3.1. Szűk helyen történő nagy sebességű áthaladás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Megismerjük a jármű instabilitását, megszokjuk az akadályok közelségét, és vizsgáljuk a reakciós hibákat. Téves mozdulat eredményezhet tükörtörést, karosszéria-sérülést vagy kisodródást – de </w:t>
      </w:r>
      <w:r>
        <w:rPr>
          <w:rFonts w:cstheme="minorHAnsi"/>
          <w:b/>
          <w:bCs/>
          <w:sz w:val="24"/>
          <w:szCs w:val="24"/>
        </w:rPr>
        <w:t xml:space="preserve">inkább hulljon ezer izzadság- és vércsepp a gyakorlás alatt, mint egy éles helyzetben.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Kiemelt kompetenciák: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precíz kormánykezelés;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sebességarányos útvonaltervezés;</w:t>
      </w:r>
      <w:r>
        <w:rPr>
          <w:noProof/>
        </w:rPr>
        <w:drawing>
          <wp:anchor distT="0" distB="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4" name="Kep 900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4" name="Kep 900004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dimenzióinak pontos érzékelése.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Taktikai tanács</w:t>
      </w:r>
      <w:r>
        <w:rPr>
          <w:rFonts w:cstheme="minorHAnsi"/>
          <w:sz w:val="24"/>
          <w:szCs w:val="24"/>
        </w:rPr>
        <w:t xml:space="preserve">: ne a jármű orrát figyeld – </w:t>
      </w:r>
      <w:r>
        <w:rPr>
          <w:rFonts w:cstheme="minorHAnsi"/>
          <w:b/>
          <w:bCs/>
          <w:sz w:val="24"/>
          <w:szCs w:val="24"/>
        </w:rPr>
        <w:t xml:space="preserve">a tekinteted mindig a célon legyen, az útvonal végpontján</w:t>
      </w:r>
      <w:r>
        <w:rPr>
          <w:rFonts w:cstheme="minorHAnsi"/>
          <w:sz w:val="24"/>
          <w:szCs w:val="24"/>
        </w:rPr>
        <w:t xml:space="preserve">. A kezed oda fogja vinni a járművet, ahová nézel.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3.2. Szembe érkező járművek közötti áthaladás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feladat azt gyakoroltatja be, amikor a megtámadott konvojnak blokádot kell áttörnie. Át kell jutni két tárgy között, egy szűk résen, ahol a sebesség és az időzítés is számít.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Fejlesztendő képességek: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térérzékelés éles helyzetben;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pszichés nyomás alatt hozott döntés;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jármű pozicionálása és sebességmoduláció.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Tipp a kiképzőtől</w:t>
      </w:r>
      <w:r>
        <w:rPr>
          <w:rFonts w:cstheme="minorHAnsi"/>
          <w:sz w:val="24"/>
          <w:szCs w:val="24"/>
        </w:rPr>
        <w:t xml:space="preserve">: ne kapkodj. A tűpontos időzítés nem a gyorsaságról szól, hanem a </w:t>
      </w:r>
      <w:r>
        <w:rPr>
          <w:rFonts w:cstheme="minorHAnsi"/>
          <w:b/>
          <w:bCs/>
          <w:sz w:val="24"/>
          <w:szCs w:val="24"/>
        </w:rPr>
        <w:t xml:space="preserve">ritmusról és az ütemérzékről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3.3. Durrdefekt kezelése – stabilitásvesztés szimuláció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feladatban vészhelyzetet szimulálunk, ahol hirtelen abroncsvesztés áll elő – például a jobb hátsó keréken. Célunk, hogy a sofőr pánik helyett megtanulja, miként tarthatja meg az uralmat a jármű felett.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Eljárásrend: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kormányt </w:t>
      </w:r>
      <w:r>
        <w:rPr>
          <w:rFonts w:cstheme="minorHAnsi"/>
          <w:b/>
          <w:bCs/>
          <w:sz w:val="24"/>
          <w:szCs w:val="24"/>
        </w:rPr>
        <w:t xml:space="preserve">stabilan tartani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nem szabad hirtelen fékezni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fokozatos lassítás és biztonságos letérés az útról.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Fontos</w:t>
      </w:r>
      <w:r>
        <w:rPr>
          <w:rFonts w:cstheme="minorHAnsi"/>
          <w:sz w:val="24"/>
          <w:szCs w:val="24"/>
        </w:rPr>
        <w:t xml:space="preserve">: a helytelen ellenkormányzás </w:t>
      </w:r>
      <w:r>
        <w:rPr>
          <w:rFonts w:cstheme="minorHAnsi"/>
          <w:b/>
          <w:bCs/>
          <w:sz w:val="24"/>
          <w:szCs w:val="24"/>
        </w:rPr>
        <w:t xml:space="preserve">sokkal nagyobb veszélyt jelent, mint maga a defekt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3.4. Reflex- és döntéshozatali tréning kereszteződésben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Ebben a szimulációban hirtelen oldalirányból érkező akadály vagy támadó jármű érkezik, ezért elkerülő manőver végrehajtására van szükség, miközben a sofőr folyamatosan kézben tartja az irányíthatóságot.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Fókusz: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tiszta, gyors döntés;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kormány és a fék koordinációja;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veszély felismerése és a menekülési útvonal kiválasztása.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4. GYAKORLATI MODUL – FELADATOK ÉS SZIMULÁCIÓK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4.1. Szűk folyosón történő nagy sebességű manőverezés</w:t>
      </w:r>
      <w:r>
        <w:rPr>
          <w:noProof/>
        </w:rPr>
        <w:drawing>
          <wp:anchor distT="0" distB="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4300000</wp:posOffset>
            </wp:positionV>
            <wp:extent cx="2150000" cy="2027300"/>
            <wp:effectExtent l="0" t="0" r="0" b="0"/>
            <wp:wrapNone/>
            <wp:docPr id="900005" name="Kep 900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5" name="Kep 900005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1500000">
                      <a:off x="0" y="0"/>
                      <a:ext cx="2150000" cy="20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Pálya: bójasor vagy konténersor, szűkülő távolsággal;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pontosság, az oldaltávolság megtartása, a jármű stabilitása.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4.2. Mozgó járművek közötti beszúrás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Forgatókönyv: két szembe haladó jármű kis hézaggal;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Cél: időzített beszúrás, a rés észlelése és kihasználása.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4.3. Durrdefekt eszközzel – valósághű elengedés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Egyik hátsó kerék szimulált leengedése;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Értékelés: stabilizálás, megfelelő sebességcsökkentés, a megállási pont kiválasztása.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4.4. Hirtelen akadálykerülés – kereszteződési reflex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Elrejtett pontból kilépő „autó” vagy akadály;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Feladat: elkerülés a kijelölt sáv elhagyása nélkül, a jármű irányításának megtartásával.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4.5. Fordított menekülés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Szituáció: a védett személy mögött blokád jelenik meg;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Feladat: hátramenetben való kitörés, ellentétes irányban való kikerülés.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5. MENEKÜLÉSI TERVEZÉS ÉS KITÖRÉSI TAKTIKÁK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kritikus helyzetből való gyors, előretervezett vagy improvizatív kitörési útvonal választása, a védett személy épségének biztosításával.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5.1. Elméleti háttér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előretervezés: </w:t>
      </w:r>
      <w:r>
        <w:rPr>
          <w:rFonts w:cstheme="minorHAnsi"/>
          <w:b/>
          <w:bCs/>
          <w:sz w:val="24"/>
          <w:szCs w:val="24"/>
        </w:rPr>
        <w:t xml:space="preserve">minimum három menekülési útvonal</w:t>
      </w:r>
      <w:r>
        <w:rPr>
          <w:rFonts w:cstheme="minorHAnsi"/>
          <w:sz w:val="24"/>
          <w:szCs w:val="24"/>
        </w:rPr>
        <w:t xml:space="preserve">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„B” terv, „C” terv – alternatív kijutási lehetőségek;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forgalmi körülmények valós idejű értelmezése;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értékelési sorrend: </w:t>
      </w:r>
      <w:r>
        <w:rPr>
          <w:rFonts w:cstheme="minorHAnsi"/>
          <w:b/>
          <w:bCs/>
          <w:sz w:val="24"/>
          <w:szCs w:val="24"/>
        </w:rPr>
        <w:t xml:space="preserve">forgalom – akadály – fegyveres fenyegetés – záróegységek</w:t>
      </w:r>
      <w:r>
        <w:rPr>
          <w:rFonts w:cstheme="minorHAnsi"/>
          <w:sz w:val="24"/>
          <w:szCs w:val="24"/>
        </w:rPr>
        <w:t xml:space="preserve">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5.2.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mesterséges akadálypálya létrehozása városi szimulációban;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résztvevőnek önállóan kell döntenie az optimális kitörési irányról;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értékelés idő és biztonsági szempontok alapján.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6. TAKTIKAI FORDULÁSOK – J-TURN ÉS Y-TURN</w:t>
      </w:r>
      <w:r>
        <w:rPr>
          <w:noProof/>
        </w:rPr>
        <w:drawing>
          <wp:anchor distT="0" distB="0" distL="114300" distR="114300" simplePos="0" relativeHeight="25165824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6750000</wp:posOffset>
            </wp:positionV>
            <wp:extent cx="1750000" cy="1650000"/>
            <wp:effectExtent l="0" t="0" r="0" b="0"/>
            <wp:wrapNone/>
            <wp:docPr id="900006" name="Kep 900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6" name="Kep 900006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1000000">
                      <a:off x="0" y="0"/>
                      <a:ext cx="175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gyors irányváltás szűk helyen, lőfegyveres fenyegetés esetén vagy lezárt útvonalnál.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J-turn:</w:t>
      </w:r>
      <w:r>
        <w:rPr>
          <w:rFonts w:cstheme="minorHAnsi"/>
          <w:sz w:val="24"/>
          <w:szCs w:val="24"/>
        </w:rPr>
        <w:t xml:space="preserve"> hátramenetből 180 fokos megfordulás, előreindulással;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Y-turn:</w:t>
      </w:r>
      <w:r>
        <w:rPr>
          <w:rFonts w:cstheme="minorHAnsi"/>
          <w:sz w:val="24"/>
          <w:szCs w:val="24"/>
        </w:rPr>
        <w:t xml:space="preserve"> fokozatos forduló kis helyen, főként kis sebességnél.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Gyakorlat: zárt pályán történő végrehajtás, időméréssel, sebességkontrollal és stabilitásértékeléssel. A hátsó kamera vagy a tükörhasználat külön értékelt szempont.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7. PSZICHÉS NYOMÁS ALATTI DÖNTÉSHOZATAL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valós idejű stressz alatt történő vezetői döntések meghozatala szimulált krízisszituációkban.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7.1. Szituációk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gépjárműre irányuló fegyveres támadás;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támadó jármű üldözése;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hirtelen útlezárás, bomba- vagy tűzveszély;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sérült védett személy a járműben.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7.2. A feladat menete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szcenárió bemutatása szóban vagy felvételen;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jelöltnek </w:t>
      </w:r>
      <w:r>
        <w:rPr>
          <w:rFonts w:cstheme="minorHAnsi"/>
          <w:b/>
          <w:bCs/>
          <w:sz w:val="24"/>
          <w:szCs w:val="24"/>
        </w:rPr>
        <w:t xml:space="preserve">10 másodperce van dönteni</w:t>
      </w:r>
      <w:r>
        <w:rPr>
          <w:rFonts w:cstheme="minorHAnsi"/>
          <w:sz w:val="24"/>
          <w:szCs w:val="24"/>
        </w:rPr>
        <w:t xml:space="preserve"> és levezetni;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oktatói értékelés: a döntés logikája, a biztonsági kockázat, az időtényező.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8. HALADÁS KONVOJBAN – CSAPATMUNKA ÉLES HELYZETBEN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konvojban haladás szabályainak elsajátítása: oszlopmozgás, pozícióváltás, parancs végrehajtása rádión keresztül.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8.1. Alapelvek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sebesség- és távolságtartás reakcióidő alapján;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vészleállás, szűkülő útvonal, másik jármű kiiktatása;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sávváltási protokoll, veszélyes kereszteződés áthaladása.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8.2. Feladat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minimum három jármű részvételével történő szimulált mozgás;</w:t>
      </w:r>
      <w:r>
        <w:rPr>
          <w:noProof/>
        </w:rPr>
        <w:drawing>
          <wp:anchor distT="0" distB="0" distL="114300" distR="114300" simplePos="0" relativeHeight="251658247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6250000</wp:posOffset>
            </wp:positionV>
            <wp:extent cx="2067460" cy="1949183"/>
            <wp:effectExtent l="0" t="0" r="0" b="0"/>
            <wp:wrapNone/>
            <wp:docPr id="900007" name="Kep 900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7" name="Kep 900007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994704">
                      <a:off x="0" y="0"/>
                      <a:ext cx="2067460" cy="1949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oktató rádión keresztül ad parancsokat – például „Delta jármű előre”;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résztvevőnek a protokoll szerint kell végrehajtania a manővereket.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Kapcsolódás</w:t>
      </w:r>
      <w:r>
        <w:rPr>
          <w:rFonts w:cstheme="minorHAnsi"/>
          <w:sz w:val="24"/>
          <w:szCs w:val="24"/>
        </w:rPr>
        <w:t xml:space="preserve">: a konvoj teljes szabályrendszerét, az alakzatokat és a szerepköröket a </w:t>
      </w:r>
      <w:r>
        <w:rPr>
          <w:rFonts w:cstheme="minorHAnsi"/>
          <w:b/>
          <w:bCs/>
          <w:sz w:val="24"/>
          <w:szCs w:val="24"/>
        </w:rPr>
        <w:t xml:space="preserve">C – Konvoj közlekedés</w:t>
      </w:r>
      <w:r>
        <w:rPr>
          <w:rFonts w:cstheme="minorHAnsi"/>
          <w:sz w:val="24"/>
          <w:szCs w:val="24"/>
        </w:rPr>
        <w:t xml:space="preserve"> modul tárgyalja.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9. RÁDIÓKÓDOK ÉS KOMMUNIKÁCIÓS FEGYELEM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titkosított, tömör és hatékony rádiókommunikáció szimulált vészhelyzetekben.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alapvető hívókódok – például </w:t>
      </w:r>
      <w:r>
        <w:rPr>
          <w:rFonts w:cstheme="minorHAnsi"/>
          <w:b/>
          <w:bCs/>
          <w:sz w:val="24"/>
          <w:szCs w:val="24"/>
        </w:rPr>
        <w:t xml:space="preserve">Kód 6</w:t>
      </w:r>
      <w:r>
        <w:rPr>
          <w:rFonts w:cstheme="minorHAnsi"/>
          <w:sz w:val="24"/>
          <w:szCs w:val="24"/>
        </w:rPr>
        <w:t xml:space="preserve"> (lesállás), </w:t>
      </w:r>
      <w:r>
        <w:rPr>
          <w:rFonts w:cstheme="minorHAnsi"/>
          <w:b/>
          <w:bCs/>
          <w:sz w:val="24"/>
          <w:szCs w:val="24"/>
        </w:rPr>
        <w:t xml:space="preserve">Kód 8</w:t>
      </w:r>
      <w:r>
        <w:rPr>
          <w:rFonts w:cstheme="minorHAnsi"/>
          <w:sz w:val="24"/>
          <w:szCs w:val="24"/>
        </w:rPr>
        <w:t xml:space="preserve"> (menekítés);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védett személy kódneve – „a csomag”, „Objektum Alfa”;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kommunikációs fegyelem: nincs felesleges szó, nincs zavar.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Feladat: szituációs gyakorlat, ahol a sofőrnek rádión kell jelentenie a helyzetet, váratlan közbeeső eseménnyel – például túszhelyzet vagy rádiózavar. Az oktató a pontosságot, a hanghordozást és a kulcsszavak helyességét értékeli.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10. VEHICLE RECOVERY – ELROMLOTT JÁRMŰ KEZELÉSE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Cél a műszaki hiba esetén történő gyors reakció: önmentés, járműcsere, kiemelés.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10.1. Szituációk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lapos gumi, leállás;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elektronikai hiba (motorvezérlés);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mozgásképtelen VIP-jármű.</w:t>
      </w:r>
    </w:p>
    <w:p xmlns:a="http://schemas.openxmlformats.org/drawingml/2006/main" xmlns:pic="http://schemas.openxmlformats.org/drawingml/2006/picture">
      <w:pPr>
        <w:keepNext/>
        <w:spacing w:before="160"/>
        <w:jc w:val="both"/>
      </w:pPr>
      <w:r>
        <w:rPr>
          <w:rFonts w:cstheme="minorHAnsi"/>
          <w:b/>
          <w:bCs/>
          <w:sz w:val="24"/>
          <w:szCs w:val="24"/>
        </w:rPr>
        <w:t xml:space="preserve">10.2. Gyakorlat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járműből gyors VIP-kiemelés szimulációja;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tartalék járműbe való átszállítás időre;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az elhagyott jármű biztosítása rádión keresztül.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11. ÜTKÖZÉSEK MEGTAPASZTALÁSA KONTROLLÁLT KÖRNYEZETBEN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Hogy éles helyzetben ne érjen váratlanul, a kiképzés részét képezik az alábbi, kizárólag </w:t>
      </w:r>
      <w:r>
        <w:rPr>
          <w:rFonts w:cstheme="minorHAnsi"/>
          <w:b/>
          <w:bCs/>
          <w:sz w:val="24"/>
          <w:szCs w:val="24"/>
        </w:rPr>
        <w:t xml:space="preserve">orvosi jelenlét mellett, zárt pályán</w:t>
      </w:r>
      <w:r>
        <w:rPr>
          <w:rFonts w:cstheme="minorHAnsi"/>
          <w:sz w:val="24"/>
          <w:szCs w:val="24"/>
        </w:rPr>
        <w:t xml:space="preserve"> végzett gyakorlatok: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oldalirányú ütközés megtapasztalása;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frontális ütközés megtapasztalása;</w:t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hátulról érkező potenciális támadás kezelése, akár PIT manőver kivédése;</w:t>
      </w:r>
      <w:r>
        <w:rPr>
          <w:noProof/>
        </w:rPr>
        <w:drawing>
          <wp:anchor distT="0" distB="0" distL="114300" distR="114300" simplePos="0" relativeHeight="251658248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6950000</wp:posOffset>
            </wp:positionV>
            <wp:extent cx="1900000" cy="1791700"/>
            <wp:effectExtent l="0" t="0" r="0" b="0"/>
            <wp:wrapNone/>
            <wp:docPr id="900008" name="Kep 900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8" name="Kep 900008"/>
                    <pic:cNvPicPr/>
                  </pic:nvPicPr>
                  <pic:blipFill>
                    <a:blip r:embed="rId10" cstate="print">
                      <a:alphaModFix amt="70000"/>
                    </a:blip>
                    <a:stretch>
                      <a:fillRect/>
                    </a:stretch>
                  </pic:blipFill>
                  <pic:spPr>
                    <a:xfrm rot="20500000">
                      <a:off x="0" y="0"/>
                      <a:ext cx="1900000" cy="1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a="http://schemas.openxmlformats.org/drawingml/2006/main" xmlns:pic="http://schemas.openxmlformats.org/drawingml/2006/picture">
      <w:pPr>
        <w:pStyle w:val="Listaszerbekezds"/>
        <w:numPr>
          <w:ilvl w:val="0"/>
          <w:numId w:val="3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páncélozott járműre leadott lövés megtapasztalása a vezetői ülésből.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Miért fontos ez?</w:t>
      </w:r>
      <w:r>
        <w:rPr>
          <w:rFonts w:cstheme="minorHAnsi"/>
          <w:sz w:val="24"/>
          <w:szCs w:val="24"/>
        </w:rPr>
        <w:t xml:space="preserve">: a lövés hangja és a becsapódás pánikot kelthet, az ütközés pedig lefagyást okozhat. Ezt kizárólag </w:t>
      </w:r>
      <w:r>
        <w:rPr>
          <w:rFonts w:cstheme="minorHAnsi"/>
          <w:b/>
          <w:bCs/>
          <w:sz w:val="24"/>
          <w:szCs w:val="24"/>
        </w:rPr>
        <w:t xml:space="preserve">kontrollált körülmények között végzett gyakorlással</w:t>
      </w:r>
      <w:r>
        <w:rPr>
          <w:rFonts w:cstheme="minorHAnsi"/>
          <w:sz w:val="24"/>
          <w:szCs w:val="24"/>
        </w:rPr>
        <w:t xml:space="preserve"> lehet leszoktatni a testről.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12. ZÁRÓ MEGJEGYZÉS A KIKÉPZŐTŐL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sofőr az első védelmi vonal. </w:t>
      </w:r>
      <w:r>
        <w:rPr>
          <w:rFonts w:cstheme="minorHAnsi"/>
          <w:b/>
          <w:bCs/>
          <w:sz w:val="24"/>
          <w:szCs w:val="24"/>
        </w:rPr>
        <w:t xml:space="preserve">Ő dönt, mielőtt a helyzet kialakulna.</w:t>
      </w:r>
      <w:r>
        <w:rPr>
          <w:rFonts w:cstheme="minorHAnsi"/>
          <w:sz w:val="24"/>
          <w:szCs w:val="24"/>
        </w:rPr>
        <w:t xml:space="preserve"> Nem reflexből cselekszik – előre gondolkodik, koordinál, végrehajt.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Az emelt szintű kiképzés célja, hogy a védett személy életét bármilyen helyzetben biztonságba helyezd, és közben nyugodt maradj, akár egy gép – de emberséggel.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13. SZÁMONKÉRÉS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számonkérés elméleti tesztből és a gyakorlati modul feladatainak végrehajtásából áll. A vizsgáztató kiemelten figyeli a </w:t>
      </w:r>
      <w:r>
        <w:rPr>
          <w:rFonts w:cstheme="minorHAnsi"/>
          <w:b/>
          <w:bCs/>
          <w:sz w:val="24"/>
          <w:szCs w:val="24"/>
        </w:rPr>
        <w:t xml:space="preserve">pszichés nyomás alatti döntéshozatalt</w:t>
      </w:r>
      <w:r>
        <w:rPr>
          <w:rFonts w:cstheme="minorHAnsi"/>
          <w:sz w:val="24"/>
          <w:szCs w:val="24"/>
        </w:rPr>
        <w:t xml:space="preserve"> és a biztonsági protokoll betartását.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b/>
          <w:bCs/>
          <w:u w:val="single"/>
          <w:sz w:val="24"/>
          <w:szCs w:val="24"/>
        </w:rPr>
        <w:t xml:space="preserve">A vizsga eredményéről kizárólag a vizsgáztató dönt</w:t>
      </w:r>
      <w:r>
        <w:rPr>
          <w:rFonts w:cstheme="minorHAnsi"/>
          <w:sz w:val="24"/>
          <w:szCs w:val="24"/>
        </w:rPr>
        <w:t xml:space="preserve">: pontszámhatár nincs.</w:t>
      </w:r>
    </w:p>
    <w:p xmlns:a="http://schemas.openxmlformats.org/drawingml/2006/main" xmlns:pic="http://schemas.openxmlformats.org/drawingml/2006/picture">
      <w:pPr>
        <w:pStyle w:val="Listaszerbekezds"/>
        <w:keepNext/>
        <w:keepLines/>
        <w:numPr>
          <w:ilvl w:val="0"/>
          <w:numId w:val="30"/>
        </w:numPr>
        <w:spacing w:before="2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14. ZÁRSZÓ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A volán mögött ülő elit testőrségi sofőr nem egyszerű járművezető. </w:t>
      </w:r>
      <w:r>
        <w:rPr>
          <w:rFonts w:cstheme="minorHAnsi"/>
          <w:b/>
          <w:bCs/>
          <w:sz w:val="24"/>
          <w:szCs w:val="24"/>
        </w:rPr>
        <w:t xml:space="preserve">Ő a mozgó pajzs, aki nem hibázhat</w:t>
      </w:r>
      <w:r>
        <w:rPr>
          <w:rFonts w:cstheme="minorHAnsi"/>
          <w:sz w:val="24"/>
          <w:szCs w:val="24"/>
        </w:rPr>
        <w:t xml:space="preserve"> – sem válsághelyzetben, sem hétköznapi forgalomban.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Ez a modul nem csupán technikát, hanem magatartást, fegyelmet és lélekjelenlétet is fejleszt.</w:t>
      </w:r>
    </w:p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Ha ezen a szinten jól teljesítesz, joggal mondhatod: </w:t>
      </w:r>
      <w:r>
        <w:rPr>
          <w:rFonts w:cstheme="minorHAnsi"/>
          <w:b/>
          <w:bCs/>
          <w:sz w:val="24"/>
          <w:szCs w:val="24"/>
        </w:rPr>
        <w:t xml:space="preserve">„Készen állok arra, hogy a legfontosabbakat is rám bízzák.”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pPr>
        <w:jc w:val="both"/>
      </w:pPr>
      <w:r>
        <w:rPr>
          <w:rFonts w:cstheme="minorHAnsi"/>
          <w:sz w:val="24"/>
          <w:szCs w:val="24"/>
        </w:rPr>
        <w:t xml:space="preserve">Kelt, 2026.07.29.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49" behindDoc="0" locked="0" layoutInCell="1" allowOverlap="1">
            <wp:simplePos x="0" y="0"/>
            <wp:positionH relativeFrom="margin">
              <wp:posOffset>850000</wp:posOffset>
            </wp:positionH>
            <wp:positionV relativeFrom="paragraph">
              <wp:posOffset>-560000</wp:posOffset>
            </wp:positionV>
            <wp:extent cx="1200000" cy="654000"/>
            <wp:effectExtent l="0" t="0" r="0" b="0"/>
            <wp:wrapNone/>
            <wp:docPr id="900009" name="Kep 900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09" name="Kep 90000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készítette: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0" behindDoc="0" locked="0" layoutInCell="1" allowOverlap="1">
            <wp:simplePos x="0" y="0"/>
            <wp:positionH relativeFrom="margin">
              <wp:posOffset>900000</wp:posOffset>
            </wp:positionH>
            <wp:positionV relativeFrom="paragraph">
              <wp:posOffset>-820000</wp:posOffset>
            </wp:positionV>
            <wp:extent cx="1350000" cy="400000"/>
            <wp:effectExtent l="0" t="0" r="0" b="0"/>
            <wp:wrapNone/>
            <wp:docPr id="900010" name="Kep 900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0" name="Kep 9000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sz w:val="24"/>
          <w:szCs w:val="24"/>
        </w:rPr>
        <w:t xml:space="preserve">Átnézte:	</w:t>
      </w:r>
      <w:r>
        <w:rPr>
          <w:rFonts w:cstheme="minorHAnsi"/>
          <w:b/>
          <w:bCs/>
          <w:sz w:val="24"/>
          <w:szCs w:val="24"/>
        </w:rPr>
        <w:t xml:space="preserve">Matías Osiel Cárdénas</w:t>
      </w:r>
      <w:r>
        <w:rPr>
          <w:rFonts w:cstheme="minorHAnsi"/>
          <w:sz w:val="24"/>
          <w:szCs w:val="24"/>
        </w:rPr>
        <w:t xml:space="preserve"> – oktatási vezető</w:t>
      </w:r>
    </w:p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/>
    <w:p xmlns:a="http://schemas.openxmlformats.org/drawingml/2006/main" xmlns:pic="http://schemas.openxmlformats.org/drawingml/2006/picture">
      <w:r>
        <w:rPr>
          <w:noProof/>
        </w:rPr>
        <w:drawing>
          <wp:anchor distT="0" distB="0" distL="114300" distR="114300" simplePos="0" relativeHeight="251658251" behindDoc="1" locked="0" layoutInCell="1" allowOverlap="1">
            <wp:simplePos x="0" y="0"/>
            <wp:positionH relativeFrom="margin">
              <wp:posOffset>180000</wp:posOffset>
            </wp:positionH>
            <wp:positionV relativeFrom="paragraph">
              <wp:posOffset>-1620000</wp:posOffset>
            </wp:positionV>
            <wp:extent cx="2250000" cy="2232000"/>
            <wp:effectExtent l="0" t="0" r="0" b="0"/>
            <wp:wrapNone/>
            <wp:docPr id="900011" name="Kep 900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1" name="Kep 900011"/>
                    <pic:cNvPicPr/>
                  </pic:nvPicPr>
                  <pic:blipFill>
                    <a:blip r:embed="rId13" cstate="print">
                      <a:alphaModFix amt="5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52" behindDoc="0" locked="0" layoutInCell="1" allowOverlap="1">
            <wp:simplePos x="0" y="0"/>
            <wp:positionH relativeFrom="margin">
              <wp:posOffset>3150000</wp:posOffset>
            </wp:positionH>
            <wp:positionV relativeFrom="paragraph">
              <wp:posOffset>-820000</wp:posOffset>
            </wp:positionV>
            <wp:extent cx="1450000" cy="790000"/>
            <wp:effectExtent l="0" t="0" r="0" b="0"/>
            <wp:wrapNone/>
            <wp:docPr id="900012" name="Kep 900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012" name="Kep 9000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00" cy="7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Pr>
        <w:ind w:left="2124"/>
      </w:pPr>
      <w:r>
        <w:rPr>
          <w:rFonts w:cstheme="minorHAnsi"/>
          <w:sz w:val="24"/>
          <w:szCs w:val="24"/>
        </w:rPr>
        <w:t xml:space="preserve">Jóváhagyó:		</w:t>
      </w:r>
      <w:r>
        <w:rPr>
          <w:rFonts w:cstheme="minorHAnsi"/>
          <w:b/>
          <w:bCs/>
          <w:sz w:val="24"/>
          <w:szCs w:val="24"/>
        </w:rPr>
        <w:t xml:space="preserve">Tyron Wolf</w:t>
      </w:r>
      <w:r>
        <w:rPr>
          <w:rFonts w:cstheme="minorHAnsi"/>
          <w:sz w:val="24"/>
          <w:szCs w:val="24"/>
        </w:rPr>
        <w:t xml:space="preserve"> – Los Santos elnöke</w:t>
      </w:r>
    </w:p>
    <w:sectPr w:rsidR="008A0D61" w:rsidRPr="00B97AB3" w:rsidSect="00A734E7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4B7C2" w14:textId="77777777" w:rsidR="00D932B0" w:rsidRDefault="00D932B0" w:rsidP="00C9237F">
      <w:pPr>
        <w:spacing w:after="0" w:line="240" w:lineRule="auto"/>
      </w:pPr>
      <w:r>
        <w:separator/>
      </w:r>
    </w:p>
  </w:endnote>
  <w:endnote w:type="continuationSeparator" w:id="0">
    <w:p w14:paraId="7FFD0A0D" w14:textId="77777777" w:rsidR="00D932B0" w:rsidRDefault="00D932B0" w:rsidP="00C92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13396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E32C3" w14:textId="07CF56FF" w:rsidR="00C9237F" w:rsidRDefault="00C9237F">
            <w:pPr>
              <w:pStyle w:val="llb"/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ED7EDB" w14:textId="77777777" w:rsidR="00C9237F" w:rsidRDefault="00C9237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58DFF" w14:textId="77777777" w:rsidR="00D932B0" w:rsidRDefault="00D932B0" w:rsidP="00C9237F">
      <w:pPr>
        <w:spacing w:after="0" w:line="240" w:lineRule="auto"/>
      </w:pPr>
      <w:r>
        <w:separator/>
      </w:r>
    </w:p>
  </w:footnote>
  <w:footnote w:type="continuationSeparator" w:id="0">
    <w:p w14:paraId="0745B6D9" w14:textId="77777777" w:rsidR="00D932B0" w:rsidRDefault="00D932B0" w:rsidP="00C923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5E92C" w14:textId="3EB7827D" w:rsidR="00A734E7" w:rsidRDefault="00A734E7">
    <w:pPr>
      <w:pStyle w:val="lfej"/>
    </w:pPr>
    <w:r w:rsidRPr="00151630">
      <w:rPr>
        <w:rFonts w:cstheme="minorHAnsi"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18A364CC" wp14:editId="6DDE2D9F">
          <wp:simplePos x="0" y="0"/>
          <wp:positionH relativeFrom="margin">
            <wp:posOffset>5786755</wp:posOffset>
          </wp:positionH>
          <wp:positionV relativeFrom="paragraph">
            <wp:posOffset>-325120</wp:posOffset>
          </wp:positionV>
          <wp:extent cx="647700" cy="647700"/>
          <wp:effectExtent l="0" t="0" r="0" b="0"/>
          <wp:wrapNone/>
          <wp:docPr id="141867414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9793660" name="Kép 629793660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xmlns:a="http://schemas.openxmlformats.org/drawingml/2006/main" xmlns:pic="http://schemas.openxmlformats.org/drawingml/2006/picture">
      <w:rPr>
        <w:rFonts w:cstheme="minorHAnsi"/>
        <w:spacing w:val="20"/>
      </w:rPr>
      <w:t xml:space="preserve">Titkosszolgálat – „B.2” – KORMÁNYZATI JÁRMŰVEK VEZETÉSE – EMELT SZINT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29.75pt;height:129.75pt;visibility:visible;mso-wrap-style:square" o:bullet="t">
        <v:imagedata r:id="rId1" o:title=""/>
      </v:shape>
    </w:pict>
  </w:numPicBullet>
  <w:abstractNum w:abstractNumId="0" w15:restartNumberingAfterBreak="0">
    <w:nsid w:val="00043C87"/>
    <w:multiLevelType w:val="hybridMultilevel"/>
    <w:tmpl w:val="A06A84D6"/>
    <w:lvl w:ilvl="0" w:tplc="9B3274E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D5DCC"/>
    <w:multiLevelType w:val="multilevel"/>
    <w:tmpl w:val="45E4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F1415"/>
    <w:multiLevelType w:val="multilevel"/>
    <w:tmpl w:val="2EF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66B"/>
    <w:multiLevelType w:val="hybridMultilevel"/>
    <w:tmpl w:val="89AAAC6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BD27FA"/>
    <w:multiLevelType w:val="multilevel"/>
    <w:tmpl w:val="C69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64BD0"/>
    <w:multiLevelType w:val="hybridMultilevel"/>
    <w:tmpl w:val="8506A0F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FFF655F"/>
    <w:multiLevelType w:val="hybridMultilevel"/>
    <w:tmpl w:val="EF2ADD1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11387"/>
    <w:multiLevelType w:val="multilevel"/>
    <w:tmpl w:val="BE3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B7199"/>
    <w:multiLevelType w:val="multilevel"/>
    <w:tmpl w:val="9C3C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35474"/>
    <w:multiLevelType w:val="multilevel"/>
    <w:tmpl w:val="553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300"/>
    <w:multiLevelType w:val="multilevel"/>
    <w:tmpl w:val="8E4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726DC"/>
    <w:multiLevelType w:val="hybridMultilevel"/>
    <w:tmpl w:val="20AE3CEC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9B3ABA"/>
    <w:multiLevelType w:val="multilevel"/>
    <w:tmpl w:val="7AF4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976E4"/>
    <w:multiLevelType w:val="multilevel"/>
    <w:tmpl w:val="9C5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0E78"/>
    <w:multiLevelType w:val="multilevel"/>
    <w:tmpl w:val="8FC8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62B50"/>
    <w:multiLevelType w:val="multilevel"/>
    <w:tmpl w:val="B78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B3E03"/>
    <w:multiLevelType w:val="multilevel"/>
    <w:tmpl w:val="4DA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B73B9"/>
    <w:multiLevelType w:val="multilevel"/>
    <w:tmpl w:val="93B8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662613"/>
    <w:multiLevelType w:val="hybridMultilevel"/>
    <w:tmpl w:val="DB829330"/>
    <w:lvl w:ilvl="0" w:tplc="B4F0F99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26C25"/>
    <w:multiLevelType w:val="hybridMultilevel"/>
    <w:tmpl w:val="0E9AA718"/>
    <w:lvl w:ilvl="0" w:tplc="83AAA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F35DD"/>
    <w:multiLevelType w:val="multilevel"/>
    <w:tmpl w:val="5D8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917D8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C26DC7"/>
    <w:multiLevelType w:val="hybridMultilevel"/>
    <w:tmpl w:val="87FA2A82"/>
    <w:lvl w:ilvl="0" w:tplc="E154FF5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E2291"/>
    <w:multiLevelType w:val="hybridMultilevel"/>
    <w:tmpl w:val="83EECA52"/>
    <w:lvl w:ilvl="0" w:tplc="47D897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182D2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B0C97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6B3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02535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7ED6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76E55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725F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F0CC4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511C5D80"/>
    <w:multiLevelType w:val="multilevel"/>
    <w:tmpl w:val="976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61198"/>
    <w:multiLevelType w:val="hybridMultilevel"/>
    <w:tmpl w:val="E0A8132E"/>
    <w:lvl w:ilvl="0" w:tplc="1EAC017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4051F"/>
    <w:multiLevelType w:val="hybridMultilevel"/>
    <w:tmpl w:val="4552B822"/>
    <w:lvl w:ilvl="0" w:tplc="E5940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3ACE"/>
    <w:multiLevelType w:val="multilevel"/>
    <w:tmpl w:val="837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A6F0E"/>
    <w:multiLevelType w:val="multilevel"/>
    <w:tmpl w:val="885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3E3D1F"/>
    <w:multiLevelType w:val="multilevel"/>
    <w:tmpl w:val="354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0645"/>
    <w:multiLevelType w:val="multilevel"/>
    <w:tmpl w:val="5E2C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21FD5"/>
    <w:multiLevelType w:val="multilevel"/>
    <w:tmpl w:val="E98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47EE0"/>
    <w:multiLevelType w:val="multilevel"/>
    <w:tmpl w:val="3AA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7CC1"/>
    <w:multiLevelType w:val="multilevel"/>
    <w:tmpl w:val="7A80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37020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97DE6"/>
    <w:multiLevelType w:val="hybridMultilevel"/>
    <w:tmpl w:val="77E2B166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7541C68"/>
    <w:multiLevelType w:val="multilevel"/>
    <w:tmpl w:val="0F22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64109D"/>
    <w:multiLevelType w:val="hybridMultilevel"/>
    <w:tmpl w:val="000AB9E2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7A2B59"/>
    <w:multiLevelType w:val="hybridMultilevel"/>
    <w:tmpl w:val="55284FF0"/>
    <w:lvl w:ilvl="0" w:tplc="B4F0F99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392F4F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816436"/>
    <w:multiLevelType w:val="multilevel"/>
    <w:tmpl w:val="88C4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E75EFC"/>
    <w:multiLevelType w:val="multilevel"/>
    <w:tmpl w:val="6CB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377828">
    <w:abstractNumId w:val="10"/>
  </w:num>
  <w:num w:numId="2" w16cid:durableId="743914224">
    <w:abstractNumId w:val="12"/>
  </w:num>
  <w:num w:numId="3" w16cid:durableId="2007630745">
    <w:abstractNumId w:val="17"/>
  </w:num>
  <w:num w:numId="4" w16cid:durableId="2028864305">
    <w:abstractNumId w:val="15"/>
  </w:num>
  <w:num w:numId="5" w16cid:durableId="1627663927">
    <w:abstractNumId w:val="13"/>
  </w:num>
  <w:num w:numId="6" w16cid:durableId="1951275577">
    <w:abstractNumId w:val="14"/>
  </w:num>
  <w:num w:numId="7" w16cid:durableId="107893674">
    <w:abstractNumId w:val="16"/>
  </w:num>
  <w:num w:numId="8" w16cid:durableId="472911528">
    <w:abstractNumId w:val="31"/>
  </w:num>
  <w:num w:numId="9" w16cid:durableId="1252272893">
    <w:abstractNumId w:val="39"/>
  </w:num>
  <w:num w:numId="10" w16cid:durableId="874538917">
    <w:abstractNumId w:val="29"/>
  </w:num>
  <w:num w:numId="11" w16cid:durableId="1554347856">
    <w:abstractNumId w:val="32"/>
  </w:num>
  <w:num w:numId="12" w16cid:durableId="238367270">
    <w:abstractNumId w:val="7"/>
  </w:num>
  <w:num w:numId="13" w16cid:durableId="1186595489">
    <w:abstractNumId w:val="1"/>
  </w:num>
  <w:num w:numId="14" w16cid:durableId="1559782403">
    <w:abstractNumId w:val="3"/>
  </w:num>
  <w:num w:numId="15" w16cid:durableId="145710511">
    <w:abstractNumId w:val="0"/>
  </w:num>
  <w:num w:numId="16" w16cid:durableId="1566838914">
    <w:abstractNumId w:val="25"/>
  </w:num>
  <w:num w:numId="17" w16cid:durableId="394089910">
    <w:abstractNumId w:val="22"/>
  </w:num>
  <w:num w:numId="18" w16cid:durableId="934434473">
    <w:abstractNumId w:val="6"/>
  </w:num>
  <w:num w:numId="19" w16cid:durableId="1892838223">
    <w:abstractNumId w:val="35"/>
  </w:num>
  <w:num w:numId="20" w16cid:durableId="705134585">
    <w:abstractNumId w:val="18"/>
  </w:num>
  <w:num w:numId="21" w16cid:durableId="1283732225">
    <w:abstractNumId w:val="38"/>
  </w:num>
  <w:num w:numId="22" w16cid:durableId="2039116744">
    <w:abstractNumId w:val="5"/>
  </w:num>
  <w:num w:numId="23" w16cid:durableId="1140540494">
    <w:abstractNumId w:val="11"/>
  </w:num>
  <w:num w:numId="24" w16cid:durableId="1510873712">
    <w:abstractNumId w:val="37"/>
  </w:num>
  <w:num w:numId="25" w16cid:durableId="1798909125">
    <w:abstractNumId w:val="21"/>
  </w:num>
  <w:num w:numId="26" w16cid:durableId="1367176372">
    <w:abstractNumId w:val="41"/>
  </w:num>
  <w:num w:numId="27" w16cid:durableId="1595698886">
    <w:abstractNumId w:val="34"/>
  </w:num>
  <w:num w:numId="28" w16cid:durableId="394200883">
    <w:abstractNumId w:val="26"/>
  </w:num>
  <w:num w:numId="29" w16cid:durableId="1397892625">
    <w:abstractNumId w:val="9"/>
  </w:num>
  <w:num w:numId="30" w16cid:durableId="1370253232">
    <w:abstractNumId w:val="23"/>
  </w:num>
  <w:num w:numId="31" w16cid:durableId="917251479">
    <w:abstractNumId w:val="19"/>
  </w:num>
  <w:num w:numId="32" w16cid:durableId="805970355">
    <w:abstractNumId w:val="8"/>
  </w:num>
  <w:num w:numId="33" w16cid:durableId="1262224212">
    <w:abstractNumId w:val="36"/>
  </w:num>
  <w:num w:numId="34" w16cid:durableId="849216258">
    <w:abstractNumId w:val="2"/>
  </w:num>
  <w:num w:numId="35" w16cid:durableId="735128509">
    <w:abstractNumId w:val="4"/>
  </w:num>
  <w:num w:numId="36" w16cid:durableId="317467167">
    <w:abstractNumId w:val="28"/>
  </w:num>
  <w:num w:numId="37" w16cid:durableId="1479953874">
    <w:abstractNumId w:val="24"/>
  </w:num>
  <w:num w:numId="38" w16cid:durableId="1647008232">
    <w:abstractNumId w:val="20"/>
  </w:num>
  <w:num w:numId="39" w16cid:durableId="950550618">
    <w:abstractNumId w:val="30"/>
  </w:num>
  <w:num w:numId="40" w16cid:durableId="166987198">
    <w:abstractNumId w:val="40"/>
  </w:num>
  <w:num w:numId="41" w16cid:durableId="628240669">
    <w:abstractNumId w:val="33"/>
  </w:num>
  <w:num w:numId="42" w16cid:durableId="6448935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B2"/>
    <w:rsid w:val="00030B95"/>
    <w:rsid w:val="00032EE3"/>
    <w:rsid w:val="000365FC"/>
    <w:rsid w:val="0004784F"/>
    <w:rsid w:val="000A1556"/>
    <w:rsid w:val="00121BA3"/>
    <w:rsid w:val="00131C25"/>
    <w:rsid w:val="001434B3"/>
    <w:rsid w:val="00151630"/>
    <w:rsid w:val="001A71A2"/>
    <w:rsid w:val="001B6380"/>
    <w:rsid w:val="001C7FA5"/>
    <w:rsid w:val="001E45B5"/>
    <w:rsid w:val="00206FE8"/>
    <w:rsid w:val="00224F7B"/>
    <w:rsid w:val="00294FB3"/>
    <w:rsid w:val="002E124A"/>
    <w:rsid w:val="002F76CB"/>
    <w:rsid w:val="003151F6"/>
    <w:rsid w:val="00393508"/>
    <w:rsid w:val="003A51CC"/>
    <w:rsid w:val="003C2044"/>
    <w:rsid w:val="004074CA"/>
    <w:rsid w:val="00411F58"/>
    <w:rsid w:val="00451CB5"/>
    <w:rsid w:val="00484DAC"/>
    <w:rsid w:val="004C6AF9"/>
    <w:rsid w:val="004D06E8"/>
    <w:rsid w:val="00500D96"/>
    <w:rsid w:val="005116E5"/>
    <w:rsid w:val="005A661C"/>
    <w:rsid w:val="005B621E"/>
    <w:rsid w:val="005E428F"/>
    <w:rsid w:val="005E7673"/>
    <w:rsid w:val="0063613B"/>
    <w:rsid w:val="00656B47"/>
    <w:rsid w:val="00686505"/>
    <w:rsid w:val="006A7914"/>
    <w:rsid w:val="006B270B"/>
    <w:rsid w:val="006E0D73"/>
    <w:rsid w:val="006F5389"/>
    <w:rsid w:val="00714A03"/>
    <w:rsid w:val="00732B51"/>
    <w:rsid w:val="00740C01"/>
    <w:rsid w:val="00754F73"/>
    <w:rsid w:val="00777564"/>
    <w:rsid w:val="007B7DF3"/>
    <w:rsid w:val="007C6FD3"/>
    <w:rsid w:val="007D5589"/>
    <w:rsid w:val="007D7BBA"/>
    <w:rsid w:val="007E4103"/>
    <w:rsid w:val="007E41E4"/>
    <w:rsid w:val="008035FA"/>
    <w:rsid w:val="00803DE5"/>
    <w:rsid w:val="008064E6"/>
    <w:rsid w:val="00816513"/>
    <w:rsid w:val="0083469A"/>
    <w:rsid w:val="00883A4E"/>
    <w:rsid w:val="00890CF6"/>
    <w:rsid w:val="008A0D61"/>
    <w:rsid w:val="008E528B"/>
    <w:rsid w:val="00927547"/>
    <w:rsid w:val="009566E8"/>
    <w:rsid w:val="00962512"/>
    <w:rsid w:val="00962722"/>
    <w:rsid w:val="00985384"/>
    <w:rsid w:val="0099796F"/>
    <w:rsid w:val="00997F34"/>
    <w:rsid w:val="009A0236"/>
    <w:rsid w:val="009A719C"/>
    <w:rsid w:val="009B2A0B"/>
    <w:rsid w:val="00A17EE5"/>
    <w:rsid w:val="00A20EAD"/>
    <w:rsid w:val="00A25FD2"/>
    <w:rsid w:val="00A26249"/>
    <w:rsid w:val="00A317CE"/>
    <w:rsid w:val="00A5720C"/>
    <w:rsid w:val="00A734E7"/>
    <w:rsid w:val="00A747FB"/>
    <w:rsid w:val="00A8543D"/>
    <w:rsid w:val="00AB0E70"/>
    <w:rsid w:val="00AC61BE"/>
    <w:rsid w:val="00AD56C0"/>
    <w:rsid w:val="00AF4D9B"/>
    <w:rsid w:val="00B06E23"/>
    <w:rsid w:val="00B24B05"/>
    <w:rsid w:val="00B273EE"/>
    <w:rsid w:val="00B822BD"/>
    <w:rsid w:val="00B97AB3"/>
    <w:rsid w:val="00BE3838"/>
    <w:rsid w:val="00BE4267"/>
    <w:rsid w:val="00C3533D"/>
    <w:rsid w:val="00C9237F"/>
    <w:rsid w:val="00CE2F3F"/>
    <w:rsid w:val="00D04D36"/>
    <w:rsid w:val="00D55DB2"/>
    <w:rsid w:val="00D77073"/>
    <w:rsid w:val="00D932B0"/>
    <w:rsid w:val="00DB3A82"/>
    <w:rsid w:val="00DC4365"/>
    <w:rsid w:val="00DD19E0"/>
    <w:rsid w:val="00DE24BD"/>
    <w:rsid w:val="00DE4097"/>
    <w:rsid w:val="00E00C71"/>
    <w:rsid w:val="00E2427A"/>
    <w:rsid w:val="00E33806"/>
    <w:rsid w:val="00E53BEE"/>
    <w:rsid w:val="00E5670F"/>
    <w:rsid w:val="00E9130E"/>
    <w:rsid w:val="00E951F5"/>
    <w:rsid w:val="00EC56E5"/>
    <w:rsid w:val="00EF28D4"/>
    <w:rsid w:val="00F30626"/>
    <w:rsid w:val="00F32F6B"/>
    <w:rsid w:val="00F61D3F"/>
    <w:rsid w:val="00F80210"/>
    <w:rsid w:val="00F97AEC"/>
    <w:rsid w:val="00F97D7E"/>
    <w:rsid w:val="00FB0CA7"/>
    <w:rsid w:val="00FD2AFE"/>
    <w:rsid w:val="00FD3219"/>
    <w:rsid w:val="00FD7603"/>
    <w:rsid w:val="00FF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B604"/>
  <w15:chartTrackingRefBased/>
  <w15:docId w15:val="{EE39ADE6-E9DC-4EFC-AB84-943A43F53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5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5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5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5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5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5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5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5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5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5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5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5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5DB2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5DB2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5D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5D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5D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5D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5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5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5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5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5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5D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5D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5DB2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5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5DB2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5DB2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237F"/>
  </w:style>
  <w:style w:type="paragraph" w:styleId="llb">
    <w:name w:val="footer"/>
    <w:basedOn w:val="Norml"/>
    <w:link w:val="llbChar"/>
    <w:uiPriority w:val="99"/>
    <w:unhideWhenUsed/>
    <w:rsid w:val="00C923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237F"/>
  </w:style>
  <w:style w:type="table" w:styleId="Rcsostblzat">
    <w:name w:val="Table Grid"/>
    <w:basedOn w:val="Normltblzat"/>
    <w:uiPriority w:val="39"/>
    <w:rsid w:val="006A79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4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9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77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29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4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8" Type="http://schemas.openxmlformats.org/officeDocument/2006/relationships/image" Target="media/image3.png"/><Relationship Id="rId9" Type="http://schemas.openxmlformats.org/officeDocument/2006/relationships/image" Target="media/image4.jp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07B17-10AE-4CC2-80AC-81614F477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1738</Words>
  <Characters>11995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Gál</dc:creator>
  <cp:keywords/>
  <dc:description/>
  <cp:lastModifiedBy>Tamás Gál</cp:lastModifiedBy>
  <cp:revision>21</cp:revision>
  <cp:lastPrinted>2025-08-08T08:22:00Z</cp:lastPrinted>
  <dcterms:created xsi:type="dcterms:W3CDTF">2025-07-23T09:48:00Z</dcterms:created>
  <dcterms:modified xsi:type="dcterms:W3CDTF">2025-08-08T08:22:00Z</dcterms:modified>
</cp:coreProperties>
</file>