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1" behindDoc="0" locked="0" layoutInCell="1" allowOverlap="1">
            <wp:simplePos x="0" y="0"/>
            <wp:positionH relativeFrom="margin">
              <wp:posOffset>4122420</wp:posOffset>
            </wp:positionH>
            <wp:positionV relativeFrom="paragraph">
              <wp:posOffset>-313690</wp:posOffset>
            </wp:positionV>
            <wp:extent cx="1628775" cy="1628775"/>
            <wp:effectExtent l="0" t="0" r="0" b="0"/>
            <wp:wrapNone/>
            <wp:docPr id="900001" name="Kep 9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1" name="Kep 9000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48"/>
          <w:szCs w:val="48"/>
        </w:rPr>
        <w:t xml:space="preserve">Titkosszolgálat 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32"/>
          <w:szCs w:val="32"/>
        </w:rPr>
        <w:t xml:space="preserve">„G.1H” – ERŐNLÉTI OKTATÁS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32"/>
          <w:szCs w:val="32"/>
        </w:rPr>
        <w:t xml:space="preserve">HALADÓ FOKOZAT</w:t>
      </w:r>
    </w:p>
    <w:p xmlns:a="http://schemas.openxmlformats.org/drawingml/2006/main" xmlns:pic="http://schemas.openxmlformats.org/drawingml/2006/picture"/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38628"/>
            <wp:docPr id="900002" name="Picture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G1H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8628"/>
                    </a:xfrm>
                    <a:prstGeom prst="rect"/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2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5150000</wp:posOffset>
            </wp:positionV>
            <wp:extent cx="2100000" cy="1980000"/>
            <wp:effectExtent l="0" t="0" r="0" b="0"/>
            <wp:wrapNone/>
            <wp:docPr id="900002" name="Kep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2" name="Kep 900002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200000">
                      <a:off x="0" y="0"/>
                      <a:ext cx="210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TARTALOMJEGYZÉK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BEVEZETŐ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ELŐFELTÉTELEK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A HALADÓ KIKÉPZÉS ELVE – TELJESÍTMÉNY FÁRADTAN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 HALADÓ AKADÁLYPÁLYA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5. HOSSZÚ TÁVÚ MENET TEHERREL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6. MAGASSÁGI ÉS VÍZI ELEMEK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7. SÉRÜLT TÁRS MENTÉSE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8. KIMERÜLTSÉGI PROTOKOLL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9. KOMBINÁLT MŰVELETI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10. GYAKORLATI FELADATSOROK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11. SZÁMONKÉRÉS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12. ZÁRSZÓ</w:t>
      </w:r>
      <w:r>
        <w:rPr>
          <w:noProof/>
        </w:rPr>
        <w:drawing>
          <wp:anchor distT="0" distB="0" distL="114300" distR="114300" simplePos="0" relativeHeight="251658243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6900000</wp:posOffset>
            </wp:positionV>
            <wp:extent cx="2067460" cy="1949183"/>
            <wp:effectExtent l="0" t="0" r="0" b="0"/>
            <wp:wrapNone/>
            <wp:docPr id="900003" name="Kep 9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3" name="Kep 900003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1. BEVEZETŐ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alapfokú erőnléti kiképzés arra készít fel, hogy elbírd a szolgálatot. A haladó fokozat arra, hogy </w:t>
      </w:r>
      <w:r>
        <w:rPr>
          <w:rFonts w:cstheme="minorHAnsi"/>
          <w:b/>
          <w:bCs/>
          <w:sz w:val="24"/>
          <w:szCs w:val="24"/>
        </w:rPr>
        <w:t xml:space="preserve">elbírd a legrosszabb napot</w:t>
      </w:r>
      <w:r>
        <w:rPr>
          <w:rFonts w:cstheme="minorHAnsi"/>
          <w:sz w:val="24"/>
          <w:szCs w:val="24"/>
        </w:rPr>
        <w:t xml:space="preserve">: amikor a konvoj már nem működik, a jármű oda, a rádió néma, és a védett személyt kétszáz méteren át neked kell kivinned.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Ez a modul nem a teljesítmény növeléséről szól, hanem a teljesítmény </w:t>
      </w:r>
      <w:r>
        <w:rPr>
          <w:rFonts w:cstheme="minorHAnsi"/>
          <w:b/>
          <w:bCs/>
          <w:sz w:val="24"/>
          <w:szCs w:val="24"/>
        </w:rPr>
        <w:t xml:space="preserve">megtartásáról kimerült állapotban</w:t>
      </w:r>
      <w:r>
        <w:rPr>
          <w:rFonts w:cstheme="minorHAnsi"/>
          <w:sz w:val="24"/>
          <w:szCs w:val="24"/>
        </w:rPr>
        <w:t xml:space="preserve">. Mert éles helyzetben senki nem pihenten kezdi a legnehezebb feladatot.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2. ELŐFELTÉTELEK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sikeresen teljesített </w:t>
      </w:r>
      <w:r>
        <w:rPr>
          <w:rFonts w:cstheme="minorHAnsi"/>
          <w:b/>
          <w:bCs/>
          <w:sz w:val="24"/>
          <w:szCs w:val="24"/>
        </w:rPr>
        <w:t xml:space="preserve">G.1 – Erőnléti oktatás – alapfok</w:t>
      </w:r>
      <w:r>
        <w:rPr>
          <w:rFonts w:cstheme="minorHAnsi"/>
          <w:sz w:val="24"/>
          <w:szCs w:val="24"/>
        </w:rPr>
        <w:t xml:space="preserve"> modul;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sikeresen teljesített </w:t>
      </w:r>
      <w:r>
        <w:rPr>
          <w:rFonts w:cstheme="minorHAnsi"/>
          <w:b/>
          <w:bCs/>
          <w:sz w:val="24"/>
          <w:szCs w:val="24"/>
        </w:rPr>
        <w:t xml:space="preserve">E – Egészségügyi oktatás</w:t>
      </w:r>
      <w:r>
        <w:rPr>
          <w:rFonts w:cstheme="minorHAnsi"/>
          <w:sz w:val="24"/>
          <w:szCs w:val="24"/>
        </w:rPr>
        <w:t xml:space="preserve"> modul (sérült mentése miatt);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érvényes szolgálati besorolás legalább Sofőr szinten;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oktatói és orvosi jelenlét a magassági és vízi elemeknél.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Biztonság</w:t>
      </w:r>
      <w:r>
        <w:rPr>
          <w:rFonts w:cstheme="minorHAnsi"/>
          <w:sz w:val="24"/>
          <w:szCs w:val="24"/>
        </w:rPr>
        <w:t xml:space="preserve">: a haladó fokozat gyakorlatai fokozott kockázatúak. Minden gyakorlat kizárólag </w:t>
      </w:r>
      <w:r>
        <w:rPr>
          <w:rFonts w:cstheme="minorHAnsi"/>
          <w:b/>
          <w:bCs/>
          <w:sz w:val="24"/>
          <w:szCs w:val="24"/>
        </w:rPr>
        <w:t xml:space="preserve">oktató jelenlétében</w:t>
      </w:r>
      <w:r>
        <w:rPr>
          <w:rFonts w:cstheme="minorHAnsi"/>
          <w:sz w:val="24"/>
          <w:szCs w:val="24"/>
        </w:rPr>
        <w:t xml:space="preserve">, a magassági és vízi elemek pedig kizárólag </w:t>
      </w:r>
      <w:r>
        <w:rPr>
          <w:rFonts w:cstheme="minorHAnsi"/>
          <w:b/>
          <w:bCs/>
          <w:sz w:val="24"/>
          <w:szCs w:val="24"/>
        </w:rPr>
        <w:t xml:space="preserve">orvosi biztosítás mellett</w:t>
      </w:r>
      <w:r>
        <w:rPr>
          <w:rFonts w:cstheme="minorHAnsi"/>
          <w:sz w:val="24"/>
          <w:szCs w:val="24"/>
        </w:rPr>
        <w:t xml:space="preserve"> végezhetők.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3. A HALADÓ KIKÉPZÉS ELVE – TELJESÍTMÉNY FÁRADTAN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haladó kiképzés alapelve, hogy </w:t>
      </w:r>
      <w:r>
        <w:rPr>
          <w:rFonts w:cstheme="minorHAnsi"/>
          <w:b/>
          <w:bCs/>
          <w:sz w:val="24"/>
          <w:szCs w:val="24"/>
        </w:rPr>
        <w:t xml:space="preserve">minden precíziós feladatot kimerült állapotban</w:t>
      </w:r>
      <w:r>
        <w:rPr>
          <w:rFonts w:cstheme="minorHAnsi"/>
          <w:sz w:val="24"/>
          <w:szCs w:val="24"/>
        </w:rPr>
        <w:t xml:space="preserve"> kell végrehajtani. A sorrend mindig ugyanaz: előbb terhelés, utána feladat.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2494"/>
        <w:gridCol w:w="3402"/>
        <w:gridCol w:w="3685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2494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Terhelés</w:t>
            </w:r>
          </w:p>
        </w:tc>
        <w:tc>
          <w:tcPr>
            <w:tcW w:type="dxa" w:w="3402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Utána következő feladat</w:t>
            </w:r>
          </w:p>
        </w:tc>
        <w:tc>
          <w:tcPr>
            <w:tcW w:type="dxa" w:w="3685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Mit mér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2"/>
              </w:rPr>
              <w:t>Sprintsorozat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Rádiós helyzetjelentés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Beszédképesség és gondolkodás kifulladva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2"/>
              </w:rPr>
              <w:t>Akadálypálya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Fegyverkezelés, tárcsere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Finommotorika remegő kézzel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2"/>
              </w:rPr>
              <w:t>Hosszú menet teherrel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Tájékozódási feladat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Döntéshozatal kimerülten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2"/>
              </w:rPr>
              <w:t>Kimerítő erőgyakorlat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Társ cipelése</w:t>
            </w:r>
          </w:p>
        </w:tc>
        <w:tc>
          <w:tcPr>
            <w:tcW w:type="dxa" w:w="3685"/>
          </w:tcPr>
          <w:p>
            <w:r/>
            <w:r>
              <w:rPr>
                <w:sz w:val="22"/>
              </w:rPr>
              <w:t>Tartalék erő a valós vészhelyzetre</w:t>
            </w:r>
          </w:p>
        </w:tc>
      </w:tr>
    </w:tbl>
    <w:p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Alapelv</w:t>
      </w:r>
      <w:r>
        <w:rPr>
          <w:rFonts w:cstheme="minorHAnsi"/>
          <w:sz w:val="24"/>
          <w:szCs w:val="24"/>
        </w:rPr>
        <w:t xml:space="preserve">: aki csak pihenten tud jól teljesíteni, az nem készült fel. A szolgálat nem a felkészülésed csúcspontján fog kérni tőled valamit.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4. HALADÓ AKADÁLYPÁLYA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4.1. Különbségek az alapfokhoz képest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pálya </w:t>
      </w:r>
      <w:r>
        <w:rPr>
          <w:rFonts w:cstheme="minorHAnsi"/>
          <w:b/>
          <w:bCs/>
          <w:sz w:val="24"/>
          <w:szCs w:val="24"/>
        </w:rPr>
        <w:t xml:space="preserve">teljes szolgálati felszerelésben</w:t>
      </w:r>
      <w:r>
        <w:rPr>
          <w:rFonts w:cstheme="minorHAnsi"/>
          <w:sz w:val="24"/>
          <w:szCs w:val="24"/>
        </w:rPr>
        <w:t xml:space="preserve">, golyóálló mellényben teljesítendő;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akadályok sorrendje </w:t>
      </w:r>
      <w:r>
        <w:rPr>
          <w:rFonts w:cstheme="minorHAnsi"/>
          <w:b/>
          <w:bCs/>
          <w:sz w:val="24"/>
          <w:szCs w:val="24"/>
        </w:rPr>
        <w:t xml:space="preserve">előre nem ismert</w:t>
      </w:r>
      <w:r>
        <w:rPr>
          <w:rFonts w:cstheme="minorHAnsi"/>
          <w:sz w:val="24"/>
          <w:szCs w:val="24"/>
        </w:rPr>
        <w:t xml:space="preserve"> – az oktató a rajt előtt közli;</w:t>
      </w:r>
      <w:r>
        <w:rPr>
          <w:noProof/>
        </w:rPr>
        <w:drawing>
          <wp:anchor distT="0" distB="0" distL="114300" distR="114300" simplePos="0" relativeHeight="25165824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4" name="Kep 9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4" name="Kep 900004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pálya közben feladatokat kell végrehajtani: rádiójelentés, tárcsere, sokkoló előkészítése;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egyes szakaszokat </w:t>
      </w:r>
      <w:r>
        <w:rPr>
          <w:rFonts w:cstheme="minorHAnsi"/>
          <w:b/>
          <w:bCs/>
          <w:sz w:val="24"/>
          <w:szCs w:val="24"/>
        </w:rPr>
        <w:t xml:space="preserve">korlátozott látási viszonyok</w:t>
      </w:r>
      <w:r>
        <w:rPr>
          <w:rFonts w:cstheme="minorHAnsi"/>
          <w:sz w:val="24"/>
          <w:szCs w:val="24"/>
        </w:rPr>
        <w:t xml:space="preserve"> között kell teljesíteni;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pálya végén azonnali precíziós feladat következik – nincs pihenő.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4.2. Értékelt szempontok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teljes idő;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hibátlan akadályteljesítés – az újrapróbálás időbüntetés;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közbeiktatott feladatok pontossága;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felszerelés épsége és a helyén maradása;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pálya utáni cselekvőképesség.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5. HOSSZÚ TÁVÚ MENET TEHERREL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hosszú menet a legkevésbé látványos, de legmegbízhatóbb kiválasztási eszköz. Nem a gyorsakat választja ki, hanem azokat, akik </w:t>
      </w:r>
      <w:r>
        <w:rPr>
          <w:rFonts w:cstheme="minorHAnsi"/>
          <w:b/>
          <w:bCs/>
          <w:sz w:val="24"/>
          <w:szCs w:val="24"/>
        </w:rPr>
        <w:t xml:space="preserve">nem adják fel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5.1. A menet szabályai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teljes szolgálati felszerelés és megjelölt többletteher;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előre megadott útvonal és időkeret;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menet </w:t>
      </w:r>
      <w:r>
        <w:rPr>
          <w:rFonts w:cstheme="minorHAnsi"/>
          <w:b/>
          <w:bCs/>
          <w:sz w:val="24"/>
          <w:szCs w:val="24"/>
        </w:rPr>
        <w:t xml:space="preserve">csapatban</w:t>
      </w:r>
      <w:r>
        <w:rPr>
          <w:rFonts w:cstheme="minorHAnsi"/>
          <w:sz w:val="24"/>
          <w:szCs w:val="24"/>
        </w:rPr>
        <w:t xml:space="preserve"> történik – a csapat a leglassabb tagjához igazodik;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megadott időközönként rádiós jelentkezés;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menet közben taktikai feladatok: alakzatváltás, megfigyelés, jelentés.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5.2. Technikai tanácsok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terhet </w:t>
      </w:r>
      <w:r>
        <w:rPr>
          <w:rFonts w:cstheme="minorHAnsi"/>
          <w:b/>
          <w:bCs/>
          <w:sz w:val="24"/>
          <w:szCs w:val="24"/>
        </w:rPr>
        <w:t xml:space="preserve">magasan és a testhez közel</w:t>
      </w:r>
      <w:r>
        <w:rPr>
          <w:rFonts w:cstheme="minorHAnsi"/>
          <w:sz w:val="24"/>
          <w:szCs w:val="24"/>
        </w:rPr>
        <w:t xml:space="preserve"> kell hordani – a lelógó teher minden lépésnél lendül;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egyenletes, rövidebb lépések – a nagy lépés teher alatt gyorsabban kimerít;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folyadékpótlást </w:t>
      </w:r>
      <w:r>
        <w:rPr>
          <w:rFonts w:cstheme="minorHAnsi"/>
          <w:b/>
          <w:bCs/>
          <w:sz w:val="24"/>
          <w:szCs w:val="24"/>
        </w:rPr>
        <w:t xml:space="preserve">a szomjúság előtt</w:t>
      </w:r>
      <w:r>
        <w:rPr>
          <w:rFonts w:cstheme="minorHAnsi"/>
          <w:sz w:val="24"/>
          <w:szCs w:val="24"/>
        </w:rPr>
        <w:t xml:space="preserve"> kell kezdeni, nem utána;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lábápolás: a menet leggyakoribb kiesési oka nem a kimerülés, hanem a feltört láb;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bakancsot és a zoknit a menet előtt be kell járni – új lábbeliben hosszú menetre indulni tilos.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6. MAGASSÁGI ÉS VÍZI ELEMEK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6.1. Magassági elemek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kötélmászás és ereszkedés magasabb szinten, biztosítással;</w:t>
      </w:r>
      <w:r>
        <w:rPr>
          <w:noProof/>
        </w:rPr>
        <w:drawing>
          <wp:anchor distT="0" distB="0" distL="114300" distR="114300" simplePos="0" relativeHeight="251658245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5" name="Kep 9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5" name="Kep 900005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áthaladás keskeny felületen magasban, biztosítókötéllel;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épületperem-átjutás és kapaszkodás – a testőr gyakran szűk helyen jut ki;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magasságtűrés fejlesztése: a cél nem a félelem megszüntetése, hanem a félelem melletti működés.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6.2. Vízi elemek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úszás ruhában és felszereléssel – ez lényegesen nehezebb, mint fürdőruhában;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víz alatti tájékozódás rövid szakaszon;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vízből való kimentés – társ kihúzása a partra vagy hajóra;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vízi alapképesség a </w:t>
      </w:r>
      <w:r>
        <w:rPr>
          <w:rFonts w:cstheme="minorHAnsi"/>
          <w:b/>
          <w:bCs/>
          <w:sz w:val="24"/>
          <w:szCs w:val="24"/>
        </w:rPr>
        <w:t xml:space="preserve">S.1 – Vízi műveletek</w:t>
      </w:r>
      <w:r>
        <w:rPr>
          <w:rFonts w:cstheme="minorHAnsi"/>
          <w:sz w:val="24"/>
          <w:szCs w:val="24"/>
        </w:rPr>
        <w:t xml:space="preserve"> és </w:t>
      </w:r>
      <w:r>
        <w:rPr>
          <w:rFonts w:cstheme="minorHAnsi"/>
          <w:b/>
          <w:bCs/>
          <w:sz w:val="24"/>
          <w:szCs w:val="24"/>
        </w:rPr>
        <w:t xml:space="preserve">S.2 – Búvárképzés</w:t>
      </w:r>
      <w:r>
        <w:rPr>
          <w:rFonts w:cstheme="minorHAnsi"/>
          <w:sz w:val="24"/>
          <w:szCs w:val="24"/>
        </w:rPr>
        <w:t xml:space="preserve"> modul előfeltétele.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Kötelező</w:t>
      </w:r>
      <w:r>
        <w:rPr>
          <w:rFonts w:cstheme="minorHAnsi"/>
          <w:sz w:val="24"/>
          <w:szCs w:val="24"/>
        </w:rPr>
        <w:t xml:space="preserve">: minden vízi és magassági gyakorlaton </w:t>
      </w:r>
      <w:r>
        <w:rPr>
          <w:rFonts w:cstheme="minorHAnsi"/>
          <w:b/>
          <w:bCs/>
          <w:sz w:val="24"/>
          <w:szCs w:val="24"/>
        </w:rPr>
        <w:t xml:space="preserve">orvosi biztosítás</w:t>
      </w:r>
      <w:r>
        <w:rPr>
          <w:rFonts w:cstheme="minorHAnsi"/>
          <w:sz w:val="24"/>
          <w:szCs w:val="24"/>
        </w:rPr>
        <w:t xml:space="preserve"> és legalább két oktató jelenléte kötelező. Egyedül végzett gyakorlat itt azonnali fegyelmi vétség.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7. SÉRÜLT TÁRS MENTÉSE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társ mentése az a képesség, ami a legritkábban kell – és amikor kell, akkor nincs idő megtanulni.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7.1. Cipelési technikák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2268"/>
        <w:gridCol w:w="3061"/>
        <w:gridCol w:w="4252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2268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Technika</w:t>
            </w:r>
          </w:p>
        </w:tc>
        <w:tc>
          <w:tcPr>
            <w:tcW w:type="dxa" w:w="3061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Mikor</w:t>
            </w:r>
          </w:p>
        </w:tc>
        <w:tc>
          <w:tcPr>
            <w:tcW w:type="dxa" w:w="4252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Megjegyzés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Tűzoltóhordás (váll)</w:t>
            </w:r>
          </w:p>
        </w:tc>
        <w:tc>
          <w:tcPr>
            <w:tcW w:type="dxa" w:w="3061"/>
          </w:tcPr>
          <w:p>
            <w:r/>
            <w:r>
              <w:rPr>
                <w:sz w:val="22"/>
              </w:rPr>
              <w:t>Egyedül, hosszabb táv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A leghatékonyabb, de gerincsérülésnél tilos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Húzás hónalj alatt</w:t>
            </w:r>
          </w:p>
        </w:tc>
        <w:tc>
          <w:tcPr>
            <w:tcW w:type="dxa" w:w="3061"/>
          </w:tcPr>
          <w:p>
            <w:r/>
            <w:r>
              <w:rPr>
                <w:sz w:val="22"/>
              </w:rPr>
              <w:t>Tűz alatt, alacsonyan kell maradni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Lassú, de fedezékben tartható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Kétfős szék</w:t>
            </w:r>
          </w:p>
        </w:tc>
        <w:tc>
          <w:tcPr>
            <w:tcW w:type="dxa" w:w="3061"/>
          </w:tcPr>
          <w:p>
            <w:r/>
            <w:r>
              <w:rPr>
                <w:sz w:val="22"/>
              </w:rPr>
              <w:t>Két mentő, eszméletén lévő sérült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Kényelmes, de két embert köt 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Ruhafogásos vonszolás</w:t>
            </w:r>
          </w:p>
        </w:tc>
        <w:tc>
          <w:tcPr>
            <w:tcW w:type="dxa" w:w="3061"/>
          </w:tcPr>
          <w:p>
            <w:r/>
            <w:r>
              <w:rPr>
                <w:sz w:val="22"/>
              </w:rPr>
              <w:t>Gyors kivonás lőtérből</w:t>
            </w:r>
          </w:p>
        </w:tc>
        <w:tc>
          <w:tcPr>
            <w:tcW w:type="dxa" w:w="4252"/>
          </w:tcPr>
          <w:p>
            <w:r/>
            <w:r>
              <w:rPr>
                <w:sz w:val="22"/>
              </w:rPr>
              <w:t>A vállnál vagy a mellény hevederénél fogva</w:t>
            </w:r>
          </w:p>
        </w:tc>
      </w:tr>
    </w:tbl>
    <w:p/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7.2. Alapszabályok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Először a fenyegetést szüntesd meg vagy vond ki magad</w:t>
      </w:r>
      <w:r>
        <w:rPr>
          <w:rFonts w:cstheme="minorHAnsi"/>
          <w:sz w:val="24"/>
          <w:szCs w:val="24"/>
        </w:rPr>
        <w:t xml:space="preserve"> – halott mentő nem ment senkit;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gerinc- vagy nyaksérülés gyanúja esetén a sérültet </w:t>
      </w:r>
      <w:r>
        <w:rPr>
          <w:rFonts w:cstheme="minorHAnsi"/>
          <w:b/>
          <w:bCs/>
          <w:sz w:val="24"/>
          <w:szCs w:val="24"/>
        </w:rPr>
        <w:t xml:space="preserve">nem mozdítjuk</w:t>
      </w:r>
      <w:r>
        <w:rPr>
          <w:rFonts w:cstheme="minorHAnsi"/>
          <w:sz w:val="24"/>
          <w:szCs w:val="24"/>
        </w:rPr>
        <w:t xml:space="preserve">, kivéve, ha a helyben maradás azonnali életveszélyt jelent;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mentés előtt egy rövid ABCDE-vizsgálat, ha az idő engedi;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cipelés közben is folyamatosan jelenteni kell a rádión a pozíciót;</w:t>
      </w:r>
      <w:r>
        <w:rPr>
          <w:noProof/>
        </w:rPr>
        <w:drawing>
          <wp:anchor distT="0" distB="0" distL="114300" distR="114300" simplePos="0" relativeHeight="251658246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6750000</wp:posOffset>
            </wp:positionV>
            <wp:extent cx="1750000" cy="1650000"/>
            <wp:effectExtent l="0" t="0" r="0" b="0"/>
            <wp:wrapNone/>
            <wp:docPr id="900006" name="Kep 9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6" name="Kep 900006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1750000" cy="1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sérült felszerelését – különösen a fegyverét – nem hagyjuk hátra.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8. KIMERÜLTSÉGI PROTOKOLL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haladó fokozat egyik célja megtanítani, hogyan ismerd fel a saját és a társad kimerültségét, mielőtt az veszélyessé válik.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8.1. A kimerültség jelei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mozgás pontatlanná válik, a jelölt megbotlik, elejt dolgokat;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beszéd rövidül, a rádiózás pontatlan lesz;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tekintet „beszűkül” – a jelölt már csak maga elé néz, nem figyeli a környezetet;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hőszabályozás felborul: hidegrázás melegben, izzadás megszűnése;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zavartság, indokolatlan ingerlékenység.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8.2. Mit kell tenni?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jelenséget </w:t>
      </w:r>
      <w:r>
        <w:rPr>
          <w:rFonts w:cstheme="minorHAnsi"/>
          <w:b/>
          <w:bCs/>
          <w:sz w:val="24"/>
          <w:szCs w:val="24"/>
        </w:rPr>
        <w:t xml:space="preserve">jelenteni kell</w:t>
      </w:r>
      <w:r>
        <w:rPr>
          <w:rFonts w:cstheme="minorHAnsi"/>
          <w:sz w:val="24"/>
          <w:szCs w:val="24"/>
        </w:rPr>
        <w:t xml:space="preserve"> – sem a sajátodat, sem a társadét nem hallgatjuk 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folyadék- és energiapótlás, árnyékba vagy fedezékbe vonulás;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feladat átosztása: a kimerült ember a legkevésbé kritikus feladatot kapja;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 tünetek nem múlnak: az </w:t>
      </w:r>
      <w:r>
        <w:rPr>
          <w:rFonts w:cstheme="minorHAnsi"/>
          <w:b/>
          <w:bCs/>
          <w:sz w:val="24"/>
          <w:szCs w:val="24"/>
        </w:rPr>
        <w:t xml:space="preserve">E modul</w:t>
      </w:r>
      <w:r>
        <w:rPr>
          <w:rFonts w:cstheme="minorHAnsi"/>
          <w:sz w:val="24"/>
          <w:szCs w:val="24"/>
        </w:rPr>
        <w:t xml:space="preserve"> szerinti ellátás és orvosi segítség kérése.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9. KOMBINÁLT MŰVELETI GYAKORLAT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haladó fokozat záró gyakorlata egyetlen, megszakítás nélküli feladatsor, amely az összes elemet egyesíti: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1.</w:t>
      </w:r>
      <w:r>
        <w:rPr>
          <w:rFonts w:cstheme="minorHAnsi"/>
          <w:sz w:val="24"/>
          <w:szCs w:val="24"/>
        </w:rPr>
        <w:t xml:space="preserve"> Menet teherrel a kijelölt kiindulópontig;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2.</w:t>
      </w:r>
      <w:r>
        <w:rPr>
          <w:rFonts w:cstheme="minorHAnsi"/>
          <w:sz w:val="24"/>
          <w:szCs w:val="24"/>
        </w:rPr>
        <w:t xml:space="preserve"> Haladó akadálypálya teljes felszerelésben;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3.</w:t>
      </w:r>
      <w:r>
        <w:rPr>
          <w:rFonts w:cstheme="minorHAnsi"/>
          <w:sz w:val="24"/>
          <w:szCs w:val="24"/>
        </w:rPr>
        <w:t xml:space="preserve"> Rádiós helyzetjelentés kifulladva;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4.</w:t>
      </w:r>
      <w:r>
        <w:rPr>
          <w:rFonts w:cstheme="minorHAnsi"/>
          <w:sz w:val="24"/>
          <w:szCs w:val="24"/>
        </w:rPr>
        <w:t xml:space="preserve"> Tájékozódási szakasz önálló útvonaltervezéssel;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5.</w:t>
      </w:r>
      <w:r>
        <w:rPr>
          <w:rFonts w:cstheme="minorHAnsi"/>
          <w:sz w:val="24"/>
          <w:szCs w:val="24"/>
        </w:rPr>
        <w:t xml:space="preserve"> Sérült társ mentése és kivonása fedezékbe;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6.</w:t>
      </w:r>
      <w:r>
        <w:rPr>
          <w:rFonts w:cstheme="minorHAnsi"/>
          <w:sz w:val="24"/>
          <w:szCs w:val="24"/>
        </w:rPr>
        <w:t xml:space="preserve"> Záró precíziós feladat: fegyverkezelés vagy elsősegély-beavatkozás;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7.</w:t>
      </w:r>
      <w:r>
        <w:rPr>
          <w:rFonts w:cstheme="minorHAnsi"/>
          <w:sz w:val="24"/>
          <w:szCs w:val="24"/>
        </w:rPr>
        <w:t xml:space="preserve"> Zárójelentés a teljes műveletről.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Értékelés</w:t>
      </w:r>
      <w:r>
        <w:rPr>
          <w:rFonts w:cstheme="minorHAnsi"/>
          <w:sz w:val="24"/>
          <w:szCs w:val="24"/>
        </w:rPr>
        <w:t xml:space="preserve">: a vizsgáztató nem az egyes elemek idejét nézi elsősorban, hanem azt, hogy a jelölt </w:t>
      </w:r>
      <w:r>
        <w:rPr>
          <w:rFonts w:cstheme="minorHAnsi"/>
          <w:b/>
          <w:bCs/>
          <w:sz w:val="24"/>
          <w:szCs w:val="24"/>
        </w:rPr>
        <w:t xml:space="preserve">a sorozat végén is képes-e helyes döntést hozni és pontosan cselekedni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10. GYAKORLATI FELADATSOROK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10.1. Fáradtsági precíziós gyakorlat</w:t>
      </w:r>
      <w:r>
        <w:rPr>
          <w:noProof/>
        </w:rPr>
        <w:drawing>
          <wp:anchor distT="0" distB="0" distL="114300" distR="114300" simplePos="0" relativeHeight="251658247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6250000</wp:posOffset>
            </wp:positionV>
            <wp:extent cx="2067460" cy="1949183"/>
            <wp:effectExtent l="0" t="0" r="0" b="0"/>
            <wp:wrapNone/>
            <wp:docPr id="900007" name="Kep 9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7" name="Kep 900007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Sprintsorozat, majd azonnali rádiós helyzetjelentés és fegyverkezelés;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jelentés érthetősége, a mozdulatok pontossága.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10.2. Vak akadálypálya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pálya sorrendjét a rajt előtt közli az oktató, felszerelésben teljesítendő;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alkalmazkodóképesség, hibátlan kivitel, idő.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10.3. Hosszú menet csapatban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Teherrel, megadott útvonalon és időkeretben, taktikai feladatokkal;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csapatösszetartás, tempótartás, lábápolás.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10.4. Magassági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Kötélmászás, ereszkedés, keskeny felületen való áthaladás biztosítással;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technika és magasságtűrés.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10.5. Vízi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Úszás ruhában és felszereléssel, társ kimentése vízből;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technika, biztonsági szabályok, a mentés hatékonysága.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10.6. Mentési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Mind a négy cipelési technika gyakorlása, majd választás szituáció alapján;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helyes technika kiválasztása és a sérült védelme.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10.7. Kombinált záró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9. fejezet szerinti teljes feladatsor, megszakítás nélkül;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záró döntések és a precizitás kimerült állapotban.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11. SZÁMONKÉRÉS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számonkérés a kombinált műveleti gyakorlat végrehajtása, kiegészítve a mentési technikák és a kimerültségi jelek elméleti számonkérésével.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 vizsga eredményéről kizárólag a vizsgáztató dönt</w:t>
      </w:r>
      <w:r>
        <w:rPr>
          <w:rFonts w:cstheme="minorHAnsi"/>
          <w:sz w:val="24"/>
          <w:szCs w:val="24"/>
        </w:rPr>
        <w:t xml:space="preserve">: pontszámhatár nincs. A vizsgáztató azt méri, hogy a jelölt a legrosszabb körülmények között is megbízható-e.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12. ZÁRSZÓ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Ezen a szinten már nem az a kérdés, mennyit bírsz. Az a kérdés, hogy amikor már semmit sem bírsz, akkor is meghozod-e a helyes döntést, és felemeled-e a társadat a földről.</w:t>
      </w:r>
      <w:r>
        <w:rPr>
          <w:noProof/>
        </w:rPr>
        <w:drawing>
          <wp:anchor distT="0" distB="0" distL="114300" distR="114300" simplePos="0" relativeHeight="251658248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8" name="Kep 9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8" name="Kep 900008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A haladó fokozat nem erősebb testet ad. Erősebb fejet.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Kelt, 2026.07.29.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9" behindDoc="0" locked="0" layoutInCell="1" allowOverlap="1">
            <wp:simplePos x="0" y="0"/>
            <wp:positionH relativeFrom="margin">
              <wp:posOffset>850000</wp:posOffset>
            </wp:positionH>
            <wp:positionV relativeFrom="paragraph">
              <wp:posOffset>-560000</wp:posOffset>
            </wp:positionV>
            <wp:extent cx="1200000" cy="654000"/>
            <wp:effectExtent l="0" t="0" r="0" b="0"/>
            <wp:wrapNone/>
            <wp:docPr id="900009" name="Kep 9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9" name="Kep 90000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6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készítette: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0" behindDoc="0" locked="0" layoutInCell="1" allowOverlap="1">
            <wp:simplePos x="0" y="0"/>
            <wp:positionH relativeFrom="margin">
              <wp:posOffset>900000</wp:posOffset>
            </wp:positionH>
            <wp:positionV relativeFrom="paragraph">
              <wp:posOffset>-820000</wp:posOffset>
            </wp:positionV>
            <wp:extent cx="1350000" cy="400000"/>
            <wp:effectExtent l="0" t="0" r="0" b="0"/>
            <wp:wrapNone/>
            <wp:docPr id="900010" name="Kep 9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0" name="Kep 9000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Átnézte:	</w:t>
      </w:r>
      <w:r>
        <w:rPr>
          <w:rFonts w:cstheme="minorHAnsi"/>
          <w:b/>
          <w:bCs/>
          <w:sz w:val="24"/>
          <w:szCs w:val="24"/>
        </w:rPr>
        <w:t xml:space="preserve">Matías Osiel Cárdénas</w:t>
      </w:r>
      <w:r>
        <w:rPr>
          <w:rFonts w:cstheme="minorHAnsi"/>
          <w:sz w:val="24"/>
          <w:szCs w:val="24"/>
        </w:rPr>
        <w:t xml:space="preserve"> – oktatási vezető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1" behindDoc="1" locked="0" layoutInCell="1" allowOverlap="1">
            <wp:simplePos x="0" y="0"/>
            <wp:positionH relativeFrom="margin">
              <wp:posOffset>180000</wp:posOffset>
            </wp:positionH>
            <wp:positionV relativeFrom="paragraph">
              <wp:posOffset>-1620000</wp:posOffset>
            </wp:positionV>
            <wp:extent cx="2250000" cy="2232000"/>
            <wp:effectExtent l="0" t="0" r="0" b="0"/>
            <wp:wrapNone/>
            <wp:docPr id="900011" name="Kep 900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1" name="Kep 900011"/>
                    <pic:cNvPicPr/>
                  </pic:nvPicPr>
                  <pic:blipFill>
                    <a:blip r:embed="rId13" cstate="print">
                      <a:alphaModFix amt="5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52" behindDoc="0" locked="0" layoutInCell="1" allowOverlap="1">
            <wp:simplePos x="0" y="0"/>
            <wp:positionH relativeFrom="margin">
              <wp:posOffset>3150000</wp:posOffset>
            </wp:positionH>
            <wp:positionV relativeFrom="paragraph">
              <wp:posOffset>-820000</wp:posOffset>
            </wp:positionV>
            <wp:extent cx="1450000" cy="790000"/>
            <wp:effectExtent l="0" t="0" r="0" b="0"/>
            <wp:wrapNone/>
            <wp:docPr id="900012" name="Kep 900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2" name="Kep 9000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000" cy="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Pr>
        <w:ind w:left="2124"/>
      </w:pPr>
      <w:r>
        <w:rPr>
          <w:rFonts w:cstheme="minorHAnsi"/>
          <w:sz w:val="24"/>
          <w:szCs w:val="24"/>
        </w:rPr>
        <w:t xml:space="preserve">Jóváhagyó:	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sectPr w:rsidR="008A0D61" w:rsidRPr="00B97AB3" w:rsidSect="00A734E7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4B7C2" w14:textId="77777777" w:rsidR="00D932B0" w:rsidRDefault="00D932B0" w:rsidP="00C9237F">
      <w:pPr>
        <w:spacing w:after="0" w:line="240" w:lineRule="auto"/>
      </w:pPr>
      <w:r>
        <w:separator/>
      </w:r>
    </w:p>
  </w:endnote>
  <w:endnote w:type="continuationSeparator" w:id="0">
    <w:p w14:paraId="7FFD0A0D" w14:textId="77777777" w:rsidR="00D932B0" w:rsidRDefault="00D932B0" w:rsidP="00C9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3396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E32C3" w14:textId="07CF56FF" w:rsidR="00C9237F" w:rsidRDefault="00C9237F">
            <w:pPr>
              <w:pStyle w:val="llb"/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ED7EDB" w14:textId="77777777" w:rsidR="00C9237F" w:rsidRDefault="00C9237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58DFF" w14:textId="77777777" w:rsidR="00D932B0" w:rsidRDefault="00D932B0" w:rsidP="00C9237F">
      <w:pPr>
        <w:spacing w:after="0" w:line="240" w:lineRule="auto"/>
      </w:pPr>
      <w:r>
        <w:separator/>
      </w:r>
    </w:p>
  </w:footnote>
  <w:footnote w:type="continuationSeparator" w:id="0">
    <w:p w14:paraId="0745B6D9" w14:textId="77777777" w:rsidR="00D932B0" w:rsidRDefault="00D932B0" w:rsidP="00C92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E92C" w14:textId="3EB7827D" w:rsidR="00A734E7" w:rsidRDefault="00A734E7">
    <w:pPr>
      <w:pStyle w:val="lfej"/>
    </w:pPr>
    <w:r w:rsidRPr="00151630">
      <w:rPr>
        <w:rFonts w:cstheme="minorHAnsi"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18A364CC" wp14:editId="6DDE2D9F">
          <wp:simplePos x="0" y="0"/>
          <wp:positionH relativeFrom="margin">
            <wp:posOffset>5786755</wp:posOffset>
          </wp:positionH>
          <wp:positionV relativeFrom="paragraph">
            <wp:posOffset>-325120</wp:posOffset>
          </wp:positionV>
          <wp:extent cx="647700" cy="647700"/>
          <wp:effectExtent l="0" t="0" r="0" b="0"/>
          <wp:wrapNone/>
          <wp:docPr id="141867414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793660" name="Kép 62979366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xmlns:a="http://schemas.openxmlformats.org/drawingml/2006/main" xmlns:pic="http://schemas.openxmlformats.org/drawingml/2006/picture">
      <w:rPr>
        <w:rFonts w:cstheme="minorHAnsi"/>
        <w:spacing w:val="20"/>
      </w:rPr>
      <w:t xml:space="preserve">Titkosszolgálat – „G.1H” – ERŐNLÉTI OKTATÁS – HALADÓ FOKOZAT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29.75pt;height:129.75pt;visibility:visible;mso-wrap-style:square" o:bullet="t">
        <v:imagedata r:id="rId1" o:title=""/>
      </v:shape>
    </w:pict>
  </w:numPicBullet>
  <w:abstractNum w:abstractNumId="0" w15:restartNumberingAfterBreak="0">
    <w:nsid w:val="00043C87"/>
    <w:multiLevelType w:val="hybridMultilevel"/>
    <w:tmpl w:val="A06A84D6"/>
    <w:lvl w:ilvl="0" w:tplc="9B3274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D5DCC"/>
    <w:multiLevelType w:val="multilevel"/>
    <w:tmpl w:val="45E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1415"/>
    <w:multiLevelType w:val="multilevel"/>
    <w:tmpl w:val="2EF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766B"/>
    <w:multiLevelType w:val="hybridMultilevel"/>
    <w:tmpl w:val="89AAAC6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BD27FA"/>
    <w:multiLevelType w:val="multilevel"/>
    <w:tmpl w:val="C69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64BD0"/>
    <w:multiLevelType w:val="hybridMultilevel"/>
    <w:tmpl w:val="8506A0F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FF655F"/>
    <w:multiLevelType w:val="hybridMultilevel"/>
    <w:tmpl w:val="EF2ADD1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11387"/>
    <w:multiLevelType w:val="multilevel"/>
    <w:tmpl w:val="BE3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B7199"/>
    <w:multiLevelType w:val="multilevel"/>
    <w:tmpl w:val="9C3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35474"/>
    <w:multiLevelType w:val="multilevel"/>
    <w:tmpl w:val="553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0300"/>
    <w:multiLevelType w:val="multilevel"/>
    <w:tmpl w:val="8E4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726DC"/>
    <w:multiLevelType w:val="hybridMultilevel"/>
    <w:tmpl w:val="20AE3CEC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9B3ABA"/>
    <w:multiLevelType w:val="multilevel"/>
    <w:tmpl w:val="7AF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976E4"/>
    <w:multiLevelType w:val="multilevel"/>
    <w:tmpl w:val="9C5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70E78"/>
    <w:multiLevelType w:val="multilevel"/>
    <w:tmpl w:val="8FC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62B50"/>
    <w:multiLevelType w:val="multilevel"/>
    <w:tmpl w:val="B78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B3E03"/>
    <w:multiLevelType w:val="multilevel"/>
    <w:tmpl w:val="4DA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B73B9"/>
    <w:multiLevelType w:val="multilevel"/>
    <w:tmpl w:val="93B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62613"/>
    <w:multiLevelType w:val="hybridMultilevel"/>
    <w:tmpl w:val="DB82933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26C25"/>
    <w:multiLevelType w:val="hybridMultilevel"/>
    <w:tmpl w:val="0E9AA718"/>
    <w:lvl w:ilvl="0" w:tplc="83AAA8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F35DD"/>
    <w:multiLevelType w:val="multilevel"/>
    <w:tmpl w:val="5D8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917D8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26DC7"/>
    <w:multiLevelType w:val="hybridMultilevel"/>
    <w:tmpl w:val="87FA2A82"/>
    <w:lvl w:ilvl="0" w:tplc="E154FF5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E2291"/>
    <w:multiLevelType w:val="hybridMultilevel"/>
    <w:tmpl w:val="83EECA52"/>
    <w:lvl w:ilvl="0" w:tplc="47D897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182D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B0C9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86B3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0253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7ED6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6E55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725F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0CC4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11C5D80"/>
    <w:multiLevelType w:val="multilevel"/>
    <w:tmpl w:val="976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61198"/>
    <w:multiLevelType w:val="hybridMultilevel"/>
    <w:tmpl w:val="E0A8132E"/>
    <w:lvl w:ilvl="0" w:tplc="1EAC01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4051F"/>
    <w:multiLevelType w:val="hybridMultilevel"/>
    <w:tmpl w:val="4552B822"/>
    <w:lvl w:ilvl="0" w:tplc="E59402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73ACE"/>
    <w:multiLevelType w:val="multilevel"/>
    <w:tmpl w:val="837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A6F0E"/>
    <w:multiLevelType w:val="multilevel"/>
    <w:tmpl w:val="885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E3D1F"/>
    <w:multiLevelType w:val="multilevel"/>
    <w:tmpl w:val="354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A0645"/>
    <w:multiLevelType w:val="multilevel"/>
    <w:tmpl w:val="5E2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FD5"/>
    <w:multiLevelType w:val="multilevel"/>
    <w:tmpl w:val="E98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47EE0"/>
    <w:multiLevelType w:val="multilevel"/>
    <w:tmpl w:val="3AA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7CC1"/>
    <w:multiLevelType w:val="multilevel"/>
    <w:tmpl w:val="7A8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37020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97DE6"/>
    <w:multiLevelType w:val="hybridMultilevel"/>
    <w:tmpl w:val="77E2B166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7541C68"/>
    <w:multiLevelType w:val="multilevel"/>
    <w:tmpl w:val="0F2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4109D"/>
    <w:multiLevelType w:val="hybridMultilevel"/>
    <w:tmpl w:val="000AB9E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7A2B59"/>
    <w:multiLevelType w:val="hybridMultilevel"/>
    <w:tmpl w:val="55284FF0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392F4F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16436"/>
    <w:multiLevelType w:val="multilevel"/>
    <w:tmpl w:val="88C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75EFC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77828">
    <w:abstractNumId w:val="10"/>
  </w:num>
  <w:num w:numId="2" w16cid:durableId="743914224">
    <w:abstractNumId w:val="12"/>
  </w:num>
  <w:num w:numId="3" w16cid:durableId="2007630745">
    <w:abstractNumId w:val="17"/>
  </w:num>
  <w:num w:numId="4" w16cid:durableId="2028864305">
    <w:abstractNumId w:val="15"/>
  </w:num>
  <w:num w:numId="5" w16cid:durableId="1627663927">
    <w:abstractNumId w:val="13"/>
  </w:num>
  <w:num w:numId="6" w16cid:durableId="1951275577">
    <w:abstractNumId w:val="14"/>
  </w:num>
  <w:num w:numId="7" w16cid:durableId="107893674">
    <w:abstractNumId w:val="16"/>
  </w:num>
  <w:num w:numId="8" w16cid:durableId="472911528">
    <w:abstractNumId w:val="31"/>
  </w:num>
  <w:num w:numId="9" w16cid:durableId="1252272893">
    <w:abstractNumId w:val="39"/>
  </w:num>
  <w:num w:numId="10" w16cid:durableId="874538917">
    <w:abstractNumId w:val="29"/>
  </w:num>
  <w:num w:numId="11" w16cid:durableId="1554347856">
    <w:abstractNumId w:val="32"/>
  </w:num>
  <w:num w:numId="12" w16cid:durableId="238367270">
    <w:abstractNumId w:val="7"/>
  </w:num>
  <w:num w:numId="13" w16cid:durableId="1186595489">
    <w:abstractNumId w:val="1"/>
  </w:num>
  <w:num w:numId="14" w16cid:durableId="1559782403">
    <w:abstractNumId w:val="3"/>
  </w:num>
  <w:num w:numId="15" w16cid:durableId="145710511">
    <w:abstractNumId w:val="0"/>
  </w:num>
  <w:num w:numId="16" w16cid:durableId="1566838914">
    <w:abstractNumId w:val="25"/>
  </w:num>
  <w:num w:numId="17" w16cid:durableId="394089910">
    <w:abstractNumId w:val="22"/>
  </w:num>
  <w:num w:numId="18" w16cid:durableId="934434473">
    <w:abstractNumId w:val="6"/>
  </w:num>
  <w:num w:numId="19" w16cid:durableId="1892838223">
    <w:abstractNumId w:val="35"/>
  </w:num>
  <w:num w:numId="20" w16cid:durableId="705134585">
    <w:abstractNumId w:val="18"/>
  </w:num>
  <w:num w:numId="21" w16cid:durableId="1283732225">
    <w:abstractNumId w:val="38"/>
  </w:num>
  <w:num w:numId="22" w16cid:durableId="2039116744">
    <w:abstractNumId w:val="5"/>
  </w:num>
  <w:num w:numId="23" w16cid:durableId="1140540494">
    <w:abstractNumId w:val="11"/>
  </w:num>
  <w:num w:numId="24" w16cid:durableId="1510873712">
    <w:abstractNumId w:val="37"/>
  </w:num>
  <w:num w:numId="25" w16cid:durableId="1798909125">
    <w:abstractNumId w:val="21"/>
  </w:num>
  <w:num w:numId="26" w16cid:durableId="1367176372">
    <w:abstractNumId w:val="41"/>
  </w:num>
  <w:num w:numId="27" w16cid:durableId="1595698886">
    <w:abstractNumId w:val="34"/>
  </w:num>
  <w:num w:numId="28" w16cid:durableId="394200883">
    <w:abstractNumId w:val="26"/>
  </w:num>
  <w:num w:numId="29" w16cid:durableId="1397892625">
    <w:abstractNumId w:val="9"/>
  </w:num>
  <w:num w:numId="30" w16cid:durableId="1370253232">
    <w:abstractNumId w:val="23"/>
  </w:num>
  <w:num w:numId="31" w16cid:durableId="917251479">
    <w:abstractNumId w:val="19"/>
  </w:num>
  <w:num w:numId="32" w16cid:durableId="805970355">
    <w:abstractNumId w:val="8"/>
  </w:num>
  <w:num w:numId="33" w16cid:durableId="1262224212">
    <w:abstractNumId w:val="36"/>
  </w:num>
  <w:num w:numId="34" w16cid:durableId="849216258">
    <w:abstractNumId w:val="2"/>
  </w:num>
  <w:num w:numId="35" w16cid:durableId="735128509">
    <w:abstractNumId w:val="4"/>
  </w:num>
  <w:num w:numId="36" w16cid:durableId="317467167">
    <w:abstractNumId w:val="28"/>
  </w:num>
  <w:num w:numId="37" w16cid:durableId="1479953874">
    <w:abstractNumId w:val="24"/>
  </w:num>
  <w:num w:numId="38" w16cid:durableId="1647008232">
    <w:abstractNumId w:val="20"/>
  </w:num>
  <w:num w:numId="39" w16cid:durableId="950550618">
    <w:abstractNumId w:val="30"/>
  </w:num>
  <w:num w:numId="40" w16cid:durableId="166987198">
    <w:abstractNumId w:val="40"/>
  </w:num>
  <w:num w:numId="41" w16cid:durableId="628240669">
    <w:abstractNumId w:val="33"/>
  </w:num>
  <w:num w:numId="42" w16cid:durableId="6448935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B2"/>
    <w:rsid w:val="00030B95"/>
    <w:rsid w:val="00032EE3"/>
    <w:rsid w:val="000365FC"/>
    <w:rsid w:val="0004784F"/>
    <w:rsid w:val="000A1556"/>
    <w:rsid w:val="00121BA3"/>
    <w:rsid w:val="00131C25"/>
    <w:rsid w:val="001434B3"/>
    <w:rsid w:val="00151630"/>
    <w:rsid w:val="001A71A2"/>
    <w:rsid w:val="001B6380"/>
    <w:rsid w:val="001C7FA5"/>
    <w:rsid w:val="001E45B5"/>
    <w:rsid w:val="00206FE8"/>
    <w:rsid w:val="00224F7B"/>
    <w:rsid w:val="00294FB3"/>
    <w:rsid w:val="002E124A"/>
    <w:rsid w:val="002F76CB"/>
    <w:rsid w:val="003151F6"/>
    <w:rsid w:val="00393508"/>
    <w:rsid w:val="003A51CC"/>
    <w:rsid w:val="003C2044"/>
    <w:rsid w:val="004074CA"/>
    <w:rsid w:val="00411F58"/>
    <w:rsid w:val="00451CB5"/>
    <w:rsid w:val="00484DAC"/>
    <w:rsid w:val="004C6AF9"/>
    <w:rsid w:val="004D06E8"/>
    <w:rsid w:val="00500D96"/>
    <w:rsid w:val="005116E5"/>
    <w:rsid w:val="005A661C"/>
    <w:rsid w:val="005B621E"/>
    <w:rsid w:val="005E428F"/>
    <w:rsid w:val="005E7673"/>
    <w:rsid w:val="0063613B"/>
    <w:rsid w:val="00656B47"/>
    <w:rsid w:val="00686505"/>
    <w:rsid w:val="006A7914"/>
    <w:rsid w:val="006B270B"/>
    <w:rsid w:val="006E0D73"/>
    <w:rsid w:val="006F5389"/>
    <w:rsid w:val="00714A03"/>
    <w:rsid w:val="00732B51"/>
    <w:rsid w:val="00740C01"/>
    <w:rsid w:val="00754F73"/>
    <w:rsid w:val="00777564"/>
    <w:rsid w:val="007B7DF3"/>
    <w:rsid w:val="007C6FD3"/>
    <w:rsid w:val="007D5589"/>
    <w:rsid w:val="007D7BBA"/>
    <w:rsid w:val="007E4103"/>
    <w:rsid w:val="007E41E4"/>
    <w:rsid w:val="008035FA"/>
    <w:rsid w:val="00803DE5"/>
    <w:rsid w:val="008064E6"/>
    <w:rsid w:val="00816513"/>
    <w:rsid w:val="0083469A"/>
    <w:rsid w:val="00883A4E"/>
    <w:rsid w:val="00890CF6"/>
    <w:rsid w:val="008A0D61"/>
    <w:rsid w:val="008E528B"/>
    <w:rsid w:val="00927547"/>
    <w:rsid w:val="009566E8"/>
    <w:rsid w:val="00962512"/>
    <w:rsid w:val="00962722"/>
    <w:rsid w:val="00985384"/>
    <w:rsid w:val="0099796F"/>
    <w:rsid w:val="00997F34"/>
    <w:rsid w:val="009A0236"/>
    <w:rsid w:val="009A719C"/>
    <w:rsid w:val="009B2A0B"/>
    <w:rsid w:val="00A17EE5"/>
    <w:rsid w:val="00A20EAD"/>
    <w:rsid w:val="00A25FD2"/>
    <w:rsid w:val="00A26249"/>
    <w:rsid w:val="00A317CE"/>
    <w:rsid w:val="00A5720C"/>
    <w:rsid w:val="00A734E7"/>
    <w:rsid w:val="00A747FB"/>
    <w:rsid w:val="00A8543D"/>
    <w:rsid w:val="00AB0E70"/>
    <w:rsid w:val="00AC61BE"/>
    <w:rsid w:val="00AD56C0"/>
    <w:rsid w:val="00AF4D9B"/>
    <w:rsid w:val="00B06E23"/>
    <w:rsid w:val="00B24B05"/>
    <w:rsid w:val="00B273EE"/>
    <w:rsid w:val="00B822BD"/>
    <w:rsid w:val="00B97AB3"/>
    <w:rsid w:val="00BE3838"/>
    <w:rsid w:val="00BE4267"/>
    <w:rsid w:val="00C3533D"/>
    <w:rsid w:val="00C9237F"/>
    <w:rsid w:val="00CE2F3F"/>
    <w:rsid w:val="00D04D36"/>
    <w:rsid w:val="00D55DB2"/>
    <w:rsid w:val="00D77073"/>
    <w:rsid w:val="00D932B0"/>
    <w:rsid w:val="00DB3A82"/>
    <w:rsid w:val="00DC4365"/>
    <w:rsid w:val="00DD19E0"/>
    <w:rsid w:val="00DE24BD"/>
    <w:rsid w:val="00DE4097"/>
    <w:rsid w:val="00E00C71"/>
    <w:rsid w:val="00E2427A"/>
    <w:rsid w:val="00E33806"/>
    <w:rsid w:val="00E53BEE"/>
    <w:rsid w:val="00E5670F"/>
    <w:rsid w:val="00E9130E"/>
    <w:rsid w:val="00E951F5"/>
    <w:rsid w:val="00EC56E5"/>
    <w:rsid w:val="00EF28D4"/>
    <w:rsid w:val="00F30626"/>
    <w:rsid w:val="00F32F6B"/>
    <w:rsid w:val="00F61D3F"/>
    <w:rsid w:val="00F80210"/>
    <w:rsid w:val="00F97AEC"/>
    <w:rsid w:val="00F97D7E"/>
    <w:rsid w:val="00FB0CA7"/>
    <w:rsid w:val="00FD2AFE"/>
    <w:rsid w:val="00FD3219"/>
    <w:rsid w:val="00FD7603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BB604"/>
  <w15:chartTrackingRefBased/>
  <w15:docId w15:val="{EE39ADE6-E9DC-4EFC-AB84-943A43F5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5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5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5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5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5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5DB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5DB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5DB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5DB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5DB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5DB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5DB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5DB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5DB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5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5DB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5DB2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237F"/>
  </w:style>
  <w:style w:type="paragraph" w:styleId="llb">
    <w:name w:val="footer"/>
    <w:basedOn w:val="Norml"/>
    <w:link w:val="llb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237F"/>
  </w:style>
  <w:style w:type="table" w:styleId="Rcsostblzat">
    <w:name w:val="Table Grid"/>
    <w:basedOn w:val="Normltblzat"/>
    <w:uiPriority w:val="39"/>
    <w:rsid w:val="006A7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9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9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4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8" Type="http://schemas.openxmlformats.org/officeDocument/2006/relationships/image" Target="media/image3.png"/><Relationship Id="rId9" Type="http://schemas.openxmlformats.org/officeDocument/2006/relationships/image" Target="media/image4.jp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07B17-10AE-4CC2-80AC-81614F477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1738</Words>
  <Characters>11995</Characters>
  <Application>Microsoft Office Word</Application>
  <DocSecurity>0</DocSecurity>
  <Lines>99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Gál</dc:creator>
  <cp:keywords/>
  <dc:description/>
  <cp:lastModifiedBy>Tamás Gál</cp:lastModifiedBy>
  <cp:revision>21</cp:revision>
  <cp:lastPrinted>2025-08-08T08:22:00Z</cp:lastPrinted>
  <dcterms:created xsi:type="dcterms:W3CDTF">2025-07-23T09:48:00Z</dcterms:created>
  <dcterms:modified xsi:type="dcterms:W3CDTF">2025-08-08T08:22:00Z</dcterms:modified>
</cp:coreProperties>
</file>