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240"/>
        <w:jc w:val="center"/>
      </w:pPr>
      <w:r>
        <w:rPr>
          <w:rFonts w:ascii="Arial" w:cs="Arial" w:eastAsia="Arial" w:hAnsi="Arial"/>
          <w:b/>
          <w:bCs/>
          <w:color w:val="1A2B4A"/>
          <w:sz w:val="72"/>
          <w:szCs w:val="72"/>
        </w:rPr>
        <w:t xml:space="preserve">LLM COUNCIL</w:t>
      </w:r>
    </w:p>
    <w:p>
      <w:pPr>
        <w:spacing w:before="0" w:after="160"/>
        <w:jc w:val="center"/>
      </w:pPr>
      <w:r>
        <w:rPr>
          <w:rFonts w:ascii="Arial" w:cs="Arial" w:eastAsia="Arial" w:hAnsi="Arial"/>
          <w:color w:val="2D6A9F"/>
          <w:sz w:val="40"/>
          <w:szCs w:val="40"/>
        </w:rPr>
        <w:t xml:space="preserve">AI Orchestration Server</w:t>
      </w:r>
    </w:p>
    <w:p>
      <w:pPr>
        <w:spacing w:before="0" w:after="600"/>
        <w:jc w:val="center"/>
      </w:pPr>
      <w:r>
        <w:rPr>
          <w:rFonts w:ascii="Arial" w:cs="Arial" w:eastAsia="Arial" w:hAnsi="Arial"/>
          <w:i/>
          <w:iCs/>
          <w:color w:val="AAAAAA"/>
          <w:sz w:val="28"/>
          <w:szCs w:val="28"/>
        </w:rPr>
        <w:t xml:space="preserve">Cahier des charges — Version Finale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2D6A9F" w:sz="6"/>
              <w:left w:val="single" w:color="B0C8E0" w:sz="1"/>
              <w:bottom w:val="single" w:color="B0C8E0" w:sz="1"/>
              <w:right w:val="single" w:color="B0C8E0" w:sz="1"/>
            </w:tcBorders>
            <w:shd w:fill="D8E8F5" w:val="clear"/>
            <w:tcMar>
              <w:top w:type="dxa" w:w="160"/>
              <w:left w:type="dxa" w:w="300"/>
              <w:bottom w:type="dxa" w:w="160"/>
              <w:right w:type="dxa" w:w="300"/>
            </w:tcMar>
          </w:tcPr>
          <w:p>
            <w:pPr>
              <w:jc w:val="center"/>
            </w:pPr>
            <w:r>
              <w:rPr>
                <w:rFonts w:ascii="Arial" w:cs="Arial" w:eastAsia="Arial" w:hAnsi="Arial"/>
                <w:color w:val="555555"/>
                <w:sz w:val="20"/>
                <w:szCs w:val="20"/>
              </w:rPr>
              <w:t xml:space="preserve">Architecture multi-LLM via OpenRouter</w:t>
            </w:r>
          </w:p>
          <w:p>
            <w:pPr>
              <w:jc w:val="center"/>
            </w:pPr>
            <w:r>
              <w:rPr>
                <w:rFonts w:ascii="Arial" w:cs="Arial" w:eastAsia="Arial" w:hAnsi="Arial"/>
                <w:color w:val="555555"/>
                <w:sz w:val="20"/>
                <w:szCs w:val="20"/>
              </w:rPr>
              <w:t xml:space="preserve">Graphes de raisonnement nodaux</w:t>
            </w:r>
          </w:p>
          <w:p>
            <w:pPr>
              <w:jc w:val="center"/>
            </w:pPr>
            <w:r>
              <w:rPr>
                <w:rFonts w:ascii="Arial" w:cs="Arial" w:eastAsia="Arial" w:hAnsi="Arial"/>
                <w:color w:val="555555"/>
                <w:sz w:val="20"/>
                <w:szCs w:val="20"/>
              </w:rPr>
              <w:t xml:space="preserve">Gouvernance entreprise · Open Core</w:t>
            </w:r>
          </w:p>
          <w:p>
            <w:pPr>
              <w:jc w:val="center"/>
            </w:pPr>
            <w:r>
              <w:rPr>
                <w:rFonts w:ascii="Arial" w:cs="Arial" w:eastAsia="Arial" w:hAnsi="Arial"/>
                <w:color w:val="555555"/>
                <w:sz w:val="20"/>
                <w:szCs w:val="20"/>
              </w:rPr>
              <w:t xml:space="preserve">Déploiement Docker</w:t>
            </w:r>
          </w:p>
        </w:tc>
      </w:tr>
    </w:tbl>
    <w:p>
      <w:pPr>
        <w:spacing w:before="1000" w:after="0"/>
        <w:jc w:val="center"/>
      </w:pPr>
      <w:r>
        <w:rPr>
          <w:rFonts w:ascii="Arial" w:cs="Arial" w:eastAsia="Arial" w:hAnsi="Arial"/>
          <w:color w:val="AAAAAA"/>
          <w:sz w:val="22"/>
          <w:szCs w:val="22"/>
        </w:rPr>
        <w:t xml:space="preserve">Mars 2026</w:t>
      </w:r>
    </w:p>
    <w:p>
      <w:r>
        <w:br w:type="page"/>
      </w:r>
    </w:p>
    <w:p>
      <w:pPr>
        <w:pStyle w:val="Heading1"/>
        <w:spacing w:before="400" w:after="200"/>
      </w:pPr>
      <w:r>
        <w:rPr>
          <w:rFonts w:ascii="Arial" w:cs="Arial" w:eastAsia="Arial" w:hAnsi="Arial"/>
          <w:b/>
          <w:bCs/>
          <w:color w:val="1A2B4A"/>
          <w:sz w:val="36"/>
          <w:szCs w:val="36"/>
        </w:rPr>
        <w:t xml:space="preserve">Sommaire</w:t>
      </w:r>
    </w:p>
    <w:p>
      <w:pPr>
        <w:spacing w:before="80" w:after="80"/>
      </w:pPr>
      <w:r>
        <w:rPr>
          <w:rFonts w:ascii="Arial" w:cs="Arial" w:eastAsia="Arial" w:hAnsi="Arial"/>
          <w:color w:val="555555"/>
          <w:sz w:val="22"/>
          <w:szCs w:val="22"/>
        </w:rPr>
        <w:t xml:space="preserve">1. Vision &amp; Positionnement</w:t>
      </w:r>
    </w:p>
    <w:p>
      <w:pPr>
        <w:spacing w:before="80" w:after="80"/>
      </w:pPr>
      <w:r>
        <w:rPr>
          <w:rFonts w:ascii="Arial" w:cs="Arial" w:eastAsia="Arial" w:hAnsi="Arial"/>
          <w:color w:val="555555"/>
          <w:sz w:val="22"/>
          <w:szCs w:val="22"/>
        </w:rPr>
        <w:t xml:space="preserve">2. État actuel — Fonctionnalités en place</w:t>
      </w:r>
    </w:p>
    <w:p>
      <w:pPr>
        <w:spacing w:before="80" w:after="80"/>
      </w:pPr>
      <w:r>
        <w:rPr>
          <w:rFonts w:ascii="Arial" w:cs="Arial" w:eastAsia="Arial" w:hAnsi="Arial"/>
          <w:color w:val="555555"/>
          <w:sz w:val="22"/>
          <w:szCs w:val="22"/>
        </w:rPr>
        <w:t xml:space="preserve">3. Phase 1 — Finalisation du socle (court terme)</w:t>
      </w:r>
    </w:p>
    <w:p>
      <w:pPr>
        <w:spacing w:before="80" w:after="80"/>
      </w:pPr>
      <w:r>
        <w:rPr>
          <w:rFonts w:ascii="Arial" w:cs="Arial" w:eastAsia="Arial" w:hAnsi="Arial"/>
          <w:color w:val="555555"/>
          <w:sz w:val="22"/>
          <w:szCs w:val="22"/>
        </w:rPr>
        <w:t xml:space="preserve">4. Phase 2 — Graphes de raisonnement nodaux</w:t>
      </w:r>
    </w:p>
    <w:p>
      <w:pPr>
        <w:spacing w:before="80" w:after="80"/>
      </w:pPr>
      <w:r>
        <w:rPr>
          <w:rFonts w:ascii="Arial" w:cs="Arial" w:eastAsia="Arial" w:hAnsi="Arial"/>
          <w:color w:val="555555"/>
          <w:sz w:val="22"/>
          <w:szCs w:val="22"/>
        </w:rPr>
        <w:t xml:space="preserve">5. Phase 3 — Export &amp; archivage NotebookLM</w:t>
      </w:r>
    </w:p>
    <w:p>
      <w:pPr>
        <w:spacing w:before="80" w:after="80"/>
      </w:pPr>
      <w:r>
        <w:rPr>
          <w:rFonts w:ascii="Arial" w:cs="Arial" w:eastAsia="Arial" w:hAnsi="Arial"/>
          <w:color w:val="555555"/>
          <w:sz w:val="22"/>
          <w:szCs w:val="22"/>
        </w:rPr>
        <w:t xml:space="preserve">6. Phase 4 — Gouvernance entreprise (Open Core)</w:t>
      </w:r>
    </w:p>
    <w:p>
      <w:pPr>
        <w:spacing w:before="80" w:after="80"/>
      </w:pPr>
      <w:r>
        <w:rPr>
          <w:rFonts w:ascii="Arial" w:cs="Arial" w:eastAsia="Arial" w:hAnsi="Arial"/>
          <w:color w:val="555555"/>
          <w:sz w:val="22"/>
          <w:szCs w:val="22"/>
        </w:rPr>
        <w:t xml:space="preserve">7. Phase 5 — Console admin agentique</w:t>
      </w:r>
    </w:p>
    <w:p>
      <w:pPr>
        <w:spacing w:before="80" w:after="80"/>
      </w:pPr>
      <w:r>
        <w:rPr>
          <w:rFonts w:ascii="Arial" w:cs="Arial" w:eastAsia="Arial" w:hAnsi="Arial"/>
          <w:color w:val="555555"/>
          <w:sz w:val="22"/>
          <w:szCs w:val="22"/>
        </w:rPr>
        <w:t xml:space="preserve">8. Phase 6 — Simulation &amp; Benchmark</w:t>
      </w:r>
    </w:p>
    <w:p>
      <w:pPr>
        <w:spacing w:before="80" w:after="80"/>
      </w:pPr>
      <w:r>
        <w:rPr>
          <w:rFonts w:ascii="Arial" w:cs="Arial" w:eastAsia="Arial" w:hAnsi="Arial"/>
          <w:color w:val="555555"/>
          <w:sz w:val="22"/>
          <w:szCs w:val="22"/>
        </w:rPr>
        <w:t xml:space="preserve">9. Phase 7 — Dockerisation &amp; Open Core</w:t>
      </w:r>
    </w:p>
    <w:p>
      <w:pPr>
        <w:spacing w:before="80" w:after="80"/>
      </w:pPr>
      <w:r>
        <w:rPr>
          <w:rFonts w:ascii="Arial" w:cs="Arial" w:eastAsia="Arial" w:hAnsi="Arial"/>
          <w:color w:val="555555"/>
          <w:sz w:val="22"/>
          <w:szCs w:val="22"/>
        </w:rPr>
        <w:t xml:space="preserve">10. Architecture technique cible</w:t>
      </w:r>
    </w:p>
    <w:p>
      <w:pPr>
        <w:spacing w:before="80" w:after="80"/>
      </w:pPr>
      <w:r>
        <w:rPr>
          <w:rFonts w:ascii="Arial" w:cs="Arial" w:eastAsia="Arial" w:hAnsi="Arial"/>
          <w:color w:val="555555"/>
          <w:sz w:val="22"/>
          <w:szCs w:val="22"/>
        </w:rPr>
        <w:t xml:space="preserve">11. Modèle de données</w:t>
      </w:r>
    </w:p>
    <w:p>
      <w:pPr>
        <w:spacing w:before="80" w:after="80"/>
      </w:pPr>
      <w:r>
        <w:rPr>
          <w:rFonts w:ascii="Arial" w:cs="Arial" w:eastAsia="Arial" w:hAnsi="Arial"/>
          <w:color w:val="555555"/>
          <w:sz w:val="22"/>
          <w:szCs w:val="22"/>
        </w:rPr>
        <w:t xml:space="preserve">12. Points de vigilance transversaux</w:t>
      </w:r>
    </w:p>
    <w:p>
      <w:r>
        <w:br w:type="page"/>
      </w:r>
    </w:p>
    <w:p>
      <w:pPr>
        <w:pStyle w:val="Heading1"/>
        <w:spacing w:before="400" w:after="200"/>
      </w:pPr>
      <w:r>
        <w:rPr>
          <w:rFonts w:ascii="Arial" w:cs="Arial" w:eastAsia="Arial" w:hAnsi="Arial"/>
          <w:b/>
          <w:bCs/>
          <w:color w:val="1A2B4A"/>
          <w:sz w:val="36"/>
          <w:szCs w:val="36"/>
        </w:rPr>
        <w:t xml:space="preserve">1. Vision &amp; Positionnement</w:t>
      </w:r>
    </w:p>
    <w:p>
      <w:pPr>
        <w:spacing w:before="80" w:after="80"/>
      </w:pPr>
      <w:r>
        <w:rPr>
          <w:rFonts w:ascii="Arial" w:cs="Arial" w:eastAsia="Arial" w:hAnsi="Arial"/>
          <w:color w:val="555555"/>
          <w:sz w:val="22"/>
          <w:szCs w:val="22"/>
        </w:rPr>
        <w:t xml:space="preserve">LLM Council est un serveur d'orchestration IA déployable en interne, conçu pour remplacer l'usage non contrôlé des interfaces LLM grand public (shadow AI) dans les entreprises. Il combine la puissance du débat multi-modèles avec une gouvernance fine des coûts, des usages et des accès.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D6A9F" w:sz="1"/>
              <w:left w:val="single" w:color="2D6A9F" w:sz="12"/>
              <w:bottom w:val="single" w:color="2D6A9F" w:sz="1"/>
              <w:right w:val="single" w:color="2D6A9F" w:sz="1"/>
            </w:tcBorders>
            <w:shd w:fill="D8E8F5" w:val="clear"/>
            <w:tcMar>
              <w:top w:type="dxa" w:w="120"/>
              <w:left w:type="dxa" w:w="200"/>
              <w:bottom w:type="dxa" w:w="120"/>
              <w:right w:type="dxa" w:w="200"/>
            </w:tcMar>
          </w:tcPr>
          <w:p>
            <w:pPr>
              <w:spacing w:before="60" w:after="100"/>
            </w:pPr>
            <w:r>
              <w:rPr>
                <w:rFonts w:ascii="Arial" w:cs="Arial" w:eastAsia="Arial" w:hAnsi="Arial"/>
                <w:b/>
                <w:bCs/>
                <w:color w:val="1A2B4A"/>
                <w:sz w:val="22"/>
                <w:szCs w:val="22"/>
              </w:rPr>
              <w:t xml:space="preserve">Positionnement produit</w:t>
            </w:r>
          </w:p>
          <w:p>
            <w:pPr>
              <w:pStyle w:val="ListParagraph"/>
              <w:numPr>
                <w:ilvl w:val="0"/>
                <w:numId w:val="2"/>
              </w:numPr>
              <w:spacing w:before="40" w:after="40"/>
            </w:pPr>
            <w:r>
              <w:rPr>
                <w:rFonts w:ascii="Arial" w:cs="Arial" w:eastAsia="Arial" w:hAnsi="Arial"/>
                <w:color w:val="555555"/>
                <w:sz w:val="20"/>
                <w:szCs w:val="20"/>
              </w:rPr>
              <w:t xml:space="preserve">Orchestration multi-LLM via OpenRouter (jusqu'à 8 agents par council)</w:t>
            </w:r>
          </w:p>
          <w:p>
            <w:pPr>
              <w:pStyle w:val="ListParagraph"/>
              <w:numPr>
                <w:ilvl w:val="0"/>
                <w:numId w:val="2"/>
              </w:numPr>
              <w:spacing w:before="40" w:after="40"/>
            </w:pPr>
            <w:r>
              <w:rPr>
                <w:rFonts w:ascii="Arial" w:cs="Arial" w:eastAsia="Arial" w:hAnsi="Arial"/>
                <w:color w:val="555555"/>
                <w:sz w:val="20"/>
                <w:szCs w:val="20"/>
              </w:rPr>
              <w:t xml:space="preserve">Graphes de raisonnement nodaux : chaque node = un rôle, un modèle, des inputs</w:t>
            </w:r>
          </w:p>
          <w:p>
            <w:pPr>
              <w:pStyle w:val="ListParagraph"/>
              <w:numPr>
                <w:ilvl w:val="0"/>
                <w:numId w:val="2"/>
              </w:numPr>
              <w:spacing w:before="40" w:after="40"/>
            </w:pPr>
            <w:r>
              <w:rPr>
                <w:rFonts w:ascii="Arial" w:cs="Arial" w:eastAsia="Arial" w:hAnsi="Arial"/>
                <w:color w:val="555555"/>
                <w:sz w:val="20"/>
                <w:szCs w:val="20"/>
              </w:rPr>
              <w:t xml:space="preserve">Contrôle des coûts en temps réel (quotas, indicateurs, simulation)</w:t>
            </w:r>
          </w:p>
          <w:p>
            <w:pPr>
              <w:pStyle w:val="ListParagraph"/>
              <w:numPr>
                <w:ilvl w:val="0"/>
                <w:numId w:val="2"/>
              </w:numPr>
              <w:spacing w:before="40" w:after="40"/>
            </w:pPr>
            <w:r>
              <w:rPr>
                <w:rFonts w:ascii="Arial" w:cs="Arial" w:eastAsia="Arial" w:hAnsi="Arial"/>
                <w:color w:val="555555"/>
                <w:sz w:val="20"/>
                <w:szCs w:val="20"/>
              </w:rPr>
              <w:t xml:space="preserve">Gouvernance RBAC : Admin / Expert / Novice</w:t>
            </w:r>
          </w:p>
          <w:p>
            <w:pPr>
              <w:pStyle w:val="ListParagraph"/>
              <w:numPr>
                <w:ilvl w:val="0"/>
                <w:numId w:val="2"/>
              </w:numPr>
              <w:spacing w:before="40" w:after="40"/>
            </w:pPr>
            <w:r>
              <w:rPr>
                <w:rFonts w:ascii="Arial" w:cs="Arial" w:eastAsia="Arial" w:hAnsi="Arial"/>
                <w:color w:val="555555"/>
                <w:sz w:val="20"/>
                <w:szCs w:val="20"/>
              </w:rPr>
              <w:t xml:space="preserve">Déployable en un docker-compose up — aucune dépendance cloud obligatoire</w:t>
            </w:r>
          </w:p>
          <w:p>
            <w:pPr>
              <w:pStyle w:val="ListParagraph"/>
              <w:numPr>
                <w:ilvl w:val="0"/>
                <w:numId w:val="2"/>
              </w:numPr>
              <w:spacing w:before="40" w:after="40"/>
            </w:pPr>
            <w:r>
              <w:rPr>
                <w:rFonts w:ascii="Arial" w:cs="Arial" w:eastAsia="Arial" w:hAnsi="Arial"/>
                <w:color w:val="555555"/>
                <w:sz w:val="20"/>
                <w:szCs w:val="20"/>
              </w:rPr>
              <w:t xml:space="preserve">Modèle économique Open Core : core AGPL, modules entreprise payants</w:t>
            </w:r>
          </w:p>
        </w:tc>
      </w:tr>
    </w:tbl>
    <w:p>
      <w:r>
        <w:t xml:space="preserve"/>
      </w:r>
    </w:p>
    <w:p>
      <w:pPr>
        <w:pStyle w:val="Heading2"/>
        <w:spacing w:before="320" w:after="160"/>
      </w:pPr>
      <w:r>
        <w:rPr>
          <w:rFonts w:ascii="Arial" w:cs="Arial" w:eastAsia="Arial" w:hAnsi="Arial"/>
          <w:b/>
          <w:bCs/>
          <w:color w:val="2D6A9F"/>
          <w:sz w:val="28"/>
          <w:szCs w:val="28"/>
        </w:rPr>
        <w:t xml:space="preserve">Ce que le système n'est pas</w:t>
      </w:r>
    </w:p>
    <w:p>
      <w:pPr>
        <w:pStyle w:val="ListParagraph"/>
        <w:numPr>
          <w:ilvl w:val="0"/>
          <w:numId w:val="2"/>
        </w:numPr>
        <w:spacing w:before="60" w:after="60"/>
      </w:pPr>
      <w:r>
        <w:rPr>
          <w:rFonts w:ascii="Arial" w:cs="Arial" w:eastAsia="Arial" w:hAnsi="Arial"/>
          <w:color w:val="555555"/>
          <w:sz w:val="22"/>
          <w:szCs w:val="22"/>
        </w:rPr>
        <w:t xml:space="preserve">Un agent autonome (pas d'exécution de code ou de commandes système — dans cette version)</w:t>
      </w:r>
    </w:p>
    <w:p>
      <w:pPr>
        <w:pStyle w:val="ListParagraph"/>
        <w:numPr>
          <w:ilvl w:val="0"/>
          <w:numId w:val="2"/>
        </w:numPr>
        <w:spacing w:before="60" w:after="60"/>
      </w:pPr>
      <w:r>
        <w:rPr>
          <w:rFonts w:ascii="Arial" w:cs="Arial" w:eastAsia="Arial" w:hAnsi="Arial"/>
          <w:color w:val="555555"/>
          <w:sz w:val="22"/>
          <w:szCs w:val="22"/>
        </w:rPr>
        <w:t xml:space="preserve">Un SaaS hébergé — il tourne sur l'infrastructure de l'entreprise</w:t>
      </w:r>
    </w:p>
    <w:p>
      <w:pPr>
        <w:pStyle w:val="ListParagraph"/>
        <w:numPr>
          <w:ilvl w:val="0"/>
          <w:numId w:val="2"/>
        </w:numPr>
        <w:spacing w:before="60" w:after="60"/>
      </w:pPr>
      <w:r>
        <w:rPr>
          <w:rFonts w:ascii="Arial" w:cs="Arial" w:eastAsia="Arial" w:hAnsi="Arial"/>
          <w:color w:val="555555"/>
          <w:sz w:val="22"/>
          <w:szCs w:val="22"/>
        </w:rPr>
        <w:t xml:space="preserve">Un remplaçant de NotebookLM — il l'alimente via les exports</w:t>
      </w:r>
    </w:p>
    <w:p>
      <w:r>
        <w:br w:type="page"/>
      </w:r>
    </w:p>
    <w:p>
      <w:pPr>
        <w:pStyle w:val="Heading1"/>
        <w:spacing w:before="400" w:after="200"/>
      </w:pPr>
      <w:r>
        <w:rPr>
          <w:rFonts w:ascii="Arial" w:cs="Arial" w:eastAsia="Arial" w:hAnsi="Arial"/>
          <w:b/>
          <w:bCs/>
          <w:color w:val="1A2B4A"/>
          <w:sz w:val="36"/>
          <w:szCs w:val="36"/>
        </w:rPr>
        <w:t xml:space="preserve">2. État actuel — Fonctionnalités en place</w:t>
      </w:r>
    </w:p>
    <w:p>
      <w:pPr>
        <w:spacing w:before="80" w:after="80"/>
      </w:pPr>
      <w:r>
        <w:rPr>
          <w:rFonts w:ascii="Arial" w:cs="Arial" w:eastAsia="Arial" w:hAnsi="Arial"/>
          <w:color w:val="555555"/>
          <w:sz w:val="22"/>
          <w:szCs w:val="22"/>
        </w:rPr>
        <w:t xml:space="preserve">Les éléments suivants sont déjà implémentés et fonctionnels :</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00"/>
      </w:tblGrid>
      <w:tr>
        <w:trPr>
          <w:tblHeader/>
        </w:trPr>
        <w:tc>
          <w:tcPr>
            <w:tcW w:type="dxa" w:w="32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16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Council LLM séquentiel</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Jusqu'à 8 agents, réponses anonymisées entre agents</w:t>
            </w:r>
          </w:p>
        </w:tc>
        <w:tc>
          <w:tcPr>
            <w:tcW w:type="dxa" w:w="1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OK</w:t>
            </w:r>
          </w:p>
        </w:tc>
      </w:tr>
      <w:tr>
        <w:tc>
          <w:tcPr>
            <w:tcW w:type="dxa" w:w="3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Sélection live des modèles</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Fetch OpenRouter + cache 1h, onglets All/Free</w:t>
            </w:r>
          </w:p>
        </w:tc>
        <w:tc>
          <w:tcPr>
            <w:tcW w:type="dxa" w:w="16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 OK</w:t>
            </w:r>
          </w:p>
        </w:tc>
      </w:tr>
      <w:tr>
        <w:tc>
          <w:tcPr>
            <w:tcW w:type="dxa" w:w="3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Groupes de favoris</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CRUD complet, persisté en JSON, pills dans l'UI</w:t>
            </w:r>
          </w:p>
        </w:tc>
        <w:tc>
          <w:tcPr>
            <w:tcW w:type="dxa" w:w="1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OK</w:t>
            </w:r>
          </w:p>
        </w:tc>
      </w:tr>
      <w:tr>
        <w:tc>
          <w:tcPr>
            <w:tcW w:type="dxa" w:w="3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Recherche web</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Modes : Sans web / Fact-check (chairman) / Deep (tous)</w:t>
            </w:r>
          </w:p>
        </w:tc>
        <w:tc>
          <w:tcPr>
            <w:tcW w:type="dxa" w:w="16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 OK</w:t>
            </w:r>
          </w:p>
        </w:tc>
      </w:tr>
      <w:tr>
        <w:tc>
          <w:tcPr>
            <w:tcW w:type="dxa" w:w="3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Historique conversationnel</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Messages condensés passés aux agents comme contexte</w:t>
            </w:r>
          </w:p>
        </w:tc>
        <w:tc>
          <w:tcPr>
            <w:tcW w:type="dxa" w:w="1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OK</w:t>
            </w:r>
          </w:p>
        </w:tc>
      </w:tr>
      <w:tr>
        <w:tc>
          <w:tcPr>
            <w:tcW w:type="dxa" w:w="3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Onboarding wizard</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4 étapes : clé API, modèle image, groupe, prénom</w:t>
            </w:r>
          </w:p>
        </w:tc>
        <w:tc>
          <w:tcPr>
            <w:tcW w:type="dxa" w:w="16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 OK</w:t>
            </w:r>
          </w:p>
        </w:tc>
      </w:tr>
      <w:tr>
        <w:tc>
          <w:tcPr>
            <w:tcW w:type="dxa" w:w="3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start.bat</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Lanceur Windows, skip clé si déjà dans .env</w:t>
            </w:r>
          </w:p>
        </w:tc>
        <w:tc>
          <w:tcPr>
            <w:tcW w:type="dxa" w:w="1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OK</w:t>
            </w:r>
          </w:p>
        </w:tc>
      </w:tr>
      <w:tr>
        <w:tc>
          <w:tcPr>
            <w:tcW w:type="dxa" w:w="3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Préférences</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Persistées dans data/preferences.json</w:t>
            </w:r>
          </w:p>
        </w:tc>
        <w:tc>
          <w:tcPr>
            <w:tcW w:type="dxa" w:w="16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 OK</w:t>
            </w:r>
          </w:p>
        </w:tc>
      </w:tr>
      <w:tr>
        <w:tc>
          <w:tcPr>
            <w:tcW w:type="dxa" w:w="3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Sidebar conversations</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Liste, renommage, suppression</w:t>
            </w:r>
          </w:p>
        </w:tc>
        <w:tc>
          <w:tcPr>
            <w:tcW w:type="dxa" w:w="1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OK</w:t>
            </w:r>
          </w:p>
        </w:tc>
      </w:tr>
      <w:tr>
        <w:tc>
          <w:tcPr>
            <w:tcW w:type="dxa" w:w="3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Onglets par agent</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Chaque réponse agent visible individuellement</w:t>
            </w:r>
          </w:p>
        </w:tc>
        <w:tc>
          <w:tcPr>
            <w:tcW w:type="dxa" w:w="16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 OK</w:t>
            </w:r>
          </w:p>
        </w:tc>
      </w:tr>
    </w:tbl>
    <w:p>
      <w:r>
        <w:br w:type="page"/>
      </w:r>
    </w:p>
    <w:p>
      <w:pPr>
        <w:pStyle w:val="Heading1"/>
        <w:spacing w:before="400" w:after="200"/>
      </w:pPr>
      <w:r>
        <w:rPr>
          <w:rFonts w:ascii="Arial" w:cs="Arial" w:eastAsia="Arial" w:hAnsi="Arial"/>
          <w:b/>
          <w:bCs/>
          <w:color w:val="1A2B4A"/>
          <w:sz w:val="36"/>
          <w:szCs w:val="36"/>
        </w:rPr>
        <w:t xml:space="preserve">3. Phase 1 — Finalisation du socle</w:t>
      </w:r>
    </w:p>
    <w:p>
      <w:pPr>
        <w:spacing w:before="80" w:after="80"/>
      </w:pPr>
      <w:r>
        <w:rPr>
          <w:rFonts w:ascii="Arial" w:cs="Arial" w:eastAsia="Arial" w:hAnsi="Arial"/>
          <w:color w:val="555555"/>
          <w:sz w:val="22"/>
          <w:szCs w:val="22"/>
        </w:rPr>
        <w:t xml:space="preserve">Objectif : nettoyer et compléter les éléments manquants avant d'attaquer les graphes. Durée estimée : 1 à 2 sessions.</w:t>
      </w:r>
    </w:p>
    <w:p>
      <w:r>
        <w:t xml:space="preserve"/>
      </w:r>
    </w:p>
    <w:p>
      <w:pPr>
        <w:pStyle w:val="Heading2"/>
        <w:spacing w:before="320" w:after="160"/>
      </w:pPr>
      <w:r>
        <w:rPr>
          <w:rFonts w:ascii="Arial" w:cs="Arial" w:eastAsia="Arial" w:hAnsi="Arial"/>
          <w:b/>
          <w:bCs/>
          <w:color w:val="2D6A9F"/>
          <w:sz w:val="28"/>
          <w:szCs w:val="28"/>
        </w:rPr>
        <w:t xml:space="preserve">3.1 Page Settings</w:t>
      </w:r>
    </w:p>
    <w:p>
      <w:pPr>
        <w:spacing w:before="80" w:after="80"/>
      </w:pPr>
      <w:r>
        <w:rPr>
          <w:rFonts w:ascii="Arial" w:cs="Arial" w:eastAsia="Arial" w:hAnsi="Arial"/>
          <w:color w:val="555555"/>
          <w:sz w:val="22"/>
          <w:szCs w:val="22"/>
        </w:rPr>
        <w:t xml:space="preserve">Un bouton ⚙️ existe déjà dans la Sidebar mais pointe vers un placeholder. La page Settings doit regrouper tout ce qui est actuellement dans l'onboarding, plus des options supplémentaires.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rPr>
          <w:tblHeader/>
        </w:trPr>
        <w:tc>
          <w:tcPr>
            <w:tcW w:type="dxa" w:w="30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32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Stockage</w:t>
            </w:r>
          </w:p>
        </w:tc>
      </w:tr>
      <w:tr>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Clé OpenRouter</w:t>
            </w:r>
          </w:p>
        </w:tc>
        <w:tc>
          <w:tcPr>
            <w:tcW w:type="dxa" w:w="3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Input password + bouton Tester</w:t>
            </w:r>
          </w:p>
        </w:tc>
        <w:tc>
          <w:tcPr>
            <w:tcW w:type="dxa" w:w="2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data/preferences.json</w:t>
            </w:r>
          </w:p>
        </w:tc>
      </w:tr>
      <w:tr>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Modèle Chairman</w:t>
            </w:r>
          </w:p>
        </w:tc>
        <w:tc>
          <w:tcPr>
            <w:tcW w:type="dxa" w:w="3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Sélecteur parmi les modèles disponibles</w:t>
            </w:r>
          </w:p>
        </w:tc>
        <w:tc>
          <w:tcPr>
            <w:tcW w:type="dxa" w:w="2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data/preferences.json</w:t>
            </w:r>
          </w:p>
        </w:tc>
      </w:tr>
      <w:tr>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Modèle image</w:t>
            </w:r>
          </w:p>
        </w:tc>
        <w:tc>
          <w:tcPr>
            <w:tcW w:type="dxa" w:w="3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Sélecteur (Flux, SD, DALL-E...)</w:t>
            </w:r>
          </w:p>
        </w:tc>
        <w:tc>
          <w:tcPr>
            <w:tcW w:type="dxa" w:w="2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data/preferences.json</w:t>
            </w:r>
          </w:p>
        </w:tc>
      </w:tr>
      <w:tr>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Prénom utilisateur</w:t>
            </w:r>
          </w:p>
        </w:tc>
        <w:tc>
          <w:tcPr>
            <w:tcW w:type="dxa" w:w="3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Input texte</w:t>
            </w:r>
          </w:p>
        </w:tc>
        <w:tc>
          <w:tcPr>
            <w:tcW w:type="dxa" w:w="2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data/preferences.json</w:t>
            </w:r>
          </w:p>
        </w:tc>
      </w:tr>
      <w:tr>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Groupe par défaut</w:t>
            </w:r>
          </w:p>
        </w:tc>
        <w:tc>
          <w:tcPr>
            <w:tcW w:type="dxa" w:w="3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Sélecteur parmi les groupes existants</w:t>
            </w:r>
          </w:p>
        </w:tc>
        <w:tc>
          <w:tcPr>
            <w:tcW w:type="dxa" w:w="2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data/preferences.json</w:t>
            </w:r>
          </w:p>
        </w:tc>
      </w:tr>
      <w:tr>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Langue de l'interface</w:t>
            </w:r>
          </w:p>
        </w:tc>
        <w:tc>
          <w:tcPr>
            <w:tcW w:type="dxa" w:w="3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FR / EN</w:t>
            </w:r>
          </w:p>
        </w:tc>
        <w:tc>
          <w:tcPr>
            <w:tcW w:type="dxa" w:w="2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data/preferences.json</w:t>
            </w:r>
          </w:p>
        </w:tc>
      </w:tr>
    </w:tbl>
    <w:p>
      <w:r>
        <w:t xml:space="preserve"/>
      </w:r>
    </w:p>
    <w:p>
      <w:pPr>
        <w:pStyle w:val="Heading2"/>
        <w:spacing w:before="320" w:after="160"/>
      </w:pPr>
      <w:r>
        <w:rPr>
          <w:rFonts w:ascii="Arial" w:cs="Arial" w:eastAsia="Arial" w:hAnsi="Arial"/>
          <w:b/>
          <w:bCs/>
          <w:color w:val="2D6A9F"/>
          <w:sz w:val="28"/>
          <w:szCs w:val="28"/>
        </w:rPr>
        <w:t xml:space="preserve">3.2 Mode modèle unique — bypass council</w:t>
      </w:r>
    </w:p>
    <w:p>
      <w:pPr>
        <w:spacing w:before="80" w:after="80"/>
      </w:pPr>
      <w:r>
        <w:rPr>
          <w:rFonts w:ascii="Arial" w:cs="Arial" w:eastAsia="Arial" w:hAnsi="Arial"/>
          <w:color w:val="555555"/>
          <w:sz w:val="22"/>
          <w:szCs w:val="22"/>
        </w:rPr>
        <w:t xml:space="preserve">Quand un seul LLM est sélectionné, les stages 1 et 2 du council (collecte des réponses + classement) sont du gaspillage pur. Il faut un bypass explicite.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D6A9F" w:sz="1"/>
              <w:left w:val="single" w:color="2D6A9F" w:sz="12"/>
              <w:bottom w:val="single" w:color="2D6A9F" w:sz="1"/>
              <w:right w:val="single" w:color="2D6A9F" w:sz="1"/>
            </w:tcBorders>
            <w:shd w:fill="D8E8F5" w:val="clear"/>
            <w:tcMar>
              <w:top w:type="dxa" w:w="120"/>
              <w:left w:type="dxa" w:w="200"/>
              <w:bottom w:type="dxa" w:w="120"/>
              <w:right w:type="dxa" w:w="200"/>
            </w:tcMar>
          </w:tcPr>
          <w:p>
            <w:pPr>
              <w:spacing w:before="60" w:after="100"/>
            </w:pPr>
            <w:r>
              <w:rPr>
                <w:rFonts w:ascii="Arial" w:cs="Arial" w:eastAsia="Arial" w:hAnsi="Arial"/>
                <w:b/>
                <w:bCs/>
                <w:color w:val="1A2B4A"/>
                <w:sz w:val="22"/>
                <w:szCs w:val="22"/>
              </w:rPr>
              <w:t xml:space="preserve">Logique à implémenter dans council.py</w:t>
            </w:r>
          </w:p>
          <w:p>
            <w:pPr>
              <w:pStyle w:val="ListParagraph"/>
              <w:numPr>
                <w:ilvl w:val="0"/>
                <w:numId w:val="2"/>
              </w:numPr>
              <w:spacing w:before="40" w:after="40"/>
            </w:pPr>
            <w:r>
              <w:rPr>
                <w:rFonts w:ascii="Arial" w:cs="Arial" w:eastAsia="Arial" w:hAnsi="Arial"/>
                <w:color w:val="555555"/>
                <w:sz w:val="20"/>
                <w:szCs w:val="20"/>
              </w:rPr>
              <w:t xml:space="preserve">Si len(models) == 1 → appel direct du modèle unique, pas de stage 1/2</w:t>
            </w:r>
          </w:p>
          <w:p>
            <w:pPr>
              <w:pStyle w:val="ListParagraph"/>
              <w:numPr>
                <w:ilvl w:val="0"/>
                <w:numId w:val="2"/>
              </w:numPr>
              <w:spacing w:before="40" w:after="40"/>
            </w:pPr>
            <w:r>
              <w:rPr>
                <w:rFonts w:ascii="Arial" w:cs="Arial" w:eastAsia="Arial" w:hAnsi="Arial"/>
                <w:color w:val="555555"/>
                <w:sz w:val="20"/>
                <w:szCs w:val="20"/>
              </w:rPr>
              <w:t xml:space="preserve">Le résultat est présenté directement sans encadrement "chairman"</w:t>
            </w:r>
          </w:p>
          <w:p>
            <w:pPr>
              <w:pStyle w:val="ListParagraph"/>
              <w:numPr>
                <w:ilvl w:val="0"/>
                <w:numId w:val="2"/>
              </w:numPr>
              <w:spacing w:before="40" w:after="40"/>
            </w:pPr>
            <w:r>
              <w:rPr>
                <w:rFonts w:ascii="Arial" w:cs="Arial" w:eastAsia="Arial" w:hAnsi="Arial"/>
                <w:color w:val="555555"/>
                <w:sz w:val="20"/>
                <w:szCs w:val="20"/>
              </w:rPr>
              <w:t xml:space="preserve">La recherche web et l'historique s'appliquent normalement</w:t>
            </w:r>
          </w:p>
          <w:p>
            <w:pPr>
              <w:pStyle w:val="ListParagraph"/>
              <w:numPr>
                <w:ilvl w:val="0"/>
                <w:numId w:val="2"/>
              </w:numPr>
              <w:spacing w:before="40" w:after="40"/>
            </w:pPr>
            <w:r>
              <w:rPr>
                <w:rFonts w:ascii="Arial" w:cs="Arial" w:eastAsia="Arial" w:hAnsi="Arial"/>
                <w:color w:val="555555"/>
                <w:sz w:val="20"/>
                <w:szCs w:val="20"/>
              </w:rPr>
              <w:t xml:space="preserve">L'onglet de réponse affiche le nom du modèle, pas "Chairman"</w:t>
            </w:r>
          </w:p>
        </w:tc>
      </w:tr>
    </w:tbl>
    <w:p>
      <w:r>
        <w:t xml:space="preserve"/>
      </w:r>
    </w:p>
    <w:p>
      <w:pPr>
        <w:pStyle w:val="Heading2"/>
        <w:spacing w:before="320" w:after="160"/>
      </w:pPr>
      <w:r>
        <w:rPr>
          <w:rFonts w:ascii="Arial" w:cs="Arial" w:eastAsia="Arial" w:hAnsi="Arial"/>
          <w:b/>
          <w:bCs/>
          <w:color w:val="2D6A9F"/>
          <w:sz w:val="28"/>
          <w:szCs w:val="28"/>
        </w:rPr>
        <w:t xml:space="preserve">3.3 Retry avec backoff sur les erreurs 429</w:t>
      </w:r>
    </w:p>
    <w:p>
      <w:pPr>
        <w:spacing w:before="80" w:after="80"/>
      </w:pPr>
      <w:r>
        <w:rPr>
          <w:rFonts w:ascii="Arial" w:cs="Arial" w:eastAsia="Arial" w:hAnsi="Arial"/>
          <w:color w:val="555555"/>
          <w:sz w:val="22"/>
          <w:szCs w:val="22"/>
        </w:rPr>
        <w:t xml:space="preserve">Les modèles gratuits sur OpenRouter ont des rate limits très bas. Sans retry, un council avec plusieurs modèles gratuits échoue souvent.</w:t>
      </w:r>
    </w:p>
    <w:p>
      <w:pPr>
        <w:pStyle w:val="ListParagraph"/>
        <w:numPr>
          <w:ilvl w:val="0"/>
          <w:numId w:val="2"/>
        </w:numPr>
        <w:spacing w:before="60" w:after="60"/>
      </w:pPr>
      <w:r>
        <w:rPr>
          <w:rFonts w:ascii="Arial" w:cs="Arial" w:eastAsia="Arial" w:hAnsi="Arial"/>
          <w:color w:val="555555"/>
          <w:sz w:val="22"/>
          <w:szCs w:val="22"/>
        </w:rPr>
        <w:t xml:space="preserve">Implémenter un retry exponentiel : 1s → 2s → 4s, max 3 tentatives</w:t>
      </w:r>
    </w:p>
    <w:p>
      <w:pPr>
        <w:pStyle w:val="ListParagraph"/>
        <w:numPr>
          <w:ilvl w:val="0"/>
          <w:numId w:val="2"/>
        </w:numPr>
        <w:spacing w:before="60" w:after="60"/>
      </w:pPr>
      <w:r>
        <w:rPr>
          <w:rFonts w:ascii="Arial" w:cs="Arial" w:eastAsia="Arial" w:hAnsi="Arial"/>
          <w:color w:val="555555"/>
          <w:sz w:val="22"/>
          <w:szCs w:val="22"/>
        </w:rPr>
        <w:t xml:space="preserve">Logger les retries dans la console backend</w:t>
      </w:r>
    </w:p>
    <w:p>
      <w:pPr>
        <w:pStyle w:val="ListParagraph"/>
        <w:numPr>
          <w:ilvl w:val="0"/>
          <w:numId w:val="2"/>
        </w:numPr>
        <w:spacing w:before="60" w:after="60"/>
      </w:pPr>
      <w:r>
        <w:rPr>
          <w:rFonts w:ascii="Arial" w:cs="Arial" w:eastAsia="Arial" w:hAnsi="Arial"/>
          <w:color w:val="555555"/>
          <w:sz w:val="22"/>
          <w:szCs w:val="22"/>
        </w:rPr>
        <w:t xml:space="preserve">En cas d'échec définitif d'un node : marquer la réponse comme "indisponible" et continuer le council</w:t>
      </w:r>
    </w:p>
    <w:p>
      <w:r>
        <w:t xml:space="preserve"/>
      </w:r>
    </w:p>
    <w:p>
      <w:pPr>
        <w:pStyle w:val="Heading2"/>
        <w:spacing w:before="320" w:after="160"/>
      </w:pPr>
      <w:r>
        <w:rPr>
          <w:rFonts w:ascii="Arial" w:cs="Arial" w:eastAsia="Arial" w:hAnsi="Arial"/>
          <w:b/>
          <w:bCs/>
          <w:color w:val="2D6A9F"/>
          <w:sz w:val="28"/>
          <w:szCs w:val="28"/>
        </w:rPr>
        <w:t xml:space="preserve">3.4 Indicateur de progression du council</w:t>
      </w:r>
    </w:p>
    <w:p>
      <w:pPr>
        <w:spacing w:before="80" w:after="80"/>
      </w:pPr>
      <w:r>
        <w:rPr>
          <w:rFonts w:ascii="Arial" w:cs="Arial" w:eastAsia="Arial" w:hAnsi="Arial"/>
          <w:color w:val="555555"/>
          <w:sz w:val="22"/>
          <w:szCs w:val="22"/>
        </w:rPr>
        <w:t xml:space="preserve">Lors d'un council de 6 agents, l'utilisateur attend 30 secondes sans retour visuel. Il faut afficher l'état d'avancement en temps réel via le stream SSE déjà en place.</w:t>
      </w:r>
    </w:p>
    <w:p>
      <w:pPr>
        <w:pStyle w:val="ListParagraph"/>
        <w:numPr>
          <w:ilvl w:val="0"/>
          <w:numId w:val="2"/>
        </w:numPr>
        <w:spacing w:before="60" w:after="60"/>
      </w:pPr>
      <w:r>
        <w:rPr>
          <w:rFonts w:ascii="Arial" w:cs="Arial" w:eastAsia="Arial" w:hAnsi="Arial"/>
          <w:color w:val="555555"/>
          <w:sz w:val="22"/>
          <w:szCs w:val="22"/>
        </w:rPr>
        <w:t xml:space="preserve">Événements SSE supplémentaires : agent_start, agent_done, chairman_start, chairman_done</w:t>
      </w:r>
    </w:p>
    <w:p>
      <w:pPr>
        <w:pStyle w:val="ListParagraph"/>
        <w:numPr>
          <w:ilvl w:val="0"/>
          <w:numId w:val="2"/>
        </w:numPr>
        <w:spacing w:before="60" w:after="60"/>
      </w:pPr>
      <w:r>
        <w:rPr>
          <w:rFonts w:ascii="Arial" w:cs="Arial" w:eastAsia="Arial" w:hAnsi="Arial"/>
          <w:color w:val="555555"/>
          <w:sz w:val="22"/>
          <w:szCs w:val="22"/>
        </w:rPr>
        <w:t xml:space="preserve">Frontend : barre de progression ou liste des agents avec statut (⏳ en cours / ✅ terminé)</w:t>
      </w:r>
    </w:p>
    <w:p>
      <w:pPr>
        <w:pStyle w:val="ListParagraph"/>
        <w:numPr>
          <w:ilvl w:val="0"/>
          <w:numId w:val="2"/>
        </w:numPr>
        <w:spacing w:before="60" w:after="60"/>
      </w:pPr>
      <w:r>
        <w:rPr>
          <w:rFonts w:ascii="Arial" w:cs="Arial" w:eastAsia="Arial" w:hAnsi="Arial"/>
          <w:color w:val="555555"/>
          <w:sz w:val="22"/>
          <w:szCs w:val="22"/>
        </w:rPr>
        <w:t xml:space="preserve">Afficher le temps écoulé</w:t>
      </w:r>
    </w:p>
    <w:p>
      <w:r>
        <w:br w:type="page"/>
      </w:r>
    </w:p>
    <w:p>
      <w:pPr>
        <w:pStyle w:val="Heading1"/>
        <w:spacing w:before="400" w:after="200"/>
      </w:pPr>
      <w:r>
        <w:rPr>
          <w:rFonts w:ascii="Arial" w:cs="Arial" w:eastAsia="Arial" w:hAnsi="Arial"/>
          <w:b/>
          <w:bCs/>
          <w:color w:val="1A2B4A"/>
          <w:sz w:val="36"/>
          <w:szCs w:val="36"/>
        </w:rPr>
        <w:t xml:space="preserve">4. Phase 2 — Graphes de raisonnement nodaux</w:t>
      </w:r>
    </w:p>
    <w:p>
      <w:pPr>
        <w:spacing w:before="80" w:after="80"/>
      </w:pPr>
      <w:r>
        <w:rPr>
          <w:rFonts w:ascii="Arial" w:cs="Arial" w:eastAsia="Arial" w:hAnsi="Arial"/>
          <w:color w:val="555555"/>
          <w:sz w:val="22"/>
          <w:szCs w:val="22"/>
        </w:rPr>
        <w:t xml:space="preserve">C'est le cœur de l'évolution architecturale. On passe d'une liste plate de modèles à un graphe orienté acyclique (DAG) où chaque node a un rôle, un modèle, et des dépendances explicites.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D6A9F" w:sz="1"/>
              <w:left w:val="single" w:color="2D6A9F" w:sz="12"/>
              <w:bottom w:val="single" w:color="2D6A9F" w:sz="1"/>
              <w:right w:val="single" w:color="2D6A9F" w:sz="1"/>
            </w:tcBorders>
            <w:shd w:fill="D8E8F5" w:val="clear"/>
            <w:tcMar>
              <w:top w:type="dxa" w:w="120"/>
              <w:left w:type="dxa" w:w="200"/>
              <w:bottom w:type="dxa" w:w="120"/>
              <w:right w:type="dxa" w:w="200"/>
            </w:tcMar>
          </w:tcPr>
          <w:p>
            <w:pPr>
              <w:spacing w:before="60" w:after="100"/>
            </w:pPr>
            <w:r>
              <w:rPr>
                <w:rFonts w:ascii="Arial" w:cs="Arial" w:eastAsia="Arial" w:hAnsi="Arial"/>
                <w:b/>
                <w:bCs/>
                <w:color w:val="1A2B4A"/>
                <w:sz w:val="22"/>
                <w:szCs w:val="22"/>
              </w:rPr>
              <w:t xml:space="preserve">Principe fondamental</w:t>
            </w:r>
          </w:p>
          <w:p>
            <w:pPr>
              <w:pStyle w:val="ListParagraph"/>
              <w:numPr>
                <w:ilvl w:val="0"/>
                <w:numId w:val="2"/>
              </w:numPr>
              <w:spacing w:before="40" w:after="40"/>
            </w:pPr>
            <w:r>
              <w:rPr>
                <w:rFonts w:ascii="Arial" w:cs="Arial" w:eastAsia="Arial" w:hAnsi="Arial"/>
                <w:color w:val="555555"/>
                <w:sz w:val="20"/>
                <w:szCs w:val="20"/>
              </w:rPr>
              <w:t xml:space="preserve">Un groupe de favoris peut contenir soit une liste de modèles (comportement actuel), soit un graphe de nodes (nouveau)</w:t>
            </w:r>
          </w:p>
          <w:p>
            <w:pPr>
              <w:pStyle w:val="ListParagraph"/>
              <w:numPr>
                <w:ilvl w:val="0"/>
                <w:numId w:val="2"/>
              </w:numPr>
              <w:spacing w:before="40" w:after="40"/>
            </w:pPr>
            <w:r>
              <w:rPr>
                <w:rFonts w:ascii="Arial" w:cs="Arial" w:eastAsia="Arial" w:hAnsi="Arial"/>
                <w:color w:val="555555"/>
                <w:sz w:val="20"/>
                <w:szCs w:val="20"/>
              </w:rPr>
              <w:t xml:space="preserve">La rétrocompatibilité est obligatoire : les groupes sans graphe fonctionnent comme avant</w:t>
            </w:r>
          </w:p>
          <w:p>
            <w:pPr>
              <w:pStyle w:val="ListParagraph"/>
              <w:numPr>
                <w:ilvl w:val="0"/>
                <w:numId w:val="2"/>
              </w:numPr>
              <w:spacing w:before="40" w:after="40"/>
            </w:pPr>
            <w:r>
              <w:rPr>
                <w:rFonts w:ascii="Arial" w:cs="Arial" w:eastAsia="Arial" w:hAnsi="Arial"/>
                <w:color w:val="555555"/>
                <w:sz w:val="20"/>
                <w:szCs w:val="20"/>
              </w:rPr>
              <w:t xml:space="preserve">Chaque node = { id, model, role, inputs[], accepts_documents }</w:t>
            </w:r>
          </w:p>
          <w:p>
            <w:pPr>
              <w:pStyle w:val="ListParagraph"/>
              <w:numPr>
                <w:ilvl w:val="0"/>
                <w:numId w:val="2"/>
              </w:numPr>
              <w:spacing w:before="40" w:after="40"/>
            </w:pPr>
            <w:r>
              <w:rPr>
                <w:rFonts w:ascii="Arial" w:cs="Arial" w:eastAsia="Arial" w:hAnsi="Arial"/>
                <w:color w:val="555555"/>
                <w:sz w:val="20"/>
                <w:szCs w:val="20"/>
              </w:rPr>
              <w:t xml:space="preserve">Le node chairman est le dernier node du graphe — il reçoit les outputs de tous ses parents</w:t>
            </w:r>
          </w:p>
          <w:p>
            <w:pPr>
              <w:pStyle w:val="ListParagraph"/>
              <w:numPr>
                <w:ilvl w:val="0"/>
                <w:numId w:val="2"/>
              </w:numPr>
              <w:spacing w:before="40" w:after="40"/>
            </w:pPr>
            <w:r>
              <w:rPr>
                <w:rFonts w:ascii="Arial" w:cs="Arial" w:eastAsia="Arial" w:hAnsi="Arial"/>
                <w:color w:val="555555"/>
                <w:sz w:val="20"/>
                <w:szCs w:val="20"/>
              </w:rPr>
              <w:t xml:space="preserve">Les documents glissés dans le prompt sont envoyés uniquement aux nodes marqués accepts_documents: true</w:t>
            </w:r>
          </w:p>
        </w:tc>
      </w:tr>
    </w:tbl>
    <w:p>
      <w:r>
        <w:t xml:space="preserve"/>
      </w:r>
    </w:p>
    <w:p>
      <w:pPr>
        <w:pStyle w:val="Heading2"/>
        <w:spacing w:before="320" w:after="160"/>
      </w:pPr>
      <w:r>
        <w:rPr>
          <w:rFonts w:ascii="Arial" w:cs="Arial" w:eastAsia="Arial" w:hAnsi="Arial"/>
          <w:b/>
          <w:bCs/>
          <w:color w:val="2D6A9F"/>
          <w:sz w:val="28"/>
          <w:szCs w:val="28"/>
        </w:rPr>
        <w:t xml:space="preserve">4.1 Modèle de données du graphe</w:t>
      </w:r>
    </w:p>
    <w:p>
      <w:pPr>
        <w:spacing w:before="80" w:after="80"/>
      </w:pPr>
      <w:r>
        <w:rPr>
          <w:rFonts w:ascii="Arial" w:cs="Arial" w:eastAsia="Arial" w:hAnsi="Arial"/>
          <w:color w:val="555555"/>
          <w:sz w:val="22"/>
          <w:szCs w:val="22"/>
        </w:rPr>
        <w:t xml:space="preserve">Structure JSON d'un groupe avec graphe :</w:t>
      </w:r>
    </w:p>
    <w:p>
      <w:r>
        <w:t xml:space="preserve"/>
      </w:r>
    </w:p>
    <w:p>
      <w:pPr>
        <w:spacing w:before="80" w:after="80"/>
      </w:pPr>
      <w:r>
        <w:rPr>
          <w:rFonts w:ascii="Courier New" w:cs="Courier New" w:eastAsia="Courier New" w:hAnsi="Courier New"/>
          <w:color w:val="2D6A9F"/>
          <w:sz w:val="18"/>
          <w:szCs w:val="18"/>
        </w:rPr>
        <w:t xml:space="preserve">{ "id": "code_pipeline", "name": "Code", "nodes": [ { "id": "explorer", "model": "deepseek/deepseek-r1", "role": "exploration", "role_prompt": "Tu es un explorateur créatif...", "inputs": ["user_prompt"], "accepts_documents": false }, { "id": "critic", "model": "anthropic/claude-sonnet-4-5", "role": "critique", "role_prompt": "Tu analyses la réponse précédente...", "inputs": ["explorer"], "accepts_documents": true }, { "id": "chairman", "model": "google/gemini-2.0-flash-001", "role": "synthese", "inputs": ["explorer", "critic"], "accepts_documents": false } ] }</w:t>
      </w:r>
    </w:p>
    <w:p>
      <w:r>
        <w:t xml:space="preserve"/>
      </w:r>
    </w:p>
    <w:p>
      <w:pPr>
        <w:pStyle w:val="Heading2"/>
        <w:spacing w:before="320" w:after="160"/>
      </w:pPr>
      <w:r>
        <w:rPr>
          <w:rFonts w:ascii="Arial" w:cs="Arial" w:eastAsia="Arial" w:hAnsi="Arial"/>
          <w:b/>
          <w:bCs/>
          <w:color w:val="2D6A9F"/>
          <w:sz w:val="28"/>
          <w:szCs w:val="28"/>
        </w:rPr>
        <w:t xml:space="preserve">4.2 Gestion des documents dans les nodes</w:t>
      </w:r>
    </w:p>
    <w:p>
      <w:pPr>
        <w:spacing w:before="80" w:after="80"/>
      </w:pPr>
      <w:r>
        <w:rPr>
          <w:rFonts w:ascii="Arial" w:cs="Arial" w:eastAsia="Arial" w:hAnsi="Arial"/>
          <w:color w:val="555555"/>
          <w:sz w:val="22"/>
          <w:szCs w:val="22"/>
        </w:rPr>
        <w:t xml:space="preserve">Les documents (PDF, DOCX, TXT, code...) glissés dans la zone de prompt sont des ressources qui peuvent être volumineuses. Tous les nodes ne doivent pas les recevoir.</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c>
          <w:tcPr>
            <w:tcW w:type="dxa" w:w="62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accepts_documents: true</w:t>
            </w:r>
          </w:p>
        </w:tc>
        <w:tc>
          <w:tcPr>
            <w:tcW w:type="dxa" w:w="6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 node reçoit le contenu du document dans son prompt. Recommandé pour les modèles à large contexte : Gemini 1.5 Pro, Claude 3.5 Sonnet.</w:t>
            </w:r>
          </w:p>
        </w:tc>
      </w:tr>
      <w:tr>
        <w:tc>
          <w:tcPr>
            <w:tcW w:type="dxa" w:w="2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accepts_documents: false</w:t>
            </w:r>
          </w:p>
        </w:tc>
        <w:tc>
          <w:tcPr>
            <w:tcW w:type="dxa" w:w="6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Le node ne reçoit que la question utilisateur et les outputs de ses parents. Économise les tokens.</w:t>
            </w:r>
          </w:p>
        </w:tc>
      </w:tr>
      <w:tr>
        <w:tc>
          <w:tcPr>
            <w:tcW w:type="dxa" w:w="2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Modèles recommandés</w:t>
            </w:r>
          </w:p>
        </w:tc>
        <w:tc>
          <w:tcPr>
            <w:tcW w:type="dxa" w:w="6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Gemini 1.5 Pro (1M ctx), Claude 3.5 Sonnet (200k ctx). À définir dans le graphe par l'utilisateur.</w:t>
            </w:r>
          </w:p>
        </w:tc>
      </w:tr>
      <w:tr>
        <w:tc>
          <w:tcPr>
            <w:tcW w:type="dxa" w:w="2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Préprompt document</w:t>
            </w:r>
          </w:p>
        </w:tc>
        <w:tc>
          <w:tcPr>
            <w:tcW w:type="dxa" w:w="6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Quand un document est présent, un préprompt structurant est ajouté automatiquement : "Voici un document. Analyse son contenu et réponds à la question."</w:t>
            </w:r>
          </w:p>
        </w:tc>
      </w:tr>
    </w:tbl>
    <w:p>
      <w:r>
        <w:t xml:space="preserve"/>
      </w:r>
    </w:p>
    <w:p>
      <w:pPr>
        <w:pStyle w:val="Heading2"/>
        <w:spacing w:before="320" w:after="160"/>
      </w:pPr>
      <w:r>
        <w:rPr>
          <w:rFonts w:ascii="Arial" w:cs="Arial" w:eastAsia="Arial" w:hAnsi="Arial"/>
          <w:b/>
          <w:bCs/>
          <w:color w:val="2D6A9F"/>
          <w:sz w:val="28"/>
          <w:szCs w:val="28"/>
        </w:rPr>
        <w:t xml:space="preserve">4.3 Moteur d'exécution DAG (backend)</w:t>
      </w:r>
    </w:p>
    <w:p>
      <w:pPr>
        <w:spacing w:before="80" w:after="80"/>
      </w:pPr>
      <w:r>
        <w:rPr>
          <w:rFonts w:ascii="Arial" w:cs="Arial" w:eastAsia="Arial" w:hAnsi="Arial"/>
          <w:color w:val="555555"/>
          <w:sz w:val="22"/>
          <w:szCs w:val="22"/>
        </w:rPr>
        <w:t xml:space="preserve">Le moteur doit résoudre les dépendances et exécuter les nodes dans le bon ordre, en propageant les outputs.</w:t>
      </w:r>
    </w:p>
    <w:p>
      <w:r>
        <w:t xml:space="preserve"/>
      </w:r>
    </w:p>
    <w:p>
      <w:pPr>
        <w:pStyle w:val="ListParagraph"/>
        <w:numPr>
          <w:ilvl w:val="0"/>
          <w:numId w:val="2"/>
        </w:numPr>
        <w:spacing w:before="60" w:after="60"/>
      </w:pPr>
      <w:r>
        <w:rPr>
          <w:rFonts w:ascii="Arial" w:cs="Arial" w:eastAsia="Arial" w:hAnsi="Arial"/>
          <w:color w:val="555555"/>
          <w:sz w:val="22"/>
          <w:szCs w:val="22"/>
        </w:rPr>
        <w:t xml:space="preserve">Algorithme : tri topologique des nodes (résolution des dépendances)</w:t>
      </w:r>
    </w:p>
    <w:p>
      <w:pPr>
        <w:pStyle w:val="ListParagraph"/>
        <w:numPr>
          <w:ilvl w:val="0"/>
          <w:numId w:val="2"/>
        </w:numPr>
        <w:spacing w:before="60" w:after="60"/>
      </w:pPr>
      <w:r>
        <w:rPr>
          <w:rFonts w:ascii="Arial" w:cs="Arial" w:eastAsia="Arial" w:hAnsi="Arial"/>
          <w:color w:val="555555"/>
          <w:sz w:val="22"/>
          <w:szCs w:val="22"/>
        </w:rPr>
        <w:t xml:space="preserve">Exécution séquentielle par défaut (cohérent avec la philosophie actuelle)</w:t>
      </w:r>
    </w:p>
    <w:p>
      <w:pPr>
        <w:pStyle w:val="ListParagraph"/>
        <w:numPr>
          <w:ilvl w:val="0"/>
          <w:numId w:val="2"/>
        </w:numPr>
        <w:spacing w:before="60" w:after="60"/>
      </w:pPr>
      <w:r>
        <w:rPr>
          <w:rFonts w:ascii="Arial" w:cs="Arial" w:eastAsia="Arial" w:hAnsi="Arial"/>
          <w:color w:val="555555"/>
          <w:sz w:val="22"/>
          <w:szCs w:val="22"/>
        </w:rPr>
        <w:t xml:space="preserve">Chaque node reçoit : user_prompt + outputs des nodes parents + document si accepts_documents</w:t>
      </w:r>
    </w:p>
    <w:p>
      <w:pPr>
        <w:pStyle w:val="ListParagraph"/>
        <w:numPr>
          <w:ilvl w:val="0"/>
          <w:numId w:val="2"/>
        </w:numPr>
        <w:spacing w:before="60" w:after="60"/>
      </w:pPr>
      <w:r>
        <w:rPr>
          <w:rFonts w:ascii="Arial" w:cs="Arial" w:eastAsia="Arial" w:hAnsi="Arial"/>
          <w:color w:val="555555"/>
          <w:sz w:val="22"/>
          <w:szCs w:val="22"/>
        </w:rPr>
        <w:t xml:space="preserve">Le role_prompt est injecté en system prompt du node</w:t>
      </w:r>
    </w:p>
    <w:p>
      <w:pPr>
        <w:pStyle w:val="ListParagraph"/>
        <w:numPr>
          <w:ilvl w:val="0"/>
          <w:numId w:val="2"/>
        </w:numPr>
        <w:spacing w:before="60" w:after="60"/>
      </w:pPr>
      <w:r>
        <w:rPr>
          <w:rFonts w:ascii="Arial" w:cs="Arial" w:eastAsia="Arial" w:hAnsi="Arial"/>
          <w:color w:val="555555"/>
          <w:sz w:val="22"/>
          <w:szCs w:val="22"/>
        </w:rPr>
        <w:t xml:space="preserve">En cas d'erreur sur un node : marquer "indisponible", continuer avec les autres</w:t>
      </w:r>
    </w:p>
    <w:p>
      <w:pPr>
        <w:pStyle w:val="ListParagraph"/>
        <w:numPr>
          <w:ilvl w:val="0"/>
          <w:numId w:val="2"/>
        </w:numPr>
        <w:spacing w:before="60" w:after="60"/>
      </w:pPr>
      <w:r>
        <w:rPr>
          <w:rFonts w:ascii="Arial" w:cs="Arial" w:eastAsia="Arial" w:hAnsi="Arial"/>
          <w:color w:val="555555"/>
          <w:sz w:val="22"/>
          <w:szCs w:val="22"/>
        </w:rPr>
        <w:t xml:space="preserve">Le chairman reçoit tous les outputs disponibles, même incomplets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85C00" w:sz="1"/>
              <w:left w:val="single" w:color="B85C00" w:sz="12"/>
              <w:bottom w:val="single" w:color="B85C00" w:sz="1"/>
              <w:right w:val="single" w:color="B85C00" w:sz="1"/>
            </w:tcBorders>
            <w:shd w:fill="D8E8F5" w:val="clear"/>
            <w:tcMar>
              <w:top w:type="dxa" w:w="120"/>
              <w:left w:type="dxa" w:w="200"/>
              <w:bottom w:type="dxa" w:w="120"/>
              <w:right w:type="dxa" w:w="200"/>
            </w:tcMar>
          </w:tcPr>
          <w:p>
            <w:pPr>
              <w:spacing w:before="60" w:after="100"/>
            </w:pPr>
            <w:r>
              <w:rPr>
                <w:rFonts w:ascii="Arial" w:cs="Arial" w:eastAsia="Arial" w:hAnsi="Arial"/>
                <w:b/>
                <w:bCs/>
                <w:color w:val="1A2B4A"/>
                <w:sz w:val="22"/>
                <w:szCs w:val="22"/>
              </w:rPr>
              <w:t xml:space="preserve">Règle importante : pas de cycles</w:t>
            </w:r>
          </w:p>
          <w:p>
            <w:pPr>
              <w:pStyle w:val="ListParagraph"/>
              <w:numPr>
                <w:ilvl w:val="0"/>
                <w:numId w:val="2"/>
              </w:numPr>
              <w:spacing w:before="40" w:after="40"/>
            </w:pPr>
            <w:r>
              <w:rPr>
                <w:rFonts w:ascii="Arial" w:cs="Arial" w:eastAsia="Arial" w:hAnsi="Arial"/>
                <w:color w:val="555555"/>
                <w:sz w:val="20"/>
                <w:szCs w:val="20"/>
              </w:rPr>
              <w:t xml:space="preserve">Le graphe est un DAG strict — aucune boucle n'est autorisée</w:t>
            </w:r>
          </w:p>
          <w:p>
            <w:pPr>
              <w:pStyle w:val="ListParagraph"/>
              <w:numPr>
                <w:ilvl w:val="0"/>
                <w:numId w:val="2"/>
              </w:numPr>
              <w:spacing w:before="40" w:after="40"/>
            </w:pPr>
            <w:r>
              <w:rPr>
                <w:rFonts w:ascii="Arial" w:cs="Arial" w:eastAsia="Arial" w:hAnsi="Arial"/>
                <w:color w:val="555555"/>
                <w:sz w:val="20"/>
                <w:szCs w:val="20"/>
              </w:rPr>
              <w:t xml:space="preserve">Validation au moment de la sauvegarde du graphe (cycle detection)</w:t>
            </w:r>
          </w:p>
          <w:p>
            <w:pPr>
              <w:pStyle w:val="ListParagraph"/>
              <w:numPr>
                <w:ilvl w:val="0"/>
                <w:numId w:val="2"/>
              </w:numPr>
              <w:spacing w:before="40" w:after="40"/>
            </w:pPr>
            <w:r>
              <w:rPr>
                <w:rFonts w:ascii="Arial" w:cs="Arial" w:eastAsia="Arial" w:hAnsi="Arial"/>
                <w:color w:val="555555"/>
                <w:sz w:val="20"/>
                <w:szCs w:val="20"/>
              </w:rPr>
              <w:t xml:space="preserve">Le moteur refuse d'exécuter un graphe cyclique</w:t>
            </w:r>
          </w:p>
        </w:tc>
      </w:tr>
    </w:tbl>
    <w:p>
      <w:r>
        <w:t xml:space="preserve"/>
      </w:r>
    </w:p>
    <w:p>
      <w:pPr>
        <w:pStyle w:val="Heading2"/>
        <w:spacing w:before="320" w:after="160"/>
      </w:pPr>
      <w:r>
        <w:rPr>
          <w:rFonts w:ascii="Arial" w:cs="Arial" w:eastAsia="Arial" w:hAnsi="Arial"/>
          <w:b/>
          <w:bCs/>
          <w:color w:val="2D6A9F"/>
          <w:sz w:val="28"/>
          <w:szCs w:val="28"/>
        </w:rPr>
        <w:t xml:space="preserve">4.4 Rôles prédéfinis et role_prompts</w:t>
      </w:r>
    </w:p>
    <w:p>
      <w:pPr>
        <w:spacing w:before="80" w:after="80"/>
      </w:pPr>
      <w:r>
        <w:rPr>
          <w:rFonts w:ascii="Arial" w:cs="Arial" w:eastAsia="Arial" w:hAnsi="Arial"/>
          <w:color w:val="555555"/>
          <w:sz w:val="22"/>
          <w:szCs w:val="22"/>
        </w:rPr>
        <w:t xml:space="preserve">Chaque rôle est associé à un system prompt injecté automatiquement. L'utilisateur peut le personnaliser mais un défaut sensé est fourni.</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0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Comportement attendu</w:t>
            </w:r>
          </w:p>
        </w:tc>
        <w:tc>
          <w:tcPr>
            <w:tcW w:type="dxa" w:w="42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Prompt système par défaut (résumé)</w:t>
            </w:r>
          </w:p>
        </w:tc>
      </w:tr>
      <w:tr>
        <w:tc>
          <w:tcPr>
            <w:tcW w:type="dxa" w:w="1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explorer</w:t>
            </w:r>
          </w:p>
        </w:tc>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Génère des idées, approches multiples, sans se censurer</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Tu es un explorateur créatif. Propose plusieurs approches sans te restreindre.</w:t>
            </w:r>
          </w:p>
        </w:tc>
      </w:tr>
      <w:tr>
        <w:tc>
          <w:tcPr>
            <w:tcW w:type="dxa" w:w="1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critic</w:t>
            </w:r>
          </w:p>
        </w:tc>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Identifie les failles, incohérences, manques</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Tu es un critique rigoureux. Identifie les erreurs et manques dans les réponses précédentes.</w:t>
            </w:r>
          </w:p>
        </w:tc>
      </w:tr>
      <w:tr>
        <w:tc>
          <w:tcPr>
            <w:tcW w:type="dxa" w:w="1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optimizer</w:t>
            </w:r>
          </w:p>
        </w:tc>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Améliore la solution existante</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Tu es un optimiseur. Prends la meilleure solution et améliore-la concrètement.</w:t>
            </w:r>
          </w:p>
        </w:tc>
      </w:tr>
      <w:tr>
        <w:tc>
          <w:tcPr>
            <w:tcW w:type="dxa" w:w="1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devil_advocate</w:t>
            </w:r>
          </w:p>
        </w:tc>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Contre-argumente systématiquement</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Tu joues l'avocat du diable. Conteste les hypothèses et propose des alternatives radicales.</w:t>
            </w:r>
          </w:p>
        </w:tc>
      </w:tr>
      <w:tr>
        <w:tc>
          <w:tcPr>
            <w:tcW w:type="dxa" w:w="1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synthesizer / chairman</w:t>
            </w:r>
          </w:p>
        </w:tc>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Synthèse finale équilibrée</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Tu es le chairman. Synthétise les contributions en une réponse finale claire et actionnable.</w:t>
            </w:r>
          </w:p>
        </w:tc>
      </w:tr>
      <w:tr>
        <w:tc>
          <w:tcPr>
            <w:tcW w:type="dxa" w:w="1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reader</w:t>
            </w:r>
          </w:p>
        </w:tc>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Lit et résume un document</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Tu es un lecteur expert. Extrais les informations clés du document fourni.</w:t>
            </w:r>
          </w:p>
        </w:tc>
      </w:tr>
      <w:tr>
        <w:tc>
          <w:tcPr>
            <w:tcW w:type="dxa" w:w="1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w:t>
            </w:r>
          </w:p>
        </w:tc>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Défini par l'utilisateur</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(champ libre)</w:t>
            </w:r>
          </w:p>
        </w:tc>
      </w:tr>
    </w:tbl>
    <w:p>
      <w:r>
        <w:t xml:space="preserve"/>
      </w:r>
    </w:p>
    <w:p>
      <w:pPr>
        <w:pStyle w:val="Heading2"/>
        <w:spacing w:before="320" w:after="160"/>
      </w:pPr>
      <w:r>
        <w:rPr>
          <w:rFonts w:ascii="Arial" w:cs="Arial" w:eastAsia="Arial" w:hAnsi="Arial"/>
          <w:b/>
          <w:bCs/>
          <w:color w:val="2D6A9F"/>
          <w:sz w:val="28"/>
          <w:szCs w:val="28"/>
        </w:rPr>
        <w:t xml:space="preserve">4.5 Interface d'édition du graphe (frontend)</w:t>
      </w:r>
    </w:p>
    <w:p>
      <w:pPr>
        <w:spacing w:before="80" w:after="80"/>
      </w:pPr>
      <w:r>
        <w:rPr>
          <w:rFonts w:ascii="Arial" w:cs="Arial" w:eastAsia="Arial" w:hAnsi="Arial"/>
          <w:color w:val="555555"/>
          <w:sz w:val="22"/>
          <w:szCs w:val="22"/>
        </w:rPr>
        <w:t xml:space="preserve">Pas de canvas lourd dans un premier temps. Une interface en liste ordonnée suffit pour le MVP des graphes.</w:t>
      </w:r>
    </w:p>
    <w:p>
      <w:r>
        <w:t xml:space="preserve"/>
      </w:r>
    </w:p>
    <w:p>
      <w:pPr>
        <w:pStyle w:val="ListParagraph"/>
        <w:numPr>
          <w:ilvl w:val="0"/>
          <w:numId w:val="2"/>
        </w:numPr>
        <w:spacing w:before="60" w:after="60"/>
      </w:pPr>
      <w:r>
        <w:rPr>
          <w:rFonts w:ascii="Arial" w:cs="Arial" w:eastAsia="Arial" w:hAnsi="Arial"/>
          <w:color w:val="555555"/>
          <w:sz w:val="22"/>
          <w:szCs w:val="22"/>
        </w:rPr>
        <w:t xml:space="preserve">Vue "Pipeline" dans l'éditeur de groupe : liste de nodes avec ordre drag-and-drop</w:t>
      </w:r>
    </w:p>
    <w:p>
      <w:pPr>
        <w:pStyle w:val="ListParagraph"/>
        <w:numPr>
          <w:ilvl w:val="0"/>
          <w:numId w:val="2"/>
        </w:numPr>
        <w:spacing w:before="60" w:after="60"/>
      </w:pPr>
      <w:r>
        <w:rPr>
          <w:rFonts w:ascii="Arial" w:cs="Arial" w:eastAsia="Arial" w:hAnsi="Arial"/>
          <w:color w:val="555555"/>
          <w:sz w:val="22"/>
          <w:szCs w:val="22"/>
        </w:rPr>
        <w:t xml:space="preserve">Pour chaque node : sélecteur de modèle, sélecteur de rôle, toggle accepts_documents, sélecteur d'inputs (multi-select parmi les nodes précédents)</w:t>
      </w:r>
    </w:p>
    <w:p>
      <w:pPr>
        <w:pStyle w:val="ListParagraph"/>
        <w:numPr>
          <w:ilvl w:val="0"/>
          <w:numId w:val="2"/>
        </w:numPr>
        <w:spacing w:before="60" w:after="60"/>
      </w:pPr>
      <w:r>
        <w:rPr>
          <w:rFonts w:ascii="Arial" w:cs="Arial" w:eastAsia="Arial" w:hAnsi="Arial"/>
          <w:color w:val="555555"/>
          <w:sz w:val="22"/>
          <w:szCs w:val="22"/>
        </w:rPr>
        <w:t xml:space="preserve">Visualisation textuelle du flux : [explorer] → [critic] → [chairman]</w:t>
      </w:r>
    </w:p>
    <w:p>
      <w:pPr>
        <w:pStyle w:val="ListParagraph"/>
        <w:numPr>
          <w:ilvl w:val="0"/>
          <w:numId w:val="2"/>
        </w:numPr>
        <w:spacing w:before="60" w:after="60"/>
      </w:pPr>
      <w:r>
        <w:rPr>
          <w:rFonts w:ascii="Arial" w:cs="Arial" w:eastAsia="Arial" w:hAnsi="Arial"/>
          <w:color w:val="555555"/>
          <w:sz w:val="22"/>
          <w:szCs w:val="22"/>
        </w:rPr>
        <w:t xml:space="preserve">Bouton "Tester le graphe" : exécute le pipeline sur un prompt de test</w:t>
      </w:r>
    </w:p>
    <w:p>
      <w:pPr>
        <w:pStyle w:val="ListParagraph"/>
        <w:numPr>
          <w:ilvl w:val="0"/>
          <w:numId w:val="2"/>
        </w:numPr>
        <w:spacing w:before="60" w:after="60"/>
      </w:pPr>
      <w:r>
        <w:rPr>
          <w:rFonts w:ascii="Arial" w:cs="Arial" w:eastAsia="Arial" w:hAnsi="Arial"/>
          <w:color w:val="555555"/>
          <w:sz w:val="22"/>
          <w:szCs w:val="22"/>
        </w:rPr>
        <w:t xml:space="preserve">Presets disponibles : Analyse, Code, Écriture, Débat critique (voir section 4.6)</w:t>
      </w:r>
    </w:p>
    <w:p>
      <w:r>
        <w:t xml:space="preserve"/>
      </w:r>
    </w:p>
    <w:p>
      <w:pPr>
        <w:pStyle w:val="Heading2"/>
        <w:spacing w:before="320" w:after="160"/>
      </w:pPr>
      <w:r>
        <w:rPr>
          <w:rFonts w:ascii="Arial" w:cs="Arial" w:eastAsia="Arial" w:hAnsi="Arial"/>
          <w:b/>
          <w:bCs/>
          <w:color w:val="2D6A9F"/>
          <w:sz w:val="28"/>
          <w:szCs w:val="28"/>
        </w:rPr>
        <w:t xml:space="preserve">4.6 Presets de graphes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Preset</w:t>
            </w:r>
          </w:p>
        </w:tc>
        <w:tc>
          <w:tcPr>
            <w:tcW w:type="dxa" w:w="38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Nodes</w:t>
            </w:r>
          </w:p>
        </w:tc>
        <w:tc>
          <w:tcPr>
            <w:tcW w:type="dxa" w:w="32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Usage typique</w:t>
            </w:r>
          </w:p>
        </w:tc>
      </w:tr>
      <w:tr>
        <w:tc>
          <w:tcPr>
            <w:tcW w:type="dxa" w:w="2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Analyse document</w:t>
            </w:r>
          </w:p>
        </w:tc>
        <w:tc>
          <w:tcPr>
            <w:tcW w:type="dxa" w:w="3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reader → critic → chairman</w:t>
            </w:r>
          </w:p>
        </w:tc>
        <w:tc>
          <w:tcPr>
            <w:tcW w:type="dxa" w:w="3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Résumé, extraction, analyse critique d'un document</w:t>
            </w:r>
          </w:p>
        </w:tc>
      </w:tr>
      <w:tr>
        <w:tc>
          <w:tcPr>
            <w:tcW w:type="dxa" w:w="2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Code</w:t>
            </w:r>
          </w:p>
        </w:tc>
        <w:tc>
          <w:tcPr>
            <w:tcW w:type="dxa" w:w="3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explorer → critic → optimizer → chairman</w:t>
            </w:r>
          </w:p>
        </w:tc>
        <w:tc>
          <w:tcPr>
            <w:tcW w:type="dxa" w:w="3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Génération, revue, optimisation de code</w:t>
            </w:r>
          </w:p>
        </w:tc>
      </w:tr>
      <w:tr>
        <w:tc>
          <w:tcPr>
            <w:tcW w:type="dxa" w:w="2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Écriture</w:t>
            </w:r>
          </w:p>
        </w:tc>
        <w:tc>
          <w:tcPr>
            <w:tcW w:type="dxa" w:w="3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explorer → structurer → rédacteur → chairman</w:t>
            </w:r>
          </w:p>
        </w:tc>
        <w:tc>
          <w:tcPr>
            <w:tcW w:type="dxa" w:w="3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Plans, articles, contenus marketing</w:t>
            </w:r>
          </w:p>
        </w:tc>
      </w:tr>
      <w:tr>
        <w:tc>
          <w:tcPr>
            <w:tcW w:type="dxa" w:w="2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Débat critique</w:t>
            </w:r>
          </w:p>
        </w:tc>
        <w:tc>
          <w:tcPr>
            <w:tcW w:type="dxa" w:w="3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explorer → devil_advocate → optimizer → chairman</w:t>
            </w:r>
          </w:p>
        </w:tc>
        <w:tc>
          <w:tcPr>
            <w:tcW w:type="dxa" w:w="3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Décisions, choix stratégiques</w:t>
            </w:r>
          </w:p>
        </w:tc>
      </w:tr>
      <w:tr>
        <w:tc>
          <w:tcPr>
            <w:tcW w:type="dxa" w:w="2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Conseil simple</w:t>
            </w:r>
          </w:p>
        </w:tc>
        <w:tc>
          <w:tcPr>
            <w:tcW w:type="dxa" w:w="3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(modèle unique)</w:t>
            </w:r>
          </w:p>
        </w:tc>
        <w:tc>
          <w:tcPr>
            <w:tcW w:type="dxa" w:w="3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Questions directes, pas besoin de council</w:t>
            </w:r>
          </w:p>
        </w:tc>
      </w:tr>
    </w:tbl>
    <w:p>
      <w:r>
        <w:br w:type="page"/>
      </w:r>
    </w:p>
    <w:p>
      <w:pPr>
        <w:pStyle w:val="Heading1"/>
        <w:spacing w:before="400" w:after="200"/>
      </w:pPr>
      <w:r>
        <w:rPr>
          <w:rFonts w:ascii="Arial" w:cs="Arial" w:eastAsia="Arial" w:hAnsi="Arial"/>
          <w:b/>
          <w:bCs/>
          <w:color w:val="1A2B4A"/>
          <w:sz w:val="36"/>
          <w:szCs w:val="36"/>
        </w:rPr>
        <w:t xml:space="preserve">5. Phase 3 — Export &amp; Archivage NotebookLM</w:t>
      </w:r>
    </w:p>
    <w:p>
      <w:pPr>
        <w:spacing w:before="80" w:after="80"/>
      </w:pPr>
      <w:r>
        <w:rPr>
          <w:rFonts w:ascii="Arial" w:cs="Arial" w:eastAsia="Arial" w:hAnsi="Arial"/>
          <w:color w:val="555555"/>
          <w:sz w:val="22"/>
          <w:szCs w:val="22"/>
        </w:rPr>
        <w:t xml:space="preserve">L'export en .zip permet l'archivage structuré des conversations et leur réutilisation dans NotebookLM ou tout autre outil d'analyse documentaire.</w:t>
      </w:r>
    </w:p>
    <w:p>
      <w:r>
        <w:t xml:space="preserve"/>
      </w:r>
    </w:p>
    <w:p>
      <w:pPr>
        <w:pStyle w:val="Heading2"/>
        <w:spacing w:before="320" w:after="160"/>
      </w:pPr>
      <w:r>
        <w:rPr>
          <w:rFonts w:ascii="Arial" w:cs="Arial" w:eastAsia="Arial" w:hAnsi="Arial"/>
          <w:b/>
          <w:bCs/>
          <w:color w:val="2D6A9F"/>
          <w:sz w:val="28"/>
          <w:szCs w:val="28"/>
        </w:rPr>
        <w:t xml:space="preserve">5.1 Structure du fichier ZIP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42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24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conversation.md</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Messages utilisateur + synthèses chairman uniquement (lisible humain)</w:t>
            </w:r>
          </w:p>
        </w:tc>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Markdown</w:t>
            </w:r>
          </w:p>
        </w:tc>
      </w:tr>
      <w:tr>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council.json</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Réponses individuelles de chaque agent, horodatées, avec modèle et rôle</w:t>
            </w:r>
          </w:p>
        </w:tc>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JSON</w:t>
            </w:r>
          </w:p>
        </w:tc>
      </w:tr>
      <w:tr>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metadata.json</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models_used, pipeline_id, council_size, cost_estimate, date, topic, tags</w:t>
            </w:r>
          </w:p>
        </w:tc>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JSON</w:t>
            </w:r>
          </w:p>
        </w:tc>
      </w:tr>
      <w:tr>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documents/</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Dossier contenant tous les fichiers glissés pendant la conversation</w:t>
            </w:r>
          </w:p>
        </w:tc>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Fichiers originaux</w:t>
            </w:r>
          </w:p>
        </w:tc>
      </w:tr>
    </w:tbl>
    <w:p>
      <w:r>
        <w:t xml:space="preserve"/>
      </w:r>
    </w:p>
    <w:p>
      <w:pPr>
        <w:pStyle w:val="Heading2"/>
        <w:spacing w:before="320" w:after="160"/>
      </w:pPr>
      <w:r>
        <w:rPr>
          <w:rFonts w:ascii="Arial" w:cs="Arial" w:eastAsia="Arial" w:hAnsi="Arial"/>
          <w:b/>
          <w:bCs/>
          <w:color w:val="2D6A9F"/>
          <w:sz w:val="28"/>
          <w:szCs w:val="28"/>
        </w:rPr>
        <w:t xml:space="preserve">5.2 Contenu de metadata.json</w:t>
      </w:r>
    </w:p>
    <w:p>
      <w:pPr>
        <w:spacing w:before="80" w:after="80"/>
      </w:pPr>
      <w:r>
        <w:rPr>
          <w:rFonts w:ascii="Courier New" w:cs="Courier New" w:eastAsia="Courier New" w:hAnsi="Courier New"/>
          <w:color w:val="2D6A9F"/>
          <w:sz w:val="18"/>
          <w:szCs w:val="18"/>
        </w:rPr>
        <w:t xml:space="preserve">{ "conversation_id": "uuid", "date": "2026-03-12", "topic": "analyse contrat", "tags": ["juridique"], "models_used": ["claude-sonnet-4-5", "deepseek-r1"], "pipeline_id": "code_pipeline", "council_size": 4, "cost_estimate": 0.042, "web_search_mode": "fact_check", "chairman_model": "gemini-2.0-flash" }</w:t>
      </w:r>
    </w:p>
    <w:p>
      <w:r>
        <w:t xml:space="preserve"/>
      </w:r>
    </w:p>
    <w:p>
      <w:pPr>
        <w:pStyle w:val="Heading2"/>
        <w:spacing w:before="320" w:after="160"/>
      </w:pPr>
      <w:r>
        <w:rPr>
          <w:rFonts w:ascii="Arial" w:cs="Arial" w:eastAsia="Arial" w:hAnsi="Arial"/>
          <w:b/>
          <w:bCs/>
          <w:color w:val="2D6A9F"/>
          <w:sz w:val="28"/>
          <w:szCs w:val="28"/>
        </w:rPr>
        <w:t xml:space="preserve">5.3 Fonctionnalités d'export</w:t>
      </w:r>
    </w:p>
    <w:p>
      <w:pPr>
        <w:pStyle w:val="ListParagraph"/>
        <w:numPr>
          <w:ilvl w:val="0"/>
          <w:numId w:val="2"/>
        </w:numPr>
        <w:spacing w:before="60" w:after="60"/>
      </w:pPr>
      <w:r>
        <w:rPr>
          <w:rFonts w:ascii="Arial" w:cs="Arial" w:eastAsia="Arial" w:hAnsi="Arial"/>
          <w:color w:val="555555"/>
          <w:sz w:val="22"/>
          <w:szCs w:val="22"/>
        </w:rPr>
        <w:t xml:space="preserve">Bouton "Exporter" dans chaque conversation (icône téléchargement dans le header)</w:t>
      </w:r>
    </w:p>
    <w:p>
      <w:pPr>
        <w:pStyle w:val="ListParagraph"/>
        <w:numPr>
          <w:ilvl w:val="0"/>
          <w:numId w:val="2"/>
        </w:numPr>
        <w:spacing w:before="60" w:after="60"/>
      </w:pPr>
      <w:r>
        <w:rPr>
          <w:rFonts w:ascii="Arial" w:cs="Arial" w:eastAsia="Arial" w:hAnsi="Arial"/>
          <w:color w:val="555555"/>
          <w:sz w:val="22"/>
          <w:szCs w:val="22"/>
        </w:rPr>
        <w:t xml:space="preserve">Sélection des éléments à inclure : conversation seule / + réponses agents / + documents</w:t>
      </w:r>
    </w:p>
    <w:p>
      <w:pPr>
        <w:pStyle w:val="ListParagraph"/>
        <w:numPr>
          <w:ilvl w:val="0"/>
          <w:numId w:val="2"/>
        </w:numPr>
        <w:spacing w:before="60" w:after="60"/>
      </w:pPr>
      <w:r>
        <w:rPr>
          <w:rFonts w:ascii="Arial" w:cs="Arial" w:eastAsia="Arial" w:hAnsi="Arial"/>
          <w:color w:val="555555"/>
          <w:sz w:val="22"/>
          <w:szCs w:val="22"/>
        </w:rPr>
        <w:t xml:space="preserve">Tags manuels sur les conversations (ex : "juridique", "marketing") pour faciliter le filtrage</w:t>
      </w:r>
    </w:p>
    <w:p>
      <w:pPr>
        <w:pStyle w:val="ListParagraph"/>
        <w:numPr>
          <w:ilvl w:val="0"/>
          <w:numId w:val="2"/>
        </w:numPr>
        <w:spacing w:before="60" w:after="60"/>
      </w:pPr>
      <w:r>
        <w:rPr>
          <w:rFonts w:ascii="Arial" w:cs="Arial" w:eastAsia="Arial" w:hAnsi="Arial"/>
          <w:color w:val="555555"/>
          <w:sz w:val="22"/>
          <w:szCs w:val="22"/>
        </w:rPr>
        <w:t xml:space="preserve">Export multi-conversations : sélection dans la sidebar + export groupé</w:t>
      </w:r>
    </w:p>
    <w:p>
      <w:r>
        <w:t xml:space="preserve"/>
      </w:r>
    </w:p>
    <w:p>
      <w:pPr>
        <w:pStyle w:val="Heading2"/>
        <w:spacing w:before="320" w:after="160"/>
      </w:pPr>
      <w:r>
        <w:rPr>
          <w:rFonts w:ascii="Arial" w:cs="Arial" w:eastAsia="Arial" w:hAnsi="Arial"/>
          <w:b/>
          <w:bCs/>
          <w:color w:val="2D6A9F"/>
          <w:sz w:val="28"/>
          <w:szCs w:val="28"/>
        </w:rPr>
        <w:t xml:space="preserve">5.4 Mode Replay (optionnel, post-MVP)</w:t>
      </w:r>
    </w:p>
    <w:p>
      <w:pPr>
        <w:spacing w:before="80" w:after="80"/>
      </w:pPr>
      <w:r>
        <w:rPr>
          <w:rFonts w:ascii="Arial" w:cs="Arial" w:eastAsia="Arial" w:hAnsi="Arial"/>
          <w:color w:val="555555"/>
          <w:sz w:val="22"/>
          <w:szCs w:val="22"/>
        </w:rPr>
        <w:t xml:space="preserve">Permettre de réexécuter un pipeline enregistré sur un nouveau prompt, ou le même prompt avec d'autres modèles. Utile pour comparer des councils.</w:t>
      </w:r>
    </w:p>
    <w:p>
      <w:r>
        <w:br w:type="page"/>
      </w:r>
    </w:p>
    <w:p>
      <w:pPr>
        <w:pStyle w:val="Heading1"/>
        <w:spacing w:before="400" w:after="200"/>
      </w:pPr>
      <w:r>
        <w:rPr>
          <w:rFonts w:ascii="Arial" w:cs="Arial" w:eastAsia="Arial" w:hAnsi="Arial"/>
          <w:b/>
          <w:bCs/>
          <w:color w:val="1A2B4A"/>
          <w:sz w:val="36"/>
          <w:szCs w:val="36"/>
        </w:rPr>
        <w:t xml:space="preserve">6. Phase 4 — Gouvernance Entreprise (Open Core)</w:t>
      </w:r>
    </w:p>
    <w:p>
      <w:pPr>
        <w:spacing w:before="80" w:after="80"/>
      </w:pPr>
      <w:r>
        <w:rPr>
          <w:rFonts w:ascii="Arial" w:cs="Arial" w:eastAsia="Arial" w:hAnsi="Arial"/>
          <w:color w:val="555555"/>
          <w:sz w:val="22"/>
          <w:szCs w:val="22"/>
        </w:rPr>
        <w:t xml:space="preserve">Cette phase transforme l'outil personnel en plateforme déployable dans une organisation. Elle constitue le cœur du modèle commercial Open Core.</w:t>
      </w:r>
    </w:p>
    <w:p>
      <w:r>
        <w:t xml:space="preserve"/>
      </w:r>
    </w:p>
    <w:p>
      <w:pPr>
        <w:pStyle w:val="Heading2"/>
        <w:spacing w:before="320" w:after="160"/>
      </w:pPr>
      <w:r>
        <w:rPr>
          <w:rFonts w:ascii="Arial" w:cs="Arial" w:eastAsia="Arial" w:hAnsi="Arial"/>
          <w:b/>
          <w:bCs/>
          <w:color w:val="2D6A9F"/>
          <w:sz w:val="28"/>
          <w:szCs w:val="28"/>
        </w:rPr>
        <w:t xml:space="preserve">6.1 Système de rôles RBAC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70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w:t>
            </w:r>
          </w:p>
        </w:tc>
        <w:tc>
          <w:tcPr>
            <w:tcW w:type="dxa" w:w="7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Gestion utilisateurs, création/modification de tous les graphes, attribution des groupes, consultation de tous les coûts et logs, configuration de la plateforme</w:t>
            </w:r>
          </w:p>
        </w:tc>
      </w:tr>
      <w:tr>
        <w:tc>
          <w:tcPr>
            <w:tcW w:type="dxa" w:w="2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EXPERT</w:t>
            </w:r>
          </w:p>
        </w:tc>
        <w:tc>
          <w:tcPr>
            <w:tcW w:type="dxa" w:w="7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Création et modification de ses propres graphes et groupes favoris, accès à ses propres coûts et historique</w:t>
            </w:r>
          </w:p>
        </w:tc>
      </w:tr>
      <w:tr>
        <w:tc>
          <w:tcPr>
            <w:tcW w:type="dxa" w:w="2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NOVICE</w:t>
            </w:r>
          </w:p>
        </w:tc>
        <w:tc>
          <w:tcPr>
            <w:tcW w:type="dxa" w:w="7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Utilisation uniquement des groupes favoris qui lui ont été attribués par l'Admin, pas de création de graphes</w:t>
            </w:r>
          </w:p>
        </w:tc>
      </w:tr>
    </w:tbl>
    <w:p>
      <w:r>
        <w:t xml:space="preserve"/>
      </w:r>
    </w:p>
    <w:p>
      <w:pPr>
        <w:pStyle w:val="Heading2"/>
        <w:spacing w:before="320" w:after="160"/>
      </w:pPr>
      <w:r>
        <w:rPr>
          <w:rFonts w:ascii="Arial" w:cs="Arial" w:eastAsia="Arial" w:hAnsi="Arial"/>
          <w:b/>
          <w:bCs/>
          <w:color w:val="2D6A9F"/>
          <w:sz w:val="28"/>
          <w:szCs w:val="28"/>
        </w:rPr>
        <w:t xml:space="preserve">6.2 Attribution des groupes</w:t>
      </w:r>
    </w:p>
    <w:p>
      <w:pPr>
        <w:pStyle w:val="ListParagraph"/>
        <w:numPr>
          <w:ilvl w:val="0"/>
          <w:numId w:val="2"/>
        </w:numPr>
        <w:spacing w:before="60" w:after="60"/>
      </w:pPr>
      <w:r>
        <w:rPr>
          <w:rFonts w:ascii="Arial" w:cs="Arial" w:eastAsia="Arial" w:hAnsi="Arial"/>
          <w:color w:val="555555"/>
          <w:sz w:val="22"/>
          <w:szCs w:val="22"/>
        </w:rPr>
        <w:t xml:space="preserve">L'admin attribue des groupes à un utilisateur individuel ou à un groupe d'utilisateurs</w:t>
      </w:r>
    </w:p>
    <w:p>
      <w:pPr>
        <w:pStyle w:val="ListParagraph"/>
        <w:numPr>
          <w:ilvl w:val="0"/>
          <w:numId w:val="2"/>
        </w:numPr>
        <w:spacing w:before="60" w:after="60"/>
      </w:pPr>
      <w:r>
        <w:rPr>
          <w:rFonts w:ascii="Arial" w:cs="Arial" w:eastAsia="Arial" w:hAnsi="Arial"/>
          <w:color w:val="555555"/>
          <w:sz w:val="22"/>
          <w:szCs w:val="22"/>
        </w:rPr>
        <w:t xml:space="preserve">Un groupe d'utilisateurs (ex : "Marketing", "Juridique") hérite des groupes favoris assignés</w:t>
      </w:r>
    </w:p>
    <w:p>
      <w:pPr>
        <w:pStyle w:val="ListParagraph"/>
        <w:numPr>
          <w:ilvl w:val="0"/>
          <w:numId w:val="2"/>
        </w:numPr>
        <w:spacing w:before="60" w:after="60"/>
      </w:pPr>
      <w:r>
        <w:rPr>
          <w:rFonts w:ascii="Arial" w:cs="Arial" w:eastAsia="Arial" w:hAnsi="Arial"/>
          <w:color w:val="555555"/>
          <w:sz w:val="22"/>
          <w:szCs w:val="22"/>
        </w:rPr>
        <w:t xml:space="preserve">Un utilisateur peut appartenir à plusieurs groupes d'utilisateurs</w:t>
      </w:r>
    </w:p>
    <w:p>
      <w:pPr>
        <w:pStyle w:val="ListParagraph"/>
        <w:numPr>
          <w:ilvl w:val="0"/>
          <w:numId w:val="2"/>
        </w:numPr>
        <w:spacing w:before="60" w:after="60"/>
      </w:pPr>
      <w:r>
        <w:rPr>
          <w:rFonts w:ascii="Arial" w:cs="Arial" w:eastAsia="Arial" w:hAnsi="Arial"/>
          <w:color w:val="555555"/>
          <w:sz w:val="22"/>
          <w:szCs w:val="22"/>
        </w:rPr>
        <w:t xml:space="preserve">L'admin peut révoquer un accès à tout moment</w:t>
      </w:r>
    </w:p>
    <w:p>
      <w:r>
        <w:t xml:space="preserve"/>
      </w:r>
    </w:p>
    <w:p>
      <w:pPr>
        <w:pStyle w:val="Heading2"/>
        <w:spacing w:before="320" w:after="160"/>
      </w:pPr>
      <w:r>
        <w:rPr>
          <w:rFonts w:ascii="Arial" w:cs="Arial" w:eastAsia="Arial" w:hAnsi="Arial"/>
          <w:b/>
          <w:bCs/>
          <w:color w:val="2D6A9F"/>
          <w:sz w:val="28"/>
          <w:szCs w:val="28"/>
        </w:rPr>
        <w:t xml:space="preserve">6.3 Suivi des coûts</w:t>
      </w:r>
    </w:p>
    <w:p>
      <w:pPr>
        <w:spacing w:before="80" w:after="80"/>
      </w:pPr>
      <w:r>
        <w:rPr>
          <w:rFonts w:ascii="Arial" w:cs="Arial" w:eastAsia="Arial" w:hAnsi="Arial"/>
          <w:color w:val="555555"/>
          <w:sz w:val="22"/>
          <w:szCs w:val="22"/>
        </w:rPr>
        <w:t xml:space="preserve">Chaque appel LLM est loggué dans une table usage_logs avec les métadonnées nécessaires à l'audit financier.</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user_id</w:t>
            </w:r>
          </w:p>
        </w:tc>
        <w:tc>
          <w:tcPr>
            <w:tcW w:type="dxa" w:w="1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Identifiant de l'utilisateur</w:t>
            </w:r>
          </w:p>
        </w:tc>
      </w:tr>
      <w:tr>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pipeline_id</w:t>
            </w:r>
          </w:p>
        </w:tc>
        <w:tc>
          <w:tcPr>
            <w:tcW w:type="dxa" w:w="16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Graphe utilisé (null si mode direct)</w:t>
            </w:r>
          </w:p>
        </w:tc>
      </w:tr>
      <w:tr>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model</w:t>
            </w:r>
          </w:p>
        </w:tc>
        <w:tc>
          <w:tcPr>
            <w:tcW w:type="dxa" w:w="1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Identifiant du modèle OpenRouter</w:t>
            </w:r>
          </w:p>
        </w:tc>
      </w:tr>
      <w:tr>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tokens_input</w:t>
            </w:r>
          </w:p>
        </w:tc>
        <w:tc>
          <w:tcPr>
            <w:tcW w:type="dxa" w:w="16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Tokens envoyés</w:t>
            </w:r>
          </w:p>
        </w:tc>
      </w:tr>
      <w:tr>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tokens_output</w:t>
            </w:r>
          </w:p>
        </w:tc>
        <w:tc>
          <w:tcPr>
            <w:tcW w:type="dxa" w:w="1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Tokens reçus</w:t>
            </w:r>
          </w:p>
        </w:tc>
      </w:tr>
      <w:tr>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cost_usd</w:t>
            </w:r>
          </w:p>
        </w:tc>
        <w:tc>
          <w:tcPr>
            <w:tcW w:type="dxa" w:w="16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float</w:t>
            </w:r>
          </w:p>
        </w:tc>
        <w:tc>
          <w:tcPr>
            <w:tcW w:type="dxa" w:w="5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Coût calculé via les tarifs OpenRouter</w:t>
            </w:r>
          </w:p>
        </w:tc>
      </w:tr>
      <w:tr>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timestamp</w:t>
            </w:r>
          </w:p>
        </w:tc>
        <w:tc>
          <w:tcPr>
            <w:tcW w:type="dxa" w:w="16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Horodatage de l'appel</w:t>
            </w:r>
          </w:p>
        </w:tc>
      </w:tr>
      <w:tr>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conversation_id</w:t>
            </w:r>
          </w:p>
        </w:tc>
        <w:tc>
          <w:tcPr>
            <w:tcW w:type="dxa" w:w="16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Conversation associée</w:t>
            </w:r>
          </w:p>
        </w:tc>
      </w:tr>
    </w:tbl>
    <w:p>
      <w:r>
        <w:t xml:space="preserve"/>
      </w:r>
    </w:p>
    <w:p>
      <w:pPr>
        <w:pStyle w:val="Heading2"/>
        <w:spacing w:before="320" w:after="160"/>
      </w:pPr>
      <w:r>
        <w:rPr>
          <w:rFonts w:ascii="Arial" w:cs="Arial" w:eastAsia="Arial" w:hAnsi="Arial"/>
          <w:b/>
          <w:bCs/>
          <w:color w:val="2D6A9F"/>
          <w:sz w:val="28"/>
          <w:szCs w:val="28"/>
        </w:rPr>
        <w:t xml:space="preserve">6.4 Quotas et alertes</w:t>
      </w:r>
    </w:p>
    <w:p>
      <w:pPr>
        <w:pStyle w:val="ListParagraph"/>
        <w:numPr>
          <w:ilvl w:val="0"/>
          <w:numId w:val="2"/>
        </w:numPr>
        <w:spacing w:before="60" w:after="60"/>
      </w:pPr>
      <w:r>
        <w:rPr>
          <w:rFonts w:ascii="Arial" w:cs="Arial" w:eastAsia="Arial" w:hAnsi="Arial"/>
          <w:color w:val="555555"/>
          <w:sz w:val="22"/>
          <w:szCs w:val="22"/>
        </w:rPr>
        <w:t xml:space="preserve">Quota mensuel par utilisateur (en USD) — configurable par l'admin</w:t>
      </w:r>
    </w:p>
    <w:p>
      <w:pPr>
        <w:pStyle w:val="ListParagraph"/>
        <w:numPr>
          <w:ilvl w:val="0"/>
          <w:numId w:val="2"/>
        </w:numPr>
        <w:spacing w:before="60" w:after="60"/>
      </w:pPr>
      <w:r>
        <w:rPr>
          <w:rFonts w:ascii="Arial" w:cs="Arial" w:eastAsia="Arial" w:hAnsi="Arial"/>
          <w:color w:val="555555"/>
          <w:sz w:val="22"/>
          <w:szCs w:val="22"/>
        </w:rPr>
        <w:t xml:space="preserve">Quota par groupe d'utilisateurs</w:t>
      </w:r>
    </w:p>
    <w:p>
      <w:pPr>
        <w:pStyle w:val="ListParagraph"/>
        <w:numPr>
          <w:ilvl w:val="0"/>
          <w:numId w:val="2"/>
        </w:numPr>
        <w:spacing w:before="60" w:after="60"/>
      </w:pPr>
      <w:r>
        <w:rPr>
          <w:rFonts w:ascii="Arial" w:cs="Arial" w:eastAsia="Arial" w:hAnsi="Arial"/>
          <w:color w:val="555555"/>
          <w:sz w:val="22"/>
          <w:szCs w:val="22"/>
        </w:rPr>
        <w:t xml:space="preserve">Alerte à 80% du quota (email ou notification in-app)</w:t>
      </w:r>
    </w:p>
    <w:p>
      <w:pPr>
        <w:pStyle w:val="ListParagraph"/>
        <w:numPr>
          <w:ilvl w:val="0"/>
          <w:numId w:val="2"/>
        </w:numPr>
        <w:spacing w:before="60" w:after="60"/>
      </w:pPr>
      <w:r>
        <w:rPr>
          <w:rFonts w:ascii="Arial" w:cs="Arial" w:eastAsia="Arial" w:hAnsi="Arial"/>
          <w:color w:val="555555"/>
          <w:sz w:val="22"/>
          <w:szCs w:val="22"/>
        </w:rPr>
        <w:t xml:space="preserve">Blocage optionnel à 100% du quota</w:t>
      </w:r>
    </w:p>
    <w:p>
      <w:pPr>
        <w:pStyle w:val="ListParagraph"/>
        <w:numPr>
          <w:ilvl w:val="0"/>
          <w:numId w:val="2"/>
        </w:numPr>
        <w:spacing w:before="60" w:after="60"/>
      </w:pPr>
      <w:r>
        <w:rPr>
          <w:rFonts w:ascii="Arial" w:cs="Arial" w:eastAsia="Arial" w:hAnsi="Arial"/>
          <w:color w:val="555555"/>
          <w:sz w:val="22"/>
          <w:szCs w:val="22"/>
        </w:rPr>
        <w:t xml:space="preserve">L'utilisateur voit son solde consommé en temps réel dans l'interface</w:t>
      </w:r>
    </w:p>
    <w:p>
      <w:r>
        <w:t xml:space="preserve"/>
      </w:r>
    </w:p>
    <w:p>
      <w:pPr>
        <w:pStyle w:val="Heading2"/>
        <w:spacing w:before="320" w:after="160"/>
      </w:pPr>
      <w:r>
        <w:rPr>
          <w:rFonts w:ascii="Arial" w:cs="Arial" w:eastAsia="Arial" w:hAnsi="Arial"/>
          <w:b/>
          <w:bCs/>
          <w:color w:val="2D6A9F"/>
          <w:sz w:val="28"/>
          <w:szCs w:val="28"/>
        </w:rPr>
        <w:t xml:space="preserve">6.5 Dashboard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D6A9F" w:sz="1"/>
              <w:left w:val="single" w:color="2D6A9F" w:sz="12"/>
              <w:bottom w:val="single" w:color="2D6A9F" w:sz="1"/>
              <w:right w:val="single" w:color="2D6A9F" w:sz="1"/>
            </w:tcBorders>
            <w:shd w:fill="D8E8F5" w:val="clear"/>
            <w:tcMar>
              <w:top w:type="dxa" w:w="120"/>
              <w:left w:type="dxa" w:w="200"/>
              <w:bottom w:type="dxa" w:w="120"/>
              <w:right w:type="dxa" w:w="200"/>
            </w:tcMar>
          </w:tcPr>
          <w:p>
            <w:pPr>
              <w:spacing w:before="60" w:after="100"/>
            </w:pPr>
            <w:r>
              <w:rPr>
                <w:rFonts w:ascii="Arial" w:cs="Arial" w:eastAsia="Arial" w:hAnsi="Arial"/>
                <w:b/>
                <w:bCs/>
                <w:color w:val="1A2B4A"/>
                <w:sz w:val="22"/>
                <w:szCs w:val="22"/>
              </w:rPr>
              <w:t xml:space="preserve">Métriques disponibles dans le dashboard</w:t>
            </w:r>
          </w:p>
          <w:p>
            <w:pPr>
              <w:pStyle w:val="ListParagraph"/>
              <w:numPr>
                <w:ilvl w:val="0"/>
                <w:numId w:val="2"/>
              </w:numPr>
              <w:spacing w:before="40" w:after="40"/>
            </w:pPr>
            <w:r>
              <w:rPr>
                <w:rFonts w:ascii="Arial" w:cs="Arial" w:eastAsia="Arial" w:hAnsi="Arial"/>
                <w:color w:val="555555"/>
                <w:sz w:val="20"/>
                <w:szCs w:val="20"/>
              </w:rPr>
              <w:t xml:space="preserve">Coût total de la plateforme (période sélectionnable)</w:t>
            </w:r>
          </w:p>
          <w:p>
            <w:pPr>
              <w:pStyle w:val="ListParagraph"/>
              <w:numPr>
                <w:ilvl w:val="0"/>
                <w:numId w:val="2"/>
              </w:numPr>
              <w:spacing w:before="40" w:after="40"/>
            </w:pPr>
            <w:r>
              <w:rPr>
                <w:rFonts w:ascii="Arial" w:cs="Arial" w:eastAsia="Arial" w:hAnsi="Arial"/>
                <w:color w:val="555555"/>
                <w:sz w:val="20"/>
                <w:szCs w:val="20"/>
              </w:rPr>
              <w:t xml:space="preserve">Coût par utilisateur / par département / par pipeline</w:t>
            </w:r>
          </w:p>
          <w:p>
            <w:pPr>
              <w:pStyle w:val="ListParagraph"/>
              <w:numPr>
                <w:ilvl w:val="0"/>
                <w:numId w:val="2"/>
              </w:numPr>
              <w:spacing w:before="40" w:after="40"/>
            </w:pPr>
            <w:r>
              <w:rPr>
                <w:rFonts w:ascii="Arial" w:cs="Arial" w:eastAsia="Arial" w:hAnsi="Arial"/>
                <w:color w:val="555555"/>
                <w:sz w:val="20"/>
                <w:szCs w:val="20"/>
              </w:rPr>
              <w:t xml:space="preserve">Modèles les plus utilisés + coût associé</w:t>
            </w:r>
          </w:p>
          <w:p>
            <w:pPr>
              <w:pStyle w:val="ListParagraph"/>
              <w:numPr>
                <w:ilvl w:val="0"/>
                <w:numId w:val="2"/>
              </w:numPr>
              <w:spacing w:before="40" w:after="40"/>
            </w:pPr>
            <w:r>
              <w:rPr>
                <w:rFonts w:ascii="Arial" w:cs="Arial" w:eastAsia="Arial" w:hAnsi="Arial"/>
                <w:color w:val="555555"/>
                <w:sz w:val="20"/>
                <w:szCs w:val="20"/>
              </w:rPr>
              <w:t xml:space="preserve">Nombre de requêtes par jour/semaine/mois</w:t>
            </w:r>
          </w:p>
          <w:p>
            <w:pPr>
              <w:pStyle w:val="ListParagraph"/>
              <w:numPr>
                <w:ilvl w:val="0"/>
                <w:numId w:val="2"/>
              </w:numPr>
              <w:spacing w:before="40" w:after="40"/>
            </w:pPr>
            <w:r>
              <w:rPr>
                <w:rFonts w:ascii="Arial" w:cs="Arial" w:eastAsia="Arial" w:hAnsi="Arial"/>
                <w:color w:val="555555"/>
                <w:sz w:val="20"/>
                <w:szCs w:val="20"/>
              </w:rPr>
              <w:t xml:space="preserve">Top pipelines utilisés</w:t>
            </w:r>
          </w:p>
          <w:p>
            <w:pPr>
              <w:pStyle w:val="ListParagraph"/>
              <w:numPr>
                <w:ilvl w:val="0"/>
                <w:numId w:val="2"/>
              </w:numPr>
              <w:spacing w:before="40" w:after="40"/>
            </w:pPr>
            <w:r>
              <w:rPr>
                <w:rFonts w:ascii="Arial" w:cs="Arial" w:eastAsia="Arial" w:hAnsi="Arial"/>
                <w:color w:val="555555"/>
                <w:sz w:val="20"/>
                <w:szCs w:val="20"/>
              </w:rPr>
              <w:t xml:space="preserve">Utilisateurs les plus actifs</w:t>
            </w:r>
          </w:p>
          <w:p>
            <w:pPr>
              <w:pStyle w:val="ListParagraph"/>
              <w:numPr>
                <w:ilvl w:val="0"/>
                <w:numId w:val="2"/>
              </w:numPr>
              <w:spacing w:before="40" w:after="40"/>
            </w:pPr>
            <w:r>
              <w:rPr>
                <w:rFonts w:ascii="Arial" w:cs="Arial" w:eastAsia="Arial" w:hAnsi="Arial"/>
                <w:color w:val="555555"/>
                <w:sz w:val="20"/>
                <w:szCs w:val="20"/>
              </w:rPr>
              <w:t xml:space="preserve">Évolution des coûts dans le temps (graphique)</w:t>
            </w:r>
          </w:p>
        </w:tc>
      </w:tr>
    </w:tbl>
    <w:p>
      <w:r>
        <w:t xml:space="preserve"/>
      </w:r>
    </w:p>
    <w:p>
      <w:pPr>
        <w:pStyle w:val="Heading2"/>
        <w:spacing w:before="320" w:after="160"/>
      </w:pPr>
      <w:r>
        <w:rPr>
          <w:rFonts w:ascii="Arial" w:cs="Arial" w:eastAsia="Arial" w:hAnsi="Arial"/>
          <w:b/>
          <w:bCs/>
          <w:color w:val="2D6A9F"/>
          <w:sz w:val="28"/>
          <w:szCs w:val="28"/>
        </w:rPr>
        <w:t xml:space="preserve">6.6 Audit qualitatif</w:t>
      </w:r>
    </w:p>
    <w:p>
      <w:pPr>
        <w:pStyle w:val="ListParagraph"/>
        <w:numPr>
          <w:ilvl w:val="0"/>
          <w:numId w:val="2"/>
        </w:numPr>
        <w:spacing w:before="60" w:after="60"/>
      </w:pPr>
      <w:r>
        <w:rPr>
          <w:rFonts w:ascii="Arial" w:cs="Arial" w:eastAsia="Arial" w:hAnsi="Arial"/>
          <w:color w:val="555555"/>
          <w:sz w:val="22"/>
          <w:szCs w:val="22"/>
        </w:rPr>
        <w:t xml:space="preserve">L'admin peut consulter l'historique complet de toutes les conversations</w:t>
      </w:r>
    </w:p>
    <w:p>
      <w:pPr>
        <w:pStyle w:val="ListParagraph"/>
        <w:numPr>
          <w:ilvl w:val="0"/>
          <w:numId w:val="2"/>
        </w:numPr>
        <w:spacing w:before="60" w:after="60"/>
      </w:pPr>
      <w:r>
        <w:rPr>
          <w:rFonts w:ascii="Arial" w:cs="Arial" w:eastAsia="Arial" w:hAnsi="Arial"/>
          <w:color w:val="555555"/>
          <w:sz w:val="22"/>
          <w:szCs w:val="22"/>
        </w:rPr>
        <w:t xml:space="preserve">Recherche par utilisateur, par pipeline, par tag, par date</w:t>
      </w:r>
    </w:p>
    <w:p>
      <w:pPr>
        <w:pStyle w:val="ListParagraph"/>
        <w:numPr>
          <w:ilvl w:val="0"/>
          <w:numId w:val="2"/>
        </w:numPr>
        <w:spacing w:before="60" w:after="60"/>
      </w:pPr>
      <w:r>
        <w:rPr>
          <w:rFonts w:ascii="Arial" w:cs="Arial" w:eastAsia="Arial" w:hAnsi="Arial"/>
          <w:color w:val="555555"/>
          <w:sz w:val="22"/>
          <w:szCs w:val="22"/>
        </w:rPr>
        <w:t xml:space="preserve">Export CSV/JSON des logs pour analyse externe</w:t>
      </w:r>
    </w:p>
    <w:p>
      <w:pPr>
        <w:pStyle w:val="ListParagraph"/>
        <w:numPr>
          <w:ilvl w:val="0"/>
          <w:numId w:val="2"/>
        </w:numPr>
        <w:spacing w:before="60" w:after="60"/>
      </w:pPr>
      <w:r>
        <w:rPr>
          <w:rFonts w:ascii="Arial" w:cs="Arial" w:eastAsia="Arial" w:hAnsi="Arial"/>
          <w:color w:val="555555"/>
          <w:sz w:val="22"/>
          <w:szCs w:val="22"/>
        </w:rPr>
        <w:t xml:space="preserve">Chaque conversation conserve : prompt utilisateur, réponses agents, synthèse chairman, modèles, coût, durée</w:t>
      </w:r>
    </w:p>
    <w:p>
      <w:r>
        <w:br w:type="page"/>
      </w:r>
    </w:p>
    <w:p>
      <w:pPr>
        <w:pStyle w:val="Heading1"/>
        <w:spacing w:before="400" w:after="200"/>
      </w:pPr>
      <w:r>
        <w:rPr>
          <w:rFonts w:ascii="Arial" w:cs="Arial" w:eastAsia="Arial" w:hAnsi="Arial"/>
          <w:b/>
          <w:bCs/>
          <w:color w:val="1A2B4A"/>
          <w:sz w:val="36"/>
          <w:szCs w:val="36"/>
        </w:rPr>
        <w:t xml:space="preserve">7. Phase 5 — Console Admin Agentique</w:t>
      </w:r>
    </w:p>
    <w:p>
      <w:pPr>
        <w:spacing w:before="80" w:after="80"/>
      </w:pPr>
      <w:r>
        <w:rPr>
          <w:rFonts w:ascii="Arial" w:cs="Arial" w:eastAsia="Arial" w:hAnsi="Arial"/>
          <w:color w:val="555555"/>
          <w:sz w:val="22"/>
          <w:szCs w:val="22"/>
        </w:rPr>
        <w:t xml:space="preserve">L'admin dispose d'un espace de travail spécial où un agent LLM dédié l'assiste dans la conception des graphes et la gestion de la plateforme. C'est l'interface "vibe graphique" — on dialogue pour créer.</w:t>
      </w:r>
    </w:p>
    <w:p>
      <w:r>
        <w:t xml:space="preserve"/>
      </w:r>
    </w:p>
    <w:p>
      <w:pPr>
        <w:pStyle w:val="Heading2"/>
        <w:spacing w:before="320" w:after="160"/>
      </w:pPr>
      <w:r>
        <w:rPr>
          <w:rFonts w:ascii="Arial" w:cs="Arial" w:eastAsia="Arial" w:hAnsi="Arial"/>
          <w:b/>
          <w:bCs/>
          <w:color w:val="2D6A9F"/>
          <w:sz w:val="28"/>
          <w:szCs w:val="28"/>
        </w:rPr>
        <w:t xml:space="preserve">7.1 Principe de fonctionnement</w:t>
      </w:r>
    </w:p>
    <w:p>
      <w:pPr>
        <w:spacing w:before="80" w:after="80"/>
      </w:pPr>
      <w:r>
        <w:rPr>
          <w:rFonts w:ascii="Arial" w:cs="Arial" w:eastAsia="Arial" w:hAnsi="Arial"/>
          <w:color w:val="555555"/>
          <w:sz w:val="22"/>
          <w:szCs w:val="22"/>
        </w:rPr>
        <w:t xml:space="preserve">L'admin décrit un besoin métier en langage naturel. L'agent analyse la demande et propose un graphe de raisonnement adapté, que l'admin peut valider, modifier ou rejeter.</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D6A9F" w:sz="1"/>
              <w:left w:val="single" w:color="2D6A9F" w:sz="12"/>
              <w:bottom w:val="single" w:color="2D6A9F" w:sz="1"/>
              <w:right w:val="single" w:color="2D6A9F" w:sz="1"/>
            </w:tcBorders>
            <w:shd w:fill="D8E8F5" w:val="clear"/>
            <w:tcMar>
              <w:top w:type="dxa" w:w="120"/>
              <w:left w:type="dxa" w:w="200"/>
              <w:bottom w:type="dxa" w:w="120"/>
              <w:right w:type="dxa" w:w="200"/>
            </w:tcMar>
          </w:tcPr>
          <w:p>
            <w:pPr>
              <w:spacing w:before="60" w:after="100"/>
            </w:pPr>
            <w:r>
              <w:rPr>
                <w:rFonts w:ascii="Arial" w:cs="Arial" w:eastAsia="Arial" w:hAnsi="Arial"/>
                <w:b/>
                <w:bCs/>
                <w:color w:val="1A2B4A"/>
                <w:sz w:val="22"/>
                <w:szCs w:val="22"/>
              </w:rPr>
              <w:t xml:space="preserve">Exemple d'interaction</w:t>
            </w:r>
          </w:p>
          <w:p>
            <w:pPr>
              <w:pStyle w:val="ListParagraph"/>
              <w:numPr>
                <w:ilvl w:val="0"/>
                <w:numId w:val="2"/>
              </w:numPr>
              <w:spacing w:before="40" w:after="40"/>
            </w:pPr>
            <w:r>
              <w:rPr>
                <w:rFonts w:ascii="Arial" w:cs="Arial" w:eastAsia="Arial" w:hAnsi="Arial"/>
                <w:color w:val="555555"/>
                <w:sz w:val="20"/>
                <w:szCs w:val="20"/>
              </w:rPr>
              <w:t xml:space="preserve">Admin : "Le service juridique veut analyser automatiquement les contrats fournisseurs"</w:t>
            </w:r>
          </w:p>
          <w:p>
            <w:pPr>
              <w:pStyle w:val="ListParagraph"/>
              <w:numPr>
                <w:ilvl w:val="0"/>
                <w:numId w:val="2"/>
              </w:numPr>
              <w:spacing w:before="40" w:after="40"/>
            </w:pPr>
            <w:r>
              <w:rPr>
                <w:rFonts w:ascii="Arial" w:cs="Arial" w:eastAsia="Arial" w:hAnsi="Arial"/>
                <w:color w:val="555555"/>
                <w:sz w:val="20"/>
                <w:szCs w:val="20"/>
              </w:rPr>
              <w:t xml:space="preserve">Agent : "Je propose ce pipeline : [reader (Gemini)] → [clause_extractor (Claude)] → [risk_critic (DeepSeek)] → [chairman (Gemini)]"</w:t>
            </w:r>
          </w:p>
          <w:p>
            <w:pPr>
              <w:pStyle w:val="ListParagraph"/>
              <w:numPr>
                <w:ilvl w:val="0"/>
                <w:numId w:val="2"/>
              </w:numPr>
              <w:spacing w:before="40" w:after="40"/>
            </w:pPr>
            <w:r>
              <w:rPr>
                <w:rFonts w:ascii="Arial" w:cs="Arial" w:eastAsia="Arial" w:hAnsi="Arial"/>
                <w:color w:val="555555"/>
                <w:sz w:val="20"/>
                <w:szCs w:val="20"/>
              </w:rPr>
              <w:t xml:space="preserve">Agent : "Coût estimé par analyse : ~$0.08. Voulez-vous l'attribuer au groupe Juridique ?"</w:t>
            </w:r>
          </w:p>
          <w:p>
            <w:pPr>
              <w:pStyle w:val="ListParagraph"/>
              <w:numPr>
                <w:ilvl w:val="0"/>
                <w:numId w:val="2"/>
              </w:numPr>
              <w:spacing w:before="40" w:after="40"/>
            </w:pPr>
            <w:r>
              <w:rPr>
                <w:rFonts w:ascii="Arial" w:cs="Arial" w:eastAsia="Arial" w:hAnsi="Arial"/>
                <w:color w:val="555555"/>
                <w:sz w:val="20"/>
                <w:szCs w:val="20"/>
              </w:rPr>
              <w:t xml:space="preserve">Admin valide → le graphe est créé et attribué automatiquement</w:t>
            </w:r>
          </w:p>
        </w:tc>
      </w:tr>
    </w:tbl>
    <w:p>
      <w:r>
        <w:t xml:space="preserve"/>
      </w:r>
    </w:p>
    <w:p>
      <w:pPr>
        <w:pStyle w:val="Heading2"/>
        <w:spacing w:before="320" w:after="160"/>
      </w:pPr>
      <w:r>
        <w:rPr>
          <w:rFonts w:ascii="Arial" w:cs="Arial" w:eastAsia="Arial" w:hAnsi="Arial"/>
          <w:b/>
          <w:bCs/>
          <w:color w:val="2D6A9F"/>
          <w:sz w:val="28"/>
          <w:szCs w:val="28"/>
        </w:rPr>
        <w:t xml:space="preserve">7.2 Capacités de l'agent admin</w:t>
      </w:r>
    </w:p>
    <w:p>
      <w:pPr>
        <w:pStyle w:val="ListParagraph"/>
        <w:numPr>
          <w:ilvl w:val="0"/>
          <w:numId w:val="2"/>
        </w:numPr>
        <w:spacing w:before="60" w:after="60"/>
      </w:pPr>
      <w:r>
        <w:rPr>
          <w:rFonts w:ascii="Arial" w:cs="Arial" w:eastAsia="Arial" w:hAnsi="Arial"/>
          <w:color w:val="555555"/>
          <w:sz w:val="22"/>
          <w:szCs w:val="22"/>
        </w:rPr>
        <w:t xml:space="preserve">Génération de graphes à partir d'une description métier</w:t>
      </w:r>
    </w:p>
    <w:p>
      <w:pPr>
        <w:pStyle w:val="ListParagraph"/>
        <w:numPr>
          <w:ilvl w:val="0"/>
          <w:numId w:val="2"/>
        </w:numPr>
        <w:spacing w:before="60" w:after="60"/>
      </w:pPr>
      <w:r>
        <w:rPr>
          <w:rFonts w:ascii="Arial" w:cs="Arial" w:eastAsia="Arial" w:hAnsi="Arial"/>
          <w:color w:val="555555"/>
          <w:sz w:val="22"/>
          <w:szCs w:val="22"/>
        </w:rPr>
        <w:t xml:space="preserve">Optimisation de graphes existants (suggérer des modèles moins chers pour les nodes non critiques)</w:t>
      </w:r>
    </w:p>
    <w:p>
      <w:pPr>
        <w:pStyle w:val="ListParagraph"/>
        <w:numPr>
          <w:ilvl w:val="0"/>
          <w:numId w:val="2"/>
        </w:numPr>
        <w:spacing w:before="60" w:after="60"/>
      </w:pPr>
      <w:r>
        <w:rPr>
          <w:rFonts w:ascii="Arial" w:cs="Arial" w:eastAsia="Arial" w:hAnsi="Arial"/>
          <w:color w:val="555555"/>
          <w:sz w:val="22"/>
          <w:szCs w:val="22"/>
        </w:rPr>
        <w:t xml:space="preserve">Analyse des logs d'usage ("Quel pipeline est le plus coûteux ce mois ?")</w:t>
      </w:r>
    </w:p>
    <w:p>
      <w:pPr>
        <w:pStyle w:val="ListParagraph"/>
        <w:numPr>
          <w:ilvl w:val="0"/>
          <w:numId w:val="2"/>
        </w:numPr>
        <w:spacing w:before="60" w:after="60"/>
      </w:pPr>
      <w:r>
        <w:rPr>
          <w:rFonts w:ascii="Arial" w:cs="Arial" w:eastAsia="Arial" w:hAnsi="Arial"/>
          <w:color w:val="555555"/>
          <w:sz w:val="22"/>
          <w:szCs w:val="22"/>
        </w:rPr>
        <w:t xml:space="preserve">Génération de rapports d'usage en langage naturel</w:t>
      </w:r>
    </w:p>
    <w:p>
      <w:pPr>
        <w:pStyle w:val="ListParagraph"/>
        <w:numPr>
          <w:ilvl w:val="0"/>
          <w:numId w:val="2"/>
        </w:numPr>
        <w:spacing w:before="60" w:after="60"/>
      </w:pPr>
      <w:r>
        <w:rPr>
          <w:rFonts w:ascii="Arial" w:cs="Arial" w:eastAsia="Arial" w:hAnsi="Arial"/>
          <w:color w:val="555555"/>
          <w:sz w:val="22"/>
          <w:szCs w:val="22"/>
        </w:rPr>
        <w:t xml:space="preserve">Création de groupes d'utilisateurs et attribution de favoris</w:t>
      </w:r>
    </w:p>
    <w:p>
      <w:r>
        <w:t xml:space="preserve"/>
      </w:r>
    </w:p>
    <w:p>
      <w:pPr>
        <w:pStyle w:val="Heading2"/>
        <w:spacing w:before="320" w:after="160"/>
      </w:pPr>
      <w:r>
        <w:rPr>
          <w:rFonts w:ascii="Arial" w:cs="Arial" w:eastAsia="Arial" w:hAnsi="Arial"/>
          <w:b/>
          <w:bCs/>
          <w:color w:val="2D6A9F"/>
          <w:sz w:val="28"/>
          <w:szCs w:val="28"/>
        </w:rPr>
        <w:t xml:space="preserve">7.3 Interface</w:t>
      </w:r>
    </w:p>
    <w:p>
      <w:pPr>
        <w:pStyle w:val="ListParagraph"/>
        <w:numPr>
          <w:ilvl w:val="0"/>
          <w:numId w:val="2"/>
        </w:numPr>
        <w:spacing w:before="60" w:after="60"/>
      </w:pPr>
      <w:r>
        <w:rPr>
          <w:rFonts w:ascii="Arial" w:cs="Arial" w:eastAsia="Arial" w:hAnsi="Arial"/>
          <w:color w:val="555555"/>
          <w:sz w:val="22"/>
          <w:szCs w:val="22"/>
        </w:rPr>
        <w:t xml:space="preserve">Panneau gauche : chat avec l'agent admin</w:t>
      </w:r>
    </w:p>
    <w:p>
      <w:pPr>
        <w:pStyle w:val="ListParagraph"/>
        <w:numPr>
          <w:ilvl w:val="0"/>
          <w:numId w:val="2"/>
        </w:numPr>
        <w:spacing w:before="60" w:after="60"/>
      </w:pPr>
      <w:r>
        <w:rPr>
          <w:rFonts w:ascii="Arial" w:cs="Arial" w:eastAsia="Arial" w:hAnsi="Arial"/>
          <w:color w:val="555555"/>
          <w:sz w:val="22"/>
          <w:szCs w:val="22"/>
        </w:rPr>
        <w:t xml:space="preserve">Panneau droit : preview du graphe généré (visualisation textuelle)</w:t>
      </w:r>
    </w:p>
    <w:p>
      <w:pPr>
        <w:pStyle w:val="ListParagraph"/>
        <w:numPr>
          <w:ilvl w:val="0"/>
          <w:numId w:val="2"/>
        </w:numPr>
        <w:spacing w:before="60" w:after="60"/>
      </w:pPr>
      <w:r>
        <w:rPr>
          <w:rFonts w:ascii="Arial" w:cs="Arial" w:eastAsia="Arial" w:hAnsi="Arial"/>
          <w:color w:val="555555"/>
          <w:sz w:val="22"/>
          <w:szCs w:val="22"/>
        </w:rPr>
        <w:t xml:space="preserve">Bouton "Valider et déployer" → sauvegarde le graphe et l'attribue</w:t>
      </w:r>
    </w:p>
    <w:p>
      <w:pPr>
        <w:pStyle w:val="ListParagraph"/>
        <w:numPr>
          <w:ilvl w:val="0"/>
          <w:numId w:val="2"/>
        </w:numPr>
        <w:spacing w:before="60" w:after="60"/>
      </w:pPr>
      <w:r>
        <w:rPr>
          <w:rFonts w:ascii="Arial" w:cs="Arial" w:eastAsia="Arial" w:hAnsi="Arial"/>
          <w:color w:val="555555"/>
          <w:sz w:val="22"/>
          <w:szCs w:val="22"/>
        </w:rPr>
        <w:t xml:space="preserve">Historique des actions admin consultable</w:t>
      </w:r>
    </w:p>
    <w:p>
      <w:r>
        <w:br w:type="page"/>
      </w:r>
    </w:p>
    <w:p>
      <w:pPr>
        <w:pStyle w:val="Heading1"/>
        <w:spacing w:before="400" w:after="200"/>
      </w:pPr>
      <w:r>
        <w:rPr>
          <w:rFonts w:ascii="Arial" w:cs="Arial" w:eastAsia="Arial" w:hAnsi="Arial"/>
          <w:b/>
          <w:bCs/>
          <w:color w:val="1A2B4A"/>
          <w:sz w:val="36"/>
          <w:szCs w:val="36"/>
        </w:rPr>
        <w:t xml:space="preserve">8. Phase 6 — Simulation &amp; Benchmark</w:t>
      </w:r>
    </w:p>
    <w:p>
      <w:pPr>
        <w:spacing w:before="80" w:after="80"/>
      </w:pPr>
      <w:r>
        <w:rPr>
          <w:rFonts w:ascii="Arial" w:cs="Arial" w:eastAsia="Arial" w:hAnsi="Arial"/>
          <w:color w:val="555555"/>
          <w:sz w:val="22"/>
          <w:szCs w:val="22"/>
        </w:rPr>
        <w:t xml:space="preserve">Avant de déployer un graphe à une équipe, l'admin peut simuler son comportement sur un jeu de questions représentatives et estimer les coûts réels.</w:t>
      </w:r>
    </w:p>
    <w:p>
      <w:r>
        <w:t xml:space="preserve"/>
      </w:r>
    </w:p>
    <w:p>
      <w:pPr>
        <w:pStyle w:val="Heading2"/>
        <w:spacing w:before="320" w:after="160"/>
      </w:pPr>
      <w:r>
        <w:rPr>
          <w:rFonts w:ascii="Arial" w:cs="Arial" w:eastAsia="Arial" w:hAnsi="Arial"/>
          <w:b/>
          <w:bCs/>
          <w:color w:val="2D6A9F"/>
          <w:sz w:val="28"/>
          <w:szCs w:val="28"/>
        </w:rPr>
        <w:t xml:space="preserve">8.1 Jeu de questions test</w:t>
      </w:r>
    </w:p>
    <w:p>
      <w:pPr>
        <w:spacing w:before="80" w:after="80"/>
      </w:pPr>
      <w:r>
        <w:rPr>
          <w:rFonts w:ascii="Arial" w:cs="Arial" w:eastAsia="Arial" w:hAnsi="Arial"/>
          <w:color w:val="555555"/>
          <w:sz w:val="22"/>
          <w:szCs w:val="22"/>
        </w:rPr>
        <w:t xml:space="preserve">Chaque entreprise définit ses questions test métier, organisées par domaine. Ces questions servent de référence pour mesurer la qualité et le coût des pipelines.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62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question</w:t>
            </w:r>
          </w:p>
        </w:tc>
        <w:tc>
          <w:tcPr>
            <w:tcW w:type="dxa" w:w="6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 question ou tâche à soumettre au pipeline</w:t>
            </w:r>
          </w:p>
        </w:tc>
      </w:tr>
      <w:tr>
        <w:tc>
          <w:tcPr>
            <w:tcW w:type="dxa" w:w="2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expected_points</w:t>
            </w:r>
          </w:p>
        </w:tc>
        <w:tc>
          <w:tcPr>
            <w:tcW w:type="dxa" w:w="6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Liste des éléments que la réponse doit contenir (vérifié par un LLM évaluateur)</w:t>
            </w:r>
          </w:p>
        </w:tc>
      </w:tr>
      <w:tr>
        <w:tc>
          <w:tcPr>
            <w:tcW w:type="dxa" w:w="2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domain</w:t>
            </w:r>
          </w:p>
        </w:tc>
        <w:tc>
          <w:tcPr>
            <w:tcW w:type="dxa" w:w="6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Domaine métier : juridique, marketing, code, etc.</w:t>
            </w:r>
          </w:p>
        </w:tc>
      </w:tr>
      <w:tr>
        <w:tc>
          <w:tcPr>
            <w:tcW w:type="dxa" w:w="2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difficulty</w:t>
            </w:r>
          </w:p>
        </w:tc>
        <w:tc>
          <w:tcPr>
            <w:tcW w:type="dxa" w:w="6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easy / medium / hard</w:t>
            </w:r>
          </w:p>
        </w:tc>
      </w:tr>
      <w:tr>
        <w:tc>
          <w:tcPr>
            <w:tcW w:type="dxa" w:w="2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reference_response</w:t>
            </w:r>
          </w:p>
        </w:tc>
        <w:tc>
          <w:tcPr>
            <w:tcW w:type="dxa" w:w="6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(optionnel) Réponse de référence pour comparaison</w:t>
            </w:r>
          </w:p>
        </w:tc>
      </w:tr>
    </w:tbl>
    <w:p>
      <w:r>
        <w:t xml:space="preserve"/>
      </w:r>
    </w:p>
    <w:p>
      <w:pPr>
        <w:pStyle w:val="Heading2"/>
        <w:spacing w:before="320" w:after="160"/>
      </w:pPr>
      <w:r>
        <w:rPr>
          <w:rFonts w:ascii="Arial" w:cs="Arial" w:eastAsia="Arial" w:hAnsi="Arial"/>
          <w:b/>
          <w:bCs/>
          <w:color w:val="2D6A9F"/>
          <w:sz w:val="28"/>
          <w:szCs w:val="28"/>
        </w:rPr>
        <w:t xml:space="preserve">8.2 Simulation d'un pipeline</w:t>
      </w:r>
    </w:p>
    <w:p>
      <w:pPr>
        <w:pStyle w:val="ListParagraph"/>
        <w:numPr>
          <w:ilvl w:val="0"/>
          <w:numId w:val="2"/>
        </w:numPr>
        <w:spacing w:before="60" w:after="60"/>
      </w:pPr>
      <w:r>
        <w:rPr>
          <w:rFonts w:ascii="Arial" w:cs="Arial" w:eastAsia="Arial" w:hAnsi="Arial"/>
          <w:color w:val="555555"/>
          <w:sz w:val="22"/>
          <w:szCs w:val="22"/>
        </w:rPr>
        <w:t xml:space="preserve">L'admin sélectionne un pipeline + un jeu de questions test</w:t>
      </w:r>
    </w:p>
    <w:p>
      <w:pPr>
        <w:pStyle w:val="ListParagraph"/>
        <w:numPr>
          <w:ilvl w:val="0"/>
          <w:numId w:val="2"/>
        </w:numPr>
        <w:spacing w:before="60" w:after="60"/>
      </w:pPr>
      <w:r>
        <w:rPr>
          <w:rFonts w:ascii="Arial" w:cs="Arial" w:eastAsia="Arial" w:hAnsi="Arial"/>
          <w:color w:val="555555"/>
          <w:sz w:val="22"/>
          <w:szCs w:val="22"/>
        </w:rPr>
        <w:t xml:space="preserve">Le moteur exécute le pipeline sur chaque question (sans action réelle)</w:t>
      </w:r>
    </w:p>
    <w:p>
      <w:pPr>
        <w:pStyle w:val="ListParagraph"/>
        <w:numPr>
          <w:ilvl w:val="0"/>
          <w:numId w:val="2"/>
        </w:numPr>
        <w:spacing w:before="60" w:after="60"/>
      </w:pPr>
      <w:r>
        <w:rPr>
          <w:rFonts w:ascii="Arial" w:cs="Arial" w:eastAsia="Arial" w:hAnsi="Arial"/>
          <w:color w:val="555555"/>
          <w:sz w:val="22"/>
          <w:szCs w:val="22"/>
        </w:rPr>
        <w:t xml:space="preserve">Métriques collectées : tokens, coût, temps de réponse par node et total</w:t>
      </w:r>
    </w:p>
    <w:p>
      <w:pPr>
        <w:pStyle w:val="ListParagraph"/>
        <w:numPr>
          <w:ilvl w:val="0"/>
          <w:numId w:val="2"/>
        </w:numPr>
        <w:spacing w:before="60" w:after="60"/>
      </w:pPr>
      <w:r>
        <w:rPr>
          <w:rFonts w:ascii="Arial" w:cs="Arial" w:eastAsia="Arial" w:hAnsi="Arial"/>
          <w:color w:val="555555"/>
          <w:sz w:val="22"/>
          <w:szCs w:val="22"/>
        </w:rPr>
        <w:t xml:space="preserve">Un LLM évaluateur léger (modèle économique) score chaque réponse sur pertinence et complétude</w:t>
      </w:r>
    </w:p>
    <w:p>
      <w:pPr>
        <w:pStyle w:val="ListParagraph"/>
        <w:numPr>
          <w:ilvl w:val="0"/>
          <w:numId w:val="2"/>
        </w:numPr>
        <w:spacing w:before="60" w:after="60"/>
      </w:pPr>
      <w:r>
        <w:rPr>
          <w:rFonts w:ascii="Arial" w:cs="Arial" w:eastAsia="Arial" w:hAnsi="Arial"/>
          <w:color w:val="555555"/>
          <w:sz w:val="22"/>
          <w:szCs w:val="22"/>
        </w:rPr>
        <w:t xml:space="preserve">Rapport final : score moyen, coût moyen, temps moyen, nodes les plus coûteux</w:t>
      </w:r>
    </w:p>
    <w:p>
      <w:r>
        <w:t xml:space="preserve"/>
      </w:r>
    </w:p>
    <w:p>
      <w:pPr>
        <w:pStyle w:val="Heading2"/>
        <w:spacing w:before="320" w:after="160"/>
      </w:pPr>
      <w:r>
        <w:rPr>
          <w:rFonts w:ascii="Arial" w:cs="Arial" w:eastAsia="Arial" w:hAnsi="Arial"/>
          <w:b/>
          <w:bCs/>
          <w:color w:val="2D6A9F"/>
          <w:sz w:val="28"/>
          <w:szCs w:val="28"/>
        </w:rPr>
        <w:t xml:space="preserve">8.3 Comparaison de pipelines</w:t>
      </w:r>
    </w:p>
    <w:p>
      <w:pPr>
        <w:spacing w:before="80" w:after="80"/>
      </w:pPr>
      <w:r>
        <w:rPr>
          <w:rFonts w:ascii="Arial" w:cs="Arial" w:eastAsia="Arial" w:hAnsi="Arial"/>
          <w:color w:val="555555"/>
          <w:sz w:val="22"/>
          <w:szCs w:val="22"/>
        </w:rPr>
        <w:t xml:space="preserve">L'admin peut soumettre le même jeu de questions à plusieurs pipelines et comparer les résultats.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30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Pipeline A</w:t>
            </w:r>
          </w:p>
        </w:tc>
        <w:tc>
          <w:tcPr>
            <w:tcW w:type="dxa" w:w="30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Pipeline B</w:t>
            </w:r>
          </w:p>
        </w:tc>
      </w:tr>
      <w:tr>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Score qualité moyen</w:t>
            </w:r>
          </w:p>
        </w:tc>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0.84</w:t>
            </w:r>
          </w:p>
        </w:tc>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0.79</w:t>
            </w:r>
          </w:p>
        </w:tc>
      </w:tr>
      <w:tr>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Coût moyen / question</w:t>
            </w:r>
          </w:p>
        </w:tc>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$0.08</w:t>
            </w:r>
          </w:p>
        </w:tc>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$0.03</w:t>
            </w:r>
          </w:p>
        </w:tc>
      </w:tr>
      <w:tr>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Temps moyen</w:t>
            </w:r>
          </w:p>
        </w:tc>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12s</w:t>
            </w:r>
          </w:p>
        </w:tc>
        <w:tc>
          <w:tcPr>
            <w:tcW w:type="dxa" w:w="3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7s</w:t>
            </w:r>
          </w:p>
        </w:tc>
      </w:tr>
      <w:tr>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Modèles utilisés</w:t>
            </w:r>
          </w:p>
        </w:tc>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Claude + DeepSeek + Gemini</w:t>
            </w:r>
          </w:p>
        </w:tc>
        <w:tc>
          <w:tcPr>
            <w:tcW w:type="dxa" w:w="3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DeepSeek + Gemini</w:t>
            </w:r>
          </w:p>
        </w:tc>
      </w:tr>
    </w:tbl>
    <w:p>
      <w:r>
        <w:t xml:space="preserve"/>
      </w:r>
    </w:p>
    <w:p>
      <w:pPr>
        <w:pStyle w:val="Heading2"/>
        <w:spacing w:before="320" w:after="160"/>
      </w:pPr>
      <w:r>
        <w:rPr>
          <w:rFonts w:ascii="Arial" w:cs="Arial" w:eastAsia="Arial" w:hAnsi="Arial"/>
          <w:b/>
          <w:bCs/>
          <w:color w:val="2D6A9F"/>
          <w:sz w:val="28"/>
          <w:szCs w:val="28"/>
        </w:rPr>
        <w:t xml:space="preserve">8.4 Simulation de charge entreprise</w:t>
      </w:r>
    </w:p>
    <w:p>
      <w:pPr>
        <w:pStyle w:val="ListParagraph"/>
        <w:numPr>
          <w:ilvl w:val="0"/>
          <w:numId w:val="2"/>
        </w:numPr>
        <w:spacing w:before="60" w:after="60"/>
      </w:pPr>
      <w:r>
        <w:rPr>
          <w:rFonts w:ascii="Arial" w:cs="Arial" w:eastAsia="Arial" w:hAnsi="Arial"/>
          <w:color w:val="555555"/>
          <w:sz w:val="22"/>
          <w:szCs w:val="22"/>
        </w:rPr>
        <w:t xml:space="preserve">L'admin renseigne : nombre d'utilisateurs, nombre de requêtes/jour estimé, pipeline type</w:t>
      </w:r>
    </w:p>
    <w:p>
      <w:pPr>
        <w:pStyle w:val="ListParagraph"/>
        <w:numPr>
          <w:ilvl w:val="0"/>
          <w:numId w:val="2"/>
        </w:numPr>
        <w:spacing w:before="60" w:after="60"/>
      </w:pPr>
      <w:r>
        <w:rPr>
          <w:rFonts w:ascii="Arial" w:cs="Arial" w:eastAsia="Arial" w:hAnsi="Arial"/>
          <w:color w:val="555555"/>
          <w:sz w:val="22"/>
          <w:szCs w:val="22"/>
        </w:rPr>
        <w:t xml:space="preserve">Le système calcule : coût mensuel estimé par département et total</w:t>
      </w:r>
    </w:p>
    <w:p>
      <w:pPr>
        <w:pStyle w:val="ListParagraph"/>
        <w:numPr>
          <w:ilvl w:val="0"/>
          <w:numId w:val="2"/>
        </w:numPr>
        <w:spacing w:before="60" w:after="60"/>
      </w:pPr>
      <w:r>
        <w:rPr>
          <w:rFonts w:ascii="Arial" w:cs="Arial" w:eastAsia="Arial" w:hAnsi="Arial"/>
          <w:color w:val="555555"/>
          <w:sz w:val="22"/>
          <w:szCs w:val="22"/>
        </w:rPr>
        <w:t xml:space="preserve">Permet de justifier les coûts devant un COMEX ou une DSI avant déploiement</w:t>
      </w:r>
    </w:p>
    <w:p>
      <w:r>
        <w:t xml:space="preserve"/>
      </w:r>
    </w:p>
    <w:p>
      <w:pPr>
        <w:pStyle w:val="Heading2"/>
        <w:spacing w:before="320" w:after="160"/>
      </w:pPr>
      <w:r>
        <w:rPr>
          <w:rFonts w:ascii="Arial" w:cs="Arial" w:eastAsia="Arial" w:hAnsi="Arial"/>
          <w:b/>
          <w:bCs/>
          <w:color w:val="2D6A9F"/>
          <w:sz w:val="28"/>
          <w:szCs w:val="28"/>
        </w:rPr>
        <w:t xml:space="preserve">8.5 Détection de régression</w:t>
      </w:r>
    </w:p>
    <w:p>
      <w:pPr>
        <w:spacing w:before="80" w:after="80"/>
      </w:pPr>
      <w:r>
        <w:rPr>
          <w:rFonts w:ascii="Arial" w:cs="Arial" w:eastAsia="Arial" w:hAnsi="Arial"/>
          <w:color w:val="555555"/>
          <w:sz w:val="22"/>
          <w:szCs w:val="22"/>
        </w:rPr>
        <w:t xml:space="preserve">Quand un graphe est modifié, le système peut le revalider automatiquement sur les questions test et comparer le score avant/après modification.</w:t>
      </w:r>
    </w:p>
    <w:p>
      <w:r>
        <w:br w:type="page"/>
      </w:r>
    </w:p>
    <w:p>
      <w:pPr>
        <w:pStyle w:val="Heading1"/>
        <w:spacing w:before="400" w:after="200"/>
      </w:pPr>
      <w:r>
        <w:rPr>
          <w:rFonts w:ascii="Arial" w:cs="Arial" w:eastAsia="Arial" w:hAnsi="Arial"/>
          <w:b/>
          <w:bCs/>
          <w:color w:val="1A2B4A"/>
          <w:sz w:val="36"/>
          <w:szCs w:val="36"/>
        </w:rPr>
        <w:t xml:space="preserve">9. Phase 7 — Dockerisation &amp; Open Core</w:t>
      </w:r>
    </w:p>
    <w:p>
      <w:r>
        <w:t xml:space="preserve"/>
      </w:r>
    </w:p>
    <w:p>
      <w:pPr>
        <w:pStyle w:val="Heading2"/>
        <w:spacing w:before="320" w:after="160"/>
      </w:pPr>
      <w:r>
        <w:rPr>
          <w:rFonts w:ascii="Arial" w:cs="Arial" w:eastAsia="Arial" w:hAnsi="Arial"/>
          <w:b/>
          <w:bCs/>
          <w:color w:val="2D6A9F"/>
          <w:sz w:val="28"/>
          <w:szCs w:val="28"/>
        </w:rPr>
        <w:t xml:space="preserve">9.1 Structure Docker</w:t>
      </w:r>
    </w:p>
    <w:p>
      <w:pPr>
        <w:spacing w:before="80" w:after="80"/>
      </w:pPr>
      <w:r>
        <w:rPr>
          <w:rFonts w:ascii="Courier New" w:cs="Courier New" w:eastAsia="Courier New" w:hAnsi="Courier New"/>
          <w:color w:val="2D6A9F"/>
          <w:sz w:val="18"/>
          <w:szCs w:val="18"/>
        </w:rPr>
        <w:t xml:space="preserve">docker-compose.yml
├── frontend     (React + Nginx, port 80/443)
├── backend      (FastAPI, port 8001)
├── db           (PostgreSQL 15)
└── proxy        (Nginx reverse proxy)</w:t>
      </w:r>
    </w:p>
    <w:p>
      <w:r>
        <w:t xml:space="preserve"/>
      </w:r>
    </w:p>
    <w:p>
      <w:pPr>
        <w:pStyle w:val="ListParagraph"/>
        <w:numPr>
          <w:ilvl w:val="0"/>
          <w:numId w:val="2"/>
        </w:numPr>
        <w:spacing w:before="60" w:after="60"/>
      </w:pPr>
      <w:r>
        <w:rPr>
          <w:rFonts w:ascii="Arial" w:cs="Arial" w:eastAsia="Arial" w:hAnsi="Arial"/>
          <w:color w:val="555555"/>
          <w:sz w:val="22"/>
          <w:szCs w:val="22"/>
        </w:rPr>
        <w:t xml:space="preserve">Migration de data/ JSON vers PostgreSQL pour les fonctions entreprise</w:t>
      </w:r>
    </w:p>
    <w:p>
      <w:pPr>
        <w:pStyle w:val="ListParagraph"/>
        <w:numPr>
          <w:ilvl w:val="0"/>
          <w:numId w:val="2"/>
        </w:numPr>
        <w:spacing w:before="60" w:after="60"/>
      </w:pPr>
      <w:r>
        <w:rPr>
          <w:rFonts w:ascii="Arial" w:cs="Arial" w:eastAsia="Arial" w:hAnsi="Arial"/>
          <w:color w:val="555555"/>
          <w:sz w:val="22"/>
          <w:szCs w:val="22"/>
        </w:rPr>
        <w:t xml:space="preserve">Les données personnelles (conversations, préférences) restent en JSON pour la version solo</w:t>
      </w:r>
    </w:p>
    <w:p>
      <w:pPr>
        <w:pStyle w:val="ListParagraph"/>
        <w:numPr>
          <w:ilvl w:val="0"/>
          <w:numId w:val="2"/>
        </w:numPr>
        <w:spacing w:before="60" w:after="60"/>
      </w:pPr>
      <w:r>
        <w:rPr>
          <w:rFonts w:ascii="Arial" w:cs="Arial" w:eastAsia="Arial" w:hAnsi="Arial"/>
          <w:color w:val="555555"/>
          <w:sz w:val="22"/>
          <w:szCs w:val="22"/>
        </w:rPr>
        <w:t xml:space="preserve">Variables d'environnement : OPENROUTER_API_KEY, SECRET_KEY, DB_URL, ADMIN_EMAIL</w:t>
      </w:r>
    </w:p>
    <w:p>
      <w:pPr>
        <w:pStyle w:val="ListParagraph"/>
        <w:numPr>
          <w:ilvl w:val="0"/>
          <w:numId w:val="2"/>
        </w:numPr>
        <w:spacing w:before="60" w:after="60"/>
      </w:pPr>
      <w:r>
        <w:rPr>
          <w:rFonts w:ascii="Arial" w:cs="Arial" w:eastAsia="Arial" w:hAnsi="Arial"/>
          <w:color w:val="555555"/>
          <w:sz w:val="22"/>
          <w:szCs w:val="22"/>
        </w:rPr>
        <w:t xml:space="preserve">Volume persistant pour la base de données et les uploads</w:t>
      </w:r>
    </w:p>
    <w:p>
      <w:pPr>
        <w:pStyle w:val="ListParagraph"/>
        <w:numPr>
          <w:ilvl w:val="0"/>
          <w:numId w:val="2"/>
        </w:numPr>
        <w:spacing w:before="60" w:after="60"/>
      </w:pPr>
      <w:r>
        <w:rPr>
          <w:rFonts w:ascii="Arial" w:cs="Arial" w:eastAsia="Arial" w:hAnsi="Arial"/>
          <w:color w:val="555555"/>
          <w:sz w:val="22"/>
          <w:szCs w:val="22"/>
        </w:rPr>
        <w:t xml:space="preserve">Health check sur tous les services</w:t>
      </w:r>
    </w:p>
    <w:p>
      <w:r>
        <w:t xml:space="preserve"/>
      </w:r>
    </w:p>
    <w:p>
      <w:pPr>
        <w:pStyle w:val="Heading2"/>
        <w:spacing w:before="320" w:after="160"/>
      </w:pPr>
      <w:r>
        <w:rPr>
          <w:rFonts w:ascii="Arial" w:cs="Arial" w:eastAsia="Arial" w:hAnsi="Arial"/>
          <w:b/>
          <w:bCs/>
          <w:color w:val="2D6A9F"/>
          <w:sz w:val="28"/>
          <w:szCs w:val="28"/>
        </w:rPr>
        <w:t xml:space="preserve">9.2 Déploiement entreprise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D6A9F" w:sz="1"/>
              <w:left w:val="single" w:color="2D6A9F" w:sz="12"/>
              <w:bottom w:val="single" w:color="2D6A9F" w:sz="1"/>
              <w:right w:val="single" w:color="2D6A9F" w:sz="1"/>
            </w:tcBorders>
            <w:shd w:fill="D8E8F5" w:val="clear"/>
            <w:tcMar>
              <w:top w:type="dxa" w:w="120"/>
              <w:left w:type="dxa" w:w="200"/>
              <w:bottom w:type="dxa" w:w="120"/>
              <w:right w:type="dxa" w:w="200"/>
            </w:tcMar>
          </w:tcPr>
          <w:p>
            <w:pPr>
              <w:spacing w:before="60" w:after="100"/>
            </w:pPr>
            <w:r>
              <w:rPr>
                <w:rFonts w:ascii="Arial" w:cs="Arial" w:eastAsia="Arial" w:hAnsi="Arial"/>
                <w:b/>
                <w:bCs/>
                <w:color w:val="1A2B4A"/>
                <w:sz w:val="22"/>
                <w:szCs w:val="22"/>
              </w:rPr>
              <w:t xml:space="preserve">Procédure d'installation cible</w:t>
            </w:r>
          </w:p>
          <w:p>
            <w:pPr>
              <w:pStyle w:val="ListParagraph"/>
              <w:numPr>
                <w:ilvl w:val="0"/>
                <w:numId w:val="2"/>
              </w:numPr>
              <w:spacing w:before="40" w:after="40"/>
            </w:pPr>
            <w:r>
              <w:rPr>
                <w:rFonts w:ascii="Arial" w:cs="Arial" w:eastAsia="Arial" w:hAnsi="Arial"/>
                <w:color w:val="555555"/>
                <w:sz w:val="20"/>
                <w:szCs w:val="20"/>
              </w:rPr>
              <w:t xml:space="preserve">git clone + docker-compose up -d</w:t>
            </w:r>
          </w:p>
          <w:p>
            <w:pPr>
              <w:pStyle w:val="ListParagraph"/>
              <w:numPr>
                <w:ilvl w:val="0"/>
                <w:numId w:val="2"/>
              </w:numPr>
              <w:spacing w:before="40" w:after="40"/>
            </w:pPr>
            <w:r>
              <w:rPr>
                <w:rFonts w:ascii="Arial" w:cs="Arial" w:eastAsia="Arial" w:hAnsi="Arial"/>
                <w:color w:val="555555"/>
                <w:sz w:val="20"/>
                <w:szCs w:val="20"/>
              </w:rPr>
              <w:t xml:space="preserve">Accès via https://ai.entreprise.local (configurable)</w:t>
            </w:r>
          </w:p>
          <w:p>
            <w:pPr>
              <w:pStyle w:val="ListParagraph"/>
              <w:numPr>
                <w:ilvl w:val="0"/>
                <w:numId w:val="2"/>
              </w:numPr>
              <w:spacing w:before="40" w:after="40"/>
            </w:pPr>
            <w:r>
              <w:rPr>
                <w:rFonts w:ascii="Arial" w:cs="Arial" w:eastAsia="Arial" w:hAnsi="Arial"/>
                <w:color w:val="555555"/>
                <w:sz w:val="20"/>
                <w:szCs w:val="20"/>
              </w:rPr>
              <w:t xml:space="preserve">Premier lancement : wizard admin (création compte admin + clé OpenRouter)</w:t>
            </w:r>
          </w:p>
          <w:p>
            <w:pPr>
              <w:pStyle w:val="ListParagraph"/>
              <w:numPr>
                <w:ilvl w:val="0"/>
                <w:numId w:val="2"/>
              </w:numPr>
              <w:spacing w:before="40" w:after="40"/>
            </w:pPr>
            <w:r>
              <w:rPr>
                <w:rFonts w:ascii="Arial" w:cs="Arial" w:eastAsia="Arial" w:hAnsi="Arial"/>
                <w:color w:val="555555"/>
                <w:sz w:val="20"/>
                <w:szCs w:val="20"/>
              </w:rPr>
              <w:t xml:space="preserve">Aucune dépendance cloud obligatoire hormis OpenRouter</w:t>
            </w:r>
          </w:p>
        </w:tc>
      </w:tr>
    </w:tbl>
    <w:p>
      <w:r>
        <w:t xml:space="preserve"/>
      </w:r>
    </w:p>
    <w:p>
      <w:pPr>
        <w:pStyle w:val="Heading2"/>
        <w:spacing w:before="320" w:after="160"/>
      </w:pPr>
      <w:r>
        <w:rPr>
          <w:rFonts w:ascii="Arial" w:cs="Arial" w:eastAsia="Arial" w:hAnsi="Arial"/>
          <w:b/>
          <w:bCs/>
          <w:color w:val="2D6A9F"/>
          <w:sz w:val="28"/>
          <w:szCs w:val="28"/>
        </w:rPr>
        <w:t xml:space="preserve">9.3 Modèle Open 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00"/>
      </w:tblGrid>
      <w:tr>
        <w:trPr>
          <w:tblHeader/>
        </w:trPr>
        <w:tc>
          <w:tcPr>
            <w:tcW w:type="dxa" w:w="18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4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Fonctionnalités</w:t>
            </w:r>
          </w:p>
        </w:tc>
        <w:tc>
          <w:tcPr>
            <w:tcW w:type="dxa" w:w="18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Licence</w:t>
            </w:r>
          </w:p>
        </w:tc>
      </w:tr>
      <w:tr>
        <w:tc>
          <w:tcPr>
            <w:tcW w:type="dxa" w:w="1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Core (gratuit)</w:t>
            </w:r>
          </w:p>
        </w:tc>
        <w:tc>
          <w:tcPr>
            <w:tcW w:type="dxa" w:w="5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Council LLM, graphes nodaux, groupes favoris, historique, export ZIP, mode solo</w:t>
            </w:r>
          </w:p>
        </w:tc>
        <w:tc>
          <w:tcPr>
            <w:tcW w:type="dxa" w:w="1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AGPL v3</w:t>
            </w:r>
          </w:p>
        </w:tc>
      </w:tr>
      <w:tr>
        <w:tc>
          <w:tcPr>
            <w:tcW w:type="dxa" w:w="1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Enterprise (payant)</w:t>
            </w:r>
          </w:p>
        </w:tc>
        <w:tc>
          <w:tcPr>
            <w:tcW w:type="dxa" w:w="5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RBAC multi-utilisateurs, quotas, dashboard coûts, audit, simulation benchmark, SSO/LDAP, multi-organisation, support</w:t>
            </w:r>
          </w:p>
        </w:tc>
        <w:tc>
          <w:tcPr>
            <w:tcW w:type="dxa" w:w="1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Commercial</w:t>
            </w:r>
          </w:p>
        </w:tc>
      </w:tr>
    </w:tbl>
    <w:p>
      <w:pPr>
        <w:pStyle w:val="ListParagraph"/>
        <w:numPr>
          <w:ilvl w:val="0"/>
          <w:numId w:val="2"/>
        </w:numPr>
        <w:spacing w:before="60" w:after="60"/>
      </w:pPr>
      <w:r>
        <w:rPr>
          <w:rFonts w:ascii="Arial" w:cs="Arial" w:eastAsia="Arial" w:hAnsi="Arial"/>
          <w:color w:val="555555"/>
          <w:sz w:val="22"/>
          <w:szCs w:val="22"/>
        </w:rPr>
        <w:t xml:space="preserve">Licence AGPL : empêche les hébergeurs cloud de proposer le service sans contribuer</w:t>
      </w:r>
    </w:p>
    <w:p>
      <w:pPr>
        <w:pStyle w:val="ListParagraph"/>
        <w:numPr>
          <w:ilvl w:val="0"/>
          <w:numId w:val="2"/>
        </w:numPr>
        <w:spacing w:before="60" w:after="60"/>
      </w:pPr>
      <w:r>
        <w:rPr>
          <w:rFonts w:ascii="Arial" w:cs="Arial" w:eastAsia="Arial" w:hAnsi="Arial"/>
          <w:color w:val="555555"/>
          <w:sz w:val="22"/>
          <w:szCs w:val="22"/>
        </w:rPr>
        <w:t xml:space="preserve">Modules Enterprise distribués séparément sous licence commerciale</w:t>
      </w:r>
    </w:p>
    <w:p>
      <w:r>
        <w:br w:type="page"/>
      </w:r>
    </w:p>
    <w:p>
      <w:pPr>
        <w:pStyle w:val="Heading1"/>
        <w:spacing w:before="400" w:after="200"/>
      </w:pPr>
      <w:r>
        <w:rPr>
          <w:rFonts w:ascii="Arial" w:cs="Arial" w:eastAsia="Arial" w:hAnsi="Arial"/>
          <w:b/>
          <w:bCs/>
          <w:color w:val="1A2B4A"/>
          <w:sz w:val="36"/>
          <w:szCs w:val="36"/>
        </w:rPr>
        <w:t xml:space="preserve">10. Architecture Technique Cible</w:t>
      </w:r>
    </w:p>
    <w:p>
      <w:r>
        <w:t xml:space="preserve"/>
      </w:r>
    </w:p>
    <w:p>
      <w:pPr>
        <w:pStyle w:val="Heading2"/>
        <w:spacing w:before="320" w:after="160"/>
      </w:pPr>
      <w:r>
        <w:rPr>
          <w:rFonts w:ascii="Arial" w:cs="Arial" w:eastAsia="Arial" w:hAnsi="Arial"/>
          <w:b/>
          <w:bCs/>
          <w:color w:val="2D6A9F"/>
          <w:sz w:val="28"/>
          <w:szCs w:val="28"/>
        </w:rPr>
        <w:t xml:space="preserve">10.1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00"/>
      </w:tblGrid>
      <w:tr>
        <w:trPr>
          <w:tblHeader/>
        </w:trPr>
        <w:tc>
          <w:tcPr>
            <w:tcW w:type="dxa" w:w="20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8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2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2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 Vite</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Interface utilisateur, éditeur de graphes, chat</w:t>
            </w:r>
          </w:p>
        </w:tc>
      </w:tr>
      <w:tr>
        <w:tc>
          <w:tcPr>
            <w:tcW w:type="dxa" w:w="2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Backend</w:t>
            </w:r>
          </w:p>
        </w:tc>
        <w:tc>
          <w:tcPr>
            <w:tcW w:type="dxa" w:w="2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FastAPI (Python)</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API REST + SSE, moteur DAG, orchestration</w:t>
            </w:r>
          </w:p>
        </w:tc>
      </w:tr>
      <w:tr>
        <w:tc>
          <w:tcPr>
            <w:tcW w:type="dxa" w:w="2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Base de données</w:t>
            </w:r>
          </w:p>
        </w:tc>
        <w:tc>
          <w:tcPr>
            <w:tcW w:type="dxa" w:w="2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PostgreSQL (Enterprise) / JSON (Solo)</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Persistance données</w:t>
            </w:r>
          </w:p>
        </w:tc>
      </w:tr>
      <w:tr>
        <w:tc>
          <w:tcPr>
            <w:tcW w:type="dxa" w:w="2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LLM Gateway</w:t>
            </w:r>
          </w:p>
        </w:tc>
        <w:tc>
          <w:tcPr>
            <w:tcW w:type="dxa" w:w="2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OpenRouter API</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Accès multi-modèles</w:t>
            </w:r>
          </w:p>
        </w:tc>
      </w:tr>
      <w:tr>
        <w:tc>
          <w:tcPr>
            <w:tcW w:type="dxa" w:w="20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w:t>
            </w:r>
          </w:p>
        </w:tc>
        <w:tc>
          <w:tcPr>
            <w:tcW w:type="dxa" w:w="2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 + sessions</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Authentification RBAC</w:t>
            </w:r>
          </w:p>
        </w:tc>
      </w:tr>
      <w:tr>
        <w:tc>
          <w:tcPr>
            <w:tcW w:type="dxa" w:w="20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Déploiement</w:t>
            </w:r>
          </w:p>
        </w:tc>
        <w:tc>
          <w:tcPr>
            <w:tcW w:type="dxa" w:w="2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Docker Compose</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Containerisation mono-nœud</w:t>
            </w:r>
          </w:p>
        </w:tc>
      </w:tr>
    </w:tbl>
    <w:p>
      <w:r>
        <w:t xml:space="preserve"/>
      </w:r>
    </w:p>
    <w:p>
      <w:pPr>
        <w:pStyle w:val="Heading2"/>
        <w:spacing w:before="320" w:after="160"/>
      </w:pPr>
      <w:r>
        <w:rPr>
          <w:rFonts w:ascii="Arial" w:cs="Arial" w:eastAsia="Arial" w:hAnsi="Arial"/>
          <w:b/>
          <w:bCs/>
          <w:color w:val="2D6A9F"/>
          <w:sz w:val="28"/>
          <w:szCs w:val="28"/>
        </w:rPr>
        <w:t xml:space="preserve">10.2 Flux d'exécution d'un graphe</w:t>
      </w:r>
    </w:p>
    <w:p>
      <w:pPr>
        <w:spacing w:before="80" w:after="80"/>
      </w:pPr>
      <w:r>
        <w:rPr>
          <w:rFonts w:ascii="Arial" w:cs="Arial" w:eastAsia="Arial" w:hAnsi="Arial"/>
          <w:color w:val="555555"/>
          <w:sz w:val="22"/>
          <w:szCs w:val="22"/>
        </w:rPr>
        <w:t xml:space="preserve">1. L'utilisateur envoie un prompt + sélectionne un groupe avec graphe</w:t>
      </w:r>
    </w:p>
    <w:p>
      <w:pPr>
        <w:spacing w:before="80" w:after="80"/>
      </w:pPr>
      <w:r>
        <w:rPr>
          <w:rFonts w:ascii="Arial" w:cs="Arial" w:eastAsia="Arial" w:hAnsi="Arial"/>
          <w:color w:val="555555"/>
          <w:sz w:val="22"/>
          <w:szCs w:val="22"/>
        </w:rPr>
        <w:t xml:space="preserve">2. Le backend charge le graphe depuis data/groups.json</w:t>
      </w:r>
    </w:p>
    <w:p>
      <w:pPr>
        <w:spacing w:before="80" w:after="80"/>
      </w:pPr>
      <w:r>
        <w:rPr>
          <w:rFonts w:ascii="Arial" w:cs="Arial" w:eastAsia="Arial" w:hAnsi="Arial"/>
          <w:color w:val="555555"/>
          <w:sz w:val="22"/>
          <w:szCs w:val="22"/>
        </w:rPr>
        <w:t xml:space="preserve">3. Le moteur DAG résout les dépendances (tri topologique)</w:t>
      </w:r>
    </w:p>
    <w:p>
      <w:pPr>
        <w:spacing w:before="80" w:after="80"/>
      </w:pPr>
      <w:r>
        <w:rPr>
          <w:rFonts w:ascii="Arial" w:cs="Arial" w:eastAsia="Arial" w:hAnsi="Arial"/>
          <w:color w:val="555555"/>
          <w:sz w:val="22"/>
          <w:szCs w:val="22"/>
        </w:rPr>
        <w:t xml:space="preserve">4. Chaque node est exécuté séquentiellement : prompt = user_prompt + outputs parents + document si applicable</w:t>
      </w:r>
    </w:p>
    <w:p>
      <w:pPr>
        <w:spacing w:before="80" w:after="80"/>
      </w:pPr>
      <w:r>
        <w:rPr>
          <w:rFonts w:ascii="Arial" w:cs="Arial" w:eastAsia="Arial" w:hAnsi="Arial"/>
          <w:color w:val="555555"/>
          <w:sz w:val="22"/>
          <w:szCs w:val="22"/>
        </w:rPr>
        <w:t xml:space="preserve">5. Les événements SSE sont envoyés au frontend : agent_start, agent_token, agent_done</w:t>
      </w:r>
    </w:p>
    <w:p>
      <w:pPr>
        <w:spacing w:before="80" w:after="80"/>
      </w:pPr>
      <w:r>
        <w:rPr>
          <w:rFonts w:ascii="Arial" w:cs="Arial" w:eastAsia="Arial" w:hAnsi="Arial"/>
          <w:color w:val="555555"/>
          <w:sz w:val="22"/>
          <w:szCs w:val="22"/>
        </w:rPr>
        <w:t xml:space="preserve">6. Le node chairman reçoit tous les outputs et produit la synthèse finale</w:t>
      </w:r>
    </w:p>
    <w:p>
      <w:pPr>
        <w:spacing w:before="80" w:after="80"/>
      </w:pPr>
      <w:r>
        <w:rPr>
          <w:rFonts w:ascii="Arial" w:cs="Arial" w:eastAsia="Arial" w:hAnsi="Arial"/>
          <w:color w:val="555555"/>
          <w:sz w:val="22"/>
          <w:szCs w:val="22"/>
        </w:rPr>
        <w:t xml:space="preserve">7. La conversation et les métriques sont persistées</w:t>
      </w:r>
    </w:p>
    <w:p>
      <w:r>
        <w:br w:type="page"/>
      </w:r>
    </w:p>
    <w:p>
      <w:pPr>
        <w:pStyle w:val="Heading1"/>
        <w:spacing w:before="400" w:after="200"/>
      </w:pPr>
      <w:r>
        <w:rPr>
          <w:rFonts w:ascii="Arial" w:cs="Arial" w:eastAsia="Arial" w:hAnsi="Arial"/>
          <w:b/>
          <w:bCs/>
          <w:color w:val="1A2B4A"/>
          <w:sz w:val="36"/>
          <w:szCs w:val="36"/>
        </w:rPr>
        <w:t xml:space="preserve">11. Modèle de Données</w:t>
      </w:r>
    </w:p>
    <w:p>
      <w:r>
        <w:t xml:space="preserve"/>
      </w:r>
    </w:p>
    <w:p>
      <w:pPr>
        <w:pStyle w:val="Heading2"/>
        <w:spacing w:before="320" w:after="160"/>
      </w:pPr>
      <w:r>
        <w:rPr>
          <w:rFonts w:ascii="Arial" w:cs="Arial" w:eastAsia="Arial" w:hAnsi="Arial"/>
          <w:b/>
          <w:bCs/>
          <w:color w:val="2D6A9F"/>
          <w:sz w:val="28"/>
          <w:szCs w:val="28"/>
        </w:rPr>
        <w:t xml:space="preserve">11.1 groups.json (étendu pour les graphes)</w:t>
      </w:r>
    </w:p>
    <w:p>
      <w:pPr>
        <w:spacing w:before="80" w:after="80"/>
      </w:pPr>
      <w:r>
        <w:rPr>
          <w:rFonts w:ascii="Courier New" w:cs="Courier New" w:eastAsia="Courier New" w:hAnsi="Courier New"/>
          <w:color w:val="2D6A9F"/>
          <w:sz w:val="18"/>
          <w:szCs w:val="18"/>
        </w:rPr>
        <w:t xml:space="preserve">{ "id": string, "name": string, "icon": string, "models": [string] | null, "nodes": [Node] | null, "is_builtin": bool, "created_at": datetime }</w:t>
      </w:r>
    </w:p>
    <w:p>
      <w:r>
        <w:t xml:space="preserve"/>
      </w:r>
    </w:p>
    <w:p>
      <w:pPr>
        <w:pStyle w:val="Heading2"/>
        <w:spacing w:before="320" w:after="160"/>
      </w:pPr>
      <w:r>
        <w:rPr>
          <w:rFonts w:ascii="Arial" w:cs="Arial" w:eastAsia="Arial" w:hAnsi="Arial"/>
          <w:b/>
          <w:bCs/>
          <w:color w:val="2D6A9F"/>
          <w:sz w:val="28"/>
          <w:szCs w:val="28"/>
        </w:rPr>
        <w:t xml:space="preserve">11.2 Node</w:t>
      </w:r>
    </w:p>
    <w:p>
      <w:pPr>
        <w:spacing w:before="80" w:after="80"/>
      </w:pPr>
      <w:r>
        <w:rPr>
          <w:rFonts w:ascii="Courier New" w:cs="Courier New" w:eastAsia="Courier New" w:hAnsi="Courier New"/>
          <w:color w:val="2D6A9F"/>
          <w:sz w:val="18"/>
          <w:szCs w:val="18"/>
        </w:rPr>
        <w:t xml:space="preserve">{ "id": string, "model": string, "role": string, "role_prompt": string, "inputs": [string], "accepts_documents": bool }</w:t>
      </w:r>
    </w:p>
    <w:p>
      <w:r>
        <w:t xml:space="preserve"/>
      </w:r>
    </w:p>
    <w:p>
      <w:pPr>
        <w:pStyle w:val="Heading2"/>
        <w:spacing w:before="320" w:after="160"/>
      </w:pPr>
      <w:r>
        <w:rPr>
          <w:rFonts w:ascii="Arial" w:cs="Arial" w:eastAsia="Arial" w:hAnsi="Arial"/>
          <w:b/>
          <w:bCs/>
          <w:color w:val="2D6A9F"/>
          <w:sz w:val="28"/>
          <w:szCs w:val="28"/>
        </w:rPr>
        <w:t xml:space="preserve">11.3 usage_logs (Enterprise — PostgreSQL)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24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Index</w:t>
            </w:r>
          </w:p>
        </w:tc>
      </w:tr>
      <w:tr>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UUID PRIMARY KEY</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user_id</w:t>
            </w:r>
          </w:p>
        </w:tc>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VARCHAR</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Oui</w:t>
            </w:r>
          </w:p>
        </w:tc>
      </w:tr>
      <w:tr>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conversation_id</w:t>
            </w:r>
          </w:p>
        </w:tc>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VARCHAR</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Oui</w:t>
            </w:r>
          </w:p>
        </w:tc>
      </w:tr>
      <w:tr>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pipeline_id</w:t>
            </w:r>
          </w:p>
        </w:tc>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VARCHAR</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Oui</w:t>
            </w:r>
          </w:p>
        </w:tc>
      </w:tr>
      <w:tr>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model</w:t>
            </w:r>
          </w:p>
        </w:tc>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VARCHAR</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Oui</w:t>
            </w:r>
          </w:p>
        </w:tc>
      </w:tr>
      <w:tr>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tokens_input</w:t>
            </w:r>
          </w:p>
        </w:tc>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INTEGER</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tokens_output</w:t>
            </w:r>
          </w:p>
        </w:tc>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INTEGER</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cost_usd</w:t>
            </w:r>
          </w:p>
        </w:tc>
        <w:tc>
          <w:tcPr>
            <w:tcW w:type="dxa" w:w="24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DECIMAL(10,6)</w:t>
            </w:r>
          </w:p>
        </w:tc>
        <w:tc>
          <w:tcPr>
            <w:tcW w:type="dxa" w:w="4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timestamp</w:t>
            </w:r>
          </w:p>
        </w:tc>
        <w:tc>
          <w:tcPr>
            <w:tcW w:type="dxa" w:w="24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TIMESTAMPTZ</w:t>
            </w:r>
          </w:p>
        </w:tc>
        <w:tc>
          <w:tcPr>
            <w:tcW w:type="dxa" w:w="4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Oui</w:t>
            </w:r>
          </w:p>
        </w:tc>
      </w:tr>
    </w:tbl>
    <w:p>
      <w:r>
        <w:br w:type="page"/>
      </w:r>
    </w:p>
    <w:p>
      <w:pPr>
        <w:pStyle w:val="Heading1"/>
        <w:spacing w:before="400" w:after="200"/>
      </w:pPr>
      <w:r>
        <w:rPr>
          <w:rFonts w:ascii="Arial" w:cs="Arial" w:eastAsia="Arial" w:hAnsi="Arial"/>
          <w:b/>
          <w:bCs/>
          <w:color w:val="1A2B4A"/>
          <w:sz w:val="36"/>
          <w:szCs w:val="36"/>
        </w:rPr>
        <w:t xml:space="preserve">12. Points de Vigilance Transversaux</w:t>
      </w:r>
    </w:p>
    <w:p>
      <w:r>
        <w:t xml:space="preserve"/>
      </w:r>
    </w:p>
    <w:p>
      <w:pPr>
        <w:pStyle w:val="Heading2"/>
        <w:spacing w:before="320" w:after="160"/>
      </w:pPr>
      <w:r>
        <w:rPr>
          <w:rFonts w:ascii="Arial" w:cs="Arial" w:eastAsia="Arial" w:hAnsi="Arial"/>
          <w:b/>
          <w:bCs/>
          <w:color w:val="2D6A9F"/>
          <w:sz w:val="28"/>
          <w:szCs w:val="28"/>
        </w:rPr>
        <w:t xml:space="preserve">12.1 Confidentialité des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85C00" w:sz="1"/>
              <w:left w:val="single" w:color="B85C00" w:sz="12"/>
              <w:bottom w:val="single" w:color="B85C00" w:sz="1"/>
              <w:right w:val="single" w:color="B85C00" w:sz="1"/>
            </w:tcBorders>
            <w:shd w:fill="D8E8F5" w:val="clear"/>
            <w:tcMar>
              <w:top w:type="dxa" w:w="120"/>
              <w:left w:type="dxa" w:w="200"/>
              <w:bottom w:type="dxa" w:w="120"/>
              <w:right w:type="dxa" w:w="200"/>
            </w:tcMar>
          </w:tcPr>
          <w:p>
            <w:pPr>
              <w:spacing w:before="60" w:after="100"/>
            </w:pPr>
            <w:r>
              <w:rPr>
                <w:rFonts w:ascii="Arial" w:cs="Arial" w:eastAsia="Arial" w:hAnsi="Arial"/>
                <w:b/>
                <w:bCs/>
                <w:color w:val="1A2B4A"/>
                <w:sz w:val="22"/>
                <w:szCs w:val="22"/>
              </w:rPr>
              <w:t xml:space="preserve">Problème potentiel en entreprise</w:t>
            </w:r>
          </w:p>
          <w:p>
            <w:pPr>
              <w:pStyle w:val="ListParagraph"/>
              <w:numPr>
                <w:ilvl w:val="0"/>
                <w:numId w:val="2"/>
              </w:numPr>
              <w:spacing w:before="40" w:after="40"/>
            </w:pPr>
            <w:r>
              <w:rPr>
                <w:rFonts w:ascii="Arial" w:cs="Arial" w:eastAsia="Arial" w:hAnsi="Arial"/>
                <w:color w:val="555555"/>
                <w:sz w:val="20"/>
                <w:szCs w:val="20"/>
              </w:rPr>
              <w:t xml:space="preserve">Les documents glissés dans le prompt sont envoyés vers les APIs OpenRouter (donc vers des serveurs externes)</w:t>
            </w:r>
          </w:p>
          <w:p>
            <w:pPr>
              <w:pStyle w:val="ListParagraph"/>
              <w:numPr>
                <w:ilvl w:val="0"/>
                <w:numId w:val="2"/>
              </w:numPr>
              <w:spacing w:before="40" w:after="40"/>
            </w:pPr>
            <w:r>
              <w:rPr>
                <w:rFonts w:ascii="Arial" w:cs="Arial" w:eastAsia="Arial" w:hAnsi="Arial"/>
                <w:color w:val="555555"/>
                <w:sz w:val="20"/>
                <w:szCs w:val="20"/>
              </w:rPr>
              <w:t xml:space="preserve">Certains secteurs (juridique, santé, finance) ont des contraintes réglementaires sur l'externalisation des données</w:t>
            </w:r>
          </w:p>
          <w:p>
            <w:pPr>
              <w:pStyle w:val="ListParagraph"/>
              <w:numPr>
                <w:ilvl w:val="0"/>
                <w:numId w:val="2"/>
              </w:numPr>
              <w:spacing w:before="40" w:after="40"/>
            </w:pPr>
            <w:r>
              <w:rPr>
                <w:rFonts w:ascii="Arial" w:cs="Arial" w:eastAsia="Arial" w:hAnsi="Arial"/>
                <w:color w:val="555555"/>
                <w:sz w:val="20"/>
                <w:szCs w:val="20"/>
              </w:rPr>
              <w:t xml:space="preserve">Solution à terme : un flag "document confidentiel" qui avertit l'utilisateur avant l'envoi</w:t>
            </w:r>
          </w:p>
          <w:p>
            <w:pPr>
              <w:pStyle w:val="ListParagraph"/>
              <w:numPr>
                <w:ilvl w:val="0"/>
                <w:numId w:val="2"/>
              </w:numPr>
              <w:spacing w:before="40" w:after="40"/>
            </w:pPr>
            <w:r>
              <w:rPr>
                <w:rFonts w:ascii="Arial" w:cs="Arial" w:eastAsia="Arial" w:hAnsi="Arial"/>
                <w:color w:val="555555"/>
                <w:sz w:val="20"/>
                <w:szCs w:val="20"/>
              </w:rPr>
              <w:t xml:space="preserve">Solution avancée : permettre à l'admin de désactiver certains modèles pour les documents confidentiels</w:t>
            </w:r>
          </w:p>
        </w:tc>
      </w:tr>
    </w:tbl>
    <w:p>
      <w:r>
        <w:t xml:space="preserve"/>
      </w:r>
    </w:p>
    <w:p>
      <w:pPr>
        <w:pStyle w:val="Heading2"/>
        <w:spacing w:before="320" w:after="160"/>
      </w:pPr>
      <w:r>
        <w:rPr>
          <w:rFonts w:ascii="Arial" w:cs="Arial" w:eastAsia="Arial" w:hAnsi="Arial"/>
          <w:b/>
          <w:bCs/>
          <w:color w:val="2D6A9F"/>
          <w:sz w:val="28"/>
          <w:szCs w:val="28"/>
        </w:rPr>
        <w:t xml:space="preserve">12.2 Gestion des erreurs dans les graphes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5200"/>
            <w:tcBorders>
              <w:top w:val="single" w:color="B0C8E0" w:sz="1"/>
              <w:left w:val="single" w:color="B0C8E0" w:sz="1"/>
              <w:bottom w:val="single" w:color="B0C8E0" w:sz="1"/>
              <w:right w:val="single" w:color="B0C8E0"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Comportement attendu</w:t>
            </w:r>
          </w:p>
        </w:tc>
      </w:tr>
      <w:tr>
        <w:tc>
          <w:tcPr>
            <w:tcW w:type="dxa" w:w="3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Node retourne une erreur 429 (rate limit)</w:t>
            </w:r>
          </w:p>
        </w:tc>
        <w:tc>
          <w:tcPr>
            <w:tcW w:type="dxa" w:w="5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Retry avec backoff exponentiel (3 tentatives max)</w:t>
            </w:r>
          </w:p>
        </w:tc>
      </w:tr>
      <w:tr>
        <w:tc>
          <w:tcPr>
            <w:tcW w:type="dxa" w:w="3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Node échoue définitivement</w:t>
            </w:r>
          </w:p>
        </w:tc>
        <w:tc>
          <w:tcPr>
            <w:tcW w:type="dxa" w:w="5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Marquer "indisponible", continuer le graphe avec les nodes restants</w:t>
            </w:r>
          </w:p>
        </w:tc>
      </w:tr>
      <w:tr>
        <w:tc>
          <w:tcPr>
            <w:tcW w:type="dxa" w:w="3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Node chairman échoue</w:t>
            </w:r>
          </w:p>
        </w:tc>
        <w:tc>
          <w:tcPr>
            <w:tcW w:type="dxa" w:w="5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Retourner les réponses brutes des agents sans synthèse</w:t>
            </w:r>
          </w:p>
        </w:tc>
      </w:tr>
      <w:tr>
        <w:tc>
          <w:tcPr>
            <w:tcW w:type="dxa" w:w="38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Timeout (&gt; 60s)</w:t>
            </w:r>
          </w:p>
        </w:tc>
        <w:tc>
          <w:tcPr>
            <w:tcW w:type="dxa" w:w="5200"/>
            <w:tcBorders>
              <w:top w:val="single" w:color="B0C8E0" w:sz="1"/>
              <w:left w:val="single" w:color="B0C8E0" w:sz="1"/>
              <w:bottom w:val="single" w:color="B0C8E0" w:sz="1"/>
              <w:right w:val="single" w:color="B0C8E0" w:sz="1"/>
            </w:tcBorders>
            <w:shd w:fill="EEF5FB" w:val="clear"/>
            <w:tcMar>
              <w:top w:type="dxa" w:w="80"/>
              <w:left w:type="dxa" w:w="120"/>
              <w:bottom w:type="dxa" w:w="80"/>
              <w:right w:type="dxa" w:w="120"/>
            </w:tcMar>
          </w:tcPr>
          <w:p>
            <w:r>
              <w:rPr>
                <w:rFonts w:ascii="Arial" w:cs="Arial" w:eastAsia="Arial" w:hAnsi="Arial"/>
                <w:color w:val="555555"/>
                <w:sz w:val="20"/>
                <w:szCs w:val="20"/>
              </w:rPr>
              <w:t xml:space="preserve">Annuler le node, continuer, informer l'utilisateur</w:t>
            </w:r>
          </w:p>
        </w:tc>
      </w:tr>
      <w:tr>
        <w:tc>
          <w:tcPr>
            <w:tcW w:type="dxa" w:w="38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Graphe cyclique détecté</w:t>
            </w:r>
          </w:p>
        </w:tc>
        <w:tc>
          <w:tcPr>
            <w:tcW w:type="dxa" w:w="5200"/>
            <w:tcBorders>
              <w:top w:val="single" w:color="B0C8E0" w:sz="1"/>
              <w:left w:val="single" w:color="B0C8E0" w:sz="1"/>
              <w:bottom w:val="single" w:color="B0C8E0" w:sz="1"/>
              <w:right w:val="single" w:color="B0C8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Refuser la sauvegarde avec message d'erreur explicite</w:t>
            </w:r>
          </w:p>
        </w:tc>
      </w:tr>
    </w:tbl>
    <w:p>
      <w:r>
        <w:t xml:space="preserve"/>
      </w:r>
    </w:p>
    <w:p>
      <w:pPr>
        <w:pStyle w:val="Heading2"/>
        <w:spacing w:before="320" w:after="160"/>
      </w:pPr>
      <w:r>
        <w:rPr>
          <w:rFonts w:ascii="Arial" w:cs="Arial" w:eastAsia="Arial" w:hAnsi="Arial"/>
          <w:b/>
          <w:bCs/>
          <w:color w:val="2D6A9F"/>
          <w:sz w:val="28"/>
          <w:szCs w:val="28"/>
        </w:rPr>
        <w:t xml:space="preserve">12.3 Contrôle des tokens dans les graphes profonds</w:t>
      </w:r>
    </w:p>
    <w:p>
      <w:pPr>
        <w:spacing w:before="80" w:after="80"/>
      </w:pPr>
      <w:r>
        <w:rPr>
          <w:rFonts w:ascii="Arial" w:cs="Arial" w:eastAsia="Arial" w:hAnsi="Arial"/>
          <w:color w:val="555555"/>
          <w:sz w:val="22"/>
          <w:szCs w:val="22"/>
        </w:rPr>
        <w:t xml:space="preserve">Dans un graphe avec 6 nodes séquentiels, le contexte envoyé au dernier node peut devenir très volumineux (user_prompt + 5 réponses d'agents). Il faut surveiller et limiter.</w:t>
      </w:r>
    </w:p>
    <w:p>
      <w:pPr>
        <w:pStyle w:val="ListParagraph"/>
        <w:numPr>
          <w:ilvl w:val="0"/>
          <w:numId w:val="2"/>
        </w:numPr>
        <w:spacing w:before="60" w:after="60"/>
      </w:pPr>
      <w:r>
        <w:rPr>
          <w:rFonts w:ascii="Arial" w:cs="Arial" w:eastAsia="Arial" w:hAnsi="Arial"/>
          <w:color w:val="555555"/>
          <w:sz w:val="22"/>
          <w:szCs w:val="22"/>
        </w:rPr>
        <w:t xml:space="preserve">Afficher le nombre de tokens estimé avant exécution</w:t>
      </w:r>
    </w:p>
    <w:p>
      <w:pPr>
        <w:pStyle w:val="ListParagraph"/>
        <w:numPr>
          <w:ilvl w:val="0"/>
          <w:numId w:val="2"/>
        </w:numPr>
        <w:spacing w:before="60" w:after="60"/>
      </w:pPr>
      <w:r>
        <w:rPr>
          <w:rFonts w:ascii="Arial" w:cs="Arial" w:eastAsia="Arial" w:hAnsi="Arial"/>
          <w:color w:val="555555"/>
          <w:sz w:val="22"/>
          <w:szCs w:val="22"/>
        </w:rPr>
        <w:t xml:space="preserve">Option de troncature des outputs parents (garder les N derniers tokens)</w:t>
      </w:r>
    </w:p>
    <w:p>
      <w:pPr>
        <w:pStyle w:val="ListParagraph"/>
        <w:numPr>
          <w:ilvl w:val="0"/>
          <w:numId w:val="2"/>
        </w:numPr>
        <w:spacing w:before="60" w:after="60"/>
      </w:pPr>
      <w:r>
        <w:rPr>
          <w:rFonts w:ascii="Arial" w:cs="Arial" w:eastAsia="Arial" w:hAnsi="Arial"/>
          <w:color w:val="555555"/>
          <w:sz w:val="22"/>
          <w:szCs w:val="22"/>
        </w:rPr>
        <w:t xml:space="preserve">Avertissement si le contexte dépasse 80% de la fenêtre du modèle cible</w:t>
      </w:r>
    </w:p>
    <w:p>
      <w:r>
        <w:t xml:space="preserve"/>
      </w:r>
    </w:p>
    <w:p>
      <w:pPr>
        <w:pStyle w:val="Heading2"/>
        <w:spacing w:before="320" w:after="160"/>
      </w:pPr>
      <w:r>
        <w:rPr>
          <w:rFonts w:ascii="Arial" w:cs="Arial" w:eastAsia="Arial" w:hAnsi="Arial"/>
          <w:b/>
          <w:bCs/>
          <w:color w:val="2D6A9F"/>
          <w:sz w:val="28"/>
          <w:szCs w:val="28"/>
        </w:rPr>
        <w:t xml:space="preserve">12.4 Mode caféine ☕</w:t>
      </w:r>
    </w:p>
    <w:p>
      <w:pPr>
        <w:spacing w:before="80" w:after="80"/>
      </w:pPr>
      <w:r>
        <w:rPr>
          <w:rFonts w:ascii="Arial" w:cs="Arial" w:eastAsia="Arial" w:hAnsi="Arial"/>
          <w:color w:val="555555"/>
          <w:sz w:val="22"/>
          <w:szCs w:val="22"/>
        </w:rPr>
        <w:t xml:space="preserve">Feature optionnelle à faible coût : après la synthèse du chairman, les agents reçoivent la synthèse et répondent uniquement VALID ou une correction courte (&lt; 100 tokens). Si tous répondent VALID, la synthèse est renvoyée telle quelle. Sinon, le chairman intègre les corrections.</w:t>
      </w:r>
    </w:p>
    <w:p>
      <w:pPr>
        <w:pStyle w:val="ListParagraph"/>
        <w:numPr>
          <w:ilvl w:val="0"/>
          <w:numId w:val="2"/>
        </w:numPr>
        <w:spacing w:before="60" w:after="60"/>
      </w:pPr>
      <w:r>
        <w:rPr>
          <w:rFonts w:ascii="Arial" w:cs="Arial" w:eastAsia="Arial" w:hAnsi="Arial"/>
          <w:color w:val="555555"/>
          <w:sz w:val="22"/>
          <w:szCs w:val="22"/>
        </w:rPr>
        <w:t xml:space="preserve">Flag cafeine: bool sur la conversation ou le graphe</w:t>
      </w:r>
    </w:p>
    <w:p>
      <w:pPr>
        <w:pStyle w:val="ListParagraph"/>
        <w:numPr>
          <w:ilvl w:val="0"/>
          <w:numId w:val="2"/>
        </w:numPr>
        <w:spacing w:before="60" w:after="60"/>
      </w:pPr>
      <w:r>
        <w:rPr>
          <w:rFonts w:ascii="Arial" w:cs="Arial" w:eastAsia="Arial" w:hAnsi="Arial"/>
          <w:color w:val="555555"/>
          <w:sz w:val="22"/>
          <w:szCs w:val="22"/>
        </w:rPr>
        <w:t xml:space="preserve">Prompt de validation : "Analyse cette synthèse. Si elle est correcte, réponds VALID. Sinon, indique uniquement l'erreur et la correction en 2 phrases maximum."</w:t>
      </w:r>
    </w:p>
    <w:p>
      <w:pPr>
        <w:pStyle w:val="ListParagraph"/>
        <w:numPr>
          <w:ilvl w:val="0"/>
          <w:numId w:val="2"/>
        </w:numPr>
        <w:spacing w:before="60" w:after="60"/>
      </w:pPr>
      <w:r>
        <w:rPr>
          <w:rFonts w:ascii="Arial" w:cs="Arial" w:eastAsia="Arial" w:hAnsi="Arial"/>
          <w:color w:val="555555"/>
          <w:sz w:val="22"/>
          <w:szCs w:val="22"/>
        </w:rPr>
        <w:t xml:space="preserve">Coût additionnel estimé : +15 à 30% selon le nombre d'agents</w:t>
      </w:r>
    </w:p>
    <w:p>
      <w:r>
        <w:t xml:space="preserve"/>
      </w:r>
    </w:p>
    <w:p>
      <w:pPr>
        <w:pBdr>
          <w:top w:val="single" w:color="B0C8E0" w:sz="4"/>
        </w:pBdr>
        <w:spacing w:before="400" w:after="0"/>
      </w:pPr>
      <w:r>
        <w:rPr>
          <w:rFonts w:ascii="Arial" w:cs="Arial" w:eastAsia="Arial" w:hAnsi="Arial"/>
          <w:i/>
          <w:iCs/>
          <w:color w:val="AAAAAA"/>
          <w:sz w:val="18"/>
          <w:szCs w:val="18"/>
        </w:rPr>
        <w:t xml:space="preserve">LLM Council — Cahier des charges v1.0 — Mars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8E0" w:sz="2" w:space="4"/>
      </w:pBdr>
      <w:jc w:val="center"/>
    </w:pP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8E0" w:sz="4" w:space="4"/>
      </w:pBdr>
    </w:pPr>
    <w:r>
      <w:rPr>
        <w:rFonts w:ascii="Arial" w:cs="Arial" w:eastAsia="Arial" w:hAnsi="Arial"/>
        <w:color w:val="AAAAAA"/>
        <w:sz w:val="18"/>
        <w:szCs w:val="18"/>
      </w:rPr>
      <w:t xml:space="preserve">LLM Council — Cahier des charges</w:t>
    </w:r>
    <w:r>
      <w:rPr>
        <w:sz w:val="18"/>
        <w:szCs w:val="18"/>
      </w:rPr>
      <w:t xml:space="preserve">		</w:t>
    </w:r>
    <w:r>
      <w:rPr>
        <w:rFonts w:ascii="Arial" w:cs="Arial" w:eastAsia="Arial" w:hAnsi="Arial"/>
        <w:color w:val="AAAAAA"/>
        <w:sz w:val="18"/>
        <w:szCs w:val="18"/>
      </w:rPr>
      <w:t xml:space="preserve">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D6A9F" w:sz="4" w:space="4"/>
      </w:pBdr>
      <w:spacing w:before="400" w:after="200"/>
      <w:outlineLvl w:val="0"/>
    </w:pPr>
    <w:rPr>
      <w:rFonts w:ascii="Arial" w:cs="Arial" w:eastAsia="Arial" w:hAnsi="Arial"/>
      <w:b/>
      <w:bCs/>
      <w:color w:val="1A2B4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D6A9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2026-03-12T10:05:07.658Z</dcterms:created>
  <dcterms:modified xsi:type="dcterms:W3CDTF">2026-03-12T10:05:07.659Z</dcterms:modified>
</cp:coreProperties>
</file>

<file path=docProps/custom.xml><?xml version="1.0" encoding="utf-8"?>
<Properties xmlns="http://schemas.openxmlformats.org/officeDocument/2006/custom-properties" xmlns:vt="http://schemas.openxmlformats.org/officeDocument/2006/docPropsVTypes"/>
</file>