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</w:pPr>
      <w:r>
        <w:rPr>
          <w:rFonts w:ascii="Arial" w:cs="Arial" w:eastAsia="Arial" w:hAnsi="Arial"/>
          <w:b/>
          <w:bCs/>
          <w:color w:val="1A1714"/>
          <w:sz w:val="44"/>
          <w:szCs w:val="44"/>
        </w:rPr>
        <w:t xml:space="preserve">Lai Man To</w:t>
      </w:r>
    </w:p>
    <w:p>
      <w:pPr>
        <w:spacing w:before="0" w:after="30"/>
      </w:pPr>
      <w:r>
        <w:rPr>
          <w:rFonts w:ascii="Arial" w:cs="Arial" w:eastAsia="Arial" w:hAnsi="Arial"/>
          <w:color w:val="B8613E"/>
          <w:sz w:val="22"/>
          <w:szCs w:val="22"/>
        </w:rPr>
        <w:t xml:space="preserve">Business Development Intern</w:t>
      </w:r>
    </w:p>
    <w:p>
      <w:pPr>
        <w:spacing w:before="0" w:after="10"/>
      </w:pPr>
      <w:r>
        <w:rPr>
          <w:rFonts w:ascii="Arial" w:cs="Arial" w:eastAsia="Arial" w:hAnsi="Arial"/>
          <w:color w:val="777777"/>
          <w:sz w:val="16"/>
          <w:szCs w:val="16"/>
        </w:rPr>
        <w:t xml:space="preserve">tototofu0601@gmail.com  |  +852 6618 6981  |  github.com/tototofu123  |  lai.codes  |  Hong Kong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SUMMARY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Relationship-oriented communicator with proven experience securing corporate sponsorships, presenting to government bodies, and managing a 200+ member community. Technically literate — able to credibly pitch complex technology products.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EDUCATION</w:t>
      </w:r>
    </w:p>
    <w:p>
      <w:pPr>
        <w:pBdr>
          <w:bottom w:val="single" w:color="C4715A" w:sz="4"/>
        </w:pBdr>
        <w:spacing w:before="30" w:after="30"/>
      </w:pP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BEng Computer Engineering &amp; AI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Expected 2027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B8613E"/>
          <w:sz w:val="18"/>
          <w:szCs w:val="18"/>
        </w:rPr>
        <w:t xml:space="preserve">The Hong Kong University of Science and Technology (HKUST)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Relevant: Data Structures, AI Foundations, Robotics, Embedded Systems</w:t>
      </w: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HKDSE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Class of 2023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B8613E"/>
          <w:sz w:val="18"/>
          <w:szCs w:val="18"/>
        </w:rPr>
        <w:t xml:space="preserve">TWGHS Wong Fut Nam College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Level 5* English (Speaking); Level 5 English, Mathematics, Physics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LEADERSHIP &amp; BUSINESS EXPERIENCE</w:t>
      </w:r>
    </w:p>
    <w:p>
      <w:pPr>
        <w:pBdr>
          <w:bottom w:val="single" w:color="C4715A" w:sz="4"/>
        </w:pBdr>
        <w:spacing w:before="30" w:after="30"/>
      </w:pP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Vice President &amp; Team Captain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2024 – Present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B8613E"/>
          <w:sz w:val="18"/>
          <w:szCs w:val="18"/>
        </w:rPr>
        <w:t xml:space="preserve">HKUST Sport Climbing Society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Directed operations for 200+ members; facilitated 25% growth through high-impact events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Primary spokesperson to HKUST Sports Dept and LCSD; delivered presentations for facility funding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Negotiated and secured 5 corporate sponsorships; directed digital operations and Git-managed website</w:t>
      </w: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Climbing Coach &amp; Counter Staff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2024 – Present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B8613E"/>
          <w:sz w:val="18"/>
          <w:szCs w:val="18"/>
        </w:rPr>
        <w:t xml:space="preserve">Lead Climbing Gyms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Delivered customised training programmes for 20+ students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Managed 300+ entry client database; coordinated schedules and resolved service-level issues</w:t>
      </w: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National Athlete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Ongoing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B8613E"/>
          <w:sz w:val="18"/>
          <w:szCs w:val="18"/>
        </w:rPr>
        <w:t xml:space="preserve">Hong Kong National Climbing Team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Member of the Hong Kong National Climbing Team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SUPPORTING PROJECTS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1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Sport Climbing Society Webpage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 Figma · GitHub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Directed UI/UX overhaul; improved member discovery, registration flow, and digital presence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International Student Support Agent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 Dify · RAG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Managed stakeholder requirements across student users and institutional teams; shipped with privacy compliance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CERTIFICATIONS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25" w:after="0"/>
      </w:pPr>
      <w:r>
        <w:rPr>
          <w:rFonts w:ascii="Arial" w:cs="Arial" w:eastAsia="Arial" w:hAnsi="Arial"/>
          <w:sz w:val="18"/>
          <w:szCs w:val="18"/>
        </w:rPr>
        <w:t xml:space="preserve">AI Literacy for All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—  Digital Education Council x HKUST (2025)</w:t>
      </w:r>
    </w:p>
    <w:p>
      <w:pPr>
        <w:spacing w:before="25" w:after="0"/>
      </w:pPr>
      <w:r>
        <w:rPr>
          <w:rFonts w:ascii="Arial" w:cs="Arial" w:eastAsia="Arial" w:hAnsi="Arial"/>
          <w:sz w:val="18"/>
          <w:szCs w:val="18"/>
        </w:rPr>
        <w:t xml:space="preserve">Advanced Creative Thinking and AI: Tools for Success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—  Imperial College London (2026)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SKILLS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20"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Business &amp; Communication: </w:t>
      </w:r>
      <w:r>
        <w:rPr>
          <w:rFonts w:ascii="Arial" w:cs="Arial" w:eastAsia="Arial" w:hAnsi="Arial"/>
          <w:sz w:val="18"/>
          <w:szCs w:val="18"/>
        </w:rPr>
        <w:t xml:space="preserve">Public Speaking, Technical Presentation, Stakeholder Management, Sponsorship Negotiation, Team Leadership (200+)</w:t>
      </w:r>
    </w:p>
    <w:p>
      <w:pPr>
        <w:spacing w:before="20"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Technical (supporting): </w:t>
      </w:r>
      <w:r>
        <w:rPr>
          <w:rFonts w:ascii="Arial" w:cs="Arial" w:eastAsia="Arial" w:hAnsi="Arial"/>
          <w:sz w:val="18"/>
          <w:szCs w:val="18"/>
        </w:rPr>
        <w:t xml:space="preserve">Python, Excel, Figma, Git, Prompt Engineering</w:t>
      </w:r>
    </w:p>
    <w:p>
      <w:pPr>
        <w:spacing w:before="20"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Languages: </w:t>
      </w:r>
      <w:r>
        <w:rPr>
          <w:rFonts w:ascii="Arial" w:cs="Arial" w:eastAsia="Arial" w:hAnsi="Arial"/>
          <w:sz w:val="18"/>
          <w:szCs w:val="18"/>
        </w:rPr>
        <w:t xml:space="preserve">English (native), Cantonese (native), Mandarin (native), Hakka (intermediate)</w:t>
      </w:r>
    </w:p>
    <w:p>
      <w:pPr>
        <w:spacing w:before="20"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Other Interests: </w:t>
      </w:r>
      <w:r>
        <w:rPr>
          <w:rFonts w:ascii="Arial" w:cs="Arial" w:eastAsia="Arial" w:hAnsi="Arial"/>
          <w:sz w:val="18"/>
          <w:szCs w:val="18"/>
        </w:rPr>
        <w:t xml:space="preserve">3D Modelling (Shapr3D), Rubik's Cube Speed-solving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2026-03-04T14:56:23.630Z</dcterms:created>
  <dcterms:modified xsi:type="dcterms:W3CDTF">2026-03-04T14:56:23.630Z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