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1、组织数据</w:t>
      </w:r>
    </w:p>
    <w:p>
      <w:pP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lang w:val="en-US" w:eastAsia="zh-CN"/>
        </w:rPr>
        <w:t>获得FME提取出的POI全部、新增、删除、不变4种数据</w:t>
      </w:r>
    </w:p>
    <w:p>
      <w:r>
        <w:drawing>
          <wp:inline distT="0" distB="0" distL="114300" distR="114300">
            <wp:extent cx="3921760" cy="1255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lang w:val="en-US" w:eastAsia="zh-CN"/>
        </w:rPr>
        <w:t>将4种POI数据拷贝到本机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D:\PythonCode_E3DCM\01Data\04BackPoiProcess\02POI\POI_4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文件夹内，并改名如下</w:t>
      </w:r>
    </w:p>
    <w:p>
      <w:r>
        <w:drawing>
          <wp:inline distT="0" distB="0" distL="114300" distR="114300">
            <wp:extent cx="3776980" cy="1202690"/>
            <wp:effectExtent l="0" t="0" r="1397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F5运行代码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将对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POI_4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下所有经纬度shp进行平面投影，生成投影成果prj_POI_4</w:t>
      </w:r>
    </w:p>
    <w:p>
      <w:r>
        <w:drawing>
          <wp:inline distT="0" distB="0" distL="114300" distR="114300">
            <wp:extent cx="4562475" cy="1314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217035" cy="3529965"/>
            <wp:effectExtent l="0" t="0" r="1206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成果确认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投影成功的shp数量与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POI_4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文件夹内shp数量一致即可。</w:t>
      </w:r>
    </w:p>
    <w:p>
      <w:r>
        <w:drawing>
          <wp:inline distT="0" distB="0" distL="114300" distR="114300">
            <wp:extent cx="5271135" cy="3011170"/>
            <wp:effectExtent l="0" t="0" r="571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840355"/>
            <wp:effectExtent l="0" t="0" r="9525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36749F"/>
    <w:multiLevelType w:val="singleLevel"/>
    <w:tmpl w:val="D536749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08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zhutong</dc:creator>
  <cp:lastModifiedBy>不蠹_树小孩</cp:lastModifiedBy>
  <dcterms:modified xsi:type="dcterms:W3CDTF">2020-12-18T08:51:45Z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