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ns4="http://schemas.openxmlformats.org/drawingml/2006/wordprocessingDrawing" xmlns:ns5="http://schemas.microsoft.com/office/word/2010/wordprocessingDrawing" xmlns:ns6="http://schemas.openxmlformats.org/drawingml/2006/main" xmlns:ns7="http://schemas.openxmlformats.org/drawingml/2006/picture" xmlns:ns8="http://schemas.microsoft.com/office/drawing/2010/main" xmlns:w="http://schemas.openxmlformats.org/wordprocessingml/2006/main" ns1:Ignorable="w14 w15 w16se w16cid w16 w16cex w16sdtdh wp14">
  <w:body>
    <w:p ns2:paraId="7FC1DFAF" ns2:textId="3BA857E2" w:rsidR="005E734F" w:rsidRPr="004F7756" w:rsidRDefault="006104C3" w:rsidP="005E734F">
      <w:pPr>
        <w:pStyle w:val="3"/>
        <w:rPr>
          <w:color w:val="auto"/>
          <w:sz w:val="36"/>
        </w:rPr>
      </w:pPr>
      <w:r w:rsidRPr="006104C3">
        <w:rPr>
          <w:color w:val="auto"/>
          <w:sz w:val="36"/>
        </w:rPr>
        <w:t xml:space="preserve">XIII Международный конкурс циркового искусства «New-Circus»</w:t>
      </w:r>
      <w:r w:rsidR="00716C7A">
        <w:rPr>
          <w:color w:val="auto"/>
          <w:sz w:val="36"/>
        </w:rPr>
        <w:t/>
      </w:r>
      <w:r w:rsidR="004F7756">
        <w:rPr>
          <w:color w:val="auto"/>
          <w:sz w:val="36"/>
        </w:rPr>
        <w:t xml:space="preserve"/>
      </w:r>
      <w:r w:rsidR="004F7756" w:rsidRPr="004F7756">
        <w:rPr>
          <w:color w:val="auto"/>
          <w:sz w:val="36"/>
        </w:rPr>
        <w:t/>
      </w:r>
      <w:r w:rsidR="004F7756">
        <w:rPr>
          <w:color w:val="auto"/>
          <w:sz w:val="36"/>
        </w:rPr>
        <w:t/>
      </w:r>
      <w:r w:rsidR="004F7756" w:rsidRPr="004F7756">
        <w:rPr>
          <w:color w:val="auto"/>
          <w:sz w:val="36"/>
        </w:rPr>
        <w:t/>
      </w:r>
    </w:p>
    <w:p ns2:paraId="4BAF3E20" ns2:textId="70FF2D08" w:rsidR="00042676" w:rsidRPr="002C5856" w:rsidRDefault="004F7756" w:rsidP="00042676">
      <w:pPr>
        <w:rPr>
          <w:b/>
        </w:rPr>
      </w:pPr>
      <w:r>
        <w:rPr>
          <w:rFonts w:asciiTheme="majorHAnsi" w:eastAsiaTheme="majorEastAsia" w:hAnsiTheme="majorHAnsi" w:cstheme="majorBidi"/>
          <w:b/>
          <w:bCs/>
          <w:sz w:val="28"/>
        </w:rPr>
        <w:t xml:space="preserve">3 апреля – 3 мая </w:t>
      </w:r>
      <w:r w:rsidR="00B60FD4" w:rsidRPr="00B60FD4">
        <w:rPr>
          <w:rFonts w:asciiTheme="majorHAnsi" w:eastAsiaTheme="majorEastAsia" w:hAnsiTheme="majorHAnsi" w:cstheme="majorBidi"/>
          <w:b/>
          <w:bCs/>
          <w:sz w:val="28"/>
        </w:rPr>
        <w:t>202</w:t>
      </w:r>
      <w:r>
        <w:rPr>
          <w:rFonts w:asciiTheme="majorHAnsi" w:eastAsiaTheme="majorEastAsia" w:hAnsiTheme="majorHAnsi" w:cstheme="majorBidi"/>
          <w:b/>
          <w:bCs/>
          <w:sz w:val="28"/>
        </w:rPr>
        <w:t>6</w:t>
      </w:r>
      <w:r w:rsidR="00B60FD4" w:rsidRPr="00B60FD4">
        <w:rPr>
          <w:rFonts w:asciiTheme="majorHAnsi" w:eastAsiaTheme="majorEastAsia" w:hAnsiTheme="majorHAnsi" w:cstheme="majorBidi"/>
          <w:b/>
          <w:bCs/>
          <w:sz w:val="28"/>
        </w:rPr>
        <w:t xml:space="preserve"> года</w:t>
      </w:r>
    </w:p>
    <w:p ns2:paraId="1CEF2DB7" ns2:textId="77777777" w:rsidR="008B62EF" w:rsidRDefault="00D04534" w:rsidP="008B62EF">
      <w:pPr>
        <w:pStyle w:val="3"/>
        <w:shd w:val="clear" w:color="auto" w:fill="FFFFFF"/>
        <w:spacing w:before="0"/>
        <w:rPr>
          <w:rFonts w:ascii="inherit" w:hAnsi="inherit" w:cs="Calibri"/>
          <w:b w:val="0"/>
          <w:bCs w:val="0"/>
          <w:color w:val="FF0539"/>
          <w:sz w:val="24"/>
          <w:szCs w:val="24"/>
        </w:rPr>
      </w:pPr>
      <w:hyperlink ns3:id="rId6" w:anchor="collapse1" w:history="1">
        <w:r w:rsidR="008B62EF">
          <w:rPr>
            <w:rStyle w:val="a3"/>
            <w:rFonts w:ascii="inherit" w:hAnsi="inherit" w:cs="Calibri"/>
            <w:sz w:val="35"/>
            <w:szCs w:val="35"/>
          </w:rPr>
          <w:t>ЦЕЛИ И ЗАДАЧИ </w:t>
        </w:r>
      </w:hyperlink>
    </w:p>
    <w:p ns2:paraId="1EB98206" ns2:textId="77777777" w:rsidR="00A02E00" w:rsidRPr="00235AA0" w:rsidRDefault="008B62EF" w:rsidP="00CE4E6A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Конкурс проводится в целях выявления и поддержки талантливой молодежи, популяризации искусства в его исполнительском и педагогическом аспектах, а также с целью открытия новых имен и талантов в области искусств. Также целями конкурса являются: сохранение и развитие традиций многонациональной культуры Российской Федерации; знакомство участников с культурным наследием народов мира; повышение профессионального уровня руководителей коллективов; проведение мастер-классов, творческих встреч и круглых столов для руководителей; развитие у молодежи толерантности и адекватного понимания других культур, способов самовыражения и проявления человеческой индивидуальности; обмен опытом между коллективами, руководителями и педагогами; поддержка постоянных творческих контактов между ними, их объединение в рамках фестивального движения; создание атмосферы для профессионального общения участников конкурса, обмена опытом и репертуаром; привлечение продюсеров и организаторов концертов для последующих контактов с коллективами и солистами - участниками конкурса, для организации гастролей и участия в зарубежных фестивалях, конкурсах и концертах; привлечение внимания со стороны государственных, международных, коммерческих и общественных организаций к проблемам творческих коллективов и исполнителей; освещение творчества детей и молодежи в средствах массовой информации. Выполнение указа Президента РФ "Об утверждении Основ государственной культурной политики" № 808 от 24 декабря 2014 года.</w:t>
      </w:r>
    </w:p>
    <w:p ns2:paraId="4DBDF107" ns2:textId="77777777" w:rsidR="00CD593A" w:rsidRPr="00235AA0" w:rsidRDefault="00CD593A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sz w:val="28"/>
          <w:szCs w:val="28"/>
        </w:rPr>
      </w:pPr>
    </w:p>
    <w:p ns2:paraId="0AD47303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7" w:anchor="collapse2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НОМИНАЦИИ </w:t>
        </w:r>
      </w:hyperlink>
    </w:p>
    <w:p ns2:paraId="4DD53908" ns2:textId="25420302" w:rsidR="00716C7A" w:rsidRPr="00716C7A" w:rsidRDefault="00C50F35" w:rsidP="00716C7A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bookmarkStart w:id="0" w:name="_Hlk232508719"/>
      <w:r w:rsidRPr="00716C7A">
        <w:rPr>
          <w:rStyle w:val="a5"/>
          <w:sz w:val="28"/>
          <w:szCs w:val="28"/>
        </w:rPr>
        <w:t>I</w:t>
      </w:r>
      <w:r w:rsidRPr="00716C7A">
        <w:rPr>
          <w:rStyle w:val="a5"/>
          <w:color w:val="002060"/>
          <w:sz w:val="28"/>
          <w:szCs w:val="28"/>
        </w:rPr>
        <w:t xml:space="preserve">. </w:t>
      </w:r>
      <w:bookmarkEnd w:id="0"/>
      <w:r w:rsidR="004F7756">
        <w:rPr>
          <w:rStyle w:val="a5"/>
          <w:rFonts w:eastAsiaTheme="majorEastAsia"/>
          <w:color w:val="1E365A"/>
          <w:sz w:val="28"/>
          <w:szCs w:val="28"/>
        </w:rPr>
        <w:t>ВОКАЛЬНОЕ</w:t>
      </w:r>
      <w:r w:rsidR="00716C7A" w:rsidRPr="00716C7A">
        <w:rPr>
          <w:rStyle w:val="a5"/>
          <w:rFonts w:eastAsiaTheme="majorEastAsia"/>
          <w:color w:val="1E365A"/>
          <w:sz w:val="28"/>
          <w:szCs w:val="28"/>
        </w:rPr>
        <w:t xml:space="preserve"> ТВОРЧЕСТВО (соло, дуэты, ансамбли).</w:t>
      </w:r>
    </w:p>
    <w:p ns2:paraId="08906D5F" ns2:textId="07F9CE43" w:rsidR="00CD593A" w:rsidRPr="00C50F35" w:rsidRDefault="00CD593A" w:rsidP="00C50F35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</w:p>
    <w:p ns2:paraId="27C07B81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8" w:anchor="collapse3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ВОЗРАСТНЫЕ КАТЕГОРИИ </w:t>
        </w:r>
      </w:hyperlink>
    </w:p>
    <w:p ns2:paraId="1E4EBADD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До 6 лет; с 7 до 8 лет; с 9 до 10 лет; с 11 до 12 лет; с 13 до 15 лет; с 16 до 18 лет; с 19 до 25 лет; старше 25 лет; смешанная группа.</w:t>
      </w:r>
    </w:p>
    <w:p ns2:paraId="4D637033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В коллективе каждой возрастной категории допускается наличие не более 30% участников младше или старше указанных возрастных рамок. Например, в коллективе, заявленном в возрастной категории «9-10 лет», до 30% состава может быть младше 9 лет или старше 10 лет.</w:t>
      </w:r>
    </w:p>
    <w:p ns2:paraId="7AD42C0A" ns2:textId="77777777" w:rsidR="008B62EF" w:rsidRPr="00235AA0" w:rsidRDefault="008B62EF">
      <w:pPr>
        <w:rPr>
          <w:rFonts w:ascii="Times New Roman" w:hAnsi="Times New Roman" w:cs="Times New Roman"/>
          <w:sz w:val="28"/>
          <w:szCs w:val="28"/>
        </w:rPr>
      </w:pPr>
    </w:p>
    <w:p ns2:paraId="38AA81D5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9" w:anchor="collapse4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ТРЕБОВАНИЯ К КОНКУРСНЫМ МАТЕРИАЛАМ </w:t>
        </w:r>
      </w:hyperlink>
    </w:p>
    <w:p ns2:paraId="00438826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1. На конкурс допускаются видеозаписи живого выступления, снятые на сцене на статичную камеру (без элементов монтажа, склейки кадров, наложения аудиодорожек).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lastRenderedPageBreak/>
        <w:t>2. На видео должен быть записан один отдельный конкурсный номер.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t>3. Остановка в работе видеокамеры во время записи выступления не допускается.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t>4. Съёмка должна быть не старше 2 лет.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t>5. Видеозаписи низкого качества, в т.ч. записи разрешением менее 720 пикселей, к участию не допускаются.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t>6. На видеозаписях участников номинации должны быть видны руки, ноги и лица конкурсантов.</w:t>
      </w:r>
    </w:p>
    <w:p ns2:paraId="39CABD06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Конкурсное выступление должно быть опубликова</w:t>
      </w:r>
      <w:r w:rsidR="00235AA0">
        <w:rPr>
          <w:rStyle w:val="rte-text"/>
          <w:color w:val="1E365A"/>
          <w:sz w:val="28"/>
          <w:szCs w:val="28"/>
        </w:rPr>
        <w:t xml:space="preserve">но участником конкурса на Яндекс. Диск и </w:t>
      </w:r>
      <w:r w:rsidRPr="00235AA0">
        <w:rPr>
          <w:rStyle w:val="rte-text"/>
          <w:color w:val="1E365A"/>
          <w:sz w:val="28"/>
          <w:szCs w:val="28"/>
        </w:rPr>
        <w:t>иметь открытый доступ.</w:t>
      </w:r>
    </w:p>
    <w:p ns2:paraId="31C250E5" ns2:textId="77777777" w:rsidR="008B62EF" w:rsidRPr="00235AA0" w:rsidRDefault="008B62EF" w:rsidP="00CE4E6A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Отправляя ссылку на видеозапись/фото, участник конкурса автоматически подтверждает свое согласие на использование материала третьими лицами (организаторами, членами жюри, другими участниками конкурса), а также для размещения конкурсной работы на сайте организатора.</w:t>
      </w:r>
    </w:p>
    <w:p ns2:paraId="06A62E85" ns2:textId="77777777" w:rsidR="00CD593A" w:rsidRPr="00235AA0" w:rsidRDefault="00CD593A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sz w:val="28"/>
          <w:szCs w:val="28"/>
        </w:rPr>
      </w:pPr>
    </w:p>
    <w:p ns2:paraId="3053692D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10" w:anchor="collapse5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ПРОГРАММА ВЫСТУПЛЕНИЯ </w:t>
        </w:r>
      </w:hyperlink>
    </w:p>
    <w:p ns2:paraId="0AF6BA6B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a5"/>
          <w:color w:val="1E365A"/>
          <w:sz w:val="28"/>
          <w:szCs w:val="28"/>
        </w:rPr>
        <w:t>Каждый коллектив-участник</w:t>
      </w:r>
      <w:r w:rsidRPr="00235AA0">
        <w:rPr>
          <w:color w:val="1E365A"/>
          <w:sz w:val="28"/>
          <w:szCs w:val="28"/>
        </w:rPr>
        <w:t> конкурса представляет программу выступления, состоящую из одного или двух разнохарактерных номеров, общей продолжительностью </w:t>
      </w:r>
      <w:r w:rsidRPr="00235AA0">
        <w:rPr>
          <w:rStyle w:val="a5"/>
          <w:color w:val="1E365A"/>
          <w:sz w:val="28"/>
          <w:szCs w:val="28"/>
        </w:rPr>
        <w:t>до 8 минут.</w:t>
      </w:r>
    </w:p>
    <w:p ns2:paraId="365A50E5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a5"/>
          <w:color w:val="1E365A"/>
          <w:sz w:val="28"/>
          <w:szCs w:val="28"/>
        </w:rPr>
        <w:t>Солисты и дуэты</w:t>
      </w:r>
      <w:r w:rsidRPr="00235AA0">
        <w:rPr>
          <w:color w:val="1E365A"/>
          <w:sz w:val="28"/>
          <w:szCs w:val="28"/>
        </w:rPr>
        <w:t> представляют одно или два разнохарактерных произведения, общей продолжительностью </w:t>
      </w:r>
      <w:r w:rsidRPr="00235AA0">
        <w:rPr>
          <w:rStyle w:val="a5"/>
          <w:color w:val="1E365A"/>
          <w:sz w:val="28"/>
          <w:szCs w:val="28"/>
        </w:rPr>
        <w:t>до 7 минут.</w:t>
      </w:r>
    </w:p>
    <w:p ns2:paraId="41DE399B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При несоблюдении указанных требований и хронометража жюри имеет право отстранить коллектив (солиста) от участия в конкурсе.</w:t>
      </w:r>
    </w:p>
    <w:p ns2:paraId="0554D60A" ns2:textId="6E8A5F79" w:rsidR="008B62EF" w:rsidRDefault="008B62EF" w:rsidP="00CD593A">
      <w:pPr>
        <w:pStyle w:val="a4"/>
        <w:spacing w:before="0" w:beforeAutospacing="0" w:after="0" w:afterAutospacing="0"/>
        <w:jc w:val="both"/>
        <w:rPr>
          <w:rStyle w:val="a5"/>
          <w:color w:val="1E365A"/>
          <w:sz w:val="28"/>
          <w:szCs w:val="28"/>
        </w:rPr>
      </w:pPr>
      <w:r w:rsidRPr="00235AA0">
        <w:rPr>
          <w:rStyle w:val="a5"/>
          <w:color w:val="1E365A"/>
          <w:sz w:val="28"/>
          <w:szCs w:val="28"/>
        </w:rPr>
        <w:t>Каждый участник конкурса может принимать участие в любом количестве номинаций.</w:t>
      </w:r>
    </w:p>
    <w:p ns2:paraId="4D7D9F04" ns2:textId="77777777" w:rsidR="00DC187A" w:rsidRPr="00235AA0" w:rsidRDefault="00DC187A" w:rsidP="00CD593A">
      <w:pPr>
        <w:pStyle w:val="a4"/>
        <w:spacing w:before="0" w:beforeAutospacing="0" w:after="0" w:afterAutospacing="0"/>
        <w:jc w:val="both"/>
        <w:rPr>
          <w:b/>
          <w:bCs/>
          <w:color w:val="1E365A"/>
          <w:sz w:val="28"/>
          <w:szCs w:val="28"/>
        </w:rPr>
      </w:pPr>
    </w:p>
    <w:p ns2:paraId="22A3F23C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11" w:anchor="collapse7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КРИТЕРИИ ОЦЕНКИ </w:t>
        </w:r>
      </w:hyperlink>
    </w:p>
    <w:p ns2:paraId="0690AEE8" ns2:textId="77777777" w:rsidR="008B62EF" w:rsidRPr="00235AA0" w:rsidRDefault="008B62EF" w:rsidP="00CE4E6A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color w:val="1E365A"/>
          <w:sz w:val="28"/>
          <w:szCs w:val="28"/>
        </w:rPr>
        <w:t>Конкурсные выступления участников оцениваются по общепринятым критериям: техническое мастерство (соответственно номинации и возрасту), артистизм, сложность репертуара, создание художественного образа и т.д.</w:t>
      </w:r>
    </w:p>
    <w:p ns2:paraId="7792BC37" ns2:textId="77777777" w:rsidR="00CD593A" w:rsidRPr="00235AA0" w:rsidRDefault="00CD593A" w:rsidP="00CE4E6A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</w:p>
    <w:p ns2:paraId="534B8430" ns2:textId="194BD064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12" w:anchor="collapse8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ПОДВЕДЕНИЕ ИТОГОВ КОНКУРСОВ </w:t>
        </w:r>
      </w:hyperlink>
    </w:p>
    <w:p ns2:paraId="131B092C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Победители выявляются в соответствии с решением жюри, на основании баллов, отраженных в протоколах. Решение жюри окончательное и не подлежит обжалованию, изменению. </w:t>
      </w:r>
    </w:p>
    <w:p ns2:paraId="0F3B8766" ns2:textId="2676C64D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Победители конкурса и обладатели специальных призов среди участников будут выявлены </w:t>
      </w:r>
      <w:r w:rsidRPr="00235AA0">
        <w:rPr>
          <w:rStyle w:val="a5"/>
          <w:color w:val="1E365A"/>
          <w:sz w:val="28"/>
          <w:szCs w:val="28"/>
        </w:rPr>
        <w:t>через 1</w:t>
      </w:r>
      <w:r w:rsidR="00443209">
        <w:rPr>
          <w:rStyle w:val="a5"/>
          <w:color w:val="1E365A"/>
          <w:sz w:val="28"/>
          <w:szCs w:val="28"/>
        </w:rPr>
        <w:t>4</w:t>
      </w:r>
      <w:r w:rsidRPr="00235AA0">
        <w:rPr>
          <w:rStyle w:val="a5"/>
          <w:color w:val="1E365A"/>
          <w:sz w:val="28"/>
          <w:szCs w:val="28"/>
        </w:rPr>
        <w:t xml:space="preserve"> дней</w:t>
      </w:r>
      <w:r w:rsidRPr="00235AA0">
        <w:rPr>
          <w:rStyle w:val="rte-text"/>
          <w:color w:val="1E365A"/>
          <w:sz w:val="28"/>
          <w:szCs w:val="28"/>
        </w:rPr>
        <w:t xml:space="preserve"> с момента окончания приёма заявок на конкурс. </w:t>
      </w:r>
    </w:p>
    <w:p ns2:paraId="79C6002F" ns2:textId="265340D2" w:rsidR="008B62EF" w:rsidRPr="00235AA0" w:rsidRDefault="008B62EF" w:rsidP="00794D91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a5"/>
          <w:color w:val="1E365A"/>
          <w:sz w:val="28"/>
          <w:szCs w:val="28"/>
        </w:rPr>
        <w:t>Обращаем ваше внимание!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t>Дипломы с указанием присвоенной степени и именные отзывы на конкурсные работы формируются в порядке очереди согласно конкурсным ведомостям и будут отправлены ВСЕМ участникам конкурса </w:t>
      </w:r>
      <w:r w:rsidRPr="00235AA0">
        <w:rPr>
          <w:rStyle w:val="a5"/>
          <w:color w:val="1E365A"/>
          <w:sz w:val="28"/>
          <w:szCs w:val="28"/>
        </w:rPr>
        <w:t xml:space="preserve">в течение </w:t>
      </w:r>
      <w:r w:rsidR="00443209">
        <w:rPr>
          <w:rStyle w:val="a5"/>
          <w:color w:val="1E365A"/>
          <w:sz w:val="28"/>
          <w:szCs w:val="28"/>
        </w:rPr>
        <w:t>14</w:t>
      </w:r>
      <w:r w:rsidRPr="00235AA0">
        <w:rPr>
          <w:rStyle w:val="a5"/>
          <w:color w:val="1E365A"/>
          <w:sz w:val="28"/>
          <w:szCs w:val="28"/>
        </w:rPr>
        <w:t xml:space="preserve"> дней</w:t>
      </w:r>
      <w:r w:rsidRPr="00235AA0">
        <w:rPr>
          <w:rStyle w:val="rte-text"/>
          <w:color w:val="1E365A"/>
          <w:sz w:val="28"/>
          <w:szCs w:val="28"/>
        </w:rPr>
        <w:t> с момента объявления победителей конкурса.</w:t>
      </w:r>
    </w:p>
    <w:p ns2:paraId="3C020AC1" ns2:textId="77777777" w:rsidR="00CD593A" w:rsidRPr="00235AA0" w:rsidRDefault="00CD593A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sz w:val="28"/>
          <w:szCs w:val="28"/>
        </w:rPr>
      </w:pPr>
    </w:p>
    <w:p ns2:paraId="3563555F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13" w:anchor="collapse9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ПРИЗЫ И НАГРАДЫ </w:t>
        </w:r>
      </w:hyperlink>
    </w:p>
    <w:p ns2:paraId="3ECEED63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Все коллективы, участники конкурса награждаются дипломами. В каждой номинации и возрастной категории присваиваются звания Лауреата I, II, III степеней, а также звания Дипломанта I, II III степеней.</w:t>
      </w:r>
    </w:p>
    <w:p ns2:paraId="76833114" ns2:textId="3E906300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a5"/>
          <w:color w:val="1E365A"/>
          <w:sz w:val="28"/>
          <w:szCs w:val="28"/>
        </w:rPr>
        <w:t>Солисты</w:t>
      </w:r>
      <w:r w:rsidR="00443209">
        <w:rPr>
          <w:rStyle w:val="a5"/>
          <w:color w:val="1E365A"/>
          <w:sz w:val="28"/>
          <w:szCs w:val="28"/>
        </w:rPr>
        <w:t xml:space="preserve"> и коллективы</w:t>
      </w:r>
      <w:r w:rsidRPr="00235AA0">
        <w:rPr>
          <w:rStyle w:val="rte-text"/>
          <w:color w:val="1E365A"/>
          <w:sz w:val="28"/>
          <w:szCs w:val="28"/>
        </w:rPr>
        <w:t>, обладатели Гран-при, </w:t>
      </w:r>
      <w:r w:rsidR="00443209">
        <w:rPr>
          <w:rStyle w:val="rte-text"/>
          <w:color w:val="1E365A"/>
          <w:sz w:val="28"/>
          <w:szCs w:val="28"/>
        </w:rPr>
        <w:t xml:space="preserve">сертификатом на участие в иностранном онлайн-конкурсе или грантом на участие в одном </w:t>
      </w:r>
      <w:r w:rsidRPr="00235AA0">
        <w:rPr>
          <w:rStyle w:val="rte-text"/>
          <w:color w:val="1E365A"/>
          <w:sz w:val="28"/>
          <w:szCs w:val="28"/>
        </w:rPr>
        <w:t xml:space="preserve">из </w:t>
      </w:r>
      <w:r w:rsidR="00443209">
        <w:rPr>
          <w:rStyle w:val="rte-text"/>
          <w:color w:val="1E365A"/>
          <w:sz w:val="28"/>
          <w:szCs w:val="28"/>
        </w:rPr>
        <w:t xml:space="preserve">очных </w:t>
      </w:r>
      <w:r w:rsidR="00443209" w:rsidRPr="00235AA0">
        <w:rPr>
          <w:rStyle w:val="rte-text"/>
          <w:color w:val="1E365A"/>
          <w:sz w:val="28"/>
          <w:szCs w:val="28"/>
        </w:rPr>
        <w:t>международныхконкурсов музыкально</w:t>
      </w:r>
      <w:r w:rsidRPr="00235AA0">
        <w:rPr>
          <w:rStyle w:val="rte-text"/>
          <w:color w:val="1E365A"/>
          <w:sz w:val="28"/>
          <w:szCs w:val="28"/>
        </w:rPr>
        <w:t xml:space="preserve"> – художественного творчества, проводимых Творческим объединением «Триумф»</w:t>
      </w:r>
      <w:r w:rsidR="00443209">
        <w:rPr>
          <w:rStyle w:val="rte-text"/>
          <w:color w:val="1E365A"/>
          <w:sz w:val="28"/>
          <w:szCs w:val="28"/>
        </w:rPr>
        <w:t xml:space="preserve">. </w:t>
      </w:r>
      <w:r w:rsidRPr="00235AA0">
        <w:rPr>
          <w:rStyle w:val="rte-text"/>
          <w:color w:val="1E365A"/>
          <w:sz w:val="28"/>
          <w:szCs w:val="28"/>
        </w:rPr>
        <w:t>Сумма гранта используется единовременно, исключительно для оплаты не более 30% стоимости поездки.</w:t>
      </w:r>
    </w:p>
    <w:p ns2:paraId="21FEB564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Партнеры проекта вручат артистам </w:t>
      </w:r>
      <w:r w:rsidRPr="00235AA0">
        <w:rPr>
          <w:rStyle w:val="a5"/>
          <w:color w:val="1E365A"/>
          <w:sz w:val="28"/>
          <w:szCs w:val="28"/>
        </w:rPr>
        <w:t>подарочные сертификаты и призы</w:t>
      </w:r>
      <w:r w:rsidRPr="00235AA0">
        <w:rPr>
          <w:rStyle w:val="rte-text"/>
          <w:color w:val="1E365A"/>
          <w:sz w:val="28"/>
          <w:szCs w:val="28"/>
        </w:rPr>
        <w:t>.</w:t>
      </w:r>
    </w:p>
    <w:p ns2:paraId="4F05F266" ns2:textId="77777777" w:rsidR="00443209" w:rsidRDefault="008B62EF" w:rsidP="00DC187A">
      <w:pPr>
        <w:pStyle w:val="a4"/>
        <w:spacing w:before="0" w:beforeAutospacing="0" w:after="0" w:afterAutospacing="0"/>
        <w:jc w:val="both"/>
        <w:rPr>
          <w:rStyle w:val="rte-text"/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Также учреждены специальные дипломы и звания: «Лучший преподаватель», «Лучший номер на патриотическую тему», «Диплом за артистизм», «Диплом самому юному участнику», «Лучший сценический костюм», «За высокий уровень исполнительского мастерства».</w:t>
      </w:r>
    </w:p>
    <w:p ns2:paraId="518FB848" ns2:textId="32F3D382" w:rsidR="00BF38B9" w:rsidRPr="00BF38B9" w:rsidRDefault="00BF38B9" w:rsidP="00DC187A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1A248F">
        <w:rPr>
          <w:sz w:val="28"/>
          <w:szCs w:val="28"/>
        </w:rPr>
        <w:br/>
      </w:r>
      <w:r w:rsidR="00DC187A">
        <w:rPr>
          <w:noProof/>
        </w:rPr>
        <w:drawing>
          <ns4:inline distT="0" distB="0" distL="0" distR="0" ns5:anchorId="7FE6941B" ns5:editId="6919FD56">
            <ns4:extent cx="2190750" cy="1709420"/>
            <ns4:effectExtent l="0" t="0" r="0" b="5080"/>
            <ns4:docPr id="1" name="Рисунок 1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1" name="Рисунок 1"/>
                    <ns7:cNvPicPr/>
                  </ns7:nvPicPr>
                  <ns7:blipFill rotWithShape="1">
                    <ns6:blip ns3:embed="rId14" cstate="print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 l="33778"/>
                    <ns6:stretch/>
                  </ns7:blipFill>
                  <ns7:spPr bwMode="auto">
                    <ns6:xfrm>
                      <ns6:off x="0" y="0"/>
                      <ns6:ext cx="2202883" cy="1718887"/>
                    </ns6:xfrm>
                    <ns6:prstGeom prst="rect">
                      <ns6:avLst/>
                    </ns6:prstGeom>
                    <ns6:ln>
                      <ns6:noFill/>
                    </ns6:ln>
                    <ns6:extLst>
                      <ns6:ext uri="{53640926-AAD7-44D8-BBD7-CCE9431645EC}">
                        <ns8:shadowObscured/>
                      </ns6:ext>
                    </ns6:extLst>
                  </ns7:spPr>
                </ns7:pic>
              </ns6:graphicData>
            </ns6:graphic>
          </ns4:inline>
        </w:drawing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1"/>
        <w:gridCol w:w="4664"/>
      </w:tblGrid>
      <w:tr w:rsidR="00BF38B9" ns2:paraId="653464EA" ns2:textId="77777777" w:rsidTr="00BF38B9">
        <w:tc>
          <w:tcPr>
            <w:tcW w:w="5012" w:type="dxa"/>
          </w:tcPr>
          <w:p ns2:paraId="119D9360" ns2:textId="77777777" w:rsidR="00BF38B9" w:rsidRDefault="00BF38B9" w:rsidP="00BF38B9">
            <w:pPr>
              <w:spacing w:after="505" w:line="278" w:lineRule="auto"/>
              <w:rPr>
                <w:rFonts w:ascii="Times New Roman" w:eastAsia="Times New Roman" w:hAnsi="Times New Roman" w:cs="Times New Roman"/>
                <w:color w:val="1F3864"/>
                <w:sz w:val="24"/>
              </w:rPr>
            </w:pPr>
          </w:p>
          <w:p ns2:paraId="634E9ED8" ns2:textId="77777777" w:rsidR="00BF38B9" w:rsidRPr="007359E4" w:rsidRDefault="00BF38B9" w:rsidP="00BF38B9">
            <w:pPr>
              <w:spacing w:after="505" w:line="278" w:lineRule="auto"/>
              <w:rPr>
                <w:rFonts w:ascii="Times New Roman" w:eastAsia="Times New Roman" w:hAnsi="Times New Roman" w:cs="Times New Roman"/>
                <w:color w:val="1F3864"/>
                <w:sz w:val="24"/>
              </w:rPr>
            </w:pPr>
            <w:r w:rsidRPr="007359E4">
              <w:rPr>
                <w:rFonts w:ascii="Times New Roman" w:eastAsia="Times New Roman" w:hAnsi="Times New Roman" w:cs="Times New Roman"/>
                <w:color w:val="1F3864"/>
                <w:sz w:val="24"/>
              </w:rPr>
              <w:t xml:space="preserve">Генеральный директор ТО «Триумф» </w:t>
            </w:r>
          </w:p>
        </w:tc>
        <w:tc>
          <w:tcPr>
            <w:tcW w:w="5013" w:type="dxa"/>
          </w:tcPr>
          <w:p ns2:paraId="5A309E02" ns2:textId="4A3D37A1" w:rsidR="00BF38B9" w:rsidRDefault="00BF38B9" w:rsidP="00BF38B9">
            <w:pPr>
              <w:spacing w:after="505" w:line="278" w:lineRule="auto"/>
            </w:pPr>
          </w:p>
          <w:p ns2:paraId="6308D731" ns2:textId="77777777" w:rsidR="00BF38B9" w:rsidRPr="007359E4" w:rsidRDefault="00BF38B9" w:rsidP="00DC187A">
            <w:pPr>
              <w:tabs>
                <w:tab w:val="left" w:pos="3315"/>
              </w:tabs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</w:rPr>
              <w:t>Горбачева Е.В.</w:t>
            </w:r>
          </w:p>
        </w:tc>
      </w:tr>
    </w:tbl>
    <w:p ns2:paraId="2610575A" ns2:textId="77777777" w:rsidR="00BF38B9" w:rsidRPr="00235AA0" w:rsidRDefault="00BF38B9" w:rsidP="00CE4E6A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</w:p>
    <w:sectPr w:rsidR="00BF38B9" w:rsidRPr="00235AA0" w:rsidSect="00794D91">
      <w:pgSz w:w="11906" w:h="16838"/>
      <w:pgMar w:top="567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2E9D1" w14:textId="77777777" w:rsidR="00D04534" w:rsidRDefault="00D04534" w:rsidP="00CD593A">
      <w:pPr>
        <w:spacing w:after="0" w:line="240" w:lineRule="auto"/>
      </w:pPr>
      <w:r>
        <w:separator/>
      </w:r>
    </w:p>
  </w:endnote>
  <w:endnote w:type="continuationSeparator" w:id="0">
    <w:p w14:paraId="4426EF8C" w14:textId="77777777" w:rsidR="00D04534" w:rsidRDefault="00D04534" w:rsidP="00CD5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B3E2C" w14:textId="77777777" w:rsidR="00D04534" w:rsidRDefault="00D04534" w:rsidP="00CD593A">
      <w:pPr>
        <w:spacing w:after="0" w:line="240" w:lineRule="auto"/>
      </w:pPr>
      <w:r>
        <w:separator/>
      </w:r>
    </w:p>
  </w:footnote>
  <w:footnote w:type="continuationSeparator" w:id="0">
    <w:p w14:paraId="63D13EEC" w14:textId="77777777" w:rsidR="00D04534" w:rsidRDefault="00D04534" w:rsidP="00CD59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EF"/>
    <w:rsid w:val="00042676"/>
    <w:rsid w:val="00055D2C"/>
    <w:rsid w:val="00081C1A"/>
    <w:rsid w:val="00085F3F"/>
    <w:rsid w:val="0013668C"/>
    <w:rsid w:val="00235AA0"/>
    <w:rsid w:val="002C5856"/>
    <w:rsid w:val="00347369"/>
    <w:rsid w:val="00372A95"/>
    <w:rsid w:val="003E0FD6"/>
    <w:rsid w:val="00443209"/>
    <w:rsid w:val="004F7756"/>
    <w:rsid w:val="005C01FB"/>
    <w:rsid w:val="005E734F"/>
    <w:rsid w:val="005E7627"/>
    <w:rsid w:val="006104C3"/>
    <w:rsid w:val="00626130"/>
    <w:rsid w:val="006A3025"/>
    <w:rsid w:val="006D5329"/>
    <w:rsid w:val="00716C7A"/>
    <w:rsid w:val="0072463D"/>
    <w:rsid w:val="007273BE"/>
    <w:rsid w:val="007415F9"/>
    <w:rsid w:val="00794D91"/>
    <w:rsid w:val="007B2454"/>
    <w:rsid w:val="008904DA"/>
    <w:rsid w:val="008B62EF"/>
    <w:rsid w:val="00A02E00"/>
    <w:rsid w:val="00A96348"/>
    <w:rsid w:val="00AA7D76"/>
    <w:rsid w:val="00B60FD4"/>
    <w:rsid w:val="00BB4901"/>
    <w:rsid w:val="00BE2B45"/>
    <w:rsid w:val="00BF38B9"/>
    <w:rsid w:val="00C2348E"/>
    <w:rsid w:val="00C50F35"/>
    <w:rsid w:val="00C52818"/>
    <w:rsid w:val="00C56987"/>
    <w:rsid w:val="00CA19CB"/>
    <w:rsid w:val="00CD593A"/>
    <w:rsid w:val="00CE4E6A"/>
    <w:rsid w:val="00D04534"/>
    <w:rsid w:val="00DA5E7C"/>
    <w:rsid w:val="00DC187A"/>
    <w:rsid w:val="00EA0EAE"/>
    <w:rsid w:val="00EE2903"/>
    <w:rsid w:val="00F2190F"/>
    <w:rsid w:val="00F4679A"/>
    <w:rsid w:val="00F84741"/>
    <w:rsid w:val="00FC40D3"/>
    <w:rsid w:val="00FF2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C4837"/>
  <w15:docId w15:val="{E459FEA7-448B-49E0-B7B1-6FFC5347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B62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B62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8B62E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2E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B62E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B62E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3">
    <w:name w:val="Hyperlink"/>
    <w:basedOn w:val="a0"/>
    <w:uiPriority w:val="99"/>
    <w:semiHidden/>
    <w:unhideWhenUsed/>
    <w:rsid w:val="008B62EF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8B6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te-text">
    <w:name w:val="rte-text"/>
    <w:basedOn w:val="a0"/>
    <w:rsid w:val="008B62EF"/>
  </w:style>
  <w:style w:type="character" w:styleId="a5">
    <w:name w:val="Strong"/>
    <w:basedOn w:val="a0"/>
    <w:uiPriority w:val="22"/>
    <w:qFormat/>
    <w:rsid w:val="008B62EF"/>
    <w:rPr>
      <w:b/>
      <w:bCs/>
    </w:rPr>
  </w:style>
  <w:style w:type="character" w:styleId="a6">
    <w:name w:val="Emphasis"/>
    <w:basedOn w:val="a0"/>
    <w:uiPriority w:val="20"/>
    <w:qFormat/>
    <w:rsid w:val="008B62EF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6A30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A3025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CD5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D593A"/>
  </w:style>
  <w:style w:type="paragraph" w:styleId="ab">
    <w:name w:val="footer"/>
    <w:basedOn w:val="a"/>
    <w:link w:val="ac"/>
    <w:uiPriority w:val="99"/>
    <w:unhideWhenUsed/>
    <w:rsid w:val="00CD5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D593A"/>
  </w:style>
  <w:style w:type="table" w:styleId="ad">
    <w:name w:val="Table Grid"/>
    <w:basedOn w:val="a1"/>
    <w:uiPriority w:val="39"/>
    <w:rsid w:val="00BF38B9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9753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7664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44743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2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3814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35931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9332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53072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47087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9302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55921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74627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1940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7320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0158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7234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8723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68649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6142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2824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746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2691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12336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8837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1248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8048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80604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89427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-artcode.com/instrumental/" TargetMode="External"/><Relationship Id="rId13" Type="http://schemas.openxmlformats.org/officeDocument/2006/relationships/hyperlink" Target="https://my-artcode.com/instrumental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y-artcode.com/instrumental/" TargetMode="External"/><Relationship Id="rId12" Type="http://schemas.openxmlformats.org/officeDocument/2006/relationships/hyperlink" Target="https://my-artcode.com/instrumental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my-artcode.com/instrumental/" TargetMode="External"/><Relationship Id="rId11" Type="http://schemas.openxmlformats.org/officeDocument/2006/relationships/hyperlink" Target="https://my-artcode.com/instrumental/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my-artcode.com/instrumental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my-artcode.com/instrumental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868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алина чванова</cp:lastModifiedBy>
  <cp:revision>2</cp:revision>
  <cp:lastPrinted>2026-07-30T11:44:00Z</cp:lastPrinted>
  <dcterms:created xsi:type="dcterms:W3CDTF">2026-10-26T15:13:00Z</dcterms:created>
  <dcterms:modified xsi:type="dcterms:W3CDTF">2026-10-26T15:13:00Z</dcterms:modified>
</cp:coreProperties>
</file>