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xmlns:w="http://schemas.openxmlformats.org/wordprocessingml/2006/main" ns1:Ignorable="w14 w15 w16se w16cid w16 w16cex w16sdtdh wp14">
  <w:body>
    <w:p ns2:paraId="7FC1DFAF" ns2:textId="3BA857E2" w:rsidR="005E734F" w:rsidRPr="004F7756" w:rsidRDefault="006104C3" w:rsidP="005E734F">
      <w:pPr>
        <w:pStyle w:val="3"/>
        <w:rPr>
          <w:color w:val="auto"/>
          <w:sz w:val="36"/>
        </w:rPr>
      </w:pPr>
      <w:r w:rsidRPr="006104C3">
        <w:rPr>
          <w:color w:val="auto"/>
          <w:sz w:val="36"/>
        </w:rPr>
        <w:t xml:space="preserve">IV Международный конкурс инструментального творчества «Музыкальная шкатулка»</w:t>
      </w:r>
      <w:r w:rsidR="00716C7A">
        <w:rPr>
          <w:color w:val="auto"/>
          <w:sz w:val="36"/>
        </w:rPr>
        <w:t/>
      </w:r>
      <w:r w:rsidR="004F7756">
        <w:rPr>
          <w:color w:val="auto"/>
          <w:sz w:val="36"/>
        </w:rPr>
        <w:t xml:space="preserve"/>
      </w:r>
      <w:r w:rsidR="004F7756" w:rsidRPr="004F7756">
        <w:rPr>
          <w:color w:val="auto"/>
          <w:sz w:val="36"/>
        </w:rPr>
        <w:t/>
      </w:r>
      <w:r w:rsidR="004F7756">
        <w:rPr>
          <w:color w:val="auto"/>
          <w:sz w:val="36"/>
        </w:rPr>
        <w:t/>
      </w:r>
      <w:r w:rsidR="004F7756" w:rsidRPr="004F7756">
        <w:rPr>
          <w:color w:val="auto"/>
          <w:sz w:val="36"/>
        </w:rPr>
        <w:t/>
      </w:r>
    </w:p>
    <w:p ns2:paraId="4BAF3E20" ns2:textId="70FF2D08" w:rsidR="00042676" w:rsidRPr="002C5856" w:rsidRDefault="004F7756" w:rsidP="00042676">
      <w:pPr>
        <w:rPr>
          <w:b/>
        </w:rPr>
      </w:pPr>
      <w:r>
        <w:rPr>
          <w:rFonts w:asciiTheme="majorHAnsi" w:eastAsiaTheme="majorEastAsia" w:hAnsiTheme="majorHAnsi" w:cstheme="majorBidi"/>
          <w:b/>
          <w:bCs/>
          <w:sz w:val="28"/>
        </w:rPr>
        <w:t xml:space="preserve">3 апреля – 3 мая 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>202</w:t>
      </w:r>
      <w:r>
        <w:rPr>
          <w:rFonts w:asciiTheme="majorHAnsi" w:eastAsiaTheme="majorEastAsia" w:hAnsiTheme="majorHAnsi" w:cstheme="majorBidi"/>
          <w:b/>
          <w:bCs/>
          <w:sz w:val="28"/>
        </w:rPr>
        <w:t>6</w:t>
      </w:r>
      <w:r w:rsidR="00B60FD4" w:rsidRPr="00B60FD4">
        <w:rPr>
          <w:rFonts w:asciiTheme="majorHAnsi" w:eastAsiaTheme="majorEastAsia" w:hAnsiTheme="majorHAnsi" w:cstheme="majorBidi"/>
          <w:b/>
          <w:bCs/>
          <w:sz w:val="28"/>
        </w:rPr>
        <w:t xml:space="preserve"> года</w:t>
      </w:r>
    </w:p>
    <w:p ns2:paraId="1CEF2DB7" ns2:textId="77777777" w:rsidR="008B62EF" w:rsidRDefault="00D04534" w:rsidP="008B62EF">
      <w:pPr>
        <w:pStyle w:val="3"/>
        <w:shd w:val="clear" w:color="auto" w:fill="FFFFFF"/>
        <w:spacing w:before="0"/>
        <w:rPr>
          <w:rFonts w:ascii="inherit" w:hAnsi="inherit" w:cs="Calibri"/>
          <w:b w:val="0"/>
          <w:bCs w:val="0"/>
          <w:color w:val="FF0539"/>
          <w:sz w:val="24"/>
          <w:szCs w:val="24"/>
        </w:rPr>
      </w:pPr>
      <w:hyperlink ns3:id="rId6" w:anchor="collapse1" w:history="1">
        <w:r w:rsidR="008B62EF">
          <w:rPr>
            <w:rStyle w:val="a3"/>
            <w:rFonts w:ascii="inherit" w:hAnsi="inherit" w:cs="Calibri"/>
            <w:sz w:val="35"/>
            <w:szCs w:val="35"/>
          </w:rPr>
          <w:t>ЦЕЛИ И ЗАДАЧИ </w:t>
        </w:r>
      </w:hyperlink>
    </w:p>
    <w:p ns2:paraId="1EB98206" ns2:textId="77777777" w:rsidR="00A02E00" w:rsidRPr="00235AA0" w:rsidRDefault="008B62EF" w:rsidP="00CE4E6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 Российской Федерации; знакомство участников с культурным наследием народов мира; повышение профессионального уровня руководителей коллективов; проведение мастер-классов, творческих встреч и круглых столов для руководителей;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- участниками конкурса, для организации гастролей и участия в зарубежных фестивалях, конкурсах и концертах;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"Об утверждении Основ государственной культурной политики" № 808 от 24 декабря 2014 года.</w:t>
      </w:r>
    </w:p>
    <w:p ns2:paraId="4DBDF107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0AD47303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7" w:anchor="collapse2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НОМИНАЦИИ </w:t>
        </w:r>
      </w:hyperlink>
    </w:p>
    <w:p ns2:paraId="4DD53908" ns2:textId="25420302" w:rsidR="00716C7A" w:rsidRPr="00716C7A" w:rsidRDefault="00C50F35" w:rsidP="00716C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bookmarkStart w:id="0" w:name="_Hlk232508719"/>
      <w:r w:rsidRPr="00716C7A">
        <w:rPr>
          <w:rStyle w:val="a5"/>
          <w:sz w:val="28"/>
          <w:szCs w:val="28"/>
        </w:rPr>
        <w:t>I</w:t>
      </w:r>
      <w:r w:rsidRPr="00716C7A">
        <w:rPr>
          <w:rStyle w:val="a5"/>
          <w:color w:val="002060"/>
          <w:sz w:val="28"/>
          <w:szCs w:val="28"/>
        </w:rPr>
        <w:t xml:space="preserve">. </w:t>
      </w:r>
      <w:bookmarkEnd w:id="0"/>
      <w:r w:rsidR="004F7756">
        <w:rPr>
          <w:rStyle w:val="a5"/>
          <w:rFonts w:eastAsiaTheme="majorEastAsia"/>
          <w:color w:val="1E365A"/>
          <w:sz w:val="28"/>
          <w:szCs w:val="28"/>
        </w:rPr>
        <w:t>ВОКАЛЬНОЕ</w:t>
      </w:r>
      <w:r w:rsidR="00716C7A" w:rsidRPr="00716C7A">
        <w:rPr>
          <w:rStyle w:val="a5"/>
          <w:rFonts w:eastAsiaTheme="majorEastAsia"/>
          <w:color w:val="1E365A"/>
          <w:sz w:val="28"/>
          <w:szCs w:val="28"/>
        </w:rPr>
        <w:t xml:space="preserve"> ТВОРЧЕСТВО (соло, дуэты, ансамбли).</w:t>
      </w:r>
    </w:p>
    <w:p ns2:paraId="08906D5F" ns2:textId="07F9CE43" w:rsidR="00CD593A" w:rsidRPr="00C50F35" w:rsidRDefault="00CD593A" w:rsidP="00C50F35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</w:p>
    <w:p ns2:paraId="27C07B81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8" w:anchor="collapse3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ВОЗРАСТНЫЕ КАТЕГОРИИ </w:t>
        </w:r>
      </w:hyperlink>
    </w:p>
    <w:p ns2:paraId="1E4EBADD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До 6 лет; с 7 до 8 лет; с 9 до 10 лет; с 11 до 12 лет; с 13 до 15 лет; с 16 до 18 лет; с 19 до 25 лет; старше 25 лет; смешанная группа.</w:t>
      </w:r>
    </w:p>
    <w:p ns2:paraId="4D637033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 коллективе каждой возрастной категории допускается наличие не более 30% участников младше или старше указанных возрастных рамок. Например, в коллективе, заявленном в возрастной категории «9-10 лет», до 30% состава может быть младше 9 лет или старше 10 лет.</w:t>
      </w:r>
    </w:p>
    <w:p ns2:paraId="7AD42C0A" ns2:textId="77777777" w:rsidR="008B62EF" w:rsidRPr="00235AA0" w:rsidRDefault="008B62EF">
      <w:pPr>
        <w:rPr>
          <w:rFonts w:ascii="Times New Roman" w:hAnsi="Times New Roman" w:cs="Times New Roman"/>
          <w:sz w:val="28"/>
          <w:szCs w:val="28"/>
        </w:rPr>
      </w:pPr>
    </w:p>
    <w:p ns2:paraId="38AA81D5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9" w:anchor="collapse4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ТРЕБОВАНИЯ К КОНКУРСНЫМ МАТЕРИАЛАМ </w:t>
        </w:r>
      </w:hyperlink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1. На конкурс допускаются видеозаписи живого выступления, снятые на сцене на статичную камеру (без элементов монтажа, склейки кадров, наложения аудиодорожек).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2. На видео должен быть записан один отдельный конкурсный номер.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3. Остановка в работе видеокамеры во время записи выступления не допускается.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4. Съёмка должна быть не старше 2 лет.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5. Видеозаписи низкого качества, в т.ч. записи разрешением менее 720 пикселей, к участию не допускаются.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6. На видеозаписях участников номинации должны быть видны руки, ноги и лица конкурсантов.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Конкурсное выступление должно быть опубликовано участником конкурса  на сайте  https://rutube.ru/  и в online-хранилище: Яндекс Диск, Google Диск, облако Mail и иметь открытый доступ. Также допускается размещение на ресурсе Vimeo.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ОБРАЩАЕМ ВАШЕ ВНИМАНИЕ!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Для подачи заявок в жанре «Танцевальное творчество» необходимо предоставить материал, соответствующий следующим требованиям: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- на видео представлено только конкурсное выступление артистов (запись концерта целиком не допускается);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- съемка должна быть произведена в цветном режиме;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- конкурсное выступление должно быть записано на сцене в предусмотренных номером сценических костюмах (выступления на улице, в спортзале/без костюмов существенно снижают образность номера и влияют на оценку выступления);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- описание конкурсного номера в заявке обязательно должно содержать название номера, музыкального сопровождения, ФИО руководителя.</w:t>
      </w: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00438826" ns2:textId="77777777" w:rsidR="008B62EF" w:rsidRPr="00235AA0" w:rsidRDefault="008B62EF" w:rsidP="008B62EF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>
        <w:rPr>
          <w:rStyle w:val="rte-text"/>
          <w:color w:val="1E365A"/>
          <w:sz w:val="28"/>
          <w:szCs w:val="28"/>
        </w:rPr>
        <w:t xml:space="preserve">Отправляя ссылку на видеозапись, участник конкурса автоматически подтверждает свое согласие на использование материала третьими лицами (организаторами, членами жюри, другими участниками конкурса), а также для размещения видеозаписи на сайте организатора. Участник несет ответственность за корректность предоставленных материалов и их описания. Материалы, не отвечающие конкурсным требованиям, могут быть сняты с конкурса организационным комитетом.</w:t>
      </w:r>
    </w:p>
    <w:p ns2:paraId="3053692D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0" w:anchor="collapse5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ПРОГРАММА ВЫСТУПЛЕНИЯ </w:t>
        </w:r>
      </w:hyperlink>
    </w:p>
    <w:p ns2:paraId="0AF6BA6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коллектив-участник</w:t>
      </w:r>
      <w:r w:rsidRPr="00235AA0">
        <w:rPr>
          <w:color w:val="1E365A"/>
          <w:sz w:val="28"/>
          <w:szCs w:val="28"/>
        </w:rPr>
        <w:t> конкурса представляет программу выступления, состоящую из одного или двух разнохарактерных номеров,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8 минут.</w:t>
      </w:r>
    </w:p>
    <w:p ns2:paraId="365A50E5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 и дуэты</w:t>
      </w:r>
      <w:r w:rsidRPr="00235AA0">
        <w:rPr>
          <w:color w:val="1E365A"/>
          <w:sz w:val="28"/>
          <w:szCs w:val="28"/>
        </w:rPr>
        <w:t> представляют одно или два разнохарактерных произведения, общей продолжительностью </w:t>
      </w:r>
      <w:r w:rsidRPr="00235AA0">
        <w:rPr>
          <w:rStyle w:val="a5"/>
          <w:color w:val="1E365A"/>
          <w:sz w:val="28"/>
          <w:szCs w:val="28"/>
        </w:rPr>
        <w:t>до 7 минут.</w:t>
      </w:r>
    </w:p>
    <w:p ns2:paraId="41DE399B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При несоблюдении указанных требований и хронометража жюри имеет право отстранить коллектив (солиста) от участия в конкурсе.</w:t>
      </w:r>
    </w:p>
    <w:p ns2:paraId="0554D60A" ns2:textId="6E8A5F79" w:rsidR="008B62EF" w:rsidRDefault="008B62EF" w:rsidP="00CD593A">
      <w:pPr>
        <w:pStyle w:val="a4"/>
        <w:spacing w:before="0" w:beforeAutospacing="0" w:after="0" w:afterAutospacing="0"/>
        <w:jc w:val="both"/>
        <w:rPr>
          <w:rStyle w:val="a5"/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Каждый участник конкурса может принимать участие в любом количестве номинаций.</w:t>
      </w:r>
    </w:p>
    <w:p ns2:paraId="4D7D9F04" ns2:textId="77777777" w:rsidR="00DC187A" w:rsidRPr="00235AA0" w:rsidRDefault="00DC187A" w:rsidP="00CD593A">
      <w:pPr>
        <w:pStyle w:val="a4"/>
        <w:spacing w:before="0" w:beforeAutospacing="0" w:after="0" w:afterAutospacing="0"/>
        <w:jc w:val="both"/>
        <w:rPr>
          <w:b/>
          <w:bCs/>
          <w:color w:val="1E365A"/>
          <w:sz w:val="28"/>
          <w:szCs w:val="28"/>
        </w:rPr>
      </w:pPr>
    </w:p>
    <w:p ns2:paraId="22A3F23C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1" w:anchor="collapse7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КРИТЕРИИ ОЦЕНКИ </w:t>
        </w:r>
      </w:hyperlink>
    </w:p>
    <w:p ns2:paraId="0690AEE8" ns2:textId="77777777" w:rsidR="008B62EF" w:rsidRPr="00235AA0" w:rsidRDefault="008B62EF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color w:val="1E365A"/>
          <w:sz w:val="28"/>
          <w:szCs w:val="28"/>
        </w:rPr>
        <w:t>Конкурсные выступления участников оцениваются по общепринятым критериям: техническое мастерство (соответственно номинации и возрасту), артистизм, сложность репертуара, создание художественного образа и т.д.</w:t>
      </w:r>
    </w:p>
    <w:p ns2:paraId="7792BC37" ns2:textId="77777777" w:rsidR="00CD593A" w:rsidRPr="00235AA0" w:rsidRDefault="00CD593A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p ns2:paraId="534B8430" ns2:textId="194BD064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2" w:anchor="collapse8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ПОДВЕДЕНИЕ ИТОГОВ КОНКУРСОВ </w:t>
        </w:r>
      </w:hyperlink>
    </w:p>
    <w:p ns2:paraId="131B092C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выявляются в соответствии с решением жюри, на основании баллов, отраженных в протоколах. Решение жюри окончательное и не подлежит обжалованию, изменению. </w:t>
      </w:r>
    </w:p>
    <w:p ns2:paraId="0F3B8766" ns2:textId="2676C64D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Победители конкурса и обладатели специальных призов среди участников будут выявлены </w:t>
      </w:r>
      <w:r w:rsidRPr="00235AA0">
        <w:rPr>
          <w:rStyle w:val="a5"/>
          <w:color w:val="1E365A"/>
          <w:sz w:val="28"/>
          <w:szCs w:val="28"/>
        </w:rPr>
        <w:t>через 1</w:t>
      </w:r>
      <w:r w:rsidR="00443209">
        <w:rPr>
          <w:rStyle w:val="a5"/>
          <w:color w:val="1E365A"/>
          <w:sz w:val="28"/>
          <w:szCs w:val="28"/>
        </w:rPr>
        <w:t>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 xml:space="preserve"> с момента окончания приёма заявок на конкурс. </w:t>
      </w:r>
    </w:p>
    <w:p ns2:paraId="79C6002F" ns2:textId="265340D2" w:rsidR="008B62EF" w:rsidRPr="00235AA0" w:rsidRDefault="008B62EF" w:rsidP="00794D91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Обращаем ваше внимание!</w:t>
      </w:r>
      <w:r w:rsidRPr="00235AA0">
        <w:rPr>
          <w:color w:val="1E365A"/>
          <w:sz w:val="28"/>
          <w:szCs w:val="28"/>
        </w:rPr>
        <w:br/>
      </w:r>
      <w:r w:rsidRPr="00235AA0">
        <w:rPr>
          <w:rStyle w:val="rte-text"/>
          <w:color w:val="1E365A"/>
          <w:sz w:val="28"/>
          <w:szCs w:val="28"/>
        </w:rPr>
        <w:t>Дипломы с указанием присвоенной степени и именные отзывы на конкурсные работы формируются в порядке очереди согласно конкурсным ведомостям и будут отправлены ВСЕМ участникам конкурса </w:t>
      </w:r>
      <w:r w:rsidRPr="00235AA0">
        <w:rPr>
          <w:rStyle w:val="a5"/>
          <w:color w:val="1E365A"/>
          <w:sz w:val="28"/>
          <w:szCs w:val="28"/>
        </w:rPr>
        <w:t xml:space="preserve">в течение </w:t>
      </w:r>
      <w:r w:rsidR="00443209">
        <w:rPr>
          <w:rStyle w:val="a5"/>
          <w:color w:val="1E365A"/>
          <w:sz w:val="28"/>
          <w:szCs w:val="28"/>
        </w:rPr>
        <w:t>14</w:t>
      </w:r>
      <w:r w:rsidRPr="00235AA0">
        <w:rPr>
          <w:rStyle w:val="a5"/>
          <w:color w:val="1E365A"/>
          <w:sz w:val="28"/>
          <w:szCs w:val="28"/>
        </w:rPr>
        <w:t xml:space="preserve"> дней</w:t>
      </w:r>
      <w:r w:rsidRPr="00235AA0">
        <w:rPr>
          <w:rStyle w:val="rte-text"/>
          <w:color w:val="1E365A"/>
          <w:sz w:val="28"/>
          <w:szCs w:val="28"/>
        </w:rPr>
        <w:t> с момента объявления победителей конкурса.</w:t>
      </w:r>
    </w:p>
    <w:p ns2:paraId="3C020AC1" ns2:textId="77777777" w:rsidR="00CD593A" w:rsidRPr="00235AA0" w:rsidRDefault="00CD593A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sz w:val="28"/>
          <w:szCs w:val="28"/>
        </w:rPr>
      </w:pPr>
    </w:p>
    <w:p ns2:paraId="3563555F" ns2:textId="77777777" w:rsidR="008B62EF" w:rsidRPr="00235AA0" w:rsidRDefault="00D04534" w:rsidP="008B62EF">
      <w:pPr>
        <w:pStyle w:val="3"/>
        <w:shd w:val="clear" w:color="auto" w:fill="FFFFFF"/>
        <w:spacing w:before="0"/>
        <w:rPr>
          <w:rFonts w:ascii="Times New Roman" w:hAnsi="Times New Roman" w:cs="Times New Roman"/>
          <w:b w:val="0"/>
          <w:bCs w:val="0"/>
          <w:color w:val="FF0539"/>
          <w:sz w:val="28"/>
          <w:szCs w:val="28"/>
        </w:rPr>
      </w:pPr>
      <w:hyperlink ns3:id="rId13" w:anchor="collapse9" w:history="1">
        <w:r w:rsidR="008B62EF" w:rsidRPr="00235AA0">
          <w:rPr>
            <w:rStyle w:val="a3"/>
            <w:rFonts w:ascii="Times New Roman" w:hAnsi="Times New Roman" w:cs="Times New Roman"/>
            <w:sz w:val="28"/>
            <w:szCs w:val="28"/>
          </w:rPr>
          <w:t>ПРИЗЫ И НАГРАДЫ </w:t>
        </w:r>
      </w:hyperlink>
    </w:p>
    <w:p ns2:paraId="3ECEED63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Все коллективы, участники конкурса награждаются дипломами. В каждой номинации и возрастной категории присваиваются звания Лауреата I, II, III степеней, а также звания Дипломанта I, II III степеней.</w:t>
      </w:r>
    </w:p>
    <w:p ns2:paraId="76833114" ns2:textId="3E906300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a5"/>
          <w:color w:val="1E365A"/>
          <w:sz w:val="28"/>
          <w:szCs w:val="28"/>
        </w:rPr>
        <w:t>Солисты</w:t>
      </w:r>
      <w:r w:rsidR="00443209">
        <w:rPr>
          <w:rStyle w:val="a5"/>
          <w:color w:val="1E365A"/>
          <w:sz w:val="28"/>
          <w:szCs w:val="28"/>
        </w:rPr>
        <w:t xml:space="preserve"> и коллективы</w:t>
      </w:r>
      <w:r w:rsidRPr="00235AA0">
        <w:rPr>
          <w:rStyle w:val="rte-text"/>
          <w:color w:val="1E365A"/>
          <w:sz w:val="28"/>
          <w:szCs w:val="28"/>
        </w:rPr>
        <w:t>, обладатели Гран-при, </w:t>
      </w:r>
      <w:r w:rsidR="00443209">
        <w:rPr>
          <w:rStyle w:val="rte-text"/>
          <w:color w:val="1E365A"/>
          <w:sz w:val="28"/>
          <w:szCs w:val="28"/>
        </w:rPr>
        <w:t xml:space="preserve">сертификатом на участие в иностранном онлайн-конкурсе или грантом на участие в одном </w:t>
      </w:r>
      <w:r w:rsidRPr="00235AA0">
        <w:rPr>
          <w:rStyle w:val="rte-text"/>
          <w:color w:val="1E365A"/>
          <w:sz w:val="28"/>
          <w:szCs w:val="28"/>
        </w:rPr>
        <w:t xml:space="preserve">из </w:t>
      </w:r>
      <w:r w:rsidR="00443209">
        <w:rPr>
          <w:rStyle w:val="rte-text"/>
          <w:color w:val="1E365A"/>
          <w:sz w:val="28"/>
          <w:szCs w:val="28"/>
        </w:rPr>
        <w:t xml:space="preserve">очных </w:t>
      </w:r>
      <w:r w:rsidR="00443209" w:rsidRPr="00235AA0">
        <w:rPr>
          <w:rStyle w:val="rte-text"/>
          <w:color w:val="1E365A"/>
          <w:sz w:val="28"/>
          <w:szCs w:val="28"/>
        </w:rPr>
        <w:t>международныхконкурсов музыкально</w:t>
      </w:r>
      <w:r w:rsidRPr="00235AA0">
        <w:rPr>
          <w:rStyle w:val="rte-text"/>
          <w:color w:val="1E365A"/>
          <w:sz w:val="28"/>
          <w:szCs w:val="28"/>
        </w:rPr>
        <w:t xml:space="preserve"> – художественного творчества, проводимых Творческим объединением «Триумф»</w:t>
      </w:r>
      <w:r w:rsidR="00443209">
        <w:rPr>
          <w:rStyle w:val="rte-text"/>
          <w:color w:val="1E365A"/>
          <w:sz w:val="28"/>
          <w:szCs w:val="28"/>
        </w:rPr>
        <w:t xml:space="preserve">. </w:t>
      </w:r>
      <w:r w:rsidRPr="00235AA0">
        <w:rPr>
          <w:rStyle w:val="rte-text"/>
          <w:color w:val="1E365A"/>
          <w:sz w:val="28"/>
          <w:szCs w:val="28"/>
        </w:rPr>
        <w:t>Сумма гранта используется единовременно, исключительно для оплаты не более 30% стоимости поездки.</w:t>
      </w:r>
    </w:p>
    <w:p ns2:paraId="21FEB564" ns2:textId="77777777" w:rsidR="008B62EF" w:rsidRPr="00235AA0" w:rsidRDefault="008B62EF" w:rsidP="008B62EF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Партнеры проекта вручат артистам </w:t>
      </w:r>
      <w:r w:rsidRPr="00235AA0">
        <w:rPr>
          <w:rStyle w:val="a5"/>
          <w:color w:val="1E365A"/>
          <w:sz w:val="28"/>
          <w:szCs w:val="28"/>
        </w:rPr>
        <w:t>подарочные сертификаты и призы</w:t>
      </w:r>
      <w:r w:rsidRPr="00235AA0">
        <w:rPr>
          <w:rStyle w:val="rte-text"/>
          <w:color w:val="1E365A"/>
          <w:sz w:val="28"/>
          <w:szCs w:val="28"/>
        </w:rPr>
        <w:t>.</w:t>
      </w:r>
    </w:p>
    <w:p ns2:paraId="4F05F266" ns2:textId="77777777" w:rsidR="00443209" w:rsidRDefault="008B62EF" w:rsidP="00DC187A">
      <w:pPr>
        <w:pStyle w:val="a4"/>
        <w:spacing w:before="0" w:beforeAutospacing="0" w:after="0" w:afterAutospacing="0"/>
        <w:jc w:val="both"/>
        <w:rPr>
          <w:rStyle w:val="rte-text"/>
          <w:color w:val="1E365A"/>
          <w:sz w:val="28"/>
          <w:szCs w:val="28"/>
        </w:rPr>
      </w:pPr>
      <w:r w:rsidRPr="00235AA0">
        <w:rPr>
          <w:rStyle w:val="rte-text"/>
          <w:color w:val="1E365A"/>
          <w:sz w:val="28"/>
          <w:szCs w:val="28"/>
        </w:rPr>
        <w:t>Также учреждены специальные дипломы и звания: «Лучший преподаватель», «Лучший номер на патриотическую тему», «Диплом за артистизм», «Диплом самому юному участнику», «Лучший сценический костюм», «За высокий уровень исполнительского мастерства».</w:t>
      </w:r>
    </w:p>
    <w:p ns2:paraId="518FB848" ns2:textId="32F3D382" w:rsidR="00BF38B9" w:rsidRPr="00BF38B9" w:rsidRDefault="00BF38B9" w:rsidP="00DC187A">
      <w:pPr>
        <w:pStyle w:val="a4"/>
        <w:spacing w:before="0" w:beforeAutospacing="0" w:after="0" w:afterAutospacing="0"/>
        <w:jc w:val="both"/>
        <w:rPr>
          <w:color w:val="1E365A"/>
          <w:sz w:val="28"/>
          <w:szCs w:val="28"/>
        </w:rPr>
      </w:pPr>
      <w:r w:rsidRPr="001A248F">
        <w:rPr>
          <w:sz w:val="28"/>
          <w:szCs w:val="28"/>
        </w:rPr>
        <w:br/>
      </w:r>
      <w:r w:rsidR="00DC187A">
        <w:rPr>
          <w:noProof/>
        </w:rPr>
        <w:drawing>
          <ns4:inline distT="0" distB="0" distL="0" distR="0" ns5:anchorId="7FE6941B" ns5:editId="6919FD56">
            <ns4:extent cx="2190750" cy="1709420"/>
            <ns4:effectExtent l="0" t="0" r="0" b="508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" name="Рисунок 1"/>
                    <ns7:cNvPicPr/>
                  </ns7:nvPicPr>
                  <ns7:blipFill rotWithShape="1">
                    <ns6:blip ns3:embed="rId14" cstate="print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l="33778"/>
                    <ns6:stretch/>
                  </ns7:blipFill>
                  <ns7:spPr bwMode="auto">
                    <ns6:xfrm>
                      <ns6:off x="0" y="0"/>
                      <ns6:ext cx="2202883" cy="1718887"/>
                    </ns6:xfrm>
                    <ns6:prstGeom prst="rect">
                      <ns6:avLst/>
                    </ns6:prstGeom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</ns4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  <w:gridCol w:w="4664"/>
      </w:tblGrid>
      <w:tr w:rsidR="00BF38B9" ns2:paraId="653464EA" ns2:textId="77777777" w:rsidTr="00BF38B9">
        <w:tc>
          <w:tcPr>
            <w:tcW w:w="5012" w:type="dxa"/>
          </w:tcPr>
          <w:p ns2:paraId="119D9360" ns2:textId="77777777" w:rsidR="00BF38B9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</w:p>
          <w:p ns2:paraId="634E9ED8" ns2:textId="77777777" w:rsidR="00BF38B9" w:rsidRPr="007359E4" w:rsidRDefault="00BF38B9" w:rsidP="00BF38B9">
            <w:pPr>
              <w:spacing w:after="505" w:line="278" w:lineRule="auto"/>
              <w:rPr>
                <w:rFonts w:ascii="Times New Roman" w:eastAsia="Times New Roman" w:hAnsi="Times New Roman" w:cs="Times New Roman"/>
                <w:color w:val="1F3864"/>
                <w:sz w:val="24"/>
              </w:rPr>
            </w:pPr>
            <w:r w:rsidRPr="007359E4">
              <w:rPr>
                <w:rFonts w:ascii="Times New Roman" w:eastAsia="Times New Roman" w:hAnsi="Times New Roman" w:cs="Times New Roman"/>
                <w:color w:val="1F3864"/>
                <w:sz w:val="24"/>
              </w:rPr>
              <w:t xml:space="preserve">Генеральный директор ТО «Триумф» </w:t>
            </w:r>
          </w:p>
        </w:tc>
        <w:tc>
          <w:tcPr>
            <w:tcW w:w="5013" w:type="dxa"/>
          </w:tcPr>
          <w:p ns2:paraId="5A309E02" ns2:textId="4A3D37A1" w:rsidR="00BF38B9" w:rsidRDefault="00BF38B9" w:rsidP="00BF38B9">
            <w:pPr>
              <w:spacing w:after="505" w:line="278" w:lineRule="auto"/>
            </w:pPr>
          </w:p>
          <w:p ns2:paraId="6308D731" ns2:textId="77777777" w:rsidR="00BF38B9" w:rsidRPr="007359E4" w:rsidRDefault="00BF38B9" w:rsidP="00DC187A">
            <w:pPr>
              <w:tabs>
                <w:tab w:val="left" w:pos="3315"/>
              </w:tabs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</w:rPr>
              <w:t>Горбачева Е.В.</w:t>
            </w:r>
          </w:p>
        </w:tc>
      </w:tr>
    </w:tbl>
    <w:p ns2:paraId="2610575A" ns2:textId="77777777" w:rsidR="00BF38B9" w:rsidRPr="00235AA0" w:rsidRDefault="00BF38B9" w:rsidP="00CE4E6A">
      <w:pPr>
        <w:pStyle w:val="a4"/>
        <w:spacing w:before="0" w:beforeAutospacing="0" w:after="0" w:afterAutospacing="0"/>
        <w:rPr>
          <w:color w:val="1E365A"/>
          <w:sz w:val="28"/>
          <w:szCs w:val="28"/>
        </w:rPr>
      </w:pPr>
    </w:p>
    <w:sectPr w:rsidR="00BF38B9" w:rsidRPr="00235AA0" w:rsidSect="00794D91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2E9D1" w14:textId="77777777" w:rsidR="00D04534" w:rsidRDefault="00D04534" w:rsidP="00CD593A">
      <w:pPr>
        <w:spacing w:after="0" w:line="240" w:lineRule="auto"/>
      </w:pPr>
      <w:r>
        <w:separator/>
      </w:r>
    </w:p>
  </w:endnote>
  <w:endnote w:type="continuationSeparator" w:id="0">
    <w:p w14:paraId="4426EF8C" w14:textId="77777777" w:rsidR="00D04534" w:rsidRDefault="00D04534" w:rsidP="00CD5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B3E2C" w14:textId="77777777" w:rsidR="00D04534" w:rsidRDefault="00D04534" w:rsidP="00CD593A">
      <w:pPr>
        <w:spacing w:after="0" w:line="240" w:lineRule="auto"/>
      </w:pPr>
      <w:r>
        <w:separator/>
      </w:r>
    </w:p>
  </w:footnote>
  <w:footnote w:type="continuationSeparator" w:id="0">
    <w:p w14:paraId="63D13EEC" w14:textId="77777777" w:rsidR="00D04534" w:rsidRDefault="00D04534" w:rsidP="00CD59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EF"/>
    <w:rsid w:val="00042676"/>
    <w:rsid w:val="00055D2C"/>
    <w:rsid w:val="00081C1A"/>
    <w:rsid w:val="00085F3F"/>
    <w:rsid w:val="0013668C"/>
    <w:rsid w:val="00235AA0"/>
    <w:rsid w:val="002C5856"/>
    <w:rsid w:val="00347369"/>
    <w:rsid w:val="00372A95"/>
    <w:rsid w:val="003E0FD6"/>
    <w:rsid w:val="00443209"/>
    <w:rsid w:val="004F7756"/>
    <w:rsid w:val="005C01FB"/>
    <w:rsid w:val="005E734F"/>
    <w:rsid w:val="005E7627"/>
    <w:rsid w:val="006104C3"/>
    <w:rsid w:val="00626130"/>
    <w:rsid w:val="006A3025"/>
    <w:rsid w:val="006D5329"/>
    <w:rsid w:val="00716C7A"/>
    <w:rsid w:val="0072463D"/>
    <w:rsid w:val="007273BE"/>
    <w:rsid w:val="007415F9"/>
    <w:rsid w:val="00794D91"/>
    <w:rsid w:val="007B2454"/>
    <w:rsid w:val="008904DA"/>
    <w:rsid w:val="008B62EF"/>
    <w:rsid w:val="00A02E00"/>
    <w:rsid w:val="00A96348"/>
    <w:rsid w:val="00AA7D76"/>
    <w:rsid w:val="00B60FD4"/>
    <w:rsid w:val="00BB4901"/>
    <w:rsid w:val="00BE2B45"/>
    <w:rsid w:val="00BF38B9"/>
    <w:rsid w:val="00C2348E"/>
    <w:rsid w:val="00C50F35"/>
    <w:rsid w:val="00C52818"/>
    <w:rsid w:val="00C56987"/>
    <w:rsid w:val="00CA19CB"/>
    <w:rsid w:val="00CD593A"/>
    <w:rsid w:val="00CE4E6A"/>
    <w:rsid w:val="00D04534"/>
    <w:rsid w:val="00DA5E7C"/>
    <w:rsid w:val="00DC187A"/>
    <w:rsid w:val="00EA0EAE"/>
    <w:rsid w:val="00EE2903"/>
    <w:rsid w:val="00F2190F"/>
    <w:rsid w:val="00F4679A"/>
    <w:rsid w:val="00F84741"/>
    <w:rsid w:val="00FC40D3"/>
    <w:rsid w:val="00FF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4837"/>
  <w15:docId w15:val="{E459FEA7-448B-49E0-B7B1-6FFC53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B62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B62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B62E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2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B62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62E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Hyperlink"/>
    <w:basedOn w:val="a0"/>
    <w:uiPriority w:val="99"/>
    <w:semiHidden/>
    <w:unhideWhenUsed/>
    <w:rsid w:val="008B62E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8B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te-text">
    <w:name w:val="rte-text"/>
    <w:basedOn w:val="a0"/>
    <w:rsid w:val="008B62EF"/>
  </w:style>
  <w:style w:type="character" w:styleId="a5">
    <w:name w:val="Strong"/>
    <w:basedOn w:val="a0"/>
    <w:uiPriority w:val="22"/>
    <w:qFormat/>
    <w:rsid w:val="008B62EF"/>
    <w:rPr>
      <w:b/>
      <w:bCs/>
    </w:rPr>
  </w:style>
  <w:style w:type="character" w:styleId="a6">
    <w:name w:val="Emphasis"/>
    <w:basedOn w:val="a0"/>
    <w:uiPriority w:val="20"/>
    <w:qFormat/>
    <w:rsid w:val="008B62E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6A3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A3025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D593A"/>
  </w:style>
  <w:style w:type="paragraph" w:styleId="ab">
    <w:name w:val="footer"/>
    <w:basedOn w:val="a"/>
    <w:link w:val="ac"/>
    <w:uiPriority w:val="99"/>
    <w:unhideWhenUsed/>
    <w:rsid w:val="00CD5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D593A"/>
  </w:style>
  <w:style w:type="table" w:styleId="ad">
    <w:name w:val="Table Grid"/>
    <w:basedOn w:val="a1"/>
    <w:uiPriority w:val="39"/>
    <w:rsid w:val="00BF38B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975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66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4743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381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3593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933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072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470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930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921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746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1940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320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0158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234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723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6864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6142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2824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746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691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336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8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48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8048">
          <w:marLeft w:val="0"/>
          <w:marRight w:val="0"/>
          <w:marTop w:val="0"/>
          <w:marBottom w:val="0"/>
          <w:divBdr>
            <w:top w:val="none" w:sz="0" w:space="14" w:color="DDDDDD"/>
            <w:left w:val="none" w:sz="0" w:space="0" w:color="DDDDDD"/>
            <w:bottom w:val="none" w:sz="0" w:space="0" w:color="auto"/>
            <w:right w:val="none" w:sz="0" w:space="0" w:color="DDDDDD"/>
          </w:divBdr>
        </w:div>
        <w:div w:id="18060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427">
              <w:marLeft w:val="0"/>
              <w:marRight w:val="0"/>
              <w:marTop w:val="0"/>
              <w:marBottom w:val="0"/>
              <w:divBdr>
                <w:top w:val="single" w:sz="6" w:space="8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artcode.com/instrumental/" TargetMode="External"/><Relationship Id="rId13" Type="http://schemas.openxmlformats.org/officeDocument/2006/relationships/hyperlink" Target="https://my-artcode.com/instrument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y-artcode.com/instrumental/" TargetMode="External"/><Relationship Id="rId12" Type="http://schemas.openxmlformats.org/officeDocument/2006/relationships/hyperlink" Target="https://my-artcode.com/instrumental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y-artcode.com/instrumental/" TargetMode="External"/><Relationship Id="rId11" Type="http://schemas.openxmlformats.org/officeDocument/2006/relationships/hyperlink" Target="https://my-artcode.com/instrumental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y-artcode.com/instrumental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y-artcode.com/instrumenta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алина чванова</cp:lastModifiedBy>
  <cp:revision>2</cp:revision>
  <cp:lastPrinted>2026-07-30T11:44:00Z</cp:lastPrinted>
  <dcterms:created xsi:type="dcterms:W3CDTF">2026-10-26T15:13:00Z</dcterms:created>
  <dcterms:modified xsi:type="dcterms:W3CDTF">2026-10-26T15:13:00Z</dcterms:modified>
</cp:coreProperties>
</file>