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81B" w:rsidRPr="00BD381B" w:rsidRDefault="00BD381B" w:rsidP="00BD381B">
      <w:pPr>
        <w:pStyle w:val="a7"/>
        <w:numPr>
          <w:ilvl w:val="0"/>
          <w:numId w:val="1"/>
        </w:numPr>
        <w:shd w:val="clear" w:color="auto" w:fill="FFFFFF"/>
        <w:jc w:val="both"/>
        <w:rPr>
          <w:b/>
          <w:color w:val="333333"/>
          <w:sz w:val="24"/>
          <w:szCs w:val="24"/>
        </w:rPr>
      </w:pPr>
      <w:r w:rsidRPr="00BD381B">
        <w:rPr>
          <w:b/>
          <w:color w:val="333333"/>
          <w:sz w:val="24"/>
          <w:szCs w:val="24"/>
        </w:rPr>
        <w:t>ОХРАНА ТРУДА</w:t>
      </w:r>
    </w:p>
    <w:p w:rsidR="00BD381B" w:rsidRPr="00BD381B" w:rsidRDefault="00BD381B" w:rsidP="00BD381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</w:p>
    <w:p w:rsidR="00BD381B" w:rsidRPr="00BD381B" w:rsidRDefault="00BD381B" w:rsidP="00BD381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Инструкция по охране труда </w:t>
      </w:r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при эксплуатации и обслуживании ПЭВМ и ВДТ, офисной техники </w:t>
      </w:r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1. Общие требования охраны труда</w:t>
      </w:r>
    </w:p>
    <w:p w:rsidR="00BD381B" w:rsidRPr="00BD381B" w:rsidRDefault="00BD381B" w:rsidP="00BD38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1.1</w:t>
      </w:r>
      <w:proofErr w:type="gramStart"/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К</w:t>
      </w:r>
      <w:proofErr w:type="gramEnd"/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работам по эксплуатации и обслуживанию ПЭВМ, ВДТ и офисной техники допускаются лица не моложе 18 лет, прошедшие медицинское освидетельствование, вводный инструктаж, первичный инструктаж, обучение и на рабочем месте, прошедшие проверку знаний требований охраны труда, имеющие группу по </w:t>
      </w:r>
      <w:proofErr w:type="spellStart"/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электробезопасности</w:t>
      </w:r>
      <w:proofErr w:type="spellEnd"/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не ниже I. </w:t>
      </w:r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1.2 Персонал, обслуживающий ПЭВМ, ВДТ и офисную технику обязан: </w:t>
      </w:r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1.2.1 Выполнять только ту работу, которая определена инструкцией по эксплуатации оборудования и должностными инструкциями. </w:t>
      </w:r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1.2.2</w:t>
      </w:r>
      <w:proofErr w:type="gramStart"/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</w:t>
      </w:r>
      <w:proofErr w:type="gramEnd"/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ыполнять правила внутреннего трудового распорядка. </w:t>
      </w:r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1.2.3 Правильно применять средства индивидуальной и коллективной защиты. </w:t>
      </w:r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1.2.4 Соблюдать требования охраны труда. </w:t>
      </w:r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1.2.5 Немедленно извещать своего непосредственного или вышестоящего руководителя о любой ситуации, угрожающей жизни и здоровью людей, о каждом несчастном случае, происшедшем на производстве, или об ухудшении состояния своего здоровья, в том числе о проявлении признаков острого профессионального заболевания (отравления). </w:t>
      </w:r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1.2.6</w:t>
      </w:r>
      <w:proofErr w:type="gramStart"/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</w:t>
      </w:r>
      <w:proofErr w:type="gramEnd"/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роходить обучение безопасным методам и приемам выполнения работ и оказанию первой помощи пострадавшим на производстве, инструктаж по охране труда, проверку знаний требований охраны труда. </w:t>
      </w:r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1.2.7 Проходить обязательные периодические (в течение трудовой деятельности) медицинские осмотры (обследования), а также проходить внеочередные медицинские осмотры (обследования) по направлению работодателя в случаях, предусмотренных Трудовым кодексом и иными федеральными законами. </w:t>
      </w:r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1.2.8 Уметь оказывать первую доврачебную помощь пострадавшим от электрического тока и при других несчастных случаях. </w:t>
      </w:r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1.2.9</w:t>
      </w:r>
      <w:proofErr w:type="gramStart"/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У</w:t>
      </w:r>
      <w:proofErr w:type="gramEnd"/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меть применять средства первичного пожаротушения. </w:t>
      </w:r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1.3 При эксплуатации и обслуживании ПЭВМ, ВДТ и офисной техники возможны воздействия следующих опасных и вредных производственных факторов: </w:t>
      </w:r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 повышенное значение напряжения в электрической цепи, замыкание которой может произойти через тело человека; </w:t>
      </w:r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 повышенный уровень электромагнитных излучений; </w:t>
      </w:r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 повышенный уровень статического электричества; </w:t>
      </w:r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 пониженная ионизация воздуха; </w:t>
      </w:r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 перенапряжение зрительных анализаторов. </w:t>
      </w:r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 недостаточная освещенность рабочего места. </w:t>
      </w:r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 перенапряжение зрительных анализаторов </w:t>
      </w:r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 статические физические перегрузки </w:t>
      </w:r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1.16</w:t>
      </w:r>
      <w:proofErr w:type="gramStart"/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</w:t>
      </w:r>
      <w:proofErr w:type="gramEnd"/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случаях </w:t>
      </w:r>
      <w:proofErr w:type="spellStart"/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травмирования</w:t>
      </w:r>
      <w:proofErr w:type="spellEnd"/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или недомогания необходимо прекратить работу, известить об этом руководителя работ и обратиться в медицинское учреждение. </w:t>
      </w:r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1.17 За невыполнение данной инструкции виновные привлекаются к ответственности согласно законодательства Российской Федерации.</w:t>
      </w:r>
    </w:p>
    <w:p w:rsidR="00BD381B" w:rsidRPr="00BD381B" w:rsidRDefault="00BD381B" w:rsidP="00BD38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2. Требования охраны труда перед началом работы</w:t>
      </w:r>
    </w:p>
    <w:p w:rsidR="00BD381B" w:rsidRPr="00BD381B" w:rsidRDefault="00BD381B" w:rsidP="00BD38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2.1</w:t>
      </w:r>
      <w:proofErr w:type="gramStart"/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</w:t>
      </w:r>
      <w:proofErr w:type="gramEnd"/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одготовить рабочее место. </w:t>
      </w:r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2.2 Убедиться в достаточной освещенности рабочего места, в отсутствии бликов на экране, при необходимости отрегулировать освещенность рабочего места. </w:t>
      </w:r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2.3 Проверить правильность подключения оборудования, осветительных приборов местного освещения к электросети. </w:t>
      </w:r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2.4 Проверить исправность проводов питания и отсутствие оголенных участков проводов. </w:t>
      </w:r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2.5 Убедиться в наличии заземления системного блока, монитора, другой офисной техники. </w:t>
      </w:r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2.6 Протереть антистатической салфеткой поверхность экрана монитора. </w:t>
      </w:r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2.7</w:t>
      </w:r>
      <w:proofErr w:type="gramStart"/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</w:t>
      </w:r>
      <w:proofErr w:type="gramEnd"/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роверить правильность установки стола, кресла, угла наклона экрана, положение клавиатуры. При необходимости произвести регулировку элементов компьютера, рабочего стола и кресла в соответствии с требованиями эргономики и в целях исключения неудобных поз и длительных напряжений тела. </w:t>
      </w:r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2.8</w:t>
      </w:r>
      <w:proofErr w:type="gramStart"/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О</w:t>
      </w:r>
      <w:proofErr w:type="gramEnd"/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всех недостатках и неисправностях оборудования, обнаруженных при осмотре, доложить непосредственному руководителю для принятия мер к их устранению.</w:t>
      </w:r>
    </w:p>
    <w:p w:rsidR="00BD381B" w:rsidRPr="00BD381B" w:rsidRDefault="00BD381B" w:rsidP="00BD38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3. Требования охраны труда во время работы</w:t>
      </w:r>
    </w:p>
    <w:p w:rsidR="00BD381B" w:rsidRPr="00BD381B" w:rsidRDefault="00BD381B" w:rsidP="00BD38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3.1</w:t>
      </w:r>
      <w:proofErr w:type="gramStart"/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</w:t>
      </w:r>
      <w:proofErr w:type="gramEnd"/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се </w:t>
      </w:r>
      <w:proofErr w:type="spellStart"/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видеодисплейные</w:t>
      </w:r>
      <w:proofErr w:type="spellEnd"/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терминалы должны иметь гигиенический сертификат. </w:t>
      </w:r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3.2 Помещения с ВДТ и ПЭВМ должны иметь естественное и искусственное освещение. </w:t>
      </w:r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3.3 Конструкция ПЭВМ должна обеспечивать возможность поворота корпуса в горизонтальной и вертикальной плоскости с фиксацией в заданном положении для обеспечения фронтального наблюдения экрана ВДТ. Дизайн ПЭВМ должен предусматривать окраску корпуса в спокойные мягкие тона с диффузным рассеиванием света. Корпус ПЭВМ, клавиатура и другие блоки и устройства ПЭВМ должны иметь матовую поверхность с коэффициентом отражения 0,4 - 0,6 и не иметь блестящих деталей, способных создавать блики. </w:t>
      </w:r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3.4 Конструкция ВДТ должна предусматривать регулирование яркости и контрастности. </w:t>
      </w:r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3.5 Площадь на одно рабочее место пользователей ПЭВМ с ВДТ на базе электронно-лучевой трубки (ЭЛТ) должна составлять не менее 6 м</w:t>
      </w:r>
      <w:proofErr w:type="gramStart"/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2</w:t>
      </w:r>
      <w:proofErr w:type="gramEnd"/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в помещениях культурно-развлекательных учреждений и с ВДТ на базе плоских дискретных экранов (жидкокристаллические, плазменные) - 4,5 м</w:t>
      </w:r>
      <w:proofErr w:type="gramStart"/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2</w:t>
      </w:r>
      <w:proofErr w:type="gramEnd"/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При использовании ПВЭМ с ВДТ на базе ЭЛТ (без вспомогательных устройств - принтер, сканер и др.), отвечающих требованиям международных стандартов безопасности компьютеров, с продолжительностью работы менее 4-х часов в день допускается минимальная площадь 4,5 м</w:t>
      </w:r>
      <w:proofErr w:type="gramStart"/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2</w:t>
      </w:r>
      <w:proofErr w:type="gramEnd"/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на одно рабочее место пользователя </w:t>
      </w:r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3.6 Помещения, где размещаются рабочие места с ПЭВМ, должны быть оборудованы защитным заземлением (</w:t>
      </w:r>
      <w:proofErr w:type="spellStart"/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занулением</w:t>
      </w:r>
      <w:proofErr w:type="spellEnd"/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 в соответствии с техническими требованиями по эксплуатации. </w:t>
      </w:r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proofErr w:type="gramStart"/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3.7 Рабочие места с ПВЭМ должны размещаться таким </w:t>
      </w:r>
      <w:proofErr w:type="spellStart"/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об¬разом</w:t>
      </w:r>
      <w:proofErr w:type="spellEnd"/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чтобы расстояние от экрана одного видеомонитора до тыла другого было не менее 2м, а расстояние между боковыми поверхностями </w:t>
      </w:r>
      <w:proofErr w:type="spellStart"/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ви¬деомониторов</w:t>
      </w:r>
      <w:proofErr w:type="spellEnd"/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- не менее 1,2м. </w:t>
      </w:r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 xml:space="preserve">3.8 Рабочие столы следует размещать таким образом, чтобы </w:t>
      </w:r>
      <w:proofErr w:type="spellStart"/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видеодисплейные</w:t>
      </w:r>
      <w:proofErr w:type="spellEnd"/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терминалы были ориентированы боковой стороной к световым проемам, чтобы естественный свет падал преимущественно слева. </w:t>
      </w:r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3.9 Оконные проемы в помещениях</w:t>
      </w:r>
      <w:proofErr w:type="gramEnd"/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где используются ПВЭМ, должны быть оборудованы регулируемыми устройствами типа: жалюзи, занавесей, внешних козырьков и др. </w:t>
      </w:r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 xml:space="preserve">3.10 Искусственное освещение в помещениях для эксплуатации ПЭВМ должно осуществляться системой общего равномерного освещения. </w:t>
      </w:r>
      <w:proofErr w:type="gramStart"/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производственных и административно-общественных помещениях, в случаях преимущественной работы с документами, следует применять системы комбинированного освещения (к общему освещению дополнительно устанавливаются светильники местного освещения, предназначенные для освещения зоны расположения документов). </w:t>
      </w:r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3.11 Экран видеомонитора должен находиться от глаз пользователя на расстоянии 600 - 700 мм, но не ближе 500 мм с учетом размеров алфавитно-цифровых знаков и символов. </w:t>
      </w:r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3.12 Рабочая мебель для пользователей</w:t>
      </w:r>
      <w:proofErr w:type="gramEnd"/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gramStart"/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ПЭВМ должна отвечать следующим требованиям: </w:t>
      </w:r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 xml:space="preserve">- высота рабочей поверхности стола должна регулироваться в </w:t>
      </w:r>
      <w:proofErr w:type="spellStart"/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пре-делах</w:t>
      </w:r>
      <w:proofErr w:type="spellEnd"/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680-800мм; при отсутствии такой возможности высота рабочей </w:t>
      </w:r>
      <w:proofErr w:type="spellStart"/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по-верхности</w:t>
      </w:r>
      <w:proofErr w:type="spellEnd"/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стола должна составлять 725мм; </w:t>
      </w:r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 рабочий стол должен иметь пространство для ног высотой не менее 600 мм, шириной - не менее 500 мм, глубиной на уровне колен - не менее 450 мм и на уровне вытянутых ног - не менее 650 мм;</w:t>
      </w:r>
      <w:proofErr w:type="gramEnd"/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 рабочий стул (кресло) должен быть подъемно-поворотным, регулируемым по высоте и углам наклона сиденья и спинки, а также расстоянию спинки от переднего края сиденья, при этом регулировка каждого параметра должна быть независимой, легко осуществляемой и иметь надежную фиксацию; </w:t>
      </w:r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 рабочее место должно быть оборудовано подставкой для ног, имеющей ширину не менее 300мм, глубину не менее 400мм, регулировку по высоте в пределах до 150мм и по углу наклона опорной поверхности подставки до 20о; поверхность подставки должна быть рифленой и иметь по переднему краю бортик высотой 10мм; </w:t>
      </w:r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 клавиатуру следует располагать на поверхности стола на расстоянии 100 - 300 мм от края, обращенного к пользователю, или на специальной, регулируемой по высоте рабочей поверхности, отделенной от основной столешницы. </w:t>
      </w:r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3.13</w:t>
      </w:r>
      <w:proofErr w:type="gramStart"/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</w:t>
      </w:r>
      <w:proofErr w:type="gramEnd"/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помещениях, оборудованных ПЭВМ, проводится ежедневная влажная уборка и систематическое проветривание после каждого часа работы на ПЭВМ. </w:t>
      </w:r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3.14 Женщины со времени установления беременности переводятся на работы, не связанные с использованием ПЭВМ, или для них ограничивается время работы с ПЭВМ (не более 3-х часов за рабочую смену). </w:t>
      </w:r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3.15</w:t>
      </w:r>
      <w:proofErr w:type="gramStart"/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</w:t>
      </w:r>
      <w:proofErr w:type="gramEnd"/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е допускается размещать оборудование ЭВМ и создавать рабочие места с ВДТ и ПЭВМ в подвальных помещениях. В случаях производственной необходимости, эксплуатация ВДТ и ПЭВМ в помещениях без естественного освещения допускается только при соответствующем обосновании и наличии положительного санитарно-эпидемиологического заключения, выданного в установленном порядке. </w:t>
      </w:r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3.16</w:t>
      </w:r>
      <w:proofErr w:type="gramStart"/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</w:t>
      </w:r>
      <w:proofErr w:type="gramEnd"/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е допускается размещать рабочие места с ПЭВМ вблизи силовых кабелей и вводов, технологического оборудования, создающего помехи в работе ПЭВМ. </w:t>
      </w:r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 xml:space="preserve">3.17 Уровни шума на рабочих местах с ПЭВМ не должны превышать допустимых значений. </w:t>
      </w:r>
      <w:proofErr w:type="gramStart"/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Шумящее оборудование (печатающие устройства, серверы и т.п.), уровни шума которого превышают нормативные, должно размещаться вне помещений с ПЭВМ. </w:t>
      </w:r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3.18 Работник, занятый эксплуатацией и обслуживанием ПЭВМ, ВДТ и другой офисной техники должен соблюдать инструкции по охране труда, инструкции завода-изготовителя на эксплуатируемое оборудование. </w:t>
      </w:r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 xml:space="preserve">3.19 Текущий ремонт ПЭВМ, ВДТ и другой офисной техники должен производить специально подготовленный персонал, имеющий группу по </w:t>
      </w:r>
      <w:proofErr w:type="spellStart"/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электробезопасности</w:t>
      </w:r>
      <w:proofErr w:type="spellEnd"/>
      <w:proofErr w:type="gramEnd"/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не ниже Ш, на специально оборудованном рабочем месте. </w:t>
      </w:r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3.20</w:t>
      </w:r>
      <w:proofErr w:type="gramStart"/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</w:t>
      </w:r>
      <w:proofErr w:type="gramEnd"/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се работы, связанные с текущим ремонтом, необходимо выполнять исправным инструментом с изолированными ручками. </w:t>
      </w:r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3.21 При работе с коммутационными переносными шнурами необходимо браться за изолированные части штепселя шнура. </w:t>
      </w:r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3.22 Работы по чистке офисного оборудования производить только после отключения его от электросети. </w:t>
      </w:r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3.23 Чистку производить этиловым ректифицированным спиртом согласно инструкции по обслуживанию. Обязательно мыть руки теплой водой с мылом после каждой чистки оборудования. </w:t>
      </w:r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3.24</w:t>
      </w:r>
      <w:proofErr w:type="gramStart"/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</w:t>
      </w:r>
      <w:proofErr w:type="gramEnd"/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ри эксплуатации ПЭВМ, ВДТ и офисной техники не допускается: </w:t>
      </w:r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 xml:space="preserve">3.24.1 Прикасаться к задней панели системного блока (процессора) при включенном </w:t>
      </w:r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питании. </w:t>
      </w:r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3.24.2 Переключать разъемы интерфейсных кабелей периферийных устройств при включенном питании. </w:t>
      </w:r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3.24.3 Загромождать верхние панели устройств бумагами и посторонними предметами. </w:t>
      </w:r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3.24.5 Производить отключение питания во время выполнения активной задачи. </w:t>
      </w:r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3.24.6</w:t>
      </w:r>
      <w:proofErr w:type="gramStart"/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</w:t>
      </w:r>
      <w:proofErr w:type="gramEnd"/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роизводить частые переключения питания. </w:t>
      </w:r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 xml:space="preserve">3.24.7 Включать </w:t>
      </w:r>
      <w:proofErr w:type="spellStart"/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сильноохлажденное</w:t>
      </w:r>
      <w:proofErr w:type="spellEnd"/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(принесенное с улицы в зимнее время) оборудование. </w:t>
      </w:r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3.24.8 Работать на компьютере при снятых кожухах. </w:t>
      </w:r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 xml:space="preserve">3.24.9 Отключать оборудование от электросети и выдергивать </w:t>
      </w:r>
      <w:proofErr w:type="spellStart"/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электровилку</w:t>
      </w:r>
      <w:proofErr w:type="spellEnd"/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держась за шнур.</w:t>
      </w:r>
    </w:p>
    <w:p w:rsidR="00BD381B" w:rsidRPr="00BD381B" w:rsidRDefault="00BD381B" w:rsidP="00BD38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4. Требования охраны труда в аварийных ситуациях</w:t>
      </w:r>
    </w:p>
    <w:p w:rsidR="00BD381B" w:rsidRPr="00BD381B" w:rsidRDefault="00BD381B" w:rsidP="00BD38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4.1</w:t>
      </w:r>
      <w:proofErr w:type="gramStart"/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</w:t>
      </w:r>
      <w:proofErr w:type="gramEnd"/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ри возникновении аварий и ситуаций, которые могут привести к авариям и несчастным случаям, необходимо: </w:t>
      </w:r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4.1.1 Немедленно прекратить работы и известить руководителя работ. </w:t>
      </w:r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 xml:space="preserve">4.1.2 Под руководством ответственного за производство работ </w:t>
      </w:r>
      <w:proofErr w:type="spellStart"/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опера¬тивно</w:t>
      </w:r>
      <w:proofErr w:type="spellEnd"/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принять меры по устранению причин аварий или ситуаций, которые могут привести к авариям или несчастным случаям. </w:t>
      </w:r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4.4 При возникновении пожара, задымлении: </w:t>
      </w:r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4.4.1 Немедленно сообщить по телефону «01» в пожарную охрану, оповестить работающих, поставить в известность руководителя подразделения, сообщить о возгорании на пост охраны. </w:t>
      </w:r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4.4.2</w:t>
      </w:r>
      <w:proofErr w:type="gramStart"/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О</w:t>
      </w:r>
      <w:proofErr w:type="gramEnd"/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ткрыть запасные выходы из здания, обесточить электропитание, закрыть окна и двери. </w:t>
      </w:r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4.4.3 Приступить к тушению пожара первичными средствами пожаротушения, если это не сопряжено с риском для жизни. </w:t>
      </w:r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4.4.4 Организовать встречу пожарной команды. </w:t>
      </w:r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4.4.5 Покинуть здание и находиться в зоне эвакуации. </w:t>
      </w:r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4.5 При несчастных случаях: </w:t>
      </w:r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4.5.1 Немедленно организовать первую помощь пострадавшему и при необходимости доставку его в медицинскую организацию. </w:t>
      </w:r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4.5.2</w:t>
      </w:r>
      <w:proofErr w:type="gramStart"/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</w:t>
      </w:r>
      <w:proofErr w:type="gramEnd"/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ринять неотложные меры по предотвращению развития аварийной или иной чрезвычайной обстановки и воздействия травмирующих факторов на других лиц. </w:t>
      </w:r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4.5.3 Сохранить до начала расследования обстановку, какой она была на момент происшествия, если это не угрожает жизни и здоровью других лиц и не ведет к катастрофе, аварии или возникновению чрезвычайных обстоятельств, а в случае невозможности ее сохранения зафиксировать сложившуюся обстановку (составить схемы, провести другие мероприятия).</w:t>
      </w:r>
    </w:p>
    <w:p w:rsidR="00BD381B" w:rsidRPr="00BD381B" w:rsidRDefault="00BD381B" w:rsidP="00BD38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5. Требования охраны труда по окончании работы</w:t>
      </w:r>
    </w:p>
    <w:p w:rsidR="00584617" w:rsidRPr="00E302DC" w:rsidRDefault="00BD381B" w:rsidP="00E302D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5.1</w:t>
      </w:r>
      <w:proofErr w:type="gramStart"/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</w:t>
      </w:r>
      <w:proofErr w:type="gramEnd"/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роизвести закрытие всех активных задач. </w:t>
      </w:r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5.2 Убедиться, что в дисководах отсутствуют диски. </w:t>
      </w:r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5.3 Выключить питание системного блока, всех периферийных устройств. Отключить блок питания. </w:t>
      </w:r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5.4</w:t>
      </w:r>
      <w:proofErr w:type="gramStart"/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</w:t>
      </w:r>
      <w:proofErr w:type="gramEnd"/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ривести в порядок рабочее место. </w:t>
      </w:r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5.5 Выполнить упражнения для глаз и пальцев рук на расслабление. </w:t>
      </w:r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5.6 Тщательно вымыть руки теплой водой с мылом. </w:t>
      </w:r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 xml:space="preserve">5.7 Сообщить лицу, ответственному за производство работ, о всех </w:t>
      </w:r>
      <w:proofErr w:type="spellStart"/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не-достатках</w:t>
      </w:r>
      <w:proofErr w:type="spellEnd"/>
      <w:r w:rsidRPr="00BD381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замеченных во время работы, и принятых мерах по их устранению.</w:t>
      </w:r>
    </w:p>
    <w:sectPr w:rsidR="00584617" w:rsidRPr="00E302DC" w:rsidSect="00F235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6545C9"/>
    <w:multiLevelType w:val="hybridMultilevel"/>
    <w:tmpl w:val="2104D8E4"/>
    <w:lvl w:ilvl="0" w:tplc="3D508E7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84617"/>
    <w:rsid w:val="00066B0C"/>
    <w:rsid w:val="00132093"/>
    <w:rsid w:val="00182B04"/>
    <w:rsid w:val="00216A18"/>
    <w:rsid w:val="00252ABD"/>
    <w:rsid w:val="00257561"/>
    <w:rsid w:val="002D38A1"/>
    <w:rsid w:val="003450A6"/>
    <w:rsid w:val="003472C1"/>
    <w:rsid w:val="003A5F50"/>
    <w:rsid w:val="00412F84"/>
    <w:rsid w:val="00421F8C"/>
    <w:rsid w:val="0049200D"/>
    <w:rsid w:val="00530A36"/>
    <w:rsid w:val="00555309"/>
    <w:rsid w:val="005702A2"/>
    <w:rsid w:val="00583712"/>
    <w:rsid w:val="00584617"/>
    <w:rsid w:val="005B212A"/>
    <w:rsid w:val="005B3995"/>
    <w:rsid w:val="006269D3"/>
    <w:rsid w:val="00663C62"/>
    <w:rsid w:val="00692136"/>
    <w:rsid w:val="006B7212"/>
    <w:rsid w:val="007235AF"/>
    <w:rsid w:val="00744ADC"/>
    <w:rsid w:val="007E596E"/>
    <w:rsid w:val="008473AB"/>
    <w:rsid w:val="00956D34"/>
    <w:rsid w:val="0097096F"/>
    <w:rsid w:val="009D3964"/>
    <w:rsid w:val="009D6215"/>
    <w:rsid w:val="00A3711B"/>
    <w:rsid w:val="00A554D1"/>
    <w:rsid w:val="00A70413"/>
    <w:rsid w:val="00A906ED"/>
    <w:rsid w:val="00AD4A8A"/>
    <w:rsid w:val="00AE2999"/>
    <w:rsid w:val="00B03F23"/>
    <w:rsid w:val="00B04E68"/>
    <w:rsid w:val="00B55840"/>
    <w:rsid w:val="00B92659"/>
    <w:rsid w:val="00BD381B"/>
    <w:rsid w:val="00C6628D"/>
    <w:rsid w:val="00CA6513"/>
    <w:rsid w:val="00CE4107"/>
    <w:rsid w:val="00DC5414"/>
    <w:rsid w:val="00E24F5C"/>
    <w:rsid w:val="00E302DC"/>
    <w:rsid w:val="00E645A1"/>
    <w:rsid w:val="00E86985"/>
    <w:rsid w:val="00EB203F"/>
    <w:rsid w:val="00EC0E82"/>
    <w:rsid w:val="00F17D36"/>
    <w:rsid w:val="00F235F2"/>
    <w:rsid w:val="00F416DB"/>
    <w:rsid w:val="00F560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5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Знак Знак"/>
    <w:basedOn w:val="a"/>
    <w:link w:val="a4"/>
    <w:rsid w:val="00584617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текст Знак Знак Знак"/>
    <w:basedOn w:val="a0"/>
    <w:link w:val="a3"/>
    <w:rsid w:val="0058461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">
    <w:name w:val="Body Text 2"/>
    <w:basedOn w:val="a"/>
    <w:link w:val="20"/>
    <w:rsid w:val="00584617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5846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84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84617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5B399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Normal (Web)"/>
    <w:basedOn w:val="a"/>
    <w:uiPriority w:val="99"/>
    <w:rsid w:val="005B3995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laceholder Text"/>
    <w:basedOn w:val="a0"/>
    <w:uiPriority w:val="99"/>
    <w:semiHidden/>
    <w:rsid w:val="00F560FC"/>
    <w:rPr>
      <w:color w:val="808080"/>
    </w:rPr>
  </w:style>
  <w:style w:type="table" w:styleId="aa">
    <w:name w:val="Table Grid"/>
    <w:basedOn w:val="a1"/>
    <w:uiPriority w:val="59"/>
    <w:rsid w:val="00AD4A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54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4</Pages>
  <Words>1850</Words>
  <Characters>10548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16</cp:revision>
  <dcterms:created xsi:type="dcterms:W3CDTF">2015-05-06T12:10:00Z</dcterms:created>
  <dcterms:modified xsi:type="dcterms:W3CDTF">2018-05-16T06:25:00Z</dcterms:modified>
</cp:coreProperties>
</file>