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ХЕРСОНСЬКИЙ НАЦІОНАЛЬНИЙ </w:t>
      </w:r>
      <w:r>
        <w:rPr>
          <w:rFonts w:ascii="Times New Roman" w:hAnsi="Times New Roman" w:cs="Times New Roman" w:eastAsia="Times New Roman"/>
          <w:caps w:val="true"/>
          <w:color w:val="auto"/>
          <w:spacing w:val="0"/>
          <w:position w:val="0"/>
          <w:sz w:val="28"/>
          <w:shd w:fill="auto" w:val="clear"/>
        </w:rPr>
        <w:t xml:space="preserve">технічний </w:t>
      </w:r>
      <w:r>
        <w:rPr>
          <w:rFonts w:ascii="Times New Roman" w:hAnsi="Times New Roman" w:cs="Times New Roman" w:eastAsia="Times New Roman"/>
          <w:color w:val="auto"/>
          <w:spacing w:val="0"/>
          <w:position w:val="0"/>
          <w:sz w:val="28"/>
          <w:shd w:fill="auto" w:val="clear"/>
        </w:rPr>
        <w:t xml:space="preserve">УНІВЕРСИТЕТ</w:t>
      </w:r>
    </w:p>
    <w:p>
      <w:pPr>
        <w:spacing w:before="0" w:after="0" w:line="360"/>
        <w:ind w:right="0" w:left="0" w:firstLine="0"/>
        <w:jc w:val="center"/>
        <w:rPr>
          <w:rFonts w:ascii="Times New Roman" w:hAnsi="Times New Roman" w:cs="Times New Roman" w:eastAsia="Times New Roman"/>
          <w:color w:val="auto"/>
          <w:spacing w:val="-10"/>
          <w:position w:val="0"/>
          <w:sz w:val="28"/>
          <w:shd w:fill="auto" w:val="clear"/>
        </w:rPr>
      </w:pPr>
      <w:r>
        <w:rPr>
          <w:rFonts w:ascii="Times New Roman" w:hAnsi="Times New Roman" w:cs="Times New Roman" w:eastAsia="Times New Roman"/>
          <w:color w:val="auto"/>
          <w:spacing w:val="-10"/>
          <w:position w:val="0"/>
          <w:sz w:val="28"/>
          <w:shd w:fill="auto" w:val="clear"/>
        </w:rPr>
        <w:t xml:space="preserve">ФАКУЛЬТЕТ ІНФОРМАЦІЙНИХ ТЕХНОЛОГІЙ ТА ДИЗАЙНУ</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КАФЕДРА ПРОГРАМНИХ ЗАСОБІВ І ТЕХНОЛОГІЙ</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 дисципліни: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Вступ до фаху</w:t>
      </w: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лабораторна робота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1</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Виконав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студент гр.1ПР1</w:t>
        <w:tab/>
        <w:tab/>
        <w:tab/>
        <w:tab/>
        <w:tab/>
        <w:tab/>
        <w:t xml:space="preserve">Антонюк С.В.</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Перевірив</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Херсон-2021</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Calibri" w:hAnsi="Calibri" w:cs="Calibri" w:eastAsia="Calibri"/>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Скріншоти:</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Робота з календарями</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303" w:dyaOrig="4055">
          <v:rect xmlns:o="urn:schemas-microsoft-com:office:office" xmlns:v="urn:schemas-microsoft-com:vml" id="rectole0000000000" style="width:415.150000pt;height:202.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object w:dxaOrig="8303" w:dyaOrig="4991">
          <v:rect xmlns:o="urn:schemas-microsoft-com:office:office" xmlns:v="urn:schemas-microsoft-com:vml" id="rectole0000000001" style="width:415.150000pt;height:249.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object w:dxaOrig="8303" w:dyaOrig="5748">
          <v:rect xmlns:o="urn:schemas-microsoft-com:office:office" xmlns:v="urn:schemas-microsoft-com:vml" id="rectole0000000002" style="width:415.150000pt;height:287.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object w:dxaOrig="4212" w:dyaOrig="7488">
          <v:rect xmlns:o="urn:schemas-microsoft-com:office:office" xmlns:v="urn:schemas-microsoft-com:vml" id="rectole0000000003" style="width:210.600000pt;height:374.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object w:dxaOrig="8303" w:dyaOrig="5316">
          <v:rect xmlns:o="urn:schemas-microsoft-com:office:office" xmlns:v="urn:schemas-microsoft-com:vml" id="rectole0000000004" style="width:415.150000pt;height:265.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Робота з Переводчиком:</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303" w:dyaOrig="5783">
          <v:rect xmlns:o="urn:schemas-microsoft-com:office:office" xmlns:v="urn:schemas-microsoft-com:vml" id="rectole0000000005" style="width:415.150000pt;height:289.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303" w:dyaOrig="5411">
          <v:rect xmlns:o="urn:schemas-microsoft-com:office:office" xmlns:v="urn:schemas-microsoft-com:vml" id="rectole0000000006" style="width:415.150000pt;height:270.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303" w:dyaOrig="6300">
          <v:rect xmlns:o="urn:schemas-microsoft-com:office:office" xmlns:v="urn:schemas-microsoft-com:vml" id="rectole0000000007" style="width:415.150000pt;height:315.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303" w:dyaOrig="5195">
          <v:rect xmlns:o="urn:schemas-microsoft-com:office:office" xmlns:v="urn:schemas-microsoft-com:vml" id="rectole0000000008" style="width:415.150000pt;height:259.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303" w:dyaOrig="5184">
          <v:rect xmlns:o="urn:schemas-microsoft-com:office:office" xmlns:v="urn:schemas-microsoft-com:vml" id="rectole0000000009" style="width:415.150000pt;height:259.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Ich stehe im ersten Studienjahr. Ich bin seit dem September Student. Jetzt stehe ich um 7 Uhr auf. Dann schalte ich meinen Kassettenrekorder ein und mache Morgengymnastik. Nach der Morgengymnastik gehe ich ins Badezimmer. Dort putze ich mir die Z</w:t>
      </w:r>
      <w:r>
        <w:rPr>
          <w:rFonts w:ascii="Times New Roman" w:hAnsi="Times New Roman" w:cs="Times New Roman" w:eastAsia="Times New Roman"/>
          <w:color w:val="auto"/>
          <w:spacing w:val="0"/>
          <w:position w:val="0"/>
          <w:sz w:val="28"/>
          <w:shd w:fill="auto" w:val="clear"/>
        </w:rPr>
        <w:t xml:space="preserve">ähne und wasche mich kalt. Das macht mich frisch und munter für den ganzen Tag. Ich kämme mich und kleide mich an. Am Morgen frühstücke ich gewöhnlich nicht. Ich nehme ein Paar belegte Brötchen und Saft zur Uni. Ich lege alles in meinen Rücksack, nehme ihn und begebe mich zur Uni. Um halb acht gehe ich aus. Um zur Uni zu kommen.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Я навчаюсь на першому курсі університету. Я студентка з вересня. Зараз я встаю о 7 ранку. Потім я вмикаю магнітофон і роблю ранкову зарядку. Після ранкової зарядки я йду у ванну. Там я чищу зуби і вмиваюся холодним. Це робить мене свіжою та пильною на цілий день. Я розчісую волосся і одягаю. Я зазвичай не снідаю вранці. Я беру в коледж пару сендвічів і соку. Складаю все в рюкзак, беру і йду в університет. Я виходжу о пів на восьму. Щоб потрапити до університету.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 in the first year of college. I've been a student since September. Now I get up at 7 a.m. Then I turn on my tape recorder and do morning exercises. After the morning exercise, I go to the bathroom. There I brush my teeth and wash myself cold. That makes me fresh and alert for the whole day. I comb my hair and dress. I don't usually have breakfast in the morning. I'll take a pair of sandwiches and juice to college. I put everything in my backpack, take it and go to university. I go out at half past seven. To get to university.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Контрольні запитання:</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1. Как начать пользоваться календарем Google?</w:t>
      </w:r>
    </w:p>
    <w:p>
      <w:pPr>
        <w:spacing w:before="0" w:after="0" w:line="240"/>
        <w:ind w:right="0" w:left="0" w:firstLine="0"/>
        <w:jc w:val="left"/>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2. Как создать бизнес-проект в Гугл календаре?</w:t>
      </w:r>
    </w:p>
    <w:p>
      <w:pPr>
        <w:spacing w:before="0" w:after="0" w:line="240"/>
        <w:ind w:right="0" w:left="0" w:firstLine="0"/>
        <w:jc w:val="left"/>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3. Как добавить задачи в новый календарь?</w:t>
      </w:r>
    </w:p>
    <w:p>
      <w:pPr>
        <w:spacing w:before="0" w:after="0" w:line="240"/>
        <w:ind w:right="0" w:left="0" w:firstLine="0"/>
        <w:jc w:val="left"/>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4. Какими способами можно вести проекты?</w:t>
      </w:r>
    </w:p>
    <w:p>
      <w:pPr>
        <w:spacing w:before="0" w:after="0" w:line="240"/>
        <w:ind w:right="0" w:left="0" w:firstLine="0"/>
        <w:jc w:val="left"/>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5. Какие дополнительные фишки предлагает инструмент?</w:t>
      </w:r>
    </w:p>
    <w:p>
      <w:pPr>
        <w:spacing w:before="0" w:after="0" w:line="240"/>
        <w:ind w:right="0" w:left="0" w:firstLine="0"/>
        <w:jc w:val="center"/>
        <w:rPr>
          <w:rFonts w:ascii="Times New Roman" w:hAnsi="Times New Roman" w:cs="Times New Roman" w:eastAsia="Times New Roman"/>
          <w:i/>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Відповіді:</w:t>
      </w:r>
    </w:p>
    <w:p>
      <w:pPr>
        <w:spacing w:before="0" w:after="0" w:line="240"/>
        <w:ind w:right="0" w:left="0" w:firstLine="0"/>
        <w:jc w:val="left"/>
        <w:rPr>
          <w:rFonts w:ascii="Times New Roman" w:hAnsi="Times New Roman" w:cs="Times New Roman" w:eastAsia="Times New Roman"/>
          <w:i/>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Пройти регистрацію для отримання аккаунта для</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роботи з сервісами Google та увійти в Календарь Googlе.</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Зробити новий календар та заповнити його під бізнес-проект.</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На правій боковій панелі вибрати пункт "Задачи" та добавити їх.</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Таблиця Excel, </w:t>
      </w:r>
      <w:r>
        <w:rPr>
          <w:rFonts w:ascii="Times New Roman" w:hAnsi="Times New Roman" w:cs="Times New Roman" w:eastAsia="Times New Roman"/>
          <w:color w:val="auto"/>
          <w:spacing w:val="0"/>
          <w:position w:val="0"/>
          <w:sz w:val="28"/>
          <w:shd w:fill="auto" w:val="clear"/>
        </w:rPr>
        <w:t xml:space="preserve">Google </w:t>
      </w:r>
      <w:r>
        <w:rPr>
          <w:rFonts w:ascii="Times New Roman" w:hAnsi="Times New Roman" w:cs="Times New Roman" w:eastAsia="Times New Roman"/>
          <w:color w:val="auto"/>
          <w:spacing w:val="0"/>
          <w:position w:val="0"/>
          <w:sz w:val="28"/>
          <w:shd w:fill="auto" w:val="clear"/>
        </w:rPr>
        <w:t xml:space="preserve">календар та Діаграма Ганта - 3 найкращих способи для створення проекту.</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Нагадування про дні народження, свята, зустрічи з надсиланням листа на електронну пошту. </w:t>
      </w:r>
    </w:p>
    <w:p>
      <w:pPr>
        <w:spacing w:before="0" w:after="0" w:line="240"/>
        <w:ind w:right="0" w:left="0" w:firstLine="0"/>
        <w:jc w:val="left"/>
        <w:rPr>
          <w:rFonts w:ascii="Times New Roman" w:hAnsi="Times New Roman" w:cs="Times New Roman" w:eastAsia="Times New Roman"/>
          <w: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