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ABDERRAHIM AKKOUH – Investigación contra policía local por homicidio</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Violencia institucional </w:t>
      </w:r>
    </w:p>
    <w:p w:rsidR="00000000" w:rsidDel="00000000" w:rsidP="00000000" w:rsidRDefault="00000000" w:rsidRPr="00000000" w14:paraId="00000004">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Homicidio/asesinato </w:t>
      </w:r>
    </w:p>
    <w:p w:rsidR="00000000" w:rsidDel="00000000" w:rsidP="00000000" w:rsidRDefault="00000000" w:rsidRPr="00000000" w14:paraId="00000005">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Acusación particular </w:t>
      </w:r>
    </w:p>
    <w:p w:rsidR="00000000" w:rsidDel="00000000" w:rsidP="00000000" w:rsidRDefault="00000000" w:rsidRPr="00000000" w14:paraId="00000006">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Instrucción n.º 4 de Torrejón de Ardoz </w:t>
      </w:r>
    </w:p>
    <w:p w:rsidR="00000000" w:rsidDel="00000000" w:rsidP="00000000" w:rsidRDefault="00000000" w:rsidRPr="00000000" w14:paraId="00000007">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Instrucción </w:t>
      </w:r>
    </w:p>
    <w:p w:rsidR="00000000" w:rsidDel="00000000" w:rsidP="00000000" w:rsidRDefault="00000000" w:rsidRPr="00000000" w14:paraId="00000008">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Torrejón de Ardoz (Madrid) </w:t>
      </w:r>
    </w:p>
    <w:p w:rsidR="00000000" w:rsidDel="00000000" w:rsidP="00000000" w:rsidRDefault="00000000" w:rsidRPr="00000000" w14:paraId="00000009">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Diligencias previas </w:t>
      </w:r>
    </w:p>
    <w:p w:rsidR="00000000" w:rsidDel="00000000" w:rsidP="00000000" w:rsidRDefault="00000000" w:rsidRPr="00000000" w14:paraId="0000000A">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Investigación en curso (auto de libertad provisional) </w:t>
      </w:r>
    </w:p>
    <w:p w:rsidR="00000000" w:rsidDel="00000000" w:rsidP="00000000" w:rsidRDefault="00000000" w:rsidRPr="00000000" w14:paraId="0000000B">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Neutro (medidas cautelares insuficientes) </w:t>
      </w:r>
    </w:p>
    <w:p w:rsidR="00000000" w:rsidDel="00000000" w:rsidP="00000000" w:rsidRDefault="00000000" w:rsidRPr="00000000" w14:paraId="0000000C">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18/06/2025 (hechos) </w:t>
      </w:r>
    </w:p>
    <w:p w:rsidR="00000000" w:rsidDel="00000000" w:rsidP="00000000" w:rsidRDefault="00000000" w:rsidRPr="00000000" w14:paraId="0000000D">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2025 </w:t>
      </w:r>
    </w:p>
    <w:p w:rsidR="00000000" w:rsidDel="00000000" w:rsidP="00000000" w:rsidRDefault="00000000" w:rsidRPr="00000000" w14:paraId="0000000E">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Libertad provisional, retirada de pasaporte, comparecencias semanales </w:t>
      </w:r>
    </w:p>
    <w:p w:rsidR="00000000" w:rsidDel="00000000" w:rsidP="00000000" w:rsidRDefault="00000000" w:rsidRPr="00000000" w14:paraId="0000000F">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Sí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El 18 de junio de 2025, el agente de la Policía Municipal de Madrid Juan C. redujo y mantuvo inmovilizado a Abderrahim Akkouh, quien presuntamente había intentado robarle el móvil en Torrejón de Ardoz. La víctima falleció por anoxia. La jueza de Instrucción n.º 4 imputó al agente por homicidio y le dejó en libertad provisional con medidas cautelares. Nuestro despacho representa a la familia de la víctima como acusación particular, solicitando la calificación de asesinato y el ingreso en prisión preventiva del investigado.</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Según el atestado, el agente fuera de servicio persiguió a la víctima tras un supuesto robo del teléfono móvil. Lo alcanzó y lo inmovilizó en el suelo presionando su cuello con el brazo durante varios minutos, a pesar de las advertencias de vecinos sobre la falta de aire. La autopsia preliminar concluyó que la causa de la muerte fue la falta de oxígeno. La familia sostiene que el agente aplicó una técnica de estrangulamiento con precisión y pide que los hechos se califiquen de asesinato【270545851112760†L257-L366】.</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la acusación</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La acusación particular ha solicitado la modificación de la calificación jurídica de homicidio imprudente a homicidio doloso o asesinato, argumentando que el agente fue consciente del riesgo de asfixia y continuó la maniobra【588286766420617†L117-L146】. También se ha pedido la prisión provisional por riesgo de fuga y de destrucción de pruebas, y se están recopilando grabaciones de cámaras de seguridad y testimonios de testigos.</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han aportado vídeos grabados por vecinos, informes forenses preliminares y declaraciones de testigos. La acusación insiste en recabar las grabaciones completas de cámaras de seguridad. La autopsia preliminar apunta a una muerte violenta por asfixia【270545851112760†L257-L366】. La Fiscalía se ha sumado a la petición de calificar los hechos como homicidio doloso【588286766420617†L117-L146】.</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Actualmente, la causa se encuentra en fase de instrucción. La jueza mantiene al investigado en libertad provisional, con retirada de pasaporte y obligación de comparecer semanalmente. La acusación particular continúa impulsando diligencias y prepara recurso para que se revise la calificación y se acuerde prisión provisional.</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sz w:val="24"/>
          <w:szCs w:val="24"/>
          <w:rtl w:val="0"/>
        </w:rPr>
        <w:t xml:space="preserve">Se manejan los artículos 138 (homicidio) y 139 (asesinato) del Código Penal, así como el artículo 142 (homicidio imprudente). También se citan los artículos 503 y 504 de la LECrim sobre la prisión provisional y el principio de proporcionalidad en las medidas cautelares.</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Titular de prensa sobre la imputación por homicidio al policía municipal que asfixió a un hombre en Torrejón, dejando al investigado en libertad provisional.</w:t>
      </w:r>
      <w:r w:rsidDel="00000000" w:rsidR="00000000" w:rsidRPr="00000000">
        <w:rPr>
          <w:rtl w:val="0"/>
        </w:rPr>
      </w:r>
    </w:p>
    <w:p w:rsidR="00000000" w:rsidDel="00000000" w:rsidP="00000000" w:rsidRDefault="00000000" w:rsidRPr="00000000" w14:paraId="0000001E">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Recorte de prensa utilizado para contextualizar mediáticamente el caso.</w:t>
      </w:r>
      <w:r w:rsidDel="00000000" w:rsidR="00000000" w:rsidRPr="00000000">
        <w:rPr>
          <w:rtl w:val="0"/>
        </w:rPr>
      </w:r>
    </w:p>
    <w:p w:rsidR="00000000" w:rsidDel="00000000" w:rsidP="00000000" w:rsidRDefault="00000000" w:rsidRPr="00000000" w14:paraId="0000001F">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20">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El Confidencial – «La familia de Abderrahim acusa de asesinato al policía municipal y solicita su ingreso en prisión» – 21 de julio de 2025【270545851112760†L257-L366】. </w:t>
      </w:r>
    </w:p>
    <w:p w:rsidR="00000000" w:rsidDel="00000000" w:rsidP="00000000" w:rsidRDefault="00000000" w:rsidRPr="00000000" w14:paraId="00000021">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El Telescopio Digital – «La Fiscalía solicita prisión provisional para el policía que asfixió a Abderrahim» – 25 de julio de 2025【588286766420617†L117-L146】. </w:t>
      </w:r>
    </w:p>
    <w:p w:rsidR="00000000" w:rsidDel="00000000" w:rsidP="00000000" w:rsidRDefault="00000000" w:rsidRPr="00000000" w14:paraId="0000002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/casos/abderrahim-akkouh-homicidio-torrejon </w:t>
      </w:r>
    </w:p>
    <w:p w:rsidR="00000000" w:rsidDel="00000000" w:rsidP="00000000" w:rsidRDefault="00000000" w:rsidRPr="00000000" w14:paraId="0000002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Caso Abderrahim Akkouh – homicidio imputado a policía local en Torrejón </w:t>
      </w:r>
    </w:p>
    <w:p w:rsidR="00000000" w:rsidDel="00000000" w:rsidP="00000000" w:rsidRDefault="00000000" w:rsidRPr="00000000" w14:paraId="0000002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Representamos a la familia de Abderrahim Akkouh, fallecido por asfixia durante una detención en Torrejón. La acusación particular reclama que se califique como asesinato. </w:t>
      </w:r>
    </w:p>
    <w:p w:rsidR="00000000" w:rsidDel="00000000" w:rsidP="00000000" w:rsidRDefault="00000000" w:rsidRPr="00000000" w14:paraId="0000002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Abderrahim Akkouh, homicidio Torrejón, policía municipal, acusación particular, asesinato </w:t>
      </w:r>
    </w:p>
    <w:p w:rsidR="00000000" w:rsidDel="00000000" w:rsidP="00000000" w:rsidRDefault="00000000" w:rsidRPr="00000000" w14:paraId="0000002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#abderrahim-resumen, #hechos, #estrategia, #pruebas, #resolucion, #prensa </w:t>
      </w:r>
    </w:p>
    <w:p w:rsidR="00000000" w:rsidDel="00000000" w:rsidP="00000000" w:rsidRDefault="00000000" w:rsidRPr="00000000" w14:paraId="00000028">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Homicidio, Policía local, Torrejón, Acusación particular, 2025 </w:t>
      </w:r>
    </w:p>
    <w:p w:rsidR="00000000" w:rsidDel="00000000" w:rsidP="00000000" w:rsidRDefault="00000000" w:rsidRPr="00000000" w14:paraId="00000029">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A">
      <w:pPr>
        <w:widowControl w:val="0"/>
        <w:spacing w:after="283" w:line="336" w:lineRule="auto"/>
        <w:rPr>
          <w:sz w:val="24"/>
          <w:szCs w:val="24"/>
        </w:rPr>
      </w:pPr>
      <w:r w:rsidDel="00000000" w:rsidR="00000000" w:rsidRPr="00000000">
        <w:rPr>
          <w:sz w:val="24"/>
          <w:szCs w:val="24"/>
          <w:rtl w:val="0"/>
        </w:rPr>
        <w:t xml:space="preserve">La descripción de los hechos y la calificación jurídica se basan en los artículos de El Confidencial y El Telescopio Digital. Al tratarse de un procedimiento en curso no existe aún resolución firme. Se ha preservado la presunción de inocencia del investigado y se han anonimizado nombres.</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