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85" w14:textId="77777777" w:rsidR="003225CA" w:rsidRPr="00A861E9" w:rsidRDefault="003225CA" w:rsidP="00EF7085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</w:p>
    <w:p w14:paraId="6C34D07E" w14:textId="7F9D9893" w:rsidR="00EF7085" w:rsidRDefault="004138CD" w:rsidP="004138CD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  <w:r w:rsidRPr="00A861E9">
        <w:rPr>
          <w:rFonts w:ascii="Times New Roman" w:hAnsi="Times New Roman" w:cs="Times New Roman"/>
          <w:color w:val="153D63" w:themeColor="text2" w:themeTint="E6"/>
          <w:sz w:val="48"/>
          <w:szCs w:val="48"/>
        </w:rPr>
        <w:t>Rapport d'analyse stratégique</w:t>
      </w:r>
      <w:r w:rsidR="000F4DC0">
        <w:rPr>
          <w:rFonts w:ascii="Times New Roman" w:hAnsi="Times New Roman" w:cs="Times New Roman"/>
          <w:color w:val="153D63" w:themeColor="text2" w:themeTint="E6"/>
          <w:sz w:val="48"/>
          <w:szCs w:val="48"/>
        </w:rPr>
        <w:t> :</w:t>
      </w:r>
    </w:p>
    <w:p w14:paraId="1B918971" w14:textId="2F93EB5A" w:rsidR="000F4DC0" w:rsidRPr="00A861E9" w:rsidRDefault="000F4DC0" w:rsidP="004138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53D63" w:themeColor="text2" w:themeTint="E6"/>
          <w:sz w:val="48"/>
          <w:szCs w:val="48"/>
        </w:rPr>
        <w:t>Introduction générale</w:t>
      </w:r>
    </w:p>
    <w:p w14:paraId="536575C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369F409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F67D01A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2A2203DD" w14:textId="09A2D6D1" w:rsidR="005771D9" w:rsidRPr="00A861E9" w:rsidRDefault="00EF7085" w:rsidP="00EF7085">
      <w:pPr>
        <w:jc w:val="center"/>
        <w:rPr>
          <w:rFonts w:ascii="Times New Roman" w:hAnsi="Times New Roman" w:cs="Times New Roman"/>
        </w:rPr>
      </w:pPr>
      <w:r w:rsidRPr="00A861E9">
        <w:rPr>
          <w:rFonts w:ascii="Times New Roman" w:hAnsi="Times New Roman" w:cs="Times New Roman"/>
          <w:noProof/>
        </w:rPr>
        <w:drawing>
          <wp:inline distT="0" distB="0" distL="0" distR="0" wp14:anchorId="3D9C52C3" wp14:editId="3143677D">
            <wp:extent cx="3161764" cy="954297"/>
            <wp:effectExtent l="0" t="0" r="635" b="0"/>
            <wp:docPr id="6714193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13E56" w14:textId="77777777" w:rsidR="005771D9" w:rsidRPr="00A861E9" w:rsidRDefault="005771D9" w:rsidP="005771D9">
      <w:pPr>
        <w:rPr>
          <w:rFonts w:ascii="Times New Roman" w:hAnsi="Times New Roman" w:cs="Times New Roman"/>
        </w:rPr>
      </w:pPr>
    </w:p>
    <w:p w14:paraId="2D8107C8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928B043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E4AB1F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8A6994F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E9D899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95F2A6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49C508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EBD56E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263CF4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708DF6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8ADE26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531A1A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1488331D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F876232" w14:textId="77777777" w:rsidR="00C84C83" w:rsidRPr="00A861E9" w:rsidRDefault="00C84C83" w:rsidP="005771D9">
      <w:pPr>
        <w:rPr>
          <w:rFonts w:ascii="Times New Roman" w:hAnsi="Times New Roman" w:cs="Times New Roman"/>
        </w:rPr>
      </w:pPr>
    </w:p>
    <w:p w14:paraId="33C592EF" w14:textId="4505151E" w:rsidR="00EF7085" w:rsidRPr="00A861E9" w:rsidRDefault="00C84C83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Projet : </w:t>
      </w:r>
      <w:r w:rsidR="00CD1FAD" w:rsidRPr="00CD1FAD">
        <w:rPr>
          <w:rFonts w:ascii="Times New Roman" w:hAnsi="Times New Roman" w:cs="Times New Roman"/>
          <w:sz w:val="36"/>
          <w:szCs w:val="36"/>
        </w:rPr>
        <w:t xml:space="preserve">Amazon </w:t>
      </w:r>
      <w:proofErr w:type="spellStart"/>
      <w:r w:rsidR="00CD1FAD" w:rsidRPr="00CD1FAD">
        <w:rPr>
          <w:rFonts w:ascii="Times New Roman" w:hAnsi="Times New Roman" w:cs="Times New Roman"/>
          <w:sz w:val="36"/>
          <w:szCs w:val="36"/>
        </w:rPr>
        <w:t>Review</w:t>
      </w:r>
      <w:proofErr w:type="spellEnd"/>
      <w:r w:rsidR="00CD1FAD" w:rsidRPr="00CD1F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D1FAD" w:rsidRPr="00CD1FAD">
        <w:rPr>
          <w:rFonts w:ascii="Times New Roman" w:hAnsi="Times New Roman" w:cs="Times New Roman"/>
          <w:sz w:val="36"/>
          <w:szCs w:val="36"/>
        </w:rPr>
        <w:t>Analysis</w:t>
      </w:r>
      <w:proofErr w:type="spellEnd"/>
    </w:p>
    <w:p w14:paraId="4104FA38" w14:textId="0EAE33F6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Auteur : </w:t>
      </w:r>
      <w:r w:rsidR="004138CD" w:rsidRPr="00A861E9">
        <w:rPr>
          <w:rFonts w:ascii="Times New Roman" w:hAnsi="Times New Roman" w:cs="Times New Roman"/>
          <w:sz w:val="36"/>
          <w:szCs w:val="36"/>
        </w:rPr>
        <w:t>Dyhia TOUAHRI</w:t>
      </w:r>
    </w:p>
    <w:p w14:paraId="2C135BB7" w14:textId="5CFCCF68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Date : </w:t>
      </w:r>
      <w:r w:rsidR="00813750" w:rsidRPr="00A861E9">
        <w:rPr>
          <w:rFonts w:ascii="Times New Roman" w:hAnsi="Times New Roman" w:cs="Times New Roman"/>
          <w:sz w:val="36"/>
          <w:szCs w:val="36"/>
        </w:rPr>
        <w:t>13</w:t>
      </w:r>
      <w:r w:rsidRPr="00A861E9">
        <w:rPr>
          <w:rFonts w:ascii="Times New Roman" w:hAnsi="Times New Roman" w:cs="Times New Roman"/>
          <w:sz w:val="36"/>
          <w:szCs w:val="36"/>
        </w:rPr>
        <w:t xml:space="preserve"> octobre 2025</w:t>
      </w:r>
    </w:p>
    <w:p w14:paraId="41AAB8CF" w14:textId="2C70DC7D" w:rsidR="005771D9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>Version 1.0</w:t>
      </w:r>
    </w:p>
    <w:p w14:paraId="072C68F2" w14:textId="77777777" w:rsidR="004138CD" w:rsidRPr="00A861E9" w:rsidRDefault="004138CD" w:rsidP="005771D9">
      <w:pPr>
        <w:rPr>
          <w:rFonts w:ascii="Times New Roman" w:hAnsi="Times New Roman" w:cs="Times New Roman"/>
          <w:sz w:val="36"/>
          <w:szCs w:val="36"/>
        </w:rPr>
      </w:pPr>
    </w:p>
    <w:p w14:paraId="4423C644" w14:textId="77777777" w:rsidR="004138CD" w:rsidRPr="00A861E9" w:rsidRDefault="004138CD" w:rsidP="005771D9">
      <w:pPr>
        <w:rPr>
          <w:rFonts w:ascii="Times New Roman" w:hAnsi="Times New Roman" w:cs="Times New Roman"/>
          <w:sz w:val="36"/>
          <w:szCs w:val="36"/>
        </w:rPr>
      </w:pPr>
    </w:p>
    <w:p w14:paraId="4F8B259E" w14:textId="0BE6C383" w:rsidR="006949BB" w:rsidRPr="00A861E9" w:rsidRDefault="00EF7085" w:rsidP="00EF7085">
      <w:pPr>
        <w:jc w:val="center"/>
        <w:rPr>
          <w:rFonts w:ascii="Times New Roman" w:hAnsi="Times New Roman" w:cs="Times New Roman"/>
          <w:color w:val="153D63" w:themeColor="text2" w:themeTint="E6"/>
          <w:sz w:val="32"/>
          <w:szCs w:val="32"/>
        </w:rPr>
      </w:pPr>
      <w:r w:rsidRPr="00A861E9">
        <w:rPr>
          <w:rFonts w:ascii="Times New Roman" w:hAnsi="Times New Roman" w:cs="Times New Roman"/>
          <w:color w:val="153D63" w:themeColor="text2" w:themeTint="E6"/>
          <w:sz w:val="32"/>
          <w:szCs w:val="32"/>
        </w:rPr>
        <w:t>A propos de ce document</w:t>
      </w:r>
    </w:p>
    <w:p w14:paraId="0BFBF989" w14:textId="21BC8F46" w:rsidR="00EF7085" w:rsidRPr="00A861E9" w:rsidRDefault="005A7D98" w:rsidP="006949BB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L’objectif de ce document est de comprendre le contexte stratégique, organisationnel et data d’Amazon, afin d’identifier ses leviers clés.</w:t>
      </w:r>
    </w:p>
    <w:p w14:paraId="2736203A" w14:textId="789E044D" w:rsidR="00EF7085" w:rsidRPr="00A861E9" w:rsidRDefault="005A7D98" w:rsidP="00EF7085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Cette analyse fournit les bases nécessaires à la conception de modèles analytiques et de contrôle de qualité des données pour les étapes suivantes.</w:t>
      </w:r>
    </w:p>
    <w:p w14:paraId="4261CC8B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7B6FA3D8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28070B14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1FA6B5DF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4DA29B85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793F1147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64615CC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21803687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1D96C694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D4C45F0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59C7A87E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4C2F4313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77852810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34DB5846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02EAED63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19407676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CA922D2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1C2BD514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2C7534DB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7DAFEB86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44B80C30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36DFE3A0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541FDDF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D397D1E" w14:textId="77777777" w:rsidR="00D55DF8" w:rsidRPr="00A861E9" w:rsidRDefault="00D55DF8" w:rsidP="00EF7085">
      <w:pPr>
        <w:rPr>
          <w:rFonts w:ascii="Times New Roman" w:hAnsi="Times New Roman" w:cs="Times New Roman"/>
        </w:rPr>
      </w:pPr>
    </w:p>
    <w:p w14:paraId="55173115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sdt>
      <w:sdtPr>
        <w:id w:val="-3426367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4F39843" w14:textId="452E9D79" w:rsidR="009E74CC" w:rsidRDefault="009E74CC">
          <w:pPr>
            <w:pStyle w:val="En-ttedetabledesmatires"/>
          </w:pPr>
          <w:r>
            <w:t>Table des matières</w:t>
          </w:r>
        </w:p>
        <w:p w14:paraId="67EB9BA6" w14:textId="7AEDADAB" w:rsidR="009E74CC" w:rsidRDefault="009E74CC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52572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F2D42" w14:textId="552B3091" w:rsidR="009E74CC" w:rsidRDefault="009E74CC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73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Présentation d’Amazon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322A" w14:textId="2B1AC0F4" w:rsidR="009E74CC" w:rsidRDefault="009E74CC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74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Analyse SWOT d’Amazon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95265" w14:textId="2676260D" w:rsidR="009E74CC" w:rsidRDefault="009E74CC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75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Activités et organisation d’Amazon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ABE10" w14:textId="6685B009" w:rsidR="009E74CC" w:rsidRDefault="009E74CC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76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4FB1" w14:textId="12447AB4" w:rsidR="009E74CC" w:rsidRDefault="009E74CC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77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Services et catégories de produits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01817" w14:textId="46462FB8" w:rsidR="009E74CC" w:rsidRDefault="009E74CC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78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3.2.1.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E-commerce et marketplace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D536" w14:textId="0841A786" w:rsidR="009E74CC" w:rsidRDefault="009E74CC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79" w:history="1">
            <w:r w:rsidRPr="00111459">
              <w:rPr>
                <w:rStyle w:val="Lienhypertexte"/>
                <w:rFonts w:ascii="Times New Roman" w:hAnsi="Times New Roman" w:cs="Times New Roman"/>
                <w:noProof/>
                <w:lang w:val="en-US"/>
              </w:rPr>
              <w:t>3.2.2.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  <w:lang w:val="en-US"/>
              </w:rPr>
              <w:t>Cloud Computing — AWS (Amazon Web 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74ED" w14:textId="62D2BC8F" w:rsidR="009E74CC" w:rsidRDefault="009E74CC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80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3.2.3.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Streaming et divertissement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7FB0" w14:textId="025B4528" w:rsidR="009E74CC" w:rsidRDefault="009E74CC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81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3.2.4.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Objets connectés et domotique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69BD" w14:textId="6C45C7C3" w:rsidR="009E74CC" w:rsidRDefault="009E74CC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82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3.2.5.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Logistique et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5998" w14:textId="3CA6684A" w:rsidR="009E74CC" w:rsidRDefault="009E74CC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83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3.2.6.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Publicité et services aux entreprises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3DF34" w14:textId="0F2FE24F" w:rsidR="009E74CC" w:rsidRDefault="009E74CC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84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3.2.7.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Santé et autres initiatives émergentes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6B690" w14:textId="7C733DF0" w:rsidR="009E74CC" w:rsidRDefault="009E74CC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85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Flux de données – avis des clients sur les produits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6A901" w14:textId="0DBA5203" w:rsidR="009E74CC" w:rsidRDefault="009E74CC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86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Matrice de flux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E340C" w14:textId="68392723" w:rsidR="009E74CC" w:rsidRDefault="009E74CC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87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Matrice interface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FA266" w14:textId="421197B0" w:rsidR="009E74CC" w:rsidRDefault="009E74CC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88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Matrice vue carrée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60E6D" w14:textId="4DBE03E6" w:rsidR="009E74CC" w:rsidRDefault="009E74CC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89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5.3.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Explication des interactions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4509A" w14:textId="11D36FB1" w:rsidR="009E74CC" w:rsidRDefault="009E74CC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90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4F818" w14:textId="367BE172" w:rsidR="009E74CC" w:rsidRDefault="009E74CC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852591" w:history="1"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111459">
              <w:rPr>
                <w:rStyle w:val="Lienhypertexte"/>
                <w:rFonts w:ascii="Times New Roman" w:hAnsi="Times New Roman" w:cs="Times New Roman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7D0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53069" w14:textId="30083038" w:rsidR="009E74CC" w:rsidRDefault="009E74CC">
          <w:r>
            <w:rPr>
              <w:b/>
              <w:bCs/>
            </w:rPr>
            <w:fldChar w:fldCharType="end"/>
          </w:r>
        </w:p>
      </w:sdtContent>
    </w:sdt>
    <w:p w14:paraId="1DB307DE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452D2B3F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7CBE9568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2A47B5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68F2ABD7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43B87C4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FF2014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3452EA53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1356C08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32F475D4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6019C963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9BA7C4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3DA4456" w14:textId="2BF1AB59" w:rsidR="00EF7085" w:rsidRPr="00A861E9" w:rsidRDefault="005A7D98" w:rsidP="00EF7085">
      <w:pPr>
        <w:rPr>
          <w:rFonts w:ascii="Times New Roman" w:hAnsi="Times New Roman" w:cs="Times New Roman"/>
        </w:rPr>
      </w:pPr>
      <w:r w:rsidRPr="00A861E9">
        <w:rPr>
          <w:rFonts w:ascii="Times New Roman" w:hAnsi="Times New Roman" w:cs="Times New Roman"/>
        </w:rPr>
        <w:lastRenderedPageBreak/>
        <w:br w:type="page"/>
      </w:r>
    </w:p>
    <w:p w14:paraId="12069540" w14:textId="52119007" w:rsidR="005771D9" w:rsidRPr="00A861E9" w:rsidRDefault="005771D9" w:rsidP="00665D2C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Toc213852572"/>
      <w:r w:rsidRPr="00A861E9">
        <w:rPr>
          <w:rFonts w:ascii="Times New Roman" w:hAnsi="Times New Roman" w:cs="Times New Roman"/>
        </w:rPr>
        <w:lastRenderedPageBreak/>
        <w:t>Introduction</w:t>
      </w:r>
      <w:bookmarkEnd w:id="0"/>
    </w:p>
    <w:p w14:paraId="40E56CB8" w14:textId="3FA081F4" w:rsidR="0051002C" w:rsidRPr="00A861E9" w:rsidRDefault="005A7D98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" w:name="_Toc213852573"/>
      <w:r w:rsidRPr="00A861E9">
        <w:rPr>
          <w:rFonts w:ascii="Times New Roman" w:hAnsi="Times New Roman" w:cs="Times New Roman"/>
        </w:rPr>
        <w:t>Présentation d’Amazon</w:t>
      </w:r>
      <w:bookmarkEnd w:id="1"/>
    </w:p>
    <w:p w14:paraId="4E53BF7E" w14:textId="77777777" w:rsidR="005424D3" w:rsidRPr="005424D3" w:rsidRDefault="005424D3" w:rsidP="00532072">
      <w:pPr>
        <w:pStyle w:val="NormalWeb"/>
        <w:rPr>
          <w:rFonts w:eastAsiaTheme="minorHAnsi"/>
          <w:kern w:val="2"/>
          <w:lang w:eastAsia="en-US"/>
          <w14:ligatures w14:val="standardContextual"/>
        </w:rPr>
      </w:pPr>
      <w:r w:rsidRPr="005424D3">
        <w:rPr>
          <w:rFonts w:eastAsiaTheme="minorHAnsi"/>
          <w:kern w:val="2"/>
          <w:lang w:eastAsia="en-US"/>
          <w14:ligatures w14:val="standardContextual"/>
        </w:rPr>
        <w:t xml:space="preserve">Amazon est aujourd’hui l’un des acteurs les plus influents au monde dans les domaines du commerce en ligne, du cloud </w:t>
      </w:r>
      <w:proofErr w:type="spellStart"/>
      <w:r w:rsidRPr="005424D3">
        <w:rPr>
          <w:rFonts w:eastAsiaTheme="minorHAnsi"/>
          <w:kern w:val="2"/>
          <w:lang w:eastAsia="en-US"/>
          <w14:ligatures w14:val="standardContextual"/>
        </w:rPr>
        <w:t>computing</w:t>
      </w:r>
      <w:proofErr w:type="spellEnd"/>
      <w:r w:rsidRPr="005424D3">
        <w:rPr>
          <w:rFonts w:eastAsiaTheme="minorHAnsi"/>
          <w:kern w:val="2"/>
          <w:lang w:eastAsia="en-US"/>
          <w14:ligatures w14:val="standardContextual"/>
        </w:rPr>
        <w:t xml:space="preserve"> et plus largement de la technologie numérique. Fondée en 1994 à Seattle par Jeff Bezos, l’entreprise a débuté comme une librairie en ligne avant de se diversifier progressivement vers une multitude de produits et de services.</w:t>
      </w:r>
    </w:p>
    <w:p w14:paraId="42C2A1B4" w14:textId="20A0A7D8" w:rsidR="005424D3" w:rsidRDefault="005424D3" w:rsidP="00532072">
      <w:pPr>
        <w:pStyle w:val="NormalWeb"/>
        <w:rPr>
          <w:rFonts w:eastAsiaTheme="minorHAnsi"/>
          <w:kern w:val="2"/>
          <w:lang w:eastAsia="en-US"/>
          <w14:ligatures w14:val="standardContextual"/>
        </w:rPr>
      </w:pPr>
      <w:r w:rsidRPr="005424D3">
        <w:rPr>
          <w:rFonts w:eastAsiaTheme="minorHAnsi"/>
          <w:kern w:val="2"/>
          <w:lang w:eastAsia="en-US"/>
          <w14:ligatures w14:val="standardContextual"/>
        </w:rPr>
        <w:t xml:space="preserve">Grâce à une stratégie d’expansion continue, Amazon est devenue un écosystème global qui couvre désormais la vente de produits physiques et numériques, les services de diffusion en ligne (Prime </w:t>
      </w:r>
      <w:proofErr w:type="spellStart"/>
      <w:r w:rsidRPr="005424D3">
        <w:rPr>
          <w:rFonts w:eastAsiaTheme="minorHAnsi"/>
          <w:kern w:val="2"/>
          <w:lang w:eastAsia="en-US"/>
          <w14:ligatures w14:val="standardContextual"/>
        </w:rPr>
        <w:t>Video</w:t>
      </w:r>
      <w:proofErr w:type="spellEnd"/>
      <w:r w:rsidRPr="005424D3">
        <w:rPr>
          <w:rFonts w:eastAsiaTheme="minorHAnsi"/>
          <w:kern w:val="2"/>
          <w:lang w:eastAsia="en-US"/>
          <w14:ligatures w14:val="standardContextual"/>
        </w:rPr>
        <w:t xml:space="preserve">, Amazon Music), le cloud </w:t>
      </w:r>
      <w:proofErr w:type="spellStart"/>
      <w:r w:rsidRPr="005424D3">
        <w:rPr>
          <w:rFonts w:eastAsiaTheme="minorHAnsi"/>
          <w:kern w:val="2"/>
          <w:lang w:eastAsia="en-US"/>
          <w14:ligatures w14:val="standardContextual"/>
        </w:rPr>
        <w:t>computing</w:t>
      </w:r>
      <w:proofErr w:type="spellEnd"/>
      <w:r w:rsidRPr="005424D3">
        <w:rPr>
          <w:rFonts w:eastAsiaTheme="minorHAnsi"/>
          <w:kern w:val="2"/>
          <w:lang w:eastAsia="en-US"/>
          <w14:ligatures w14:val="standardContextual"/>
        </w:rPr>
        <w:t xml:space="preserve"> (AWS), les objets connectés (Alexa, Ring), ainsi qu’un réseau logistique mondial de pointe.</w:t>
      </w:r>
    </w:p>
    <w:p w14:paraId="0BDCFF90" w14:textId="4C283A1E" w:rsidR="005424D3" w:rsidRPr="00A861E9" w:rsidRDefault="005424D3" w:rsidP="00532072">
      <w:pPr>
        <w:pStyle w:val="NormalWeb"/>
        <w:rPr>
          <w:rFonts w:eastAsiaTheme="minorHAnsi"/>
          <w:kern w:val="2"/>
          <w:lang w:eastAsia="en-US"/>
          <w14:ligatures w14:val="standardContextual"/>
        </w:rPr>
      </w:pPr>
      <w:r w:rsidRPr="005424D3">
        <w:rPr>
          <w:rFonts w:eastAsiaTheme="minorHAnsi"/>
          <w:kern w:val="2"/>
          <w:lang w:eastAsia="en-US"/>
          <w14:ligatures w14:val="standardContextual"/>
        </w:rPr>
        <w:t xml:space="preserve">En 2024, Amazon se classe 3ᵉ au classement </w:t>
      </w:r>
      <w:proofErr w:type="spellStart"/>
      <w:r w:rsidRPr="005424D3">
        <w:rPr>
          <w:rFonts w:eastAsiaTheme="minorHAnsi"/>
          <w:kern w:val="2"/>
          <w:lang w:eastAsia="en-US"/>
          <w14:ligatures w14:val="standardContextual"/>
        </w:rPr>
        <w:t>Interbrand</w:t>
      </w:r>
      <w:proofErr w:type="spellEnd"/>
      <w:r w:rsidRPr="005424D3">
        <w:rPr>
          <w:rFonts w:eastAsiaTheme="minorHAnsi"/>
          <w:kern w:val="2"/>
          <w:lang w:eastAsia="en-US"/>
          <w14:ligatures w14:val="standardContextual"/>
        </w:rPr>
        <w:t xml:space="preserve"> des marques mondiales les plus valorisées, avec une valeur estimée à 298,1 milliards de dollars, en hausse de 8 % par rapport à l’année précédente. Cette performance illustre sa capacité à innover, à s’adapter aux évolutions du marché et à maintenir un haut niveau de confiance auprès des consommateurs et des entreprises.</w:t>
      </w:r>
    </w:p>
    <w:p w14:paraId="02AB2A77" w14:textId="7B88BBF1" w:rsidR="00243A77" w:rsidRPr="00A861E9" w:rsidRDefault="00243A77" w:rsidP="00243A77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</w:rPr>
        <w:br w:type="page"/>
      </w:r>
    </w:p>
    <w:p w14:paraId="204D977D" w14:textId="523551C8" w:rsidR="005A7D98" w:rsidRPr="00A861E9" w:rsidRDefault="00BF23E7" w:rsidP="005A7D98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2" w:name="_Toc213852574"/>
      <w:r w:rsidRPr="00A861E9">
        <w:rPr>
          <w:rFonts w:ascii="Times New Roman" w:hAnsi="Times New Roman" w:cs="Times New Roman"/>
        </w:rPr>
        <w:lastRenderedPageBreak/>
        <w:t xml:space="preserve">Analyse </w:t>
      </w:r>
      <w:r w:rsidR="005A7D98" w:rsidRPr="00A861E9">
        <w:rPr>
          <w:rFonts w:ascii="Times New Roman" w:hAnsi="Times New Roman" w:cs="Times New Roman"/>
        </w:rPr>
        <w:t>SWOT</w:t>
      </w:r>
      <w:r w:rsidRPr="00A861E9">
        <w:rPr>
          <w:rFonts w:ascii="Times New Roman" w:hAnsi="Times New Roman" w:cs="Times New Roman"/>
        </w:rPr>
        <w:t xml:space="preserve"> d’Amazon</w:t>
      </w:r>
      <w:bookmarkEnd w:id="2"/>
    </w:p>
    <w:p w14:paraId="6B3FFA56" w14:textId="77777777" w:rsidR="00FF090E" w:rsidRPr="00A861E9" w:rsidRDefault="00FF090E" w:rsidP="00FF090E">
      <w:pPr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F090E" w:rsidRPr="00A861E9" w14:paraId="48B084C1" w14:textId="77777777" w:rsidTr="00FF090E">
        <w:tc>
          <w:tcPr>
            <w:tcW w:w="4531" w:type="dxa"/>
            <w:shd w:val="clear" w:color="auto" w:fill="C1E4F5" w:themeFill="accent1" w:themeFillTint="33"/>
          </w:tcPr>
          <w:p w14:paraId="40369093" w14:textId="4AD8A6F9" w:rsidR="00FF090E" w:rsidRPr="00A861E9" w:rsidRDefault="00FF090E" w:rsidP="00FF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Forces</w:t>
            </w:r>
          </w:p>
        </w:tc>
        <w:tc>
          <w:tcPr>
            <w:tcW w:w="4531" w:type="dxa"/>
            <w:shd w:val="clear" w:color="auto" w:fill="C1E4F5" w:themeFill="accent1" w:themeFillTint="33"/>
          </w:tcPr>
          <w:p w14:paraId="08553A76" w14:textId="39402524" w:rsidR="00FF090E" w:rsidRPr="00A861E9" w:rsidRDefault="00FF090E" w:rsidP="00FF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Faiblesses</w:t>
            </w:r>
          </w:p>
        </w:tc>
      </w:tr>
      <w:tr w:rsidR="00FF090E" w:rsidRPr="00A861E9" w14:paraId="7354DDB9" w14:textId="77777777" w:rsidTr="00FF090E">
        <w:tc>
          <w:tcPr>
            <w:tcW w:w="4531" w:type="dxa"/>
          </w:tcPr>
          <w:p w14:paraId="47896B09" w14:textId="7E5671D9" w:rsidR="00FF090E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3ᵉ marque mondiale selon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Interbrand</w:t>
            </w:r>
            <w:proofErr w:type="spell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 (2024).</w:t>
            </w:r>
          </w:p>
          <w:p w14:paraId="10789FCF" w14:textId="6BD7766F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Réseau logistique extrêmement performant permettant des livraisons rapides, même dans certaines zones rurales.</w:t>
            </w:r>
          </w:p>
          <w:p w14:paraId="7F9E6BBA" w14:textId="5C7F02A3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Présence dominante sur les marchés du e-commerce, du transport et du cloud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  <w:proofErr w:type="spell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 avec AWS.</w:t>
            </w:r>
          </w:p>
          <w:p w14:paraId="32216AE1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Capacités technologiques avancées (IA, NLP, big data) au service de la personnalisation et de l’efficacité opérationnelle.</w:t>
            </w:r>
          </w:p>
          <w:p w14:paraId="36E1A952" w14:textId="6C753F00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Large base de clients fidèles et plateforme incontournable pour les achats en ligne.</w:t>
            </w:r>
          </w:p>
        </w:tc>
        <w:tc>
          <w:tcPr>
            <w:tcW w:w="4531" w:type="dxa"/>
          </w:tcPr>
          <w:p w14:paraId="1737636B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Forte dépendance aux vendeurs tiers, ce qui peut affecter la qualité et la fiabilité des produits.</w:t>
            </w:r>
          </w:p>
          <w:p w14:paraId="07A270EF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Problèmes de transparence perçus par les commerçants concernant les algorithmes de recommandation.</w:t>
            </w:r>
          </w:p>
          <w:p w14:paraId="1A8C3FB5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Risques juridiques et réglementaires liés à des condamnations et enquêtes antitrust.</w:t>
            </w:r>
          </w:p>
          <w:p w14:paraId="38EF8953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Insatisfaction persistante sur certains délais de livraison, notamment en zones rurales.</w:t>
            </w:r>
          </w:p>
          <w:p w14:paraId="12776C19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Vulnérabilité aux cyberattaques et difficulté à maintenir une sécurité parfaite sur une infrastructure mondiale aussi vaste.</w:t>
            </w:r>
          </w:p>
          <w:p w14:paraId="0A297407" w14:textId="713B7EAB" w:rsidR="00FF090E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Complexité organisationnelle croissante, rendant la gestion globale plus difficile.</w:t>
            </w:r>
          </w:p>
        </w:tc>
      </w:tr>
      <w:tr w:rsidR="00FF090E" w:rsidRPr="00A861E9" w14:paraId="00140669" w14:textId="77777777" w:rsidTr="00FF090E">
        <w:tc>
          <w:tcPr>
            <w:tcW w:w="4531" w:type="dxa"/>
            <w:shd w:val="clear" w:color="auto" w:fill="C1E4F5" w:themeFill="accent1" w:themeFillTint="33"/>
          </w:tcPr>
          <w:p w14:paraId="19CAF05B" w14:textId="1C9D984D" w:rsidR="00FF090E" w:rsidRPr="00A861E9" w:rsidRDefault="00FF090E" w:rsidP="00FF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Opportunités</w:t>
            </w:r>
          </w:p>
        </w:tc>
        <w:tc>
          <w:tcPr>
            <w:tcW w:w="4531" w:type="dxa"/>
            <w:shd w:val="clear" w:color="auto" w:fill="C1E4F5" w:themeFill="accent1" w:themeFillTint="33"/>
          </w:tcPr>
          <w:p w14:paraId="19738723" w14:textId="4B722EE0" w:rsidR="00FF090E" w:rsidRPr="00A861E9" w:rsidRDefault="00FF090E" w:rsidP="00FF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Menaces</w:t>
            </w:r>
          </w:p>
        </w:tc>
      </w:tr>
      <w:tr w:rsidR="00FF090E" w:rsidRPr="00A861E9" w14:paraId="056D0C23" w14:textId="77777777" w:rsidTr="00FF090E">
        <w:tc>
          <w:tcPr>
            <w:tcW w:w="4531" w:type="dxa"/>
          </w:tcPr>
          <w:p w14:paraId="4991354E" w14:textId="77777777" w:rsidR="008B61E4" w:rsidRPr="00A861E9" w:rsidRDefault="008B61E4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Croissance continue dans les marchés émergents, où le e-commerce est en forte expansion.</w:t>
            </w:r>
          </w:p>
          <w:p w14:paraId="7E1020CD" w14:textId="3C720F1F" w:rsidR="008B61E4" w:rsidRPr="00A861E9" w:rsidRDefault="008B61E4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Utilisation stratégique de l’IA et des LLM (via AWS).</w:t>
            </w:r>
          </w:p>
          <w:p w14:paraId="32D95E67" w14:textId="77777777" w:rsidR="008B61E4" w:rsidRPr="00A861E9" w:rsidRDefault="008B61E4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Valorisation et analyse des retours clients pour améliorer l’expérience utilisateur et la qualité produit.</w:t>
            </w:r>
          </w:p>
          <w:p w14:paraId="0AB30A94" w14:textId="77777777" w:rsidR="008B61E4" w:rsidRPr="00A861E9" w:rsidRDefault="008B61E4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Partenariats marketing avec influenceurs et intégration aux réseaux sociaux pour toucher les jeunes générations.</w:t>
            </w:r>
          </w:p>
          <w:p w14:paraId="0B65C33D" w14:textId="77777777" w:rsidR="00FF090E" w:rsidRDefault="008B61E4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Développement durable et innovation logistique (livraison verte, automatisation des entrepôts).</w:t>
            </w:r>
          </w:p>
          <w:p w14:paraId="1B46A291" w14:textId="51F002B9" w:rsidR="009C715D" w:rsidRPr="00A861E9" w:rsidRDefault="009C715D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277D41">
              <w:rPr>
                <w:rFonts w:ascii="Times New Roman" w:hAnsi="Times New Roman" w:cs="Times New Roman"/>
                <w:sz w:val="24"/>
                <w:szCs w:val="24"/>
              </w:rPr>
              <w:t>idélisation client et accroissement du panier moyen.</w:t>
            </w:r>
          </w:p>
        </w:tc>
        <w:tc>
          <w:tcPr>
            <w:tcW w:w="4531" w:type="dxa"/>
          </w:tcPr>
          <w:p w14:paraId="42D1E6E4" w14:textId="77777777" w:rsidR="00243A77" w:rsidRPr="00A861E9" w:rsidRDefault="00243A77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Concurrence accrue dans le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retail</w:t>
            </w:r>
            <w:proofErr w:type="spell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 et la tech (Alibaba, Walmart, Shein, etc.).</w:t>
            </w:r>
          </w:p>
          <w:p w14:paraId="6B8F439C" w14:textId="77777777" w:rsidR="00243A77" w:rsidRPr="00A861E9" w:rsidRDefault="00243A77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Pression réglementaire liée au respect du RGPD, du CCPA et aux procédures antitrust (FTC, Commission européenne).</w:t>
            </w:r>
          </w:p>
          <w:p w14:paraId="5414BD74" w14:textId="77777777" w:rsidR="00243A77" w:rsidRPr="00A861E9" w:rsidRDefault="00243A77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Multiplication des cyberattaques et risques de fuite de données sensibles.</w:t>
            </w:r>
          </w:p>
          <w:p w14:paraId="6B41BE7C" w14:textId="77777777" w:rsidR="00243A77" w:rsidRDefault="00243A77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Risque de perte de confiance des consommateurs en cas de scandales ou de saturation du marché.</w:t>
            </w:r>
          </w:p>
          <w:p w14:paraId="36AA2B82" w14:textId="05B45E13" w:rsidR="002172B5" w:rsidRPr="00A861E9" w:rsidRDefault="009C715D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2172B5" w:rsidRPr="00277D41">
              <w:rPr>
                <w:rFonts w:ascii="Times New Roman" w:hAnsi="Times New Roman" w:cs="Times New Roman"/>
                <w:sz w:val="24"/>
                <w:szCs w:val="24"/>
              </w:rPr>
              <w:t>erte de crédibilité des évaluations produits.</w:t>
            </w:r>
          </w:p>
          <w:p w14:paraId="7FD765E5" w14:textId="4641F430" w:rsidR="00FF090E" w:rsidRPr="00A861E9" w:rsidRDefault="00243A77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Marché très concurrentiel et en mutation rapide, nécessitant une innovation continue pour maintenir sa position dominante.</w:t>
            </w:r>
          </w:p>
        </w:tc>
      </w:tr>
    </w:tbl>
    <w:p w14:paraId="3DC62496" w14:textId="77777777" w:rsidR="00FF090E" w:rsidRPr="00A861E9" w:rsidRDefault="00FF090E" w:rsidP="00FF090E">
      <w:pPr>
        <w:rPr>
          <w:rFonts w:ascii="Times New Roman" w:hAnsi="Times New Roman" w:cs="Times New Roman"/>
        </w:rPr>
      </w:pPr>
    </w:p>
    <w:p w14:paraId="39E7B14F" w14:textId="77777777" w:rsidR="00532072" w:rsidRPr="00A861E9" w:rsidRDefault="00532072" w:rsidP="00532072">
      <w:pPr>
        <w:rPr>
          <w:rFonts w:ascii="Times New Roman" w:hAnsi="Times New Roman" w:cs="Times New Roman"/>
        </w:rPr>
      </w:pPr>
    </w:p>
    <w:p w14:paraId="01D8CC6C" w14:textId="77777777" w:rsidR="006C45D0" w:rsidRPr="00A861E9" w:rsidRDefault="006C45D0" w:rsidP="00532072">
      <w:pPr>
        <w:rPr>
          <w:rFonts w:ascii="Times New Roman" w:hAnsi="Times New Roman" w:cs="Times New Roman"/>
        </w:rPr>
      </w:pPr>
    </w:p>
    <w:p w14:paraId="722EF300" w14:textId="77777777" w:rsidR="006C45D0" w:rsidRPr="00A861E9" w:rsidRDefault="006C45D0" w:rsidP="00532072">
      <w:pPr>
        <w:rPr>
          <w:rFonts w:ascii="Times New Roman" w:hAnsi="Times New Roman" w:cs="Times New Roman"/>
        </w:rPr>
      </w:pPr>
    </w:p>
    <w:p w14:paraId="75825C24" w14:textId="77777777" w:rsidR="006C45D0" w:rsidRPr="00A861E9" w:rsidRDefault="006C45D0" w:rsidP="00532072">
      <w:pPr>
        <w:rPr>
          <w:rFonts w:ascii="Times New Roman" w:hAnsi="Times New Roman" w:cs="Times New Roman"/>
        </w:rPr>
      </w:pPr>
    </w:p>
    <w:p w14:paraId="17B5C028" w14:textId="77777777" w:rsidR="005A7D98" w:rsidRPr="00A861E9" w:rsidRDefault="005A7D98" w:rsidP="005A7D98">
      <w:pPr>
        <w:rPr>
          <w:rFonts w:ascii="Times New Roman" w:hAnsi="Times New Roman" w:cs="Times New Roman"/>
        </w:rPr>
      </w:pPr>
    </w:p>
    <w:p w14:paraId="6EDCD1E8" w14:textId="78D72E08" w:rsidR="00DF03BD" w:rsidRPr="00A861E9" w:rsidRDefault="00246B82" w:rsidP="00DF03BD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3" w:name="_Toc213852575"/>
      <w:r w:rsidRPr="00A861E9">
        <w:rPr>
          <w:rFonts w:ascii="Times New Roman" w:hAnsi="Times New Roman" w:cs="Times New Roman"/>
        </w:rPr>
        <w:t>Activités et organisation d’Amazon</w:t>
      </w:r>
      <w:bookmarkEnd w:id="3"/>
    </w:p>
    <w:p w14:paraId="16BFF29E" w14:textId="74C9E14D" w:rsidR="00246B82" w:rsidRPr="00A861E9" w:rsidRDefault="00246B82" w:rsidP="00246B8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4" w:name="_Toc213852576"/>
      <w:r w:rsidRPr="00A861E9">
        <w:rPr>
          <w:rFonts w:ascii="Times New Roman" w:hAnsi="Times New Roman" w:cs="Times New Roman"/>
        </w:rPr>
        <w:t>Structure</w:t>
      </w:r>
      <w:bookmarkEnd w:id="4"/>
    </w:p>
    <w:p w14:paraId="23CE1861" w14:textId="407FDD8A" w:rsidR="00246B82" w:rsidRPr="00246B82" w:rsidRDefault="00246B82" w:rsidP="00246B82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A</w:t>
      </w:r>
      <w:r w:rsidRPr="00246B82">
        <w:rPr>
          <w:rFonts w:ascii="Times New Roman" w:hAnsi="Times New Roman" w:cs="Times New Roman"/>
          <w:sz w:val="24"/>
          <w:szCs w:val="24"/>
        </w:rPr>
        <w:t>mazon fonctionne à travers plusieurs entités interconnectées :</w:t>
      </w:r>
    </w:p>
    <w:p w14:paraId="57827E8E" w14:textId="77777777" w:rsidR="00246B82" w:rsidRPr="00A861E9" w:rsidRDefault="00246B82" w:rsidP="00246B8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b/>
          <w:bCs/>
          <w:sz w:val="24"/>
          <w:szCs w:val="24"/>
        </w:rPr>
        <w:t>Amazon Marketplace</w:t>
      </w:r>
      <w:r w:rsidRPr="00A861E9">
        <w:rPr>
          <w:rFonts w:ascii="Times New Roman" w:hAnsi="Times New Roman" w:cs="Times New Roman"/>
          <w:sz w:val="24"/>
          <w:szCs w:val="24"/>
        </w:rPr>
        <w:t xml:space="preserve"> : plateforme où Amazon et les vendeurs tiers proposent des produits.</w:t>
      </w:r>
    </w:p>
    <w:p w14:paraId="4C777ABC" w14:textId="77777777" w:rsidR="00246B82" w:rsidRPr="00A861E9" w:rsidRDefault="00246B82" w:rsidP="00246B8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b/>
          <w:bCs/>
          <w:sz w:val="24"/>
          <w:szCs w:val="24"/>
        </w:rPr>
        <w:t>Amazon Prime</w:t>
      </w:r>
      <w:r w:rsidRPr="00A861E9">
        <w:rPr>
          <w:rFonts w:ascii="Times New Roman" w:hAnsi="Times New Roman" w:cs="Times New Roman"/>
          <w:sz w:val="24"/>
          <w:szCs w:val="24"/>
        </w:rPr>
        <w:t xml:space="preserve"> : service d’abonnement offrant la livraison rapide, le streaming vidéo et des offres exclusives.</w:t>
      </w:r>
    </w:p>
    <w:p w14:paraId="58A360B4" w14:textId="77777777" w:rsidR="00246B82" w:rsidRPr="00A861E9" w:rsidRDefault="00246B82" w:rsidP="00246B8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b/>
          <w:bCs/>
          <w:sz w:val="24"/>
          <w:szCs w:val="24"/>
        </w:rPr>
        <w:t>Amazon Web Services (AWS)</w:t>
      </w:r>
      <w:r w:rsidRPr="00A861E9">
        <w:rPr>
          <w:rFonts w:ascii="Times New Roman" w:hAnsi="Times New Roman" w:cs="Times New Roman"/>
          <w:sz w:val="24"/>
          <w:szCs w:val="24"/>
        </w:rPr>
        <w:t xml:space="preserve"> : division cloud d’Amazon, supportant à la fois les services internes et externes.</w:t>
      </w:r>
    </w:p>
    <w:p w14:paraId="33278257" w14:textId="77777777" w:rsidR="00DF03BD" w:rsidRPr="00A861E9" w:rsidRDefault="00246B82" w:rsidP="00DF03B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61E9">
        <w:rPr>
          <w:rFonts w:ascii="Times New Roman" w:hAnsi="Times New Roman" w:cs="Times New Roman"/>
          <w:b/>
          <w:bCs/>
          <w:sz w:val="24"/>
          <w:szCs w:val="24"/>
        </w:rPr>
        <w:t>Logistics</w:t>
      </w:r>
      <w:proofErr w:type="spellEnd"/>
      <w:r w:rsidRPr="00A861E9">
        <w:rPr>
          <w:rFonts w:ascii="Times New Roman" w:hAnsi="Times New Roman" w:cs="Times New Roman"/>
          <w:sz w:val="24"/>
          <w:szCs w:val="24"/>
        </w:rPr>
        <w:t xml:space="preserve"> : réseau logistique interne gérant la préparation et la livraison des commandes.</w:t>
      </w:r>
    </w:p>
    <w:p w14:paraId="032CDF79" w14:textId="3314770A" w:rsidR="00246B82" w:rsidRPr="00A861E9" w:rsidRDefault="00246B82" w:rsidP="00DF03B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b/>
          <w:bCs/>
          <w:sz w:val="24"/>
          <w:szCs w:val="24"/>
        </w:rPr>
        <w:t>Service client</w:t>
      </w:r>
      <w:r w:rsidRPr="00A861E9">
        <w:rPr>
          <w:rFonts w:ascii="Times New Roman" w:hAnsi="Times New Roman" w:cs="Times New Roman"/>
          <w:sz w:val="24"/>
          <w:szCs w:val="24"/>
        </w:rPr>
        <w:t xml:space="preserve"> : gestion des demandes, retours et réclamations des clients.</w:t>
      </w:r>
    </w:p>
    <w:p w14:paraId="38B9B306" w14:textId="26276FAD" w:rsidR="00246B82" w:rsidRPr="00A861E9" w:rsidRDefault="001E4488" w:rsidP="001E4488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5" w:name="_Toc213852577"/>
      <w:r w:rsidRPr="00A861E9">
        <w:rPr>
          <w:rFonts w:ascii="Times New Roman" w:hAnsi="Times New Roman" w:cs="Times New Roman"/>
        </w:rPr>
        <w:t>Services et catégories de produits</w:t>
      </w:r>
      <w:bookmarkEnd w:id="5"/>
    </w:p>
    <w:p w14:paraId="01A088E1" w14:textId="7F38C780" w:rsidR="001E4488" w:rsidRPr="00A861E9" w:rsidRDefault="001E4488" w:rsidP="001E4488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Amazon a diversifié ses activités bien au-delà du e-commerce. Ses services couvrent aujourd’hui plusieurs pôles stratégiques :</w:t>
      </w:r>
    </w:p>
    <w:p w14:paraId="49EE7262" w14:textId="55425936" w:rsidR="001E4488" w:rsidRPr="00A861E9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6" w:name="_Toc213852578"/>
      <w:r w:rsidRPr="00A861E9">
        <w:rPr>
          <w:rFonts w:ascii="Times New Roman" w:hAnsi="Times New Roman" w:cs="Times New Roman"/>
        </w:rPr>
        <w:t>E-commerce et marketplace</w:t>
      </w:r>
      <w:bookmarkEnd w:id="6"/>
    </w:p>
    <w:p w14:paraId="38C0CE86" w14:textId="7777777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t>Vente de produits neufs et d’occasion via Amazon.com et les marketplaces locales (France, Allemagne, Japon, Inde, etc.).</w:t>
      </w:r>
    </w:p>
    <w:p w14:paraId="5334F5CB" w14:textId="6527890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t xml:space="preserve"> Gestion des vendeurs tiers via le programme FBA (</w:t>
      </w:r>
      <w:proofErr w:type="spellStart"/>
      <w:r w:rsidRPr="00A861E9">
        <w:t>Fulfillment</w:t>
      </w:r>
      <w:proofErr w:type="spellEnd"/>
      <w:r w:rsidRPr="00A861E9">
        <w:t xml:space="preserve"> by Amazon), qui prend en charge le stockage, l’expédition et le service client.</w:t>
      </w:r>
    </w:p>
    <w:p w14:paraId="34ADAB84" w14:textId="0CF27243" w:rsidR="001E4488" w:rsidRPr="00B0672F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  <w:lang w:val="en-US"/>
        </w:rPr>
      </w:pPr>
      <w:bookmarkStart w:id="7" w:name="_Toc213852579"/>
      <w:r w:rsidRPr="00B0672F">
        <w:rPr>
          <w:rFonts w:ascii="Times New Roman" w:hAnsi="Times New Roman" w:cs="Times New Roman"/>
          <w:lang w:val="en-US"/>
        </w:rPr>
        <w:t>Cloud Computing — AWS (Amazon Web Services)</w:t>
      </w:r>
      <w:bookmarkEnd w:id="7"/>
    </w:p>
    <w:p w14:paraId="2AD435D9" w14:textId="6FA5D52D" w:rsidR="001E4488" w:rsidRPr="00A861E9" w:rsidRDefault="001E4488" w:rsidP="001E4488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Service leader mondial dans le cloud, proposant des solutions de stockage, calcul, bases de données, IA/ML, analyse de données, sécurité, et déploiement applicatif. AWS représente une part majeure de la rentabilité du groupe.</w:t>
      </w:r>
    </w:p>
    <w:p w14:paraId="5C4D6117" w14:textId="10EC5C49" w:rsidR="001E4488" w:rsidRPr="00A861E9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8" w:name="_Toc213852580"/>
      <w:r w:rsidRPr="00A861E9">
        <w:rPr>
          <w:rFonts w:ascii="Times New Roman" w:hAnsi="Times New Roman" w:cs="Times New Roman"/>
        </w:rPr>
        <w:t>Streaming et divertissement</w:t>
      </w:r>
      <w:bookmarkEnd w:id="8"/>
    </w:p>
    <w:p w14:paraId="5FD007F6" w14:textId="3278C8DF" w:rsidR="001E4488" w:rsidRPr="00A861E9" w:rsidRDefault="001E4488" w:rsidP="001E4488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Prime </w:t>
      </w:r>
      <w:proofErr w:type="spellStart"/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Video</w:t>
      </w:r>
      <w:proofErr w:type="spellEnd"/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(films, séries, productions originales).</w:t>
      </w:r>
    </w:p>
    <w:p w14:paraId="5C409C43" w14:textId="2F71DC7D" w:rsidR="001E4488" w:rsidRPr="00A861E9" w:rsidRDefault="001E4488" w:rsidP="001E4488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Amazon Music (streaming musical).</w:t>
      </w:r>
    </w:p>
    <w:p w14:paraId="4241B219" w14:textId="0F0F55A3" w:rsidR="001E4488" w:rsidRPr="00A861E9" w:rsidRDefault="001E4488" w:rsidP="001E4488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Twitch (plateforme de streaming en direct, principalement pour le gaming).</w:t>
      </w:r>
    </w:p>
    <w:p w14:paraId="48BD9869" w14:textId="4D6DC269" w:rsidR="001E4488" w:rsidRPr="00A861E9" w:rsidRDefault="001E4488" w:rsidP="001E4488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Audible (livres audio et podcasts).</w:t>
      </w:r>
    </w:p>
    <w:p w14:paraId="3EFA901B" w14:textId="2AEBE9EB" w:rsidR="001E4488" w:rsidRPr="00A861E9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9" w:name="_Toc213852581"/>
      <w:r w:rsidRPr="00A861E9">
        <w:rPr>
          <w:rFonts w:ascii="Times New Roman" w:hAnsi="Times New Roman" w:cs="Times New Roman"/>
        </w:rPr>
        <w:t>Objets connectés et domotique</w:t>
      </w:r>
      <w:bookmarkEnd w:id="9"/>
    </w:p>
    <w:p w14:paraId="2164F4EC" w14:textId="7777777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t xml:space="preserve">Écosystème Alexa (assistant vocal) et appareils connectés Echo, Fire TV, Kindle, Ring (vidéosurveillance et sécurité domestique), et </w:t>
      </w:r>
      <w:proofErr w:type="spellStart"/>
      <w:r w:rsidRPr="00A861E9">
        <w:t>Blink</w:t>
      </w:r>
      <w:proofErr w:type="spellEnd"/>
      <w:r w:rsidRPr="00A861E9">
        <w:t xml:space="preserve"> (caméras intelligentes).</w:t>
      </w:r>
    </w:p>
    <w:p w14:paraId="0CEC3691" w14:textId="641F574C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t>Développement de la maison connectée via des partenariats avec d’autres marques compatibles Alexa.</w:t>
      </w:r>
    </w:p>
    <w:p w14:paraId="6F21949E" w14:textId="55B6BFB0" w:rsidR="001E4488" w:rsidRPr="00A861E9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10" w:name="_Toc213852582"/>
      <w:r w:rsidRPr="00A861E9">
        <w:rPr>
          <w:rFonts w:ascii="Times New Roman" w:hAnsi="Times New Roman" w:cs="Times New Roman"/>
        </w:rPr>
        <w:lastRenderedPageBreak/>
        <w:t>Logistique et transport</w:t>
      </w:r>
      <w:bookmarkEnd w:id="10"/>
    </w:p>
    <w:p w14:paraId="3AC207A5" w14:textId="7777777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 xml:space="preserve">Amazon </w:t>
      </w:r>
      <w:proofErr w:type="spellStart"/>
      <w:r w:rsidRPr="00A861E9">
        <w:rPr>
          <w:rStyle w:val="lev"/>
          <w:rFonts w:eastAsiaTheme="majorEastAsia"/>
          <w:b w:val="0"/>
          <w:bCs w:val="0"/>
        </w:rPr>
        <w:t>Logistics</w:t>
      </w:r>
      <w:proofErr w:type="spellEnd"/>
      <w:r w:rsidRPr="00A861E9">
        <w:t xml:space="preserve"> : réseau mondial de livraison intégrée (camions, avions, entrepôts automatisés, drones expérimentaux).</w:t>
      </w:r>
    </w:p>
    <w:p w14:paraId="18CA2B8C" w14:textId="43AEF3C0" w:rsidR="001E4488" w:rsidRPr="00A861E9" w:rsidRDefault="001E4488" w:rsidP="001E4488">
      <w:pPr>
        <w:pStyle w:val="NormalWeb"/>
        <w:numPr>
          <w:ilvl w:val="0"/>
          <w:numId w:val="7"/>
        </w:numPr>
        <w:rPr>
          <w:lang w:val="en-US"/>
        </w:rPr>
      </w:pPr>
      <w:r w:rsidRPr="00A861E9">
        <w:rPr>
          <w:lang w:val="en-US"/>
        </w:rPr>
        <w:t xml:space="preserve">Services </w:t>
      </w:r>
      <w:proofErr w:type="spellStart"/>
      <w:proofErr w:type="gramStart"/>
      <w:r w:rsidRPr="00A861E9">
        <w:rPr>
          <w:lang w:val="en-US"/>
        </w:rPr>
        <w:t>spécialisés</w:t>
      </w:r>
      <w:proofErr w:type="spellEnd"/>
      <w:r w:rsidRPr="00A861E9">
        <w:rPr>
          <w:lang w:val="en-US"/>
        </w:rPr>
        <w:t xml:space="preserve"> :</w:t>
      </w:r>
      <w:proofErr w:type="gramEnd"/>
      <w:r w:rsidRPr="00A861E9">
        <w:rPr>
          <w:lang w:val="en-US"/>
        </w:rPr>
        <w:t xml:space="preserve"> </w:t>
      </w:r>
      <w:r w:rsidRPr="00A861E9">
        <w:rPr>
          <w:rStyle w:val="lev"/>
          <w:rFonts w:eastAsiaTheme="majorEastAsia"/>
          <w:b w:val="0"/>
          <w:bCs w:val="0"/>
          <w:lang w:val="en-US"/>
        </w:rPr>
        <w:t>Amazon Prime Now</w:t>
      </w:r>
      <w:r w:rsidRPr="00A861E9">
        <w:rPr>
          <w:lang w:val="en-US"/>
        </w:rPr>
        <w:t xml:space="preserve">, </w:t>
      </w:r>
      <w:r w:rsidRPr="00A861E9">
        <w:rPr>
          <w:rStyle w:val="lev"/>
          <w:rFonts w:eastAsiaTheme="majorEastAsia"/>
          <w:b w:val="0"/>
          <w:bCs w:val="0"/>
          <w:lang w:val="en-US"/>
        </w:rPr>
        <w:t>Amazon Fresh</w:t>
      </w:r>
      <w:r w:rsidRPr="00A861E9">
        <w:rPr>
          <w:lang w:val="en-US"/>
        </w:rPr>
        <w:t xml:space="preserve">, </w:t>
      </w:r>
      <w:r w:rsidRPr="00A861E9">
        <w:rPr>
          <w:rStyle w:val="lev"/>
          <w:rFonts w:eastAsiaTheme="majorEastAsia"/>
          <w:b w:val="0"/>
          <w:bCs w:val="0"/>
          <w:lang w:val="en-US"/>
        </w:rPr>
        <w:t>Amazon Relay</w:t>
      </w:r>
      <w:r w:rsidRPr="00A861E9">
        <w:rPr>
          <w:lang w:val="en-US"/>
        </w:rPr>
        <w:t xml:space="preserve"> (transport B2B).</w:t>
      </w:r>
    </w:p>
    <w:p w14:paraId="3F331C76" w14:textId="60B2D6CD" w:rsidR="001E4488" w:rsidRPr="00A861E9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11" w:name="_Toc213852583"/>
      <w:r w:rsidRPr="00A861E9">
        <w:rPr>
          <w:rFonts w:ascii="Times New Roman" w:hAnsi="Times New Roman" w:cs="Times New Roman"/>
        </w:rPr>
        <w:t>Publicité et services aux entreprises</w:t>
      </w:r>
      <w:bookmarkEnd w:id="11"/>
    </w:p>
    <w:p w14:paraId="7E6FD9F0" w14:textId="7777777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 xml:space="preserve">Amazon </w:t>
      </w:r>
      <w:proofErr w:type="spellStart"/>
      <w:r w:rsidRPr="00A861E9">
        <w:rPr>
          <w:rStyle w:val="lev"/>
          <w:rFonts w:eastAsiaTheme="majorEastAsia"/>
          <w:b w:val="0"/>
          <w:bCs w:val="0"/>
        </w:rPr>
        <w:t>Ads</w:t>
      </w:r>
      <w:proofErr w:type="spellEnd"/>
      <w:r w:rsidRPr="00A861E9">
        <w:rPr>
          <w:b/>
          <w:bCs/>
        </w:rPr>
        <w:t xml:space="preserve"> :</w:t>
      </w:r>
      <w:r w:rsidRPr="00A861E9">
        <w:t xml:space="preserve"> plateforme publicitaire interne pour les marques et vendeurs.</w:t>
      </w:r>
    </w:p>
    <w:p w14:paraId="12B80EA1" w14:textId="7777777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>Amazon Business</w:t>
      </w:r>
      <w:r w:rsidRPr="00A861E9">
        <w:rPr>
          <w:b/>
          <w:bCs/>
        </w:rPr>
        <w:t xml:space="preserve"> :</w:t>
      </w:r>
      <w:r w:rsidRPr="00A861E9">
        <w:t xml:space="preserve"> solutions B2B pour les entreprises et administrations.</w:t>
      </w:r>
    </w:p>
    <w:p w14:paraId="7D842B7D" w14:textId="618A53A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 xml:space="preserve">Amazon </w:t>
      </w:r>
      <w:proofErr w:type="spellStart"/>
      <w:r w:rsidRPr="00A861E9">
        <w:rPr>
          <w:rStyle w:val="lev"/>
          <w:rFonts w:eastAsiaTheme="majorEastAsia"/>
          <w:b w:val="0"/>
          <w:bCs w:val="0"/>
        </w:rPr>
        <w:t>Pay</w:t>
      </w:r>
      <w:proofErr w:type="spellEnd"/>
      <w:r w:rsidRPr="00A861E9">
        <w:rPr>
          <w:b/>
          <w:bCs/>
        </w:rPr>
        <w:t xml:space="preserve"> :</w:t>
      </w:r>
      <w:r w:rsidRPr="00A861E9">
        <w:t xml:space="preserve"> solution de paiement en ligne sécurisée intégrée à la plateforme.</w:t>
      </w:r>
    </w:p>
    <w:p w14:paraId="42DF48D6" w14:textId="2CD449AE" w:rsidR="00136654" w:rsidRPr="00A861E9" w:rsidRDefault="00136654" w:rsidP="00136654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12" w:name="_Toc213852584"/>
      <w:r w:rsidRPr="00A861E9">
        <w:rPr>
          <w:rFonts w:ascii="Times New Roman" w:hAnsi="Times New Roman" w:cs="Times New Roman"/>
        </w:rPr>
        <w:t>Santé et autres initiatives émergentes</w:t>
      </w:r>
      <w:bookmarkEnd w:id="12"/>
    </w:p>
    <w:p w14:paraId="3514B096" w14:textId="77777777" w:rsidR="00136654" w:rsidRPr="00A861E9" w:rsidRDefault="00136654" w:rsidP="00136654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 xml:space="preserve">Amazon </w:t>
      </w:r>
      <w:proofErr w:type="spellStart"/>
      <w:r w:rsidRPr="00A861E9">
        <w:rPr>
          <w:rStyle w:val="lev"/>
          <w:rFonts w:eastAsiaTheme="majorEastAsia"/>
          <w:b w:val="0"/>
          <w:bCs w:val="0"/>
        </w:rPr>
        <w:t>Pharmacy</w:t>
      </w:r>
      <w:proofErr w:type="spellEnd"/>
      <w:r w:rsidRPr="00A861E9">
        <w:t xml:space="preserve"> et </w:t>
      </w:r>
      <w:r w:rsidRPr="00A861E9">
        <w:rPr>
          <w:rStyle w:val="lev"/>
          <w:rFonts w:eastAsiaTheme="majorEastAsia"/>
          <w:b w:val="0"/>
          <w:bCs w:val="0"/>
        </w:rPr>
        <w:t>Amazon Clinic</w:t>
      </w:r>
      <w:r w:rsidRPr="00A861E9">
        <w:t xml:space="preserve"> : vente et livraison de médicaments, téléconsultations.</w:t>
      </w:r>
    </w:p>
    <w:p w14:paraId="50E5A69E" w14:textId="4020C39B" w:rsidR="00136654" w:rsidRPr="00A861E9" w:rsidRDefault="00136654" w:rsidP="00136654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>Amazon One</w:t>
      </w:r>
      <w:r w:rsidRPr="00A861E9">
        <w:t xml:space="preserve"> : service d’identification biométrique (empreinte de la paume).</w:t>
      </w:r>
    </w:p>
    <w:p w14:paraId="29044386" w14:textId="6EB92C4E" w:rsidR="00136654" w:rsidRPr="00A861E9" w:rsidRDefault="00136654" w:rsidP="00136654">
      <w:pPr>
        <w:pStyle w:val="NormalWeb"/>
        <w:numPr>
          <w:ilvl w:val="0"/>
          <w:numId w:val="7"/>
        </w:numPr>
      </w:pPr>
      <w:r w:rsidRPr="00A861E9">
        <w:t xml:space="preserve">Investissements dans la </w:t>
      </w:r>
      <w:r w:rsidRPr="00A861E9">
        <w:rPr>
          <w:rStyle w:val="lev"/>
          <w:rFonts w:eastAsiaTheme="majorEastAsia"/>
          <w:b w:val="0"/>
          <w:bCs w:val="0"/>
        </w:rPr>
        <w:t>robotique</w:t>
      </w:r>
      <w:r w:rsidRPr="00A861E9">
        <w:t xml:space="preserve">, la </w:t>
      </w:r>
      <w:r w:rsidRPr="00A861E9">
        <w:rPr>
          <w:rStyle w:val="lev"/>
          <w:rFonts w:eastAsiaTheme="majorEastAsia"/>
          <w:b w:val="0"/>
          <w:bCs w:val="0"/>
        </w:rPr>
        <w:t>recherche en IA</w:t>
      </w:r>
      <w:r w:rsidRPr="00A861E9">
        <w:t xml:space="preserve">, et les </w:t>
      </w:r>
      <w:r w:rsidRPr="00A861E9">
        <w:rPr>
          <w:rStyle w:val="lev"/>
          <w:rFonts w:eastAsiaTheme="majorEastAsia"/>
          <w:b w:val="0"/>
          <w:bCs w:val="0"/>
        </w:rPr>
        <w:t>services de livraison autonome</w:t>
      </w:r>
      <w:r w:rsidRPr="00A861E9">
        <w:t>.</w:t>
      </w:r>
    </w:p>
    <w:p w14:paraId="261B3123" w14:textId="77777777" w:rsidR="009148E2" w:rsidRPr="00A861E9" w:rsidRDefault="009148E2" w:rsidP="009148E2">
      <w:pPr>
        <w:pStyle w:val="NormalWeb"/>
      </w:pPr>
    </w:p>
    <w:p w14:paraId="197B5718" w14:textId="77777777" w:rsidR="0030069D" w:rsidRPr="00A861E9" w:rsidRDefault="0030069D" w:rsidP="009148E2">
      <w:pPr>
        <w:pStyle w:val="NormalWeb"/>
      </w:pPr>
    </w:p>
    <w:p w14:paraId="5BFF99F0" w14:textId="77777777" w:rsidR="0030069D" w:rsidRPr="00A861E9" w:rsidRDefault="0030069D" w:rsidP="009148E2">
      <w:pPr>
        <w:pStyle w:val="NormalWeb"/>
      </w:pPr>
    </w:p>
    <w:p w14:paraId="224C8C3E" w14:textId="77777777" w:rsidR="0030069D" w:rsidRPr="00A861E9" w:rsidRDefault="0030069D" w:rsidP="009148E2">
      <w:pPr>
        <w:pStyle w:val="NormalWeb"/>
      </w:pPr>
    </w:p>
    <w:p w14:paraId="3C749125" w14:textId="77777777" w:rsidR="0030069D" w:rsidRPr="00A861E9" w:rsidRDefault="0030069D" w:rsidP="009148E2">
      <w:pPr>
        <w:pStyle w:val="NormalWeb"/>
      </w:pPr>
    </w:p>
    <w:p w14:paraId="7AAE7728" w14:textId="77777777" w:rsidR="0030069D" w:rsidRPr="00A861E9" w:rsidRDefault="0030069D" w:rsidP="009148E2">
      <w:pPr>
        <w:pStyle w:val="NormalWeb"/>
      </w:pPr>
    </w:p>
    <w:p w14:paraId="516A5D35" w14:textId="77777777" w:rsidR="0030069D" w:rsidRPr="00A861E9" w:rsidRDefault="0030069D" w:rsidP="009148E2">
      <w:pPr>
        <w:pStyle w:val="NormalWeb"/>
      </w:pPr>
    </w:p>
    <w:p w14:paraId="60FCD9CD" w14:textId="77777777" w:rsidR="0030069D" w:rsidRPr="00A861E9" w:rsidRDefault="0030069D" w:rsidP="009148E2">
      <w:pPr>
        <w:pStyle w:val="NormalWeb"/>
      </w:pPr>
    </w:p>
    <w:p w14:paraId="3A97CE5C" w14:textId="77777777" w:rsidR="0030069D" w:rsidRPr="00A861E9" w:rsidRDefault="0030069D" w:rsidP="009148E2">
      <w:pPr>
        <w:pStyle w:val="NormalWeb"/>
      </w:pPr>
    </w:p>
    <w:p w14:paraId="61322941" w14:textId="77777777" w:rsidR="0030069D" w:rsidRPr="00A861E9" w:rsidRDefault="0030069D" w:rsidP="009148E2">
      <w:pPr>
        <w:pStyle w:val="NormalWeb"/>
      </w:pPr>
    </w:p>
    <w:p w14:paraId="6628964E" w14:textId="77777777" w:rsidR="0030069D" w:rsidRPr="00A861E9" w:rsidRDefault="0030069D" w:rsidP="009148E2">
      <w:pPr>
        <w:pStyle w:val="NormalWeb"/>
      </w:pPr>
    </w:p>
    <w:p w14:paraId="11EFFBD9" w14:textId="77777777" w:rsidR="0030069D" w:rsidRPr="00A861E9" w:rsidRDefault="0030069D" w:rsidP="009148E2">
      <w:pPr>
        <w:pStyle w:val="NormalWeb"/>
      </w:pPr>
    </w:p>
    <w:p w14:paraId="76D3785A" w14:textId="77777777" w:rsidR="0030069D" w:rsidRPr="00A861E9" w:rsidRDefault="0030069D" w:rsidP="009148E2">
      <w:pPr>
        <w:pStyle w:val="NormalWeb"/>
      </w:pPr>
    </w:p>
    <w:p w14:paraId="76826D99" w14:textId="19DDB68B" w:rsidR="0030069D" w:rsidRPr="00274968" w:rsidRDefault="00A40A78" w:rsidP="001E4488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3" w:name="_Toc213852585"/>
      <w:r w:rsidRPr="00A861E9">
        <w:rPr>
          <w:rFonts w:ascii="Times New Roman" w:hAnsi="Times New Roman" w:cs="Times New Roman"/>
        </w:rPr>
        <w:lastRenderedPageBreak/>
        <w:t>Flux de données – avis des clients sur les produits</w:t>
      </w:r>
      <w:bookmarkEnd w:id="13"/>
    </w:p>
    <w:p w14:paraId="498903B8" w14:textId="60347F8A" w:rsidR="00341AA0" w:rsidRPr="00A861E9" w:rsidRDefault="00A40A78" w:rsidP="001E4488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Les clients représente</w:t>
      </w:r>
      <w:r w:rsidR="00D67860" w:rsidRPr="00A861E9">
        <w:rPr>
          <w:rFonts w:ascii="Times New Roman" w:hAnsi="Times New Roman" w:cs="Times New Roman"/>
          <w:sz w:val="24"/>
          <w:szCs w:val="24"/>
        </w:rPr>
        <w:t>nt</w:t>
      </w:r>
      <w:r w:rsidRPr="00A861E9">
        <w:rPr>
          <w:rFonts w:ascii="Times New Roman" w:hAnsi="Times New Roman" w:cs="Times New Roman"/>
          <w:sz w:val="24"/>
          <w:szCs w:val="24"/>
        </w:rPr>
        <w:t xml:space="preserve"> un élément central dans l’éco</w:t>
      </w:r>
      <w:r w:rsidR="00071089" w:rsidRPr="00A861E9">
        <w:rPr>
          <w:rFonts w:ascii="Times New Roman" w:hAnsi="Times New Roman" w:cs="Times New Roman"/>
          <w:sz w:val="24"/>
          <w:szCs w:val="24"/>
        </w:rPr>
        <w:t>s</w:t>
      </w:r>
      <w:r w:rsidRPr="00A861E9">
        <w:rPr>
          <w:rFonts w:ascii="Times New Roman" w:hAnsi="Times New Roman" w:cs="Times New Roman"/>
          <w:sz w:val="24"/>
          <w:szCs w:val="24"/>
        </w:rPr>
        <w:t>ystème d’Amazon, en effet, ils influencent la visibilité</w:t>
      </w:r>
      <w:r w:rsidR="00341AA0" w:rsidRPr="00A861E9">
        <w:rPr>
          <w:rFonts w:ascii="Times New Roman" w:hAnsi="Times New Roman" w:cs="Times New Roman"/>
          <w:sz w:val="24"/>
          <w:szCs w:val="24"/>
        </w:rPr>
        <w:t xml:space="preserve"> </w:t>
      </w:r>
      <w:r w:rsidRPr="00A861E9">
        <w:rPr>
          <w:rFonts w:ascii="Times New Roman" w:hAnsi="Times New Roman" w:cs="Times New Roman"/>
          <w:sz w:val="24"/>
          <w:szCs w:val="24"/>
        </w:rPr>
        <w:t>des produits, les recommandations et la confiance des acheteurs</w:t>
      </w:r>
      <w:r w:rsidR="00544AFD" w:rsidRPr="00A861E9">
        <w:rPr>
          <w:rFonts w:ascii="Times New Roman" w:hAnsi="Times New Roman" w:cs="Times New Roman"/>
          <w:sz w:val="24"/>
          <w:szCs w:val="24"/>
        </w:rPr>
        <w:t>, notamment avec les avis qu’ils laissent sur les produits.</w:t>
      </w:r>
      <w:r w:rsidR="00274968">
        <w:rPr>
          <w:rFonts w:ascii="Times New Roman" w:hAnsi="Times New Roman" w:cs="Times New Roman"/>
          <w:sz w:val="24"/>
          <w:szCs w:val="24"/>
        </w:rPr>
        <w:t xml:space="preserve"> </w:t>
      </w:r>
      <w:r w:rsidR="00544AFD" w:rsidRPr="00A861E9">
        <w:rPr>
          <w:rFonts w:ascii="Times New Roman" w:hAnsi="Times New Roman" w:cs="Times New Roman"/>
          <w:sz w:val="24"/>
          <w:szCs w:val="24"/>
        </w:rPr>
        <w:t>Dans cette section, nous allons nous intéresser au flux de données des avis clients laissés sur les produits dans la plateforme e-commerce.</w:t>
      </w:r>
      <w:r w:rsidR="00274968">
        <w:rPr>
          <w:rFonts w:ascii="Times New Roman" w:hAnsi="Times New Roman" w:cs="Times New Roman"/>
          <w:sz w:val="24"/>
          <w:szCs w:val="24"/>
        </w:rPr>
        <w:t xml:space="preserve"> </w:t>
      </w:r>
      <w:r w:rsidR="00341AA0" w:rsidRPr="00A861E9">
        <w:rPr>
          <w:rFonts w:ascii="Times New Roman" w:hAnsi="Times New Roman" w:cs="Times New Roman"/>
          <w:sz w:val="24"/>
          <w:szCs w:val="24"/>
        </w:rPr>
        <w:t>Ci-dessous, une description du flux de données liés aux avis des clients sur les produits :</w:t>
      </w:r>
    </w:p>
    <w:p w14:paraId="7694ABB1" w14:textId="295539AE" w:rsidR="00341AA0" w:rsidRPr="00A861E9" w:rsidRDefault="00951D9E" w:rsidP="00951D9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Interaction client </w:t>
      </w:r>
      <w:r w:rsidR="00F6246C">
        <w:rPr>
          <w:rFonts w:ascii="Times New Roman" w:hAnsi="Times New Roman" w:cs="Times New Roman"/>
          <w:sz w:val="24"/>
          <w:szCs w:val="24"/>
        </w:rPr>
        <w:t xml:space="preserve">(Data Sources) </w:t>
      </w:r>
      <w:r w:rsidRPr="00A861E9">
        <w:rPr>
          <w:rFonts w:ascii="Times New Roman" w:hAnsi="Times New Roman" w:cs="Times New Roman"/>
          <w:sz w:val="24"/>
          <w:szCs w:val="24"/>
        </w:rPr>
        <w:t>: le client achète un produit et publie un avis, cet avis à un titre, une description, une note, une image ou pas, et une date.</w:t>
      </w:r>
    </w:p>
    <w:p w14:paraId="02963015" w14:textId="5965751F" w:rsidR="001E4488" w:rsidRPr="00A861E9" w:rsidRDefault="00951D9E" w:rsidP="001E448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Collecte des données</w:t>
      </w:r>
      <w:r w:rsidR="00F6246C">
        <w:rPr>
          <w:rFonts w:ascii="Times New Roman" w:hAnsi="Times New Roman" w:cs="Times New Roman"/>
          <w:sz w:val="24"/>
          <w:szCs w:val="24"/>
        </w:rPr>
        <w:t xml:space="preserve"> brutes (Data Ingestion Layer)</w:t>
      </w:r>
      <w:r w:rsidRPr="00A861E9">
        <w:rPr>
          <w:rFonts w:ascii="Times New Roman" w:hAnsi="Times New Roman" w:cs="Times New Roman"/>
          <w:sz w:val="24"/>
          <w:szCs w:val="24"/>
        </w:rPr>
        <w:t xml:space="preserve"> : les </w:t>
      </w:r>
      <w:r w:rsidR="0050755E" w:rsidRPr="00A861E9">
        <w:rPr>
          <w:rFonts w:ascii="Times New Roman" w:hAnsi="Times New Roman" w:cs="Times New Roman"/>
          <w:sz w:val="24"/>
          <w:szCs w:val="24"/>
        </w:rPr>
        <w:t xml:space="preserve">données sont récupérées et envoyées dans une </w:t>
      </w:r>
      <w:r w:rsidR="00544AFD" w:rsidRPr="00A861E9">
        <w:rPr>
          <w:rFonts w:ascii="Times New Roman" w:hAnsi="Times New Roman" w:cs="Times New Roman"/>
          <w:sz w:val="24"/>
          <w:szCs w:val="24"/>
        </w:rPr>
        <w:t>zone de stockage</w:t>
      </w:r>
      <w:r w:rsidR="0050755E" w:rsidRPr="00A861E9">
        <w:rPr>
          <w:rFonts w:ascii="Times New Roman" w:hAnsi="Times New Roman" w:cs="Times New Roman"/>
          <w:sz w:val="24"/>
          <w:szCs w:val="24"/>
        </w:rPr>
        <w:t>.</w:t>
      </w:r>
    </w:p>
    <w:p w14:paraId="4D21E9B1" w14:textId="08AE5C43" w:rsidR="0050755E" w:rsidRPr="00F6246C" w:rsidRDefault="0050755E" w:rsidP="00F6246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Stockage </w:t>
      </w:r>
      <w:r w:rsidR="00F6246C" w:rsidRPr="00F6246C">
        <w:rPr>
          <w:rFonts w:ascii="Times New Roman" w:hAnsi="Times New Roman" w:cs="Times New Roman"/>
          <w:sz w:val="24"/>
          <w:szCs w:val="24"/>
        </w:rPr>
        <w:t>(Raw Data Zone</w:t>
      </w:r>
      <w:proofErr w:type="gramStart"/>
      <w:r w:rsidR="00F6246C" w:rsidRPr="00F6246C">
        <w:rPr>
          <w:rFonts w:ascii="Times New Roman" w:hAnsi="Times New Roman" w:cs="Times New Roman"/>
          <w:sz w:val="24"/>
          <w:szCs w:val="24"/>
        </w:rPr>
        <w:t>)</w:t>
      </w:r>
      <w:r w:rsidRPr="00F6246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6246C">
        <w:rPr>
          <w:rFonts w:ascii="Times New Roman" w:hAnsi="Times New Roman" w:cs="Times New Roman"/>
          <w:sz w:val="24"/>
          <w:szCs w:val="24"/>
        </w:rPr>
        <w:t xml:space="preserve"> les avis sont ensuite enregistrés dans </w:t>
      </w:r>
      <w:r w:rsidR="00544AFD" w:rsidRPr="00F6246C">
        <w:rPr>
          <w:rFonts w:ascii="Times New Roman" w:hAnsi="Times New Roman" w:cs="Times New Roman"/>
          <w:sz w:val="24"/>
          <w:szCs w:val="24"/>
        </w:rPr>
        <w:t xml:space="preserve">un data </w:t>
      </w:r>
      <w:proofErr w:type="spellStart"/>
      <w:r w:rsidR="00544AFD" w:rsidRPr="00F6246C">
        <w:rPr>
          <w:rFonts w:ascii="Times New Roman" w:hAnsi="Times New Roman" w:cs="Times New Roman"/>
          <w:sz w:val="24"/>
          <w:szCs w:val="24"/>
        </w:rPr>
        <w:t>lake</w:t>
      </w:r>
      <w:proofErr w:type="spellEnd"/>
      <w:r w:rsidR="00544AFD" w:rsidRPr="00F6246C">
        <w:rPr>
          <w:rFonts w:ascii="Times New Roman" w:hAnsi="Times New Roman" w:cs="Times New Roman"/>
          <w:sz w:val="24"/>
          <w:szCs w:val="24"/>
        </w:rPr>
        <w:t xml:space="preserve"> </w:t>
      </w:r>
      <w:r w:rsidR="00847855" w:rsidRPr="00F6246C">
        <w:rPr>
          <w:rFonts w:ascii="Times New Roman" w:hAnsi="Times New Roman" w:cs="Times New Roman"/>
          <w:sz w:val="24"/>
          <w:szCs w:val="24"/>
        </w:rPr>
        <w:t xml:space="preserve">avec </w:t>
      </w:r>
      <w:r w:rsidR="00544AFD" w:rsidRPr="00F6246C">
        <w:rPr>
          <w:rFonts w:ascii="Times New Roman" w:hAnsi="Times New Roman" w:cs="Times New Roman"/>
          <w:sz w:val="24"/>
          <w:szCs w:val="24"/>
        </w:rPr>
        <w:t>toutes les informations</w:t>
      </w:r>
      <w:r w:rsidR="00847855" w:rsidRPr="00F6246C">
        <w:rPr>
          <w:rFonts w:ascii="Times New Roman" w:hAnsi="Times New Roman" w:cs="Times New Roman"/>
          <w:sz w:val="24"/>
          <w:szCs w:val="24"/>
        </w:rPr>
        <w:t xml:space="preserve"> nécessaires.</w:t>
      </w:r>
    </w:p>
    <w:p w14:paraId="6C71F352" w14:textId="0575E5BF" w:rsidR="0026364A" w:rsidRPr="00A861E9" w:rsidRDefault="00847855" w:rsidP="0026364A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Traitement </w:t>
      </w:r>
      <w:r w:rsidR="00F624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6246C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="00F6246C">
        <w:rPr>
          <w:rFonts w:ascii="Times New Roman" w:hAnsi="Times New Roman" w:cs="Times New Roman"/>
          <w:sz w:val="24"/>
          <w:szCs w:val="24"/>
        </w:rPr>
        <w:t xml:space="preserve"> &amp; Analytics Layer) </w:t>
      </w:r>
      <w:r w:rsidRPr="00A861E9">
        <w:rPr>
          <w:rFonts w:ascii="Times New Roman" w:hAnsi="Times New Roman" w:cs="Times New Roman"/>
          <w:sz w:val="24"/>
          <w:szCs w:val="24"/>
        </w:rPr>
        <w:t>: des modèles NLP et de classification analysent le sentiment et catégorisent les avis.</w:t>
      </w:r>
    </w:p>
    <w:p w14:paraId="4E533C51" w14:textId="2924BC7F" w:rsidR="00847855" w:rsidRPr="00A861E9" w:rsidRDefault="00847855" w:rsidP="001E448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Intégration et affichage</w:t>
      </w:r>
      <w:r w:rsidR="00F624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6246C">
        <w:rPr>
          <w:rFonts w:ascii="Times New Roman" w:hAnsi="Times New Roman" w:cs="Times New Roman"/>
          <w:sz w:val="24"/>
          <w:szCs w:val="24"/>
        </w:rPr>
        <w:t>Processed</w:t>
      </w:r>
      <w:proofErr w:type="spellEnd"/>
      <w:r w:rsidR="00F6246C">
        <w:rPr>
          <w:rFonts w:ascii="Times New Roman" w:hAnsi="Times New Roman" w:cs="Times New Roman"/>
          <w:sz w:val="24"/>
          <w:szCs w:val="24"/>
        </w:rPr>
        <w:t xml:space="preserve"> Data Zone)</w:t>
      </w:r>
      <w:r w:rsidRPr="00A861E9">
        <w:rPr>
          <w:rFonts w:ascii="Times New Roman" w:hAnsi="Times New Roman" w:cs="Times New Roman"/>
          <w:sz w:val="24"/>
          <w:szCs w:val="24"/>
        </w:rPr>
        <w:t xml:space="preserve"> : </w:t>
      </w:r>
      <w:r w:rsidR="00F355B4" w:rsidRPr="00A861E9">
        <w:rPr>
          <w:rFonts w:ascii="Times New Roman" w:hAnsi="Times New Roman" w:cs="Times New Roman"/>
          <w:sz w:val="24"/>
          <w:szCs w:val="24"/>
        </w:rPr>
        <w:t>les résultats du traitement sont</w:t>
      </w:r>
      <w:r w:rsidR="0026364A" w:rsidRPr="00A861E9">
        <w:rPr>
          <w:rFonts w:ascii="Times New Roman" w:hAnsi="Times New Roman" w:cs="Times New Roman"/>
          <w:sz w:val="24"/>
          <w:szCs w:val="24"/>
        </w:rPr>
        <w:t xml:space="preserve"> enregistrés dans un datawarehouse et dans une base de données </w:t>
      </w:r>
      <w:proofErr w:type="spellStart"/>
      <w:r w:rsidR="0026364A" w:rsidRPr="00A861E9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="0026364A" w:rsidRPr="00A861E9">
        <w:rPr>
          <w:rFonts w:ascii="Times New Roman" w:hAnsi="Times New Roman" w:cs="Times New Roman"/>
          <w:sz w:val="24"/>
          <w:szCs w:val="24"/>
        </w:rPr>
        <w:t xml:space="preserve"> et puis</w:t>
      </w:r>
      <w:r w:rsidR="00F355B4" w:rsidRPr="00A861E9">
        <w:rPr>
          <w:rFonts w:ascii="Times New Roman" w:hAnsi="Times New Roman" w:cs="Times New Roman"/>
          <w:sz w:val="24"/>
          <w:szCs w:val="24"/>
        </w:rPr>
        <w:t xml:space="preserve"> affichés sur la page produit et alimentent des systèmes de recommandation.</w:t>
      </w:r>
    </w:p>
    <w:p w14:paraId="38D67AAD" w14:textId="36DB37DE" w:rsidR="00F355B4" w:rsidRPr="00A861E9" w:rsidRDefault="00F355B4" w:rsidP="001E448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Modération et contrôle de qualité : des algorithmes détectent les avis inappropriés ou faux. Certains contrôles sont faits manuellement.</w:t>
      </w:r>
    </w:p>
    <w:p w14:paraId="473E5460" w14:textId="7AA3DCD6" w:rsidR="00F355B4" w:rsidRPr="00A861E9" w:rsidRDefault="00F355B4" w:rsidP="001E448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 xml:space="preserve">Analyse et </w:t>
      </w:r>
      <w:proofErr w:type="spellStart"/>
      <w:r w:rsidRPr="00A861E9">
        <w:rPr>
          <w:rFonts w:ascii="Times New Roman" w:hAnsi="Times New Roman" w:cs="Times New Roman"/>
          <w:sz w:val="24"/>
          <w:szCs w:val="24"/>
        </w:rPr>
        <w:t>reporting</w:t>
      </w:r>
      <w:proofErr w:type="spellEnd"/>
      <w:r w:rsidRPr="00A861E9">
        <w:rPr>
          <w:rFonts w:ascii="Times New Roman" w:hAnsi="Times New Roman" w:cs="Times New Roman"/>
          <w:sz w:val="24"/>
          <w:szCs w:val="24"/>
        </w:rPr>
        <w:t> </w:t>
      </w:r>
      <w:r w:rsidR="00F6246C">
        <w:rPr>
          <w:rFonts w:ascii="Times New Roman" w:hAnsi="Times New Roman" w:cs="Times New Roman"/>
          <w:sz w:val="24"/>
          <w:szCs w:val="24"/>
        </w:rPr>
        <w:t xml:space="preserve">(Applications) </w:t>
      </w:r>
      <w:r w:rsidRPr="00A861E9">
        <w:rPr>
          <w:rFonts w:ascii="Times New Roman" w:hAnsi="Times New Roman" w:cs="Times New Roman"/>
          <w:sz w:val="24"/>
          <w:szCs w:val="24"/>
        </w:rPr>
        <w:t xml:space="preserve">: les données agrégées servent aux équipes internes pour évaluer </w:t>
      </w:r>
      <w:r w:rsidR="00225266" w:rsidRPr="00A861E9">
        <w:rPr>
          <w:rFonts w:ascii="Times New Roman" w:hAnsi="Times New Roman" w:cs="Times New Roman"/>
          <w:sz w:val="24"/>
          <w:szCs w:val="24"/>
        </w:rPr>
        <w:t>la satisfaction client, la qualité produit et les tendances du marché</w:t>
      </w:r>
      <w:r w:rsidR="0026364A" w:rsidRPr="00A861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6364A" w:rsidRPr="00A861E9">
        <w:rPr>
          <w:rFonts w:ascii="Times New Roman" w:hAnsi="Times New Roman" w:cs="Times New Roman"/>
          <w:sz w:val="24"/>
          <w:szCs w:val="24"/>
        </w:rPr>
        <w:t>dashboards</w:t>
      </w:r>
      <w:proofErr w:type="spellEnd"/>
      <w:r w:rsidR="0026364A" w:rsidRPr="00A861E9">
        <w:rPr>
          <w:rFonts w:ascii="Times New Roman" w:hAnsi="Times New Roman" w:cs="Times New Roman"/>
          <w:sz w:val="24"/>
          <w:szCs w:val="24"/>
        </w:rPr>
        <w:t xml:space="preserve"> et rapports automatisés)</w:t>
      </w:r>
      <w:r w:rsidR="00225266" w:rsidRPr="00A861E9">
        <w:rPr>
          <w:rFonts w:ascii="Times New Roman" w:hAnsi="Times New Roman" w:cs="Times New Roman"/>
          <w:sz w:val="24"/>
          <w:szCs w:val="24"/>
        </w:rPr>
        <w:t>.</w:t>
      </w:r>
    </w:p>
    <w:p w14:paraId="1FD071B2" w14:textId="4F3BEB95" w:rsidR="001E4488" w:rsidRDefault="00544AFD" w:rsidP="001E4488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 xml:space="preserve">Nous ne détaillons pas dans cette section la partie sécurité, mais il faut avoir en tête que la solution </w:t>
      </w:r>
      <w:r w:rsidR="007679A9" w:rsidRPr="00A861E9">
        <w:rPr>
          <w:rFonts w:ascii="Times New Roman" w:hAnsi="Times New Roman" w:cs="Times New Roman"/>
          <w:sz w:val="24"/>
          <w:szCs w:val="24"/>
        </w:rPr>
        <w:t xml:space="preserve">est </w:t>
      </w:r>
      <w:r w:rsidR="007139AD" w:rsidRPr="00A861E9">
        <w:rPr>
          <w:rFonts w:ascii="Times New Roman" w:hAnsi="Times New Roman" w:cs="Times New Roman"/>
          <w:sz w:val="24"/>
          <w:szCs w:val="24"/>
        </w:rPr>
        <w:t>soumise</w:t>
      </w:r>
      <w:r w:rsidR="007679A9" w:rsidRPr="00A861E9">
        <w:rPr>
          <w:rFonts w:ascii="Times New Roman" w:hAnsi="Times New Roman" w:cs="Times New Roman"/>
          <w:sz w:val="24"/>
          <w:szCs w:val="24"/>
        </w:rPr>
        <w:t xml:space="preserve"> à des contrôles strictes </w:t>
      </w:r>
      <w:r w:rsidR="00144D3C" w:rsidRPr="00A861E9">
        <w:rPr>
          <w:rFonts w:ascii="Times New Roman" w:hAnsi="Times New Roman" w:cs="Times New Roman"/>
          <w:sz w:val="24"/>
          <w:szCs w:val="24"/>
        </w:rPr>
        <w:t>en termes de</w:t>
      </w:r>
      <w:r w:rsidR="007679A9" w:rsidRPr="00A861E9">
        <w:rPr>
          <w:rFonts w:ascii="Times New Roman" w:hAnsi="Times New Roman" w:cs="Times New Roman"/>
          <w:sz w:val="24"/>
          <w:szCs w:val="24"/>
        </w:rPr>
        <w:t xml:space="preserve"> réglementation, sécurité et gouvernance.</w:t>
      </w:r>
    </w:p>
    <w:p w14:paraId="527B48DD" w14:textId="191FE3E1" w:rsidR="00274968" w:rsidRPr="00F6246C" w:rsidRDefault="00F6246C" w:rsidP="00F6246C">
      <w:pPr>
        <w:jc w:val="center"/>
        <w:rPr>
          <w:rFonts w:ascii="Times New Roman" w:hAnsi="Times New Roman" w:cs="Times New Roman"/>
          <w:sz w:val="24"/>
          <w:szCs w:val="24"/>
        </w:rPr>
      </w:pPr>
      <w:r w:rsidRPr="00F624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665E3" wp14:editId="3CF04C08">
            <wp:extent cx="1847758" cy="3219718"/>
            <wp:effectExtent l="0" t="0" r="635" b="0"/>
            <wp:docPr id="1834581898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81898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281" cy="326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0C6C" w14:textId="5CBB59D2" w:rsidR="0030069D" w:rsidRPr="00A861E9" w:rsidRDefault="00EA1411" w:rsidP="00EA1411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A861E9">
        <w:rPr>
          <w:rFonts w:ascii="Times New Roman" w:hAnsi="Times New Roman" w:cs="Times New Roman"/>
          <w:i/>
          <w:iCs/>
          <w:sz w:val="18"/>
          <w:szCs w:val="18"/>
        </w:rPr>
        <w:t xml:space="preserve">Illustration 1 : </w:t>
      </w:r>
      <w:r w:rsidR="009B6F6E">
        <w:rPr>
          <w:rFonts w:ascii="Times New Roman" w:hAnsi="Times New Roman" w:cs="Times New Roman"/>
          <w:i/>
          <w:iCs/>
          <w:sz w:val="18"/>
          <w:szCs w:val="18"/>
        </w:rPr>
        <w:t>Cartographie des</w:t>
      </w:r>
      <w:r w:rsidRPr="00A861E9">
        <w:rPr>
          <w:rFonts w:ascii="Times New Roman" w:hAnsi="Times New Roman" w:cs="Times New Roman"/>
          <w:i/>
          <w:iCs/>
          <w:sz w:val="18"/>
          <w:szCs w:val="18"/>
        </w:rPr>
        <w:t xml:space="preserve"> flux de données des avis clients</w:t>
      </w:r>
    </w:p>
    <w:p w14:paraId="3CB71F34" w14:textId="65FE3715" w:rsidR="00144D3C" w:rsidRDefault="00DF3C9D" w:rsidP="00DF3C9D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4" w:name="_Toc213852586"/>
      <w:r w:rsidRPr="00A861E9">
        <w:rPr>
          <w:rFonts w:ascii="Times New Roman" w:hAnsi="Times New Roman" w:cs="Times New Roman"/>
        </w:rPr>
        <w:lastRenderedPageBreak/>
        <w:t>Matrice de flux de données</w:t>
      </w:r>
      <w:bookmarkEnd w:id="14"/>
    </w:p>
    <w:p w14:paraId="69CDB321" w14:textId="45217CFD" w:rsidR="00B0672F" w:rsidRPr="00B0672F" w:rsidRDefault="00B0672F" w:rsidP="00B0672F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5" w:name="_Toc213852587"/>
      <w:r w:rsidRPr="00B0672F">
        <w:rPr>
          <w:rFonts w:ascii="Times New Roman" w:hAnsi="Times New Roman" w:cs="Times New Roman"/>
        </w:rPr>
        <w:t>Matrice interface de design</w:t>
      </w:r>
      <w:bookmarkEnd w:id="15"/>
    </w:p>
    <w:p w14:paraId="39181421" w14:textId="77777777" w:rsidR="00F86C85" w:rsidRPr="00F86C85" w:rsidRDefault="00F86C85" w:rsidP="00F86C85"/>
    <w:tbl>
      <w:tblPr>
        <w:tblStyle w:val="Grilledutableau"/>
        <w:tblW w:w="9298" w:type="dxa"/>
        <w:tblLook w:val="04A0" w:firstRow="1" w:lastRow="0" w:firstColumn="1" w:lastColumn="0" w:noHBand="0" w:noVBand="1"/>
      </w:tblPr>
      <w:tblGrid>
        <w:gridCol w:w="1769"/>
        <w:gridCol w:w="1769"/>
        <w:gridCol w:w="1807"/>
        <w:gridCol w:w="1923"/>
        <w:gridCol w:w="2030"/>
      </w:tblGrid>
      <w:tr w:rsidR="007139AD" w:rsidRPr="00A861E9" w14:paraId="1328A85F" w14:textId="77777777" w:rsidTr="009148E2">
        <w:tc>
          <w:tcPr>
            <w:tcW w:w="1769" w:type="dxa"/>
          </w:tcPr>
          <w:p w14:paraId="24DF6B50" w14:textId="6E98DEDC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Etape</w:t>
            </w:r>
          </w:p>
        </w:tc>
        <w:tc>
          <w:tcPr>
            <w:tcW w:w="1769" w:type="dxa"/>
          </w:tcPr>
          <w:p w14:paraId="2A24AB90" w14:textId="214FB851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1807" w:type="dxa"/>
          </w:tcPr>
          <w:p w14:paraId="5BD6826F" w14:textId="07828738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Type de données</w:t>
            </w:r>
          </w:p>
        </w:tc>
        <w:tc>
          <w:tcPr>
            <w:tcW w:w="1923" w:type="dxa"/>
          </w:tcPr>
          <w:p w14:paraId="4F56D555" w14:textId="3722BFCF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2030" w:type="dxa"/>
          </w:tcPr>
          <w:p w14:paraId="51430521" w14:textId="56A99ECC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Objectif ou traitement effectué</w:t>
            </w:r>
          </w:p>
        </w:tc>
      </w:tr>
      <w:tr w:rsidR="007139AD" w:rsidRPr="00A861E9" w14:paraId="7ED630BB" w14:textId="77777777" w:rsidTr="009148E2">
        <w:tc>
          <w:tcPr>
            <w:tcW w:w="1769" w:type="dxa"/>
          </w:tcPr>
          <w:p w14:paraId="19CFEEC6" w14:textId="5F3D3123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1. Interaction client</w:t>
            </w:r>
          </w:p>
        </w:tc>
        <w:tc>
          <w:tcPr>
            <w:tcW w:w="1769" w:type="dxa"/>
          </w:tcPr>
          <w:p w14:paraId="5907E67D" w14:textId="4837567E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Avis client</w:t>
            </w:r>
          </w:p>
        </w:tc>
        <w:tc>
          <w:tcPr>
            <w:tcW w:w="1807" w:type="dxa"/>
          </w:tcPr>
          <w:p w14:paraId="1F222AF8" w14:textId="1B902606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Produit, titre, description, note, image, date…</w:t>
            </w:r>
          </w:p>
        </w:tc>
        <w:tc>
          <w:tcPr>
            <w:tcW w:w="1923" w:type="dxa"/>
          </w:tcPr>
          <w:p w14:paraId="7CD73299" w14:textId="2B41CF48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Interface Amazon</w:t>
            </w:r>
          </w:p>
        </w:tc>
        <w:tc>
          <w:tcPr>
            <w:tcW w:w="2030" w:type="dxa"/>
          </w:tcPr>
          <w:p w14:paraId="66BD14DC" w14:textId="00710EE1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Création de l’avis client</w:t>
            </w:r>
          </w:p>
        </w:tc>
      </w:tr>
      <w:tr w:rsidR="007139AD" w:rsidRPr="00A861E9" w14:paraId="5874CED5" w14:textId="77777777" w:rsidTr="009148E2">
        <w:tc>
          <w:tcPr>
            <w:tcW w:w="1769" w:type="dxa"/>
          </w:tcPr>
          <w:p w14:paraId="7A187CF3" w14:textId="25450227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2. Collecte</w:t>
            </w:r>
          </w:p>
        </w:tc>
        <w:tc>
          <w:tcPr>
            <w:tcW w:w="1769" w:type="dxa"/>
          </w:tcPr>
          <w:p w14:paraId="187E82C5" w14:textId="1C52A5F1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1807" w:type="dxa"/>
          </w:tcPr>
          <w:p w14:paraId="486B8939" w14:textId="5E586104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Données brutes</w:t>
            </w:r>
          </w:p>
        </w:tc>
        <w:tc>
          <w:tcPr>
            <w:tcW w:w="1923" w:type="dxa"/>
          </w:tcPr>
          <w:p w14:paraId="607C1863" w14:textId="02902F94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Zone stockage temporaire</w:t>
            </w:r>
          </w:p>
        </w:tc>
        <w:tc>
          <w:tcPr>
            <w:tcW w:w="2030" w:type="dxa"/>
          </w:tcPr>
          <w:p w14:paraId="13C06F26" w14:textId="7C53F3DC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Centralisation de la données et transfert</w:t>
            </w:r>
          </w:p>
        </w:tc>
      </w:tr>
      <w:tr w:rsidR="007139AD" w:rsidRPr="00A861E9" w14:paraId="79C175C4" w14:textId="77777777" w:rsidTr="009148E2">
        <w:tc>
          <w:tcPr>
            <w:tcW w:w="1769" w:type="dxa"/>
          </w:tcPr>
          <w:p w14:paraId="142FACE7" w14:textId="33E533CA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3. Stockage</w:t>
            </w:r>
          </w:p>
        </w:tc>
        <w:tc>
          <w:tcPr>
            <w:tcW w:w="1769" w:type="dxa"/>
          </w:tcPr>
          <w:p w14:paraId="0408E680" w14:textId="72A9301E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Zone de stockage temporaire</w:t>
            </w:r>
          </w:p>
        </w:tc>
        <w:tc>
          <w:tcPr>
            <w:tcW w:w="1807" w:type="dxa"/>
          </w:tcPr>
          <w:p w14:paraId="647F620A" w14:textId="1E3C7BE7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Données avis des clients avec enrichissements (métadonnées)</w:t>
            </w:r>
          </w:p>
        </w:tc>
        <w:tc>
          <w:tcPr>
            <w:tcW w:w="1923" w:type="dxa"/>
          </w:tcPr>
          <w:p w14:paraId="05E0F38D" w14:textId="2E87D819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lake</w:t>
            </w:r>
            <w:proofErr w:type="spellEnd"/>
          </w:p>
        </w:tc>
        <w:tc>
          <w:tcPr>
            <w:tcW w:w="2030" w:type="dxa"/>
          </w:tcPr>
          <w:p w14:paraId="21EC1A80" w14:textId="729C5CCE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Structuration et historisation</w:t>
            </w:r>
          </w:p>
        </w:tc>
      </w:tr>
      <w:tr w:rsidR="007139AD" w:rsidRPr="00A861E9" w14:paraId="5903988F" w14:textId="77777777" w:rsidTr="009148E2">
        <w:tc>
          <w:tcPr>
            <w:tcW w:w="1769" w:type="dxa"/>
          </w:tcPr>
          <w:p w14:paraId="0DCFD52B" w14:textId="1A1FA604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4. Traitement</w:t>
            </w:r>
          </w:p>
        </w:tc>
        <w:tc>
          <w:tcPr>
            <w:tcW w:w="1769" w:type="dxa"/>
          </w:tcPr>
          <w:p w14:paraId="79319AEC" w14:textId="4A869B4C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lake</w:t>
            </w:r>
            <w:proofErr w:type="spellEnd"/>
          </w:p>
        </w:tc>
        <w:tc>
          <w:tcPr>
            <w:tcW w:w="1807" w:type="dxa"/>
          </w:tcPr>
          <w:p w14:paraId="7F115ACC" w14:textId="55BDAA19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Texte, notes, images…</w:t>
            </w:r>
          </w:p>
        </w:tc>
        <w:tc>
          <w:tcPr>
            <w:tcW w:w="1923" w:type="dxa"/>
          </w:tcPr>
          <w:p w14:paraId="57D5491B" w14:textId="52B12775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Pipeline NLP et classification</w:t>
            </w:r>
          </w:p>
        </w:tc>
        <w:tc>
          <w:tcPr>
            <w:tcW w:w="2030" w:type="dxa"/>
          </w:tcPr>
          <w:p w14:paraId="2C627A89" w14:textId="19D2FD1A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Analyse de sentiment et catégorisation</w:t>
            </w:r>
          </w:p>
        </w:tc>
      </w:tr>
      <w:tr w:rsidR="007139AD" w:rsidRPr="00A861E9" w14:paraId="70A096E7" w14:textId="77777777" w:rsidTr="009148E2">
        <w:tc>
          <w:tcPr>
            <w:tcW w:w="1769" w:type="dxa"/>
          </w:tcPr>
          <w:p w14:paraId="7A008807" w14:textId="035506BB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5. Intégration et affichage</w:t>
            </w:r>
          </w:p>
        </w:tc>
        <w:tc>
          <w:tcPr>
            <w:tcW w:w="1769" w:type="dxa"/>
          </w:tcPr>
          <w:p w14:paraId="016F6BD5" w14:textId="19508F90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Résultat </w:t>
            </w:r>
          </w:p>
        </w:tc>
        <w:tc>
          <w:tcPr>
            <w:tcW w:w="1807" w:type="dxa"/>
          </w:tcPr>
          <w:p w14:paraId="2A888473" w14:textId="167DDC51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Données traités</w:t>
            </w:r>
          </w:p>
        </w:tc>
        <w:tc>
          <w:tcPr>
            <w:tcW w:w="1923" w:type="dxa"/>
          </w:tcPr>
          <w:p w14:paraId="3BA62A4E" w14:textId="217E3FFD" w:rsidR="007139AD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-Datawarehouse</w:t>
            </w:r>
          </w:p>
          <w:p w14:paraId="5CD5CA33" w14:textId="03699299" w:rsidR="00C56562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-Base de données NoSQL</w:t>
            </w:r>
          </w:p>
          <w:p w14:paraId="4D26F509" w14:textId="1BEDD000" w:rsidR="00C56562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-Système de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  <w:proofErr w:type="spellEnd"/>
          </w:p>
          <w:p w14:paraId="524E00DA" w14:textId="2AEEB788" w:rsidR="00C56562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0" w:type="dxa"/>
          </w:tcPr>
          <w:p w14:paraId="2099AF40" w14:textId="77777777" w:rsidR="007139AD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Stockage et amélioration de l’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  <w:proofErr w:type="spell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 client</w:t>
            </w:r>
          </w:p>
          <w:p w14:paraId="665C3DB7" w14:textId="77777777" w:rsidR="00C56562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F7F20" w14:textId="525AF804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</w:p>
          <w:p w14:paraId="3ED871F7" w14:textId="06E9975C" w:rsidR="009148E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End"/>
          </w:p>
          <w:p w14:paraId="15837EB5" w14:textId="0BB9D643" w:rsidR="00C56562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562" w:rsidRPr="00A861E9" w14:paraId="43C815A4" w14:textId="77777777" w:rsidTr="009148E2">
        <w:tc>
          <w:tcPr>
            <w:tcW w:w="1769" w:type="dxa"/>
          </w:tcPr>
          <w:p w14:paraId="71CA81B9" w14:textId="0A2023DE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6. Modération et contrôle qualité</w:t>
            </w:r>
          </w:p>
        </w:tc>
        <w:tc>
          <w:tcPr>
            <w:tcW w:w="1769" w:type="dxa"/>
          </w:tcPr>
          <w:p w14:paraId="00DF8554" w14:textId="77B3647A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Base d’avis</w:t>
            </w:r>
          </w:p>
        </w:tc>
        <w:tc>
          <w:tcPr>
            <w:tcW w:w="1807" w:type="dxa"/>
          </w:tcPr>
          <w:p w14:paraId="1A0AA961" w14:textId="5AF197A0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Avis signalés</w:t>
            </w:r>
          </w:p>
        </w:tc>
        <w:tc>
          <w:tcPr>
            <w:tcW w:w="1923" w:type="dxa"/>
          </w:tcPr>
          <w:p w14:paraId="2610BB1E" w14:textId="6E0D60A9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Système de modération</w:t>
            </w:r>
          </w:p>
        </w:tc>
        <w:tc>
          <w:tcPr>
            <w:tcW w:w="2030" w:type="dxa"/>
          </w:tcPr>
          <w:p w14:paraId="6AE73ACF" w14:textId="787D4FD5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Détection et suppression d’avis non conformes</w:t>
            </w:r>
          </w:p>
        </w:tc>
      </w:tr>
      <w:tr w:rsidR="009148E2" w:rsidRPr="00A861E9" w14:paraId="3E499670" w14:textId="77777777" w:rsidTr="009148E2">
        <w:tc>
          <w:tcPr>
            <w:tcW w:w="1769" w:type="dxa"/>
          </w:tcPr>
          <w:p w14:paraId="67499971" w14:textId="256C1BAB" w:rsidR="009148E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7. Analyse et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proofErr w:type="spellEnd"/>
          </w:p>
        </w:tc>
        <w:tc>
          <w:tcPr>
            <w:tcW w:w="1769" w:type="dxa"/>
          </w:tcPr>
          <w:p w14:paraId="0D906AA2" w14:textId="5C533B05" w:rsidR="009148E2" w:rsidRPr="00A861E9" w:rsidRDefault="009148E2" w:rsidP="009148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Données agrégées</w:t>
            </w:r>
          </w:p>
        </w:tc>
        <w:tc>
          <w:tcPr>
            <w:tcW w:w="1807" w:type="dxa"/>
          </w:tcPr>
          <w:p w14:paraId="78576F83" w14:textId="045D7F19" w:rsidR="009148E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Tableaux de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  <w:proofErr w:type="spell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, KPIs</w:t>
            </w:r>
          </w:p>
        </w:tc>
        <w:tc>
          <w:tcPr>
            <w:tcW w:w="1923" w:type="dxa"/>
          </w:tcPr>
          <w:p w14:paraId="4D5DEA4D" w14:textId="7F1ED209" w:rsidR="009148E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Équipes internes (Marketing, </w:t>
            </w:r>
            <w:proofErr w:type="gram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Data,…</w:t>
            </w:r>
            <w:proofErr w:type="gram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30" w:type="dxa"/>
          </w:tcPr>
          <w:p w14:paraId="26F2739A" w14:textId="5FECCB35" w:rsidR="009148E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Suivi des performances et satisfaction client</w:t>
            </w:r>
          </w:p>
        </w:tc>
      </w:tr>
    </w:tbl>
    <w:p w14:paraId="7A168239" w14:textId="5D0A7EEE" w:rsidR="0070133E" w:rsidRDefault="0070133E" w:rsidP="007139AD">
      <w:pPr>
        <w:rPr>
          <w:rFonts w:ascii="Times New Roman" w:hAnsi="Times New Roman" w:cs="Times New Roman"/>
          <w:sz w:val="24"/>
          <w:szCs w:val="24"/>
        </w:rPr>
      </w:pPr>
    </w:p>
    <w:p w14:paraId="45B9227A" w14:textId="77777777" w:rsidR="00D819F3" w:rsidRDefault="00D819F3" w:rsidP="007139AD">
      <w:pPr>
        <w:rPr>
          <w:rFonts w:ascii="Times New Roman" w:hAnsi="Times New Roman" w:cs="Times New Roman"/>
          <w:sz w:val="24"/>
          <w:szCs w:val="24"/>
        </w:rPr>
      </w:pPr>
    </w:p>
    <w:p w14:paraId="5D7CB2BB" w14:textId="77777777" w:rsidR="00D819F3" w:rsidRDefault="00D819F3" w:rsidP="007139AD">
      <w:pPr>
        <w:rPr>
          <w:rFonts w:ascii="Times New Roman" w:hAnsi="Times New Roman" w:cs="Times New Roman"/>
          <w:sz w:val="24"/>
          <w:szCs w:val="24"/>
        </w:rPr>
      </w:pPr>
    </w:p>
    <w:p w14:paraId="50D3870E" w14:textId="77777777" w:rsidR="00D819F3" w:rsidRDefault="00D819F3" w:rsidP="007139AD">
      <w:pPr>
        <w:rPr>
          <w:rFonts w:ascii="Times New Roman" w:hAnsi="Times New Roman" w:cs="Times New Roman"/>
          <w:sz w:val="24"/>
          <w:szCs w:val="24"/>
        </w:rPr>
      </w:pPr>
    </w:p>
    <w:p w14:paraId="01E857A9" w14:textId="77777777" w:rsidR="00D819F3" w:rsidRDefault="00D819F3" w:rsidP="007139AD">
      <w:pPr>
        <w:rPr>
          <w:rFonts w:ascii="Times New Roman" w:hAnsi="Times New Roman" w:cs="Times New Roman"/>
          <w:sz w:val="24"/>
          <w:szCs w:val="24"/>
        </w:rPr>
      </w:pPr>
    </w:p>
    <w:p w14:paraId="0DFF9463" w14:textId="77777777" w:rsidR="00D819F3" w:rsidRDefault="00D819F3" w:rsidP="007139AD">
      <w:pPr>
        <w:rPr>
          <w:rFonts w:ascii="Times New Roman" w:hAnsi="Times New Roman" w:cs="Times New Roman"/>
          <w:sz w:val="24"/>
          <w:szCs w:val="24"/>
        </w:rPr>
      </w:pPr>
    </w:p>
    <w:p w14:paraId="2571ED91" w14:textId="77777777" w:rsidR="00D819F3" w:rsidRDefault="00D819F3" w:rsidP="007139AD">
      <w:pPr>
        <w:rPr>
          <w:rFonts w:ascii="Times New Roman" w:hAnsi="Times New Roman" w:cs="Times New Roman"/>
          <w:sz w:val="24"/>
          <w:szCs w:val="24"/>
        </w:rPr>
      </w:pPr>
    </w:p>
    <w:p w14:paraId="6C2C8495" w14:textId="77777777" w:rsidR="00DF6FAB" w:rsidRDefault="00DF6FAB" w:rsidP="007139AD">
      <w:pPr>
        <w:rPr>
          <w:rFonts w:ascii="Times New Roman" w:hAnsi="Times New Roman" w:cs="Times New Roman"/>
          <w:sz w:val="24"/>
          <w:szCs w:val="24"/>
        </w:rPr>
      </w:pPr>
    </w:p>
    <w:p w14:paraId="0B4DCDED" w14:textId="10305943" w:rsidR="00B46AAA" w:rsidRPr="00DF6FAB" w:rsidRDefault="00B0672F" w:rsidP="00B46AA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6" w:name="_Toc213852588"/>
      <w:r w:rsidRPr="00B0672F">
        <w:rPr>
          <w:rFonts w:ascii="Times New Roman" w:hAnsi="Times New Roman" w:cs="Times New Roman"/>
        </w:rPr>
        <w:lastRenderedPageBreak/>
        <w:t>Matrice vue carrée</w:t>
      </w:r>
      <w:bookmarkEnd w:id="16"/>
    </w:p>
    <w:tbl>
      <w:tblPr>
        <w:tblW w:w="974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1"/>
        <w:gridCol w:w="782"/>
        <w:gridCol w:w="915"/>
        <w:gridCol w:w="790"/>
        <w:gridCol w:w="850"/>
        <w:gridCol w:w="1134"/>
        <w:gridCol w:w="709"/>
        <w:gridCol w:w="1134"/>
        <w:gridCol w:w="1669"/>
      </w:tblGrid>
      <w:tr w:rsidR="00DF6FAB" w:rsidRPr="00B46AAA" w14:paraId="4B1498C4" w14:textId="77777777" w:rsidTr="00DF6FAB">
        <w:trPr>
          <w:trHeight w:val="1284"/>
        </w:trPr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00A08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Flux de données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DC2AC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Client / Source Avis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244A9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API Collecte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0CAC2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Raw Data Lake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F3345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ETL / Data </w:t>
            </w:r>
            <w:proofErr w:type="spellStart"/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Quality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E99C9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Data Warehouse (Stockage principal)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E84F2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Base NoSQL (Rejets)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F1FC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Modèle Sentiment / Pertinence</w:t>
            </w:r>
          </w:p>
        </w:tc>
        <w:tc>
          <w:tcPr>
            <w:tcW w:w="1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6219E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Dashboard / Recommandation</w:t>
            </w:r>
          </w:p>
        </w:tc>
      </w:tr>
      <w:tr w:rsidR="00DF6FAB" w:rsidRPr="00B46AAA" w14:paraId="5B55BB29" w14:textId="77777777" w:rsidTr="00DF6FAB">
        <w:trPr>
          <w:trHeight w:val="948"/>
        </w:trPr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58678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Client / Source Avis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49FAE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251EBA3E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A2CF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A136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26F6F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AE7F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80851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3EA05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DF6FAB" w:rsidRPr="00B46AAA" w14:paraId="4575776A" w14:textId="77777777" w:rsidTr="00DF6FAB">
        <w:trPr>
          <w:trHeight w:val="864"/>
        </w:trPr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A075D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API Collecte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4CF92ABD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E97819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50B0FC9F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839AD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97A7C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CE2AE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0FBF5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E288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DF6FAB" w:rsidRPr="00B46AAA" w14:paraId="576865F4" w14:textId="77777777" w:rsidTr="00DF6FAB">
        <w:trPr>
          <w:trHeight w:val="864"/>
        </w:trPr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2E8A9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Raw Data Lake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47C5A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6133642E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97309A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42302909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314BD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F61AA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289C8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C7B05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DF6FAB" w:rsidRPr="00B46AAA" w14:paraId="4E8D8125" w14:textId="77777777" w:rsidTr="00DF6FAB">
        <w:trPr>
          <w:trHeight w:val="864"/>
        </w:trPr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C1423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ETL / Data </w:t>
            </w:r>
            <w:proofErr w:type="spellStart"/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Quality</w:t>
            </w:r>
            <w:proofErr w:type="spellEnd"/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5C07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0662A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3A5C2922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A2C8F3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0C041D0C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14DB1820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93108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DC99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DF6FAB" w:rsidRPr="00B46AAA" w14:paraId="129B1B17" w14:textId="77777777" w:rsidTr="00DF6FAB">
        <w:trPr>
          <w:trHeight w:val="864"/>
        </w:trPr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03EB0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Data Warehouse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19C0A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E4A7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FBD46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41AD01C4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29A627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7F9DD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7D996900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015E1D6A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8</w:t>
            </w:r>
          </w:p>
        </w:tc>
      </w:tr>
      <w:tr w:rsidR="00DF6FAB" w:rsidRPr="00B46AAA" w14:paraId="5E5B6F0B" w14:textId="77777777" w:rsidTr="00DF6FAB">
        <w:trPr>
          <w:trHeight w:val="864"/>
        </w:trPr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B01F1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Base NoSQL (Rejets)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75EC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6A82B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E2D65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49A0693C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1238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1A5A4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C605E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BD2E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DF6FAB" w:rsidRPr="00B46AAA" w14:paraId="3056CC5D" w14:textId="77777777" w:rsidTr="00DF6FAB">
        <w:trPr>
          <w:trHeight w:val="864"/>
        </w:trPr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D0F6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Modèle Sentiment / Pertinence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050A5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BDB4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494A7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7CAF2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54D17E8E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E2DC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3BBA28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4D617F20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7</w:t>
            </w:r>
          </w:p>
        </w:tc>
      </w:tr>
      <w:tr w:rsidR="00DF6FAB" w:rsidRPr="00B46AAA" w14:paraId="1E9A8CF8" w14:textId="77777777" w:rsidTr="00DF6FAB">
        <w:trPr>
          <w:trHeight w:val="864"/>
        </w:trPr>
        <w:tc>
          <w:tcPr>
            <w:tcW w:w="1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C82E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Dashboard / Recommandation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E4FA0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6879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1980A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28650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613753E6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A782C" w14:textId="77777777" w:rsidR="00B46AAA" w:rsidRPr="00B46AAA" w:rsidRDefault="00B46AAA" w:rsidP="00B4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1B00ECC1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876782" w14:textId="77777777" w:rsidR="00B46AAA" w:rsidRPr="00B46AAA" w:rsidRDefault="00B46AAA" w:rsidP="00B46A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B46AA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</w:tbl>
    <w:p w14:paraId="4C68FD28" w14:textId="77777777" w:rsidR="00B0672F" w:rsidRDefault="00B0672F" w:rsidP="00B0672F"/>
    <w:tbl>
      <w:tblPr>
        <w:tblW w:w="7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"/>
        <w:gridCol w:w="6880"/>
      </w:tblGrid>
      <w:tr w:rsidR="00D819F3" w:rsidRPr="00D819F3" w14:paraId="645FA1AC" w14:textId="77777777" w:rsidTr="00D819F3">
        <w:trPr>
          <w:trHeight w:val="288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4A2FCD" w14:textId="77777777" w:rsidR="00D819F3" w:rsidRPr="00D819F3" w:rsidRDefault="00D819F3" w:rsidP="00D819F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D819F3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8A42F" w14:textId="77777777" w:rsidR="00D819F3" w:rsidRPr="00D819F3" w:rsidRDefault="00D819F3" w:rsidP="00D819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D819F3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→ Pas de flux (même système)</w:t>
            </w:r>
          </w:p>
        </w:tc>
      </w:tr>
      <w:tr w:rsidR="00D819F3" w:rsidRPr="00D819F3" w14:paraId="73D0405D" w14:textId="77777777" w:rsidTr="00D819F3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43CA3467" w14:textId="77777777" w:rsidR="00D819F3" w:rsidRPr="00D819F3" w:rsidRDefault="00D819F3" w:rsidP="00D819F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D819F3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922FE" w14:textId="77777777" w:rsidR="00D819F3" w:rsidRPr="00D819F3" w:rsidRDefault="00D819F3" w:rsidP="00D819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D819F3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→ flux séquentiel (ex. Data Lake → NLP → Modèle)</w:t>
            </w:r>
          </w:p>
        </w:tc>
      </w:tr>
      <w:tr w:rsidR="00D819F3" w:rsidRPr="00D819F3" w14:paraId="29748E08" w14:textId="77777777" w:rsidTr="00D819F3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center"/>
            <w:hideMark/>
          </w:tcPr>
          <w:p w14:paraId="174224AD" w14:textId="77777777" w:rsidR="00D819F3" w:rsidRPr="00D819F3" w:rsidRDefault="00D819F3" w:rsidP="00D819F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D819F3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5C21C" w14:textId="77777777" w:rsidR="00D819F3" w:rsidRPr="00D819F3" w:rsidRDefault="00D819F3" w:rsidP="00D819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D819F3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→ flux parallèle (ex. modèle alimente à la fois Data Warehouse et NoSQL)</w:t>
            </w:r>
          </w:p>
        </w:tc>
      </w:tr>
    </w:tbl>
    <w:p w14:paraId="1A78D4FC" w14:textId="77777777" w:rsidR="00B0672F" w:rsidRPr="00B0672F" w:rsidRDefault="00B0672F" w:rsidP="00B0672F">
      <w:pPr>
        <w:rPr>
          <w:rFonts w:ascii="Times New Roman" w:hAnsi="Times New Roman" w:cs="Times New Roman"/>
          <w:noProof/>
          <w:sz w:val="24"/>
          <w:szCs w:val="24"/>
        </w:rPr>
      </w:pPr>
    </w:p>
    <w:p w14:paraId="051DE698" w14:textId="54740DD1" w:rsidR="00B0672F" w:rsidRPr="00B0672F" w:rsidRDefault="00B0672F" w:rsidP="00B0672F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7" w:name="_Toc213852589"/>
      <w:r w:rsidRPr="00B0672F">
        <w:rPr>
          <w:rFonts w:ascii="Times New Roman" w:hAnsi="Times New Roman" w:cs="Times New Roman"/>
        </w:rPr>
        <w:t>Explication des interactions :</w:t>
      </w:r>
      <w:bookmarkEnd w:id="17"/>
    </w:p>
    <w:p w14:paraId="67241581" w14:textId="77777777" w:rsidR="00B0672F" w:rsidRPr="00B0672F" w:rsidRDefault="00B0672F" w:rsidP="00B06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B1CE0C" w14:textId="16CEB448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 xml:space="preserve">Interaction client → </w:t>
      </w:r>
      <w:r w:rsidR="00D819F3" w:rsidRPr="00D819F3">
        <w:rPr>
          <w:rFonts w:ascii="Times New Roman" w:hAnsi="Times New Roman" w:cs="Times New Roman"/>
          <w:sz w:val="24"/>
          <w:szCs w:val="24"/>
        </w:rPr>
        <w:t>API Collecte</w:t>
      </w:r>
      <w:r w:rsidR="00D819F3"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Le client soumet un avis (texte, note, images) via l'interface web.</w:t>
      </w:r>
    </w:p>
    <w:p w14:paraId="3F0194C4" w14:textId="63027231" w:rsidR="00B0672F" w:rsidRPr="00B0672F" w:rsidRDefault="00D819F3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819F3">
        <w:rPr>
          <w:rFonts w:ascii="Times New Roman" w:hAnsi="Times New Roman" w:cs="Times New Roman"/>
          <w:sz w:val="24"/>
          <w:szCs w:val="24"/>
        </w:rPr>
        <w:t>API Collecte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672F" w:rsidRPr="00B0672F">
        <w:rPr>
          <w:rFonts w:ascii="Times New Roman" w:hAnsi="Times New Roman" w:cs="Times New Roman"/>
          <w:sz w:val="24"/>
          <w:szCs w:val="24"/>
        </w:rPr>
        <w:t xml:space="preserve">→ </w:t>
      </w:r>
      <w:r w:rsidRPr="00D819F3">
        <w:rPr>
          <w:rFonts w:ascii="Times New Roman" w:hAnsi="Times New Roman" w:cs="Times New Roman"/>
          <w:sz w:val="24"/>
          <w:szCs w:val="24"/>
        </w:rPr>
        <w:t>Data Lake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672F" w:rsidRPr="00B0672F">
        <w:rPr>
          <w:rFonts w:ascii="Times New Roman" w:hAnsi="Times New Roman" w:cs="Times New Roman"/>
          <w:sz w:val="24"/>
          <w:szCs w:val="24"/>
        </w:rPr>
        <w:t xml:space="preserve">: </w:t>
      </w:r>
      <w:r w:rsidRPr="00D819F3">
        <w:rPr>
          <w:rFonts w:ascii="Times New Roman" w:hAnsi="Times New Roman" w:cs="Times New Roman"/>
          <w:sz w:val="24"/>
          <w:szCs w:val="24"/>
        </w:rPr>
        <w:t>Les données sont ingérées et stockées au format brut</w:t>
      </w:r>
      <w:r w:rsidR="00B0672F" w:rsidRPr="00B0672F">
        <w:rPr>
          <w:rFonts w:ascii="Times New Roman" w:hAnsi="Times New Roman" w:cs="Times New Roman"/>
          <w:sz w:val="24"/>
          <w:szCs w:val="24"/>
        </w:rPr>
        <w:t>.</w:t>
      </w:r>
    </w:p>
    <w:p w14:paraId="2D30FD72" w14:textId="48FF9F98" w:rsidR="00D819F3" w:rsidRPr="00DF6FAB" w:rsidRDefault="00D819F3" w:rsidP="00DF6FAB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819F3">
        <w:rPr>
          <w:rFonts w:ascii="Times New Roman" w:hAnsi="Times New Roman" w:cs="Times New Roman"/>
          <w:sz w:val="24"/>
          <w:szCs w:val="24"/>
        </w:rPr>
        <w:t>Data Lake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672F" w:rsidRPr="00B0672F">
        <w:rPr>
          <w:rFonts w:ascii="Times New Roman" w:hAnsi="Times New Roman" w:cs="Times New Roman"/>
          <w:sz w:val="24"/>
          <w:szCs w:val="24"/>
        </w:rPr>
        <w:t xml:space="preserve">→ </w:t>
      </w:r>
      <w:r>
        <w:rPr>
          <w:rFonts w:ascii="Times New Roman" w:hAnsi="Times New Roman" w:cs="Times New Roman"/>
          <w:sz w:val="24"/>
          <w:szCs w:val="24"/>
        </w:rPr>
        <w:t>ETL</w:t>
      </w:r>
      <w:r w:rsidR="00B0672F">
        <w:rPr>
          <w:rFonts w:ascii="Times New Roman" w:hAnsi="Times New Roman" w:cs="Times New Roman"/>
          <w:sz w:val="24"/>
          <w:szCs w:val="24"/>
        </w:rPr>
        <w:t xml:space="preserve"> </w:t>
      </w:r>
      <w:r w:rsidR="00B0672F" w:rsidRPr="00B0672F">
        <w:rPr>
          <w:rFonts w:ascii="Times New Roman" w:hAnsi="Times New Roman" w:cs="Times New Roman"/>
          <w:sz w:val="24"/>
          <w:szCs w:val="24"/>
        </w:rPr>
        <w:t xml:space="preserve">: </w:t>
      </w:r>
      <w:r w:rsidRPr="00D819F3">
        <w:rPr>
          <w:rFonts w:ascii="Times New Roman" w:hAnsi="Times New Roman" w:cs="Times New Roman"/>
          <w:sz w:val="24"/>
          <w:szCs w:val="24"/>
        </w:rPr>
        <w:t>Nettoyage et prétraitement des textes pour l’analyse</w:t>
      </w:r>
      <w:r w:rsidR="00B0672F" w:rsidRPr="00B0672F">
        <w:rPr>
          <w:rFonts w:ascii="Times New Roman" w:hAnsi="Times New Roman" w:cs="Times New Roman"/>
          <w:sz w:val="24"/>
          <w:szCs w:val="24"/>
        </w:rPr>
        <w:t>.</w:t>
      </w:r>
    </w:p>
    <w:p w14:paraId="55143597" w14:textId="6C5E00C0" w:rsidR="00D819F3" w:rsidRPr="00B0672F" w:rsidRDefault="00DF6FAB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ETL </w:t>
      </w:r>
      <w:r w:rsidR="00D819F3" w:rsidRPr="00B0672F">
        <w:rPr>
          <w:rFonts w:ascii="Times New Roman" w:hAnsi="Times New Roman" w:cs="Times New Roman"/>
          <w:sz w:val="24"/>
          <w:szCs w:val="24"/>
        </w:rPr>
        <w:t>→</w:t>
      </w:r>
      <w:r w:rsidR="00D819F3">
        <w:rPr>
          <w:rFonts w:ascii="Times New Roman" w:hAnsi="Times New Roman" w:cs="Times New Roman"/>
          <w:sz w:val="24"/>
          <w:szCs w:val="24"/>
        </w:rPr>
        <w:t xml:space="preserve"> </w:t>
      </w:r>
      <w:r w:rsidR="00D819F3" w:rsidRPr="00D819F3">
        <w:rPr>
          <w:rFonts w:ascii="Times New Roman" w:hAnsi="Times New Roman" w:cs="Times New Roman"/>
          <w:sz w:val="24"/>
          <w:szCs w:val="24"/>
        </w:rPr>
        <w:t>Data Warehouse</w:t>
      </w:r>
      <w:r w:rsidR="00D819F3">
        <w:rPr>
          <w:rFonts w:ascii="Times New Roman" w:hAnsi="Times New Roman" w:cs="Times New Roman"/>
          <w:sz w:val="24"/>
          <w:szCs w:val="24"/>
        </w:rPr>
        <w:t xml:space="preserve"> : </w:t>
      </w:r>
      <w:r w:rsidR="00D819F3" w:rsidRPr="00D819F3">
        <w:rPr>
          <w:rFonts w:ascii="Times New Roman" w:hAnsi="Times New Roman" w:cs="Times New Roman"/>
          <w:sz w:val="24"/>
          <w:szCs w:val="24"/>
        </w:rPr>
        <w:t xml:space="preserve">Envoi des résultats pour </w:t>
      </w:r>
      <w:proofErr w:type="spellStart"/>
      <w:r w:rsidR="00D819F3" w:rsidRPr="00D819F3">
        <w:rPr>
          <w:rFonts w:ascii="Times New Roman" w:hAnsi="Times New Roman" w:cs="Times New Roman"/>
          <w:sz w:val="24"/>
          <w:szCs w:val="24"/>
        </w:rPr>
        <w:t>reporting</w:t>
      </w:r>
      <w:proofErr w:type="spellEnd"/>
      <w:r w:rsidR="00D819F3" w:rsidRPr="00D819F3">
        <w:rPr>
          <w:rFonts w:ascii="Times New Roman" w:hAnsi="Times New Roman" w:cs="Times New Roman"/>
          <w:sz w:val="24"/>
          <w:szCs w:val="24"/>
        </w:rPr>
        <w:t xml:space="preserve"> et agrégations</w:t>
      </w:r>
      <w:r w:rsidR="00D819F3">
        <w:rPr>
          <w:rFonts w:ascii="Times New Roman" w:hAnsi="Times New Roman" w:cs="Times New Roman"/>
          <w:sz w:val="24"/>
          <w:szCs w:val="24"/>
        </w:rPr>
        <w:t>.</w:t>
      </w:r>
    </w:p>
    <w:p w14:paraId="4455B7E4" w14:textId="181939BD" w:rsidR="00B0672F" w:rsidRDefault="00DF6FAB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ETL </w:t>
      </w:r>
      <w:r w:rsidR="00B0672F" w:rsidRPr="00B0672F">
        <w:rPr>
          <w:rFonts w:ascii="Times New Roman" w:hAnsi="Times New Roman" w:cs="Times New Roman"/>
          <w:sz w:val="24"/>
          <w:szCs w:val="24"/>
        </w:rPr>
        <w:t xml:space="preserve">→ </w:t>
      </w:r>
      <w:r w:rsidR="00D819F3">
        <w:rPr>
          <w:rFonts w:ascii="Times New Roman" w:hAnsi="Times New Roman" w:cs="Times New Roman"/>
          <w:sz w:val="24"/>
          <w:szCs w:val="24"/>
        </w:rPr>
        <w:t xml:space="preserve">base </w:t>
      </w:r>
      <w:r w:rsidR="00B0672F" w:rsidRPr="00B0672F">
        <w:rPr>
          <w:rFonts w:ascii="Times New Roman" w:hAnsi="Times New Roman" w:cs="Times New Roman"/>
          <w:sz w:val="24"/>
          <w:szCs w:val="24"/>
        </w:rPr>
        <w:t>NoSQL</w:t>
      </w:r>
      <w:r w:rsidR="00D819F3">
        <w:rPr>
          <w:rFonts w:ascii="Times New Roman" w:hAnsi="Times New Roman" w:cs="Times New Roman"/>
          <w:sz w:val="24"/>
          <w:szCs w:val="24"/>
        </w:rPr>
        <w:t xml:space="preserve"> </w:t>
      </w:r>
      <w:r w:rsidR="00B0672F" w:rsidRPr="00B0672F">
        <w:rPr>
          <w:rFonts w:ascii="Times New Roman" w:hAnsi="Times New Roman" w:cs="Times New Roman"/>
          <w:sz w:val="24"/>
          <w:szCs w:val="24"/>
        </w:rPr>
        <w:t xml:space="preserve">: </w:t>
      </w:r>
      <w:r w:rsidRPr="00DF6FAB">
        <w:rPr>
          <w:rFonts w:ascii="Times New Roman" w:hAnsi="Times New Roman" w:cs="Times New Roman"/>
          <w:sz w:val="24"/>
          <w:szCs w:val="24"/>
        </w:rPr>
        <w:t>Les avis rejetés ou incohérents sont stockés dans la base NoSQL pour supervision et audit</w:t>
      </w:r>
      <w:r w:rsidR="00B0672F" w:rsidRPr="00B0672F">
        <w:rPr>
          <w:rFonts w:ascii="Times New Roman" w:hAnsi="Times New Roman" w:cs="Times New Roman"/>
          <w:sz w:val="24"/>
          <w:szCs w:val="24"/>
        </w:rPr>
        <w:t>.</w:t>
      </w:r>
    </w:p>
    <w:p w14:paraId="214744D2" w14:textId="2877AF48" w:rsidR="00DF6FAB" w:rsidRDefault="00DF6FAB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6FAB">
        <w:rPr>
          <w:rFonts w:ascii="Times New Roman" w:hAnsi="Times New Roman" w:cs="Times New Roman"/>
          <w:sz w:val="24"/>
          <w:szCs w:val="24"/>
        </w:rPr>
        <w:lastRenderedPageBreak/>
        <w:t>Data Warehouse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6FAB">
        <w:rPr>
          <w:rFonts w:ascii="Times New Roman" w:hAnsi="Times New Roman" w:cs="Times New Roman"/>
          <w:sz w:val="24"/>
          <w:szCs w:val="24"/>
        </w:rPr>
        <w:t>Modèle Sentiment / Pertinence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 w:rsidRPr="00DF6FAB">
        <w:rPr>
          <w:rFonts w:ascii="Times New Roman" w:hAnsi="Times New Roman" w:cs="Times New Roman"/>
          <w:sz w:val="24"/>
          <w:szCs w:val="24"/>
        </w:rPr>
        <w:t>Le modèle NLP est exécuté sur les données stockées pour calculer sentiment et pertinence.</w:t>
      </w:r>
    </w:p>
    <w:p w14:paraId="5F7831D8" w14:textId="37D246C3" w:rsidR="00DF6FAB" w:rsidRDefault="00DF6FAB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6FAB">
        <w:rPr>
          <w:rFonts w:ascii="Times New Roman" w:hAnsi="Times New Roman" w:cs="Times New Roman"/>
          <w:sz w:val="24"/>
          <w:szCs w:val="24"/>
        </w:rPr>
        <w:t>Modèle → Dashboard / Recommandation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DF6FAB">
        <w:rPr>
          <w:rFonts w:ascii="Times New Roman" w:hAnsi="Times New Roman" w:cs="Times New Roman"/>
          <w:sz w:val="24"/>
          <w:szCs w:val="24"/>
        </w:rPr>
        <w:t>Les résultats (scores, tendances) alimentent la couche applicative et les recommandations produits.</w:t>
      </w:r>
    </w:p>
    <w:p w14:paraId="4E4C08A1" w14:textId="04E8FCB8" w:rsidR="00B0672F" w:rsidRPr="00DF6FAB" w:rsidRDefault="00DF6FAB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6FAB">
        <w:rPr>
          <w:rFonts w:ascii="Times New Roman" w:hAnsi="Times New Roman" w:cs="Times New Roman"/>
          <w:sz w:val="24"/>
          <w:szCs w:val="24"/>
        </w:rPr>
        <w:t>Data Warehouse → Dashboard / Recommandation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DF6FAB">
        <w:rPr>
          <w:rFonts w:ascii="Times New Roman" w:hAnsi="Times New Roman" w:cs="Times New Roman"/>
          <w:sz w:val="24"/>
          <w:szCs w:val="24"/>
        </w:rPr>
        <w:t>Les données enrichies alimentent les tableaux de bord internes pour analyse globale.</w:t>
      </w:r>
    </w:p>
    <w:p w14:paraId="0721EEFF" w14:textId="77777777" w:rsidR="00B0672F" w:rsidRPr="00B0672F" w:rsidRDefault="00B0672F" w:rsidP="00B0672F"/>
    <w:p w14:paraId="76775D87" w14:textId="461CFA79" w:rsidR="0030069D" w:rsidRPr="00A861E9" w:rsidRDefault="0030069D" w:rsidP="0030069D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8" w:name="_Toc213852590"/>
      <w:r w:rsidRPr="00A861E9">
        <w:rPr>
          <w:rFonts w:ascii="Times New Roman" w:hAnsi="Times New Roman" w:cs="Times New Roman"/>
        </w:rPr>
        <w:t>Conclusion</w:t>
      </w:r>
      <w:bookmarkEnd w:id="18"/>
    </w:p>
    <w:p w14:paraId="280EEE02" w14:textId="3E72B9B2" w:rsidR="0030069D" w:rsidRPr="00A861E9" w:rsidRDefault="0030069D" w:rsidP="0030069D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A l’issue de cette première étape, nous disposons désormais d’une vision claire des enjeux stratégiques, organisationnels et data d’Amazon.</w:t>
      </w:r>
    </w:p>
    <w:p w14:paraId="1A35BC73" w14:textId="1899C4B1" w:rsidR="0030069D" w:rsidRDefault="0030069D" w:rsidP="0030069D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Cette analyse, permet de mieux comprendre le rôle central des avis clients dans l’écosystème du géant du e-commerce, ainsi que la complexité du cycle de vie de ces données, depuis leur création par les consommateurs jusqu’à leur exploitation à des fins analytiques et décisionnelles.</w:t>
      </w:r>
    </w:p>
    <w:p w14:paraId="4384D673" w14:textId="5A23C681" w:rsidR="009E74CC" w:rsidRDefault="009E74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831CB4" w14:textId="0E88ECD1" w:rsidR="009E74CC" w:rsidRDefault="009E74CC" w:rsidP="009E74CC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9" w:name="_Toc213852591"/>
      <w:r w:rsidRPr="009E74CC">
        <w:rPr>
          <w:rFonts w:ascii="Times New Roman" w:hAnsi="Times New Roman" w:cs="Times New Roman"/>
        </w:rPr>
        <w:lastRenderedPageBreak/>
        <w:t>Références</w:t>
      </w:r>
      <w:bookmarkEnd w:id="19"/>
    </w:p>
    <w:p w14:paraId="284CD142" w14:textId="77777777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9E74CC">
        <w:rPr>
          <w:rFonts w:ascii="Times New Roman" w:hAnsi="Times New Roman" w:cs="Times New Roman"/>
          <w:lang w:val="en-US"/>
        </w:rPr>
        <w:t>Interbrand (May 9, 2024) </w:t>
      </w:r>
      <w:hyperlink r:id="rId9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Best Global Brands</w:t>
        </w:r>
      </w:hyperlink>
    </w:p>
    <w:p w14:paraId="2A8E1B81" w14:textId="5D0873BC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E74CC">
        <w:rPr>
          <w:rFonts w:ascii="Times New Roman" w:hAnsi="Times New Roman" w:cs="Times New Roman"/>
          <w:lang w:val="en-US"/>
        </w:rPr>
        <w:t>Department of Justice (May 9, 20232023) </w:t>
      </w:r>
      <w:hyperlink r:id="rId10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Amazon Agrees to Injunctive Relief and $25 Million Penalty</w:t>
        </w:r>
      </w:hyperlink>
      <w:r w:rsidRPr="009E74CC">
        <w:rPr>
          <w:rFonts w:ascii="Times New Roman" w:hAnsi="Times New Roman" w:cs="Times New Roman"/>
          <w:lang w:val="en-US"/>
        </w:rPr>
        <w:t xml:space="preserve"> </w:t>
      </w:r>
    </w:p>
    <w:p w14:paraId="28C1F683" w14:textId="2604A247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E74CC">
        <w:rPr>
          <w:rFonts w:ascii="Times New Roman" w:hAnsi="Times New Roman" w:cs="Times New Roman"/>
          <w:lang w:val="en-US"/>
        </w:rPr>
        <w:t>European Commission (2022) </w:t>
      </w:r>
      <w:hyperlink r:id="rId11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Commission Accepts Commitments by Amazon</w:t>
        </w:r>
      </w:hyperlink>
      <w:r w:rsidRPr="009E74CC">
        <w:rPr>
          <w:rFonts w:ascii="Times New Roman" w:hAnsi="Times New Roman" w:cs="Times New Roman"/>
          <w:lang w:val="en-US"/>
        </w:rPr>
        <w:t xml:space="preserve"> </w:t>
      </w:r>
    </w:p>
    <w:p w14:paraId="341AC07B" w14:textId="1AD23458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E74CC">
        <w:rPr>
          <w:rFonts w:ascii="Times New Roman" w:hAnsi="Times New Roman" w:cs="Times New Roman"/>
          <w:lang w:val="en-US"/>
        </w:rPr>
        <w:t>Federal Trade Commission (2023) </w:t>
      </w:r>
      <w:hyperlink r:id="rId12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FTC Sues Amazon for Illegally Maintaining Monopoly Power</w:t>
        </w:r>
      </w:hyperlink>
      <w:r w:rsidRPr="009E74CC">
        <w:rPr>
          <w:rFonts w:ascii="Times New Roman" w:hAnsi="Times New Roman" w:cs="Times New Roman"/>
          <w:lang w:val="en-US"/>
        </w:rPr>
        <w:t xml:space="preserve"> </w:t>
      </w:r>
    </w:p>
    <w:p w14:paraId="0156EDB4" w14:textId="0D2ED070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E74CC">
        <w:rPr>
          <w:rFonts w:ascii="Times New Roman" w:hAnsi="Times New Roman" w:cs="Times New Roman"/>
          <w:lang w:val="en-US"/>
        </w:rPr>
        <w:t>Federal Trade Commission (2023) </w:t>
      </w:r>
      <w:hyperlink r:id="rId13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FTC Says Ring Employees Illegally Surveilled Customers</w:t>
        </w:r>
      </w:hyperlink>
      <w:r w:rsidRPr="009E74CC">
        <w:rPr>
          <w:rFonts w:ascii="Times New Roman" w:hAnsi="Times New Roman" w:cs="Times New Roman"/>
          <w:lang w:val="en-US"/>
        </w:rPr>
        <w:t xml:space="preserve"> </w:t>
      </w:r>
    </w:p>
    <w:p w14:paraId="7EE9BCA6" w14:textId="57FF2291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E74CC">
        <w:rPr>
          <w:rFonts w:ascii="Times New Roman" w:hAnsi="Times New Roman" w:cs="Times New Roman"/>
          <w:lang w:val="en-US"/>
        </w:rPr>
        <w:t>Financial Times (2020) </w:t>
      </w:r>
      <w:hyperlink r:id="rId14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Amazon Deletes 20,000 Reviews After Evidence of Profits for Posts</w:t>
        </w:r>
      </w:hyperlink>
      <w:r w:rsidRPr="009E74CC">
        <w:rPr>
          <w:rFonts w:ascii="Times New Roman" w:hAnsi="Times New Roman" w:cs="Times New Roman"/>
          <w:lang w:val="en-US"/>
        </w:rPr>
        <w:t xml:space="preserve"> </w:t>
      </w:r>
    </w:p>
    <w:p w14:paraId="67F7173A" w14:textId="71DDF242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E74CC">
        <w:rPr>
          <w:rFonts w:ascii="Times New Roman" w:hAnsi="Times New Roman" w:cs="Times New Roman"/>
          <w:lang w:val="en-US"/>
        </w:rPr>
        <w:t xml:space="preserve">Ashmore </w:t>
      </w:r>
      <w:proofErr w:type="spellStart"/>
      <w:r w:rsidRPr="009E74CC">
        <w:rPr>
          <w:rFonts w:ascii="Times New Roman" w:hAnsi="Times New Roman" w:cs="Times New Roman"/>
          <w:lang w:val="en-US"/>
        </w:rPr>
        <w:t>Grou</w:t>
      </w:r>
      <w:proofErr w:type="spellEnd"/>
      <w:r w:rsidRPr="009E74CC">
        <w:rPr>
          <w:rFonts w:ascii="Times New Roman" w:hAnsi="Times New Roman" w:cs="Times New Roman"/>
          <w:lang w:val="en-US"/>
        </w:rPr>
        <w:t xml:space="preserve"> (2018) </w:t>
      </w:r>
      <w:hyperlink r:id="rId15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MC_10 May18_2.pdf (ashmoregroup.com)</w:t>
        </w:r>
      </w:hyperlink>
      <w:r w:rsidRPr="009E74CC">
        <w:rPr>
          <w:rFonts w:ascii="Times New Roman" w:hAnsi="Times New Roman" w:cs="Times New Roman"/>
          <w:lang w:val="en-US"/>
        </w:rPr>
        <w:t xml:space="preserve"> </w:t>
      </w:r>
    </w:p>
    <w:p w14:paraId="0D42F93F" w14:textId="6AA3C928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E74CC">
        <w:rPr>
          <w:rFonts w:ascii="Times New Roman" w:hAnsi="Times New Roman" w:cs="Times New Roman"/>
          <w:lang w:val="en-US"/>
        </w:rPr>
        <w:t>Euro Monitor International (2023). </w:t>
      </w:r>
      <w:hyperlink r:id="rId16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Significance of E-Commerce Investment in Emerging Markets – Euromonitor.com</w:t>
        </w:r>
      </w:hyperlink>
      <w:r w:rsidRPr="009E74CC">
        <w:rPr>
          <w:rFonts w:ascii="Times New Roman" w:hAnsi="Times New Roman" w:cs="Times New Roman"/>
          <w:lang w:val="en-US"/>
        </w:rPr>
        <w:t xml:space="preserve"> </w:t>
      </w:r>
    </w:p>
    <w:p w14:paraId="5D608BF3" w14:textId="2868F50D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hyperlink r:id="rId17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OECD business insights on emerging markets</w:t>
        </w:r>
      </w:hyperlink>
      <w:r w:rsidRPr="009E74CC">
        <w:rPr>
          <w:rFonts w:ascii="Times New Roman" w:hAnsi="Times New Roman" w:cs="Times New Roman"/>
          <w:lang w:val="en-US"/>
        </w:rPr>
        <w:t xml:space="preserve"> </w:t>
      </w:r>
    </w:p>
    <w:p w14:paraId="5BE5CD9B" w14:textId="5D8DAE51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hyperlink r:id="rId18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Strategies for Expanding into Emerging Markets with E-Commerce</w:t>
        </w:r>
      </w:hyperlink>
      <w:r w:rsidRPr="009E74CC">
        <w:rPr>
          <w:rFonts w:ascii="Times New Roman" w:hAnsi="Times New Roman" w:cs="Times New Roman"/>
          <w:lang w:val="en-US"/>
        </w:rPr>
        <w:t xml:space="preserve"> </w:t>
      </w:r>
    </w:p>
    <w:p w14:paraId="1A0D9578" w14:textId="1F6534EA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E74CC">
        <w:rPr>
          <w:rFonts w:ascii="Times New Roman" w:hAnsi="Times New Roman" w:cs="Times New Roman"/>
          <w:lang w:val="en-US"/>
        </w:rPr>
        <w:t>Forbes Advison (2024) </w:t>
      </w:r>
      <w:hyperlink r:id="rId19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35 E-Commerce Statistics of 2024 – Forbes Advisor</w:t>
        </w:r>
      </w:hyperlink>
      <w:r w:rsidRPr="009E74CC">
        <w:rPr>
          <w:rFonts w:ascii="Times New Roman" w:hAnsi="Times New Roman" w:cs="Times New Roman"/>
          <w:lang w:val="en-US"/>
        </w:rPr>
        <w:t xml:space="preserve"> </w:t>
      </w:r>
    </w:p>
    <w:p w14:paraId="6E32D93D" w14:textId="08ABC689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E74CC">
        <w:rPr>
          <w:rFonts w:ascii="Times New Roman" w:hAnsi="Times New Roman" w:cs="Times New Roman"/>
          <w:lang w:val="en-US"/>
        </w:rPr>
        <w:t>Statista (2024) </w:t>
      </w:r>
      <w:hyperlink r:id="rId20" w:history="1">
        <w:r w:rsidRPr="009E74CC">
          <w:rPr>
            <w:rStyle w:val="Lienhypertexte"/>
            <w:rFonts w:ascii="Times New Roman" w:hAnsi="Times New Roman" w:cs="Times New Roman"/>
            <w:lang w:val="en-US"/>
          </w:rPr>
          <w:t>Chart: Amazon Maintains Cloud Lead as Microsoft Edges Closer | Statista</w:t>
        </w:r>
      </w:hyperlink>
    </w:p>
    <w:p w14:paraId="3CCF4064" w14:textId="0B40F090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hyperlink r:id="rId21" w:history="1">
        <w:r w:rsidRPr="009E74CC">
          <w:rPr>
            <w:rStyle w:val="Lienhypertexte"/>
            <w:rFonts w:ascii="Times New Roman" w:hAnsi="Times New Roman" w:cs="Times New Roman"/>
          </w:rPr>
          <w:t xml:space="preserve">Amazon </w:t>
        </w:r>
        <w:proofErr w:type="spellStart"/>
        <w:r w:rsidRPr="009E74CC">
          <w:rPr>
            <w:rStyle w:val="Lienhypertexte"/>
            <w:rFonts w:ascii="Times New Roman" w:hAnsi="Times New Roman" w:cs="Times New Roman"/>
          </w:rPr>
          <w:t>Sharholder</w:t>
        </w:r>
        <w:proofErr w:type="spellEnd"/>
        <w:r w:rsidRPr="009E74CC">
          <w:rPr>
            <w:rStyle w:val="Lienhypertexte"/>
            <w:rFonts w:ascii="Times New Roman" w:hAnsi="Times New Roman" w:cs="Times New Roman"/>
          </w:rPr>
          <w:t xml:space="preserve"> information</w:t>
        </w:r>
      </w:hyperlink>
    </w:p>
    <w:p w14:paraId="5755793F" w14:textId="7C38323E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hyperlink r:id="rId22" w:history="1">
        <w:proofErr w:type="spellStart"/>
        <w:r w:rsidRPr="009E74CC">
          <w:rPr>
            <w:rStyle w:val="Lienhypertexte"/>
            <w:rFonts w:ascii="Times New Roman" w:hAnsi="Times New Roman" w:cs="Times New Roman"/>
          </w:rPr>
          <w:t>Amazon's</w:t>
        </w:r>
        <w:proofErr w:type="spellEnd"/>
        <w:r w:rsidRPr="009E74CC">
          <w:rPr>
            <w:rStyle w:val="Lienhypertexte"/>
            <w:rFonts w:ascii="Times New Roman" w:hAnsi="Times New Roman" w:cs="Times New Roman"/>
          </w:rPr>
          <w:t xml:space="preserve"> </w:t>
        </w:r>
        <w:proofErr w:type="spellStart"/>
        <w:r w:rsidRPr="009E74CC">
          <w:rPr>
            <w:rStyle w:val="Lienhypertexte"/>
            <w:rFonts w:ascii="Times New Roman" w:hAnsi="Times New Roman" w:cs="Times New Roman"/>
          </w:rPr>
          <w:t>wikipedia</w:t>
        </w:r>
        <w:proofErr w:type="spellEnd"/>
        <w:r w:rsidRPr="009E74CC">
          <w:rPr>
            <w:rStyle w:val="Lienhypertexte"/>
            <w:rFonts w:ascii="Times New Roman" w:hAnsi="Times New Roman" w:cs="Times New Roman"/>
          </w:rPr>
          <w:t xml:space="preserve"> page</w:t>
        </w:r>
      </w:hyperlink>
    </w:p>
    <w:p w14:paraId="6AFA5E19" w14:textId="2BABC1B5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hyperlink r:id="rId23" w:history="1">
        <w:proofErr w:type="spellStart"/>
        <w:r w:rsidRPr="009E74CC">
          <w:rPr>
            <w:rStyle w:val="Lienhypertexte"/>
            <w:rFonts w:ascii="Times New Roman" w:hAnsi="Times New Roman" w:cs="Times New Roman"/>
          </w:rPr>
          <w:t>Overview</w:t>
        </w:r>
        <w:proofErr w:type="spellEnd"/>
        <w:r w:rsidRPr="009E74CC">
          <w:rPr>
            <w:rStyle w:val="Lienhypertexte"/>
            <w:rFonts w:ascii="Times New Roman" w:hAnsi="Times New Roman" w:cs="Times New Roman"/>
          </w:rPr>
          <w:t xml:space="preserve"> of </w:t>
        </w:r>
        <w:proofErr w:type="spellStart"/>
        <w:r w:rsidRPr="009E74CC">
          <w:rPr>
            <w:rStyle w:val="Lienhypertexte"/>
            <w:rFonts w:ascii="Times New Roman" w:hAnsi="Times New Roman" w:cs="Times New Roman"/>
          </w:rPr>
          <w:t>Amazon's</w:t>
        </w:r>
        <w:proofErr w:type="spellEnd"/>
        <w:r w:rsidRPr="009E74CC">
          <w:rPr>
            <w:rStyle w:val="Lienhypertexte"/>
            <w:rFonts w:ascii="Times New Roman" w:hAnsi="Times New Roman" w:cs="Times New Roman"/>
          </w:rPr>
          <w:t xml:space="preserve"> IT </w:t>
        </w:r>
        <w:proofErr w:type="spellStart"/>
        <w:r w:rsidRPr="009E74CC">
          <w:rPr>
            <w:rStyle w:val="Lienhypertexte"/>
            <w:rFonts w:ascii="Times New Roman" w:hAnsi="Times New Roman" w:cs="Times New Roman"/>
          </w:rPr>
          <w:t>archistecture</w:t>
        </w:r>
        <w:proofErr w:type="spellEnd"/>
      </w:hyperlink>
    </w:p>
    <w:p w14:paraId="4D2E1865" w14:textId="3BB87155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hyperlink r:id="rId24" w:history="1">
        <w:proofErr w:type="spellStart"/>
        <w:r w:rsidRPr="009E74CC">
          <w:rPr>
            <w:rStyle w:val="Lienhypertexte"/>
            <w:rFonts w:ascii="Times New Roman" w:hAnsi="Times New Roman" w:cs="Times New Roman"/>
          </w:rPr>
          <w:t>Simplified</w:t>
        </w:r>
        <w:proofErr w:type="spellEnd"/>
        <w:r w:rsidRPr="009E74CC">
          <w:rPr>
            <w:rStyle w:val="Lienhypertexte"/>
            <w:rFonts w:ascii="Times New Roman" w:hAnsi="Times New Roman" w:cs="Times New Roman"/>
          </w:rPr>
          <w:t xml:space="preserve"> data flow documentation</w:t>
        </w:r>
      </w:hyperlink>
    </w:p>
    <w:p w14:paraId="1C6D44B0" w14:textId="76D9B282" w:rsidR="009E74CC" w:rsidRPr="009E74CC" w:rsidRDefault="009E74CC" w:rsidP="009E74C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hyperlink r:id="rId25" w:history="1">
        <w:proofErr w:type="spellStart"/>
        <w:r w:rsidRPr="009E74CC">
          <w:rPr>
            <w:rStyle w:val="Lienhypertexte"/>
            <w:rFonts w:ascii="Times New Roman" w:hAnsi="Times New Roman" w:cs="Times New Roman"/>
          </w:rPr>
          <w:t>Dataflow</w:t>
        </w:r>
        <w:proofErr w:type="spellEnd"/>
        <w:r w:rsidRPr="009E74CC">
          <w:rPr>
            <w:rStyle w:val="Lienhypertexte"/>
            <w:rFonts w:ascii="Times New Roman" w:hAnsi="Times New Roman" w:cs="Times New Roman"/>
          </w:rPr>
          <w:t xml:space="preserve"> Matrix Tutorial</w:t>
        </w:r>
      </w:hyperlink>
    </w:p>
    <w:sectPr w:rsidR="009E74CC" w:rsidRPr="009E74CC">
      <w:headerReference w:type="default" r:id="rId26"/>
      <w:footerReference w:type="even" r:id="rId27"/>
      <w:footerReference w:type="default" r:id="rId28"/>
      <w:footerReference w:type="firs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DFEE" w14:textId="77777777" w:rsidR="00FB03AD" w:rsidRDefault="00FB03AD" w:rsidP="008C065B">
      <w:pPr>
        <w:spacing w:after="0" w:line="240" w:lineRule="auto"/>
      </w:pPr>
      <w:r>
        <w:separator/>
      </w:r>
    </w:p>
  </w:endnote>
  <w:endnote w:type="continuationSeparator" w:id="0">
    <w:p w14:paraId="7FC42166" w14:textId="77777777" w:rsidR="00FB03AD" w:rsidRDefault="00FB03AD" w:rsidP="008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C6D" w14:textId="26583EC9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D5C3E" wp14:editId="0B52C9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134775367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D837" w14:textId="3CFEB7D5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D5C3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6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D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" filled="f" stroked="f">
              <v:textbox style="mso-fit-shape-to-text:t" inset="0,0,0,15pt">
                <w:txbxContent>
                  <w:p w14:paraId="7907D837" w14:textId="3CFEB7D5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E527" w14:textId="1E556C76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2EA9E2" wp14:editId="342F4991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234741665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C4F21" w14:textId="5E64795B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EA9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6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vcW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" filled="f" stroked="f">
              <v:textbox style="mso-fit-shape-to-text:t" inset="0,0,0,15pt">
                <w:txbxContent>
                  <w:p w14:paraId="25AC4F21" w14:textId="5E64795B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C018" w14:textId="0826082C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431AA" wp14:editId="67893E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365973130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0E80A" w14:textId="02329B2F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31A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6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BQ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" filled="f" stroked="f">
              <v:textbox style="mso-fit-shape-to-text:t" inset="0,0,0,15pt">
                <w:txbxContent>
                  <w:p w14:paraId="4FE0E80A" w14:textId="02329B2F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EA321" w14:textId="77777777" w:rsidR="00FB03AD" w:rsidRDefault="00FB03AD" w:rsidP="008C065B">
      <w:pPr>
        <w:spacing w:after="0" w:line="240" w:lineRule="auto"/>
      </w:pPr>
      <w:r>
        <w:separator/>
      </w:r>
    </w:p>
  </w:footnote>
  <w:footnote w:type="continuationSeparator" w:id="0">
    <w:p w14:paraId="2833FFC4" w14:textId="77777777" w:rsidR="00FB03AD" w:rsidRDefault="00FB03AD" w:rsidP="008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69A" w14:textId="7B660557" w:rsidR="005771D9" w:rsidRPr="00EF7085" w:rsidRDefault="005771D9" w:rsidP="005771D9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F2DCC" wp14:editId="27B1057F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0" t="0" r="31750" b="2540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CF3DC5" id="Connecteur droit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" strokecolor="#156082 [3204]" strokeweight="1pt">
              <v:stroke joinstyle="miter"/>
            </v:line>
          </w:pict>
        </mc:Fallback>
      </mc:AlternateContent>
    </w:r>
    <w:r w:rsidR="00C84C83">
      <w:rPr>
        <w:rFonts w:ascii="Times New Roman" w:hAnsi="Times New Roman" w:cs="Times New Roman"/>
      </w:rPr>
      <w:t xml:space="preserve"> </w:t>
    </w:r>
    <w:r w:rsidR="00565011" w:rsidRPr="00565011">
      <w:rPr>
        <w:rFonts w:ascii="Times New Roman" w:hAnsi="Times New Roman" w:cs="Times New Roman"/>
      </w:rPr>
      <w:t xml:space="preserve">Amazon </w:t>
    </w:r>
    <w:proofErr w:type="spellStart"/>
    <w:r w:rsidR="00565011" w:rsidRPr="00565011">
      <w:rPr>
        <w:rFonts w:ascii="Times New Roman" w:hAnsi="Times New Roman" w:cs="Times New Roman"/>
      </w:rPr>
      <w:t>Review</w:t>
    </w:r>
    <w:proofErr w:type="spellEnd"/>
    <w:r w:rsidR="00565011" w:rsidRPr="00565011">
      <w:rPr>
        <w:rFonts w:ascii="Times New Roman" w:hAnsi="Times New Roman" w:cs="Times New Roman"/>
      </w:rPr>
      <w:t xml:space="preserve"> </w:t>
    </w:r>
    <w:proofErr w:type="spellStart"/>
    <w:r w:rsidR="00565011" w:rsidRPr="00565011">
      <w:rPr>
        <w:rFonts w:ascii="Times New Roman" w:hAnsi="Times New Roman" w:cs="Times New Roman"/>
      </w:rPr>
      <w:t>Analysis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43A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0B66"/>
    <w:multiLevelType w:val="hybridMultilevel"/>
    <w:tmpl w:val="295AC3CA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B7D56"/>
    <w:multiLevelType w:val="multilevel"/>
    <w:tmpl w:val="ECB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5A34E47"/>
    <w:multiLevelType w:val="hybridMultilevel"/>
    <w:tmpl w:val="082037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B7159"/>
    <w:multiLevelType w:val="multilevel"/>
    <w:tmpl w:val="49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9395B"/>
    <w:multiLevelType w:val="multilevel"/>
    <w:tmpl w:val="1AB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F59A1"/>
    <w:multiLevelType w:val="hybridMultilevel"/>
    <w:tmpl w:val="7B108E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F0CDE"/>
    <w:multiLevelType w:val="hybridMultilevel"/>
    <w:tmpl w:val="8918C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80D10"/>
    <w:multiLevelType w:val="hybridMultilevel"/>
    <w:tmpl w:val="DB20FBB0"/>
    <w:lvl w:ilvl="0" w:tplc="CEECA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57B60"/>
    <w:multiLevelType w:val="multilevel"/>
    <w:tmpl w:val="AAD8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5D476C"/>
    <w:multiLevelType w:val="hybridMultilevel"/>
    <w:tmpl w:val="567099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561071">
    <w:abstractNumId w:val="6"/>
  </w:num>
  <w:num w:numId="2" w16cid:durableId="529954506">
    <w:abstractNumId w:val="9"/>
  </w:num>
  <w:num w:numId="3" w16cid:durableId="1076171371">
    <w:abstractNumId w:val="2"/>
  </w:num>
  <w:num w:numId="4" w16cid:durableId="1010988025">
    <w:abstractNumId w:val="0"/>
  </w:num>
  <w:num w:numId="5" w16cid:durableId="2140953283">
    <w:abstractNumId w:val="8"/>
  </w:num>
  <w:num w:numId="6" w16cid:durableId="130489712">
    <w:abstractNumId w:val="4"/>
  </w:num>
  <w:num w:numId="7" w16cid:durableId="1498956157">
    <w:abstractNumId w:val="1"/>
  </w:num>
  <w:num w:numId="8" w16cid:durableId="1009336344">
    <w:abstractNumId w:val="5"/>
  </w:num>
  <w:num w:numId="9" w16cid:durableId="230772844">
    <w:abstractNumId w:val="3"/>
  </w:num>
  <w:num w:numId="10" w16cid:durableId="2098402158">
    <w:abstractNumId w:val="10"/>
  </w:num>
  <w:num w:numId="11" w16cid:durableId="1165823064">
    <w:abstractNumId w:val="7"/>
  </w:num>
  <w:num w:numId="12" w16cid:durableId="2122608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8"/>
    <w:rsid w:val="00020BA7"/>
    <w:rsid w:val="00071089"/>
    <w:rsid w:val="000A0A15"/>
    <w:rsid w:val="000F4DC0"/>
    <w:rsid w:val="00117FCC"/>
    <w:rsid w:val="00136654"/>
    <w:rsid w:val="00144D3C"/>
    <w:rsid w:val="00152A5E"/>
    <w:rsid w:val="00162178"/>
    <w:rsid w:val="0019359B"/>
    <w:rsid w:val="001E4488"/>
    <w:rsid w:val="002172B5"/>
    <w:rsid w:val="00225266"/>
    <w:rsid w:val="00226D17"/>
    <w:rsid w:val="00243A77"/>
    <w:rsid w:val="00245BBE"/>
    <w:rsid w:val="00246B82"/>
    <w:rsid w:val="0026364A"/>
    <w:rsid w:val="00274968"/>
    <w:rsid w:val="00280189"/>
    <w:rsid w:val="002A7AA9"/>
    <w:rsid w:val="002C2D19"/>
    <w:rsid w:val="0030069D"/>
    <w:rsid w:val="003225CA"/>
    <w:rsid w:val="00341AA0"/>
    <w:rsid w:val="003B54DC"/>
    <w:rsid w:val="003D7314"/>
    <w:rsid w:val="004138CD"/>
    <w:rsid w:val="00416FDA"/>
    <w:rsid w:val="00424A1A"/>
    <w:rsid w:val="004A748D"/>
    <w:rsid w:val="004C74E1"/>
    <w:rsid w:val="004C7703"/>
    <w:rsid w:val="004D42D7"/>
    <w:rsid w:val="004F4670"/>
    <w:rsid w:val="0050755E"/>
    <w:rsid w:val="0051002C"/>
    <w:rsid w:val="00532072"/>
    <w:rsid w:val="005424D3"/>
    <w:rsid w:val="00544AFD"/>
    <w:rsid w:val="0054560C"/>
    <w:rsid w:val="00565011"/>
    <w:rsid w:val="005771D9"/>
    <w:rsid w:val="00594870"/>
    <w:rsid w:val="005979CF"/>
    <w:rsid w:val="005A7D98"/>
    <w:rsid w:val="005B7D0C"/>
    <w:rsid w:val="00602534"/>
    <w:rsid w:val="00615E78"/>
    <w:rsid w:val="00646657"/>
    <w:rsid w:val="00665D2C"/>
    <w:rsid w:val="006949BB"/>
    <w:rsid w:val="006C45D0"/>
    <w:rsid w:val="0070133E"/>
    <w:rsid w:val="007139AD"/>
    <w:rsid w:val="007350FC"/>
    <w:rsid w:val="007679A9"/>
    <w:rsid w:val="00790C57"/>
    <w:rsid w:val="007B7101"/>
    <w:rsid w:val="00813750"/>
    <w:rsid w:val="00835C01"/>
    <w:rsid w:val="00847855"/>
    <w:rsid w:val="008B61E4"/>
    <w:rsid w:val="008C065B"/>
    <w:rsid w:val="008C3A12"/>
    <w:rsid w:val="008F7FF4"/>
    <w:rsid w:val="009148E2"/>
    <w:rsid w:val="00951D9E"/>
    <w:rsid w:val="00985260"/>
    <w:rsid w:val="009B3952"/>
    <w:rsid w:val="009B6F6E"/>
    <w:rsid w:val="009C0254"/>
    <w:rsid w:val="009C715D"/>
    <w:rsid w:val="009D1F2A"/>
    <w:rsid w:val="009E74CC"/>
    <w:rsid w:val="00A148EA"/>
    <w:rsid w:val="00A40A78"/>
    <w:rsid w:val="00A61B08"/>
    <w:rsid w:val="00A861E9"/>
    <w:rsid w:val="00A86712"/>
    <w:rsid w:val="00AA13F1"/>
    <w:rsid w:val="00AC4C13"/>
    <w:rsid w:val="00B0672F"/>
    <w:rsid w:val="00B2269F"/>
    <w:rsid w:val="00B33333"/>
    <w:rsid w:val="00B35C1B"/>
    <w:rsid w:val="00B46AAA"/>
    <w:rsid w:val="00B7311B"/>
    <w:rsid w:val="00BE0252"/>
    <w:rsid w:val="00BE75A0"/>
    <w:rsid w:val="00BF23E7"/>
    <w:rsid w:val="00C11A70"/>
    <w:rsid w:val="00C1418E"/>
    <w:rsid w:val="00C14B55"/>
    <w:rsid w:val="00C528C5"/>
    <w:rsid w:val="00C56562"/>
    <w:rsid w:val="00C76AC4"/>
    <w:rsid w:val="00C84C83"/>
    <w:rsid w:val="00C91E52"/>
    <w:rsid w:val="00C93F6E"/>
    <w:rsid w:val="00CD1FAD"/>
    <w:rsid w:val="00CF058A"/>
    <w:rsid w:val="00CF60C4"/>
    <w:rsid w:val="00D45D3B"/>
    <w:rsid w:val="00D55DF8"/>
    <w:rsid w:val="00D67860"/>
    <w:rsid w:val="00D819F3"/>
    <w:rsid w:val="00DE3A08"/>
    <w:rsid w:val="00DF03BD"/>
    <w:rsid w:val="00DF3C9D"/>
    <w:rsid w:val="00DF6FAB"/>
    <w:rsid w:val="00E30741"/>
    <w:rsid w:val="00E516A3"/>
    <w:rsid w:val="00EA1411"/>
    <w:rsid w:val="00EC79AC"/>
    <w:rsid w:val="00ED1CD3"/>
    <w:rsid w:val="00EF7085"/>
    <w:rsid w:val="00F355B4"/>
    <w:rsid w:val="00F6246C"/>
    <w:rsid w:val="00F72FAC"/>
    <w:rsid w:val="00F86C85"/>
    <w:rsid w:val="00FA5804"/>
    <w:rsid w:val="00FB03AD"/>
    <w:rsid w:val="00F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7EC4F"/>
  <w15:chartTrackingRefBased/>
  <w15:docId w15:val="{6A476FBB-9267-430B-A849-DD42E05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E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E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E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E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E78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8C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65B"/>
  </w:style>
  <w:style w:type="paragraph" w:styleId="En-tte">
    <w:name w:val="header"/>
    <w:basedOn w:val="Normal"/>
    <w:link w:val="En-tteCar"/>
    <w:uiPriority w:val="99"/>
    <w:unhideWhenUsed/>
    <w:rsid w:val="005771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1D9"/>
  </w:style>
  <w:style w:type="paragraph" w:styleId="En-ttedetabledesmatires">
    <w:name w:val="TOC Heading"/>
    <w:basedOn w:val="Titre1"/>
    <w:next w:val="Normal"/>
    <w:uiPriority w:val="39"/>
    <w:unhideWhenUsed/>
    <w:qFormat/>
    <w:rsid w:val="00EF708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708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708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F708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EF708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74E1"/>
    <w:rPr>
      <w:b/>
      <w:bCs/>
    </w:rPr>
  </w:style>
  <w:style w:type="table" w:styleId="Grilledutableau">
    <w:name w:val="Table Grid"/>
    <w:basedOn w:val="TableauNormal"/>
    <w:uiPriority w:val="39"/>
    <w:rsid w:val="00FF0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9E7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ftc.gov/news-events/news/press-releases/2023/05/ftc-says-ring-employees-illegally-surveilled-customers-failed-stop-hackers-taking-control-users" TargetMode="External"/><Relationship Id="rId18" Type="http://schemas.openxmlformats.org/officeDocument/2006/relationships/hyperlink" Target="https://unctad.org/system/files/non-official-document/dtl-eWeek2017c08-euromonitor_en.pdf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ir.aboutamazon.com/annual-reports-proxies-and-shareholder-letters/default.aspx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ftc.gov/news-events/news/press-releases/2023/09/ftc-sues-amazon-illegally-maintaining-monopoly-power" TargetMode="External"/><Relationship Id="rId17" Type="http://schemas.openxmlformats.org/officeDocument/2006/relationships/hyperlink" Target="https://www.oecd.org/content/dam/oecd/en/publications/reports/2024/10/business-insights-on-emerging-markets-2024_e211b876/7d6b7375-en.pdf" TargetMode="External"/><Relationship Id="rId25" Type="http://schemas.openxmlformats.org/officeDocument/2006/relationships/hyperlink" Target="https://lead-program-assets.s3.eu-west-3.amazonaws.com/Laposte_project/Block1_amazon_case/DataFlowsMadeEasy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uromonitor.com/article/why-investing-in-e-commerce-development-in-emerging-markets-matters" TargetMode="External"/><Relationship Id="rId20" Type="http://schemas.openxmlformats.org/officeDocument/2006/relationships/hyperlink" Target="https://www.statista.com/chart/18819/worldwide-market-share-of-leading-cloud-infrastructure-service-providers/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c.europa.eu/commission/presscorner/detail/en/ip_22_7777" TargetMode="External"/><Relationship Id="rId24" Type="http://schemas.openxmlformats.org/officeDocument/2006/relationships/hyperlink" Target="https://lead-program-assets.s3.eu-west-3.amazonaws.com/Laposte_project/Block1_amazon_case/Amazon_Data_Architecture_Overview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shmoregroup.com/sites/default/files/article-docs/MC_10%20May18_2.pdf" TargetMode="External"/><Relationship Id="rId23" Type="http://schemas.openxmlformats.org/officeDocument/2006/relationships/hyperlink" Target="https://lead-program-assets.s3.eu-west-3.amazonaws.com/Laposte_project/Block1_amazon_case/Overview_of_amazon_information_architecture.pdf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www.justice.gov/opa/pr/amazon-agrees-injunctive-relief-and-25-million-civil-penalty-alleged-violations-childrens" TargetMode="External"/><Relationship Id="rId19" Type="http://schemas.openxmlformats.org/officeDocument/2006/relationships/hyperlink" Target="https://www.forbes.com/advisor/business/ecommerce-statistics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nterbrand.com/best-global-brands/amazon/" TargetMode="External"/><Relationship Id="rId14" Type="http://schemas.openxmlformats.org/officeDocument/2006/relationships/hyperlink" Target="https://www.ft.com/content/bb03ba1c-add3-4440-9bf2-2a65566aef4a" TargetMode="External"/><Relationship Id="rId22" Type="http://schemas.openxmlformats.org/officeDocument/2006/relationships/hyperlink" Target="https://en.wikipedia.org/wiki/Amazon_(company)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13</Pages>
  <Words>2521</Words>
  <Characters>13868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TOUAHRI</dc:creator>
  <cp:keywords/>
  <dc:description/>
  <cp:lastModifiedBy>Dyhia TOUAHRI</cp:lastModifiedBy>
  <cp:revision>71</cp:revision>
  <cp:lastPrinted>2025-11-12T14:09:00Z</cp:lastPrinted>
  <dcterms:created xsi:type="dcterms:W3CDTF">2025-10-14T08:55:00Z</dcterms:created>
  <dcterms:modified xsi:type="dcterms:W3CDTF">2025-11-12T14:10:00Z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516b188a,43a34c47,4998a9a1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2025-10-14T09:12:10Z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76422f1d-8d6b-4944-bd17-0edcda7f5f0f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