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Times New Roman" w:cs="Times New Roman" w:eastAsia="Times New Roman" w:hAnsi="Times New Roman"/>
          <w:b/>
          <w:bCs/>
          <w:color w:val="1A5276"/>
          <w:sz w:val="24"/>
          <w:szCs w:val="24"/>
        </w:rPr>
        <w:t xml:space="preserve">ÉCOLE NORMALE SUPÉRIEURE DE L’ENSEIGNEMENT TECHNIQUE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Université Hassan II de Casablanca, ENSET Mohammedia</w:t>
      </w:r>
    </w:p>
    <w:p>
      <w:pPr>
        <w:spacing w:after="60" w:before="300"/>
        <w:jc w:val="center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Filière : Master Systèmes Distribués et Intelligence Artificielle (SDIA)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2C3E50"/>
          <w:sz w:val="22"/>
          <w:szCs w:val="22"/>
        </w:rPr>
        <w:t xml:space="preserve">Année Universitaire 2026-2027</w:t>
      </w:r>
    </w:p>
    <w:p>
      <w:pPr>
        <w:pBdr>
          <w:bottom w:val="single" w:color="C0392B" w:sz="8" w:space="1"/>
        </w:pBdr>
        <w:spacing w:after="120"/>
      </w:pPr>
    </w:p>
    <w:p>
      <w:pPr>
        <w:spacing w:after="120" w:before="400"/>
      </w:pP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C0392B"/>
          <w:sz w:val="64"/>
          <w:szCs w:val="64"/>
        </w:rPr>
        <w:t xml:space="preserve">COMPTE RENDU DE PROJET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1E8449"/>
          <w:sz w:val="40"/>
          <w:szCs w:val="40"/>
        </w:rPr>
        <w:t xml:space="preserve">Sécurité des Systèmes Distribués</w:t>
      </w:r>
    </w:p>
    <w:p>
      <w:pPr>
        <w:spacing w:after="20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1A5276"/>
          <w:sz w:val="30"/>
          <w:szCs w:val="30"/>
        </w:rPr>
        <w:t xml:space="preserve">sec-spring : authentification JWT avec Spring Security, état d’avancement</w:t>
      </w:r>
    </w:p>
    <w:p>
      <w:pPr>
        <w:pBdr>
          <w:bottom w:val="single" w:color="1E8449" w:sz="8" w:space="1"/>
        </w:pBdr>
        <w:spacing w:after="120"/>
      </w:pPr>
    </w:p>
    <w:p>
      <w:pPr>
        <w:spacing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Étudiant</w:t>
            </w:r>
          </w:p>
        </w:tc>
        <w:tc>
          <w:tcPr>
            <w:tcW w:type="dxa" w:w="6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Badr Eddine TOUBANI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Filière</w:t>
            </w:r>
          </w:p>
        </w:tc>
        <w:tc>
          <w:tcPr>
            <w:tcW w:type="dxa" w:w="6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Master SDIA, 2e année (S9)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Établissement</w:t>
            </w:r>
          </w:p>
        </w:tc>
        <w:tc>
          <w:tcPr>
            <w:tcW w:type="dxa" w:w="6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ENSET Mohammedia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Sécurité des systèmes distribués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6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sec-spring (package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com.badr.secspring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6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Spring Boot 4.1.1, Java 21, Spring Security, Spring Data JPA, H2, JJWT 0.13.0, Lombok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15 octobre 2026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Tableau 0.1 — Informations du projet</w:t>
      </w:r>
    </w:p>
    <w:p>
      <w:pPr>
        <w:sectPr>
          <w:pgSz w:w="11906" w:h="16838" w:orient="portrait"/>
          <w:pgMar w:top="1440" w:right="1260" w:bottom="1440" w:left="1440" w:header="708" w:footer="708" w:gutter="0"/>
          <w:pgNumType/>
          <w:docGrid w:linePitch="360"/>
        </w:sectPr>
      </w:pP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C0392B"/>
          <w:sz w:val="32"/>
          <w:szCs w:val="32"/>
        </w:rPr>
        <w:t xml:space="preserve">SOMMAIRE</w:t>
      </w:r>
    </w:p>
    <w:p>
      <w:pPr>
        <w:pBdr>
          <w:bottom w:val="single" w:color="C0392B" w:sz="8" w:space="1"/>
        </w:pBdr>
        <w:spacing w:after="120"/>
      </w:pP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C0392B"/>
          <w:sz w:val="32"/>
          <w:szCs w:val="32"/>
        </w:rPr>
        <w:t xml:space="preserve">LISTE DES ABRÉVIATIONS</w:t>
      </w:r>
    </w:p>
    <w:p>
      <w:pPr>
        <w:pBdr>
          <w:bottom w:val="single" w:color="C0392B" w:sz="8" w:space="1"/>
        </w:pBdr>
        <w:spacing w:after="120"/>
      </w:pP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6"/>
      </w:tblGrid>
      <w:tr>
        <w:trPr>
          <w:tblHeader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Abréviation</w:t>
            </w:r>
          </w:p>
        </w:tc>
        <w:tc>
          <w:tcPr>
            <w:tcW w:type="dxa" w:w="6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6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JSON Web Token (jeton signé, sans état côté serveur)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JPA</w:t>
            </w:r>
          </w:p>
        </w:tc>
        <w:tc>
          <w:tcPr>
            <w:tcW w:type="dxa" w:w="6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Jakarta Persistence API (mapping objet-relationnel)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DTO</w:t>
            </w:r>
          </w:p>
        </w:tc>
        <w:tc>
          <w:tcPr>
            <w:tcW w:type="dxa" w:w="6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Data Transfer Object (objet d’échange avec le client)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HMAC / HS256</w:t>
            </w:r>
          </w:p>
        </w:tc>
        <w:tc>
          <w:tcPr>
            <w:tcW w:type="dxa" w:w="6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Signature du JWT par clé secrète partagée, SHA-256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NPE</w:t>
            </w:r>
          </w:p>
        </w:tc>
        <w:tc>
          <w:tcPr>
            <w:tcW w:type="dxa" w:w="6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NullPointerException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CSRF</w:t>
            </w:r>
          </w:p>
        </w:tc>
        <w:tc>
          <w:tcPr>
            <w:tcW w:type="dxa" w:w="6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Cross-Site Request Forgery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H2</w:t>
            </w:r>
          </w:p>
        </w:tc>
        <w:tc>
          <w:tcPr>
            <w:tcW w:type="dxa" w:w="6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Base de données Java embarquée, ici en mémoire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Tableau 0.2 — Abréviations utilisées</w:t>
      </w:r>
    </w:p>
    <w:p>
      <w:pPr>
        <w:pStyle w:val="Heading1"/>
        <w:pageBreakBefore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C0392B"/>
          <w:sz w:val="36"/>
          <w:szCs w:val="36"/>
        </w:rPr>
        <w:t xml:space="preserve">Introduction générale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sec-spring est une API Spring Boot qui doit authentifier ses utilisateurs par JWT. Le client s’inscrit ou se connecte, reçoit un jeton signé, puis l’envoie dans l’en-tête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Authorization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à chaque requête. Le serveur ne garde aucune session.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Le projet n’est pas terminé. Ce compte rendu fait le point sur son état réel : ce qui est écrit, ce qui compile, ce qui tourne, et ce qui manque pour que le flux JWT fonctionne de bout en bout. Je n’ai modifié aucun fichier du projet : tout a été compilé et exécuté tel quel.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Le rapport suit cette démarche :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b/>
          <w:bCs/>
          <w:color w:val="2C3E50"/>
          <w:sz w:val="22"/>
          <w:szCs w:val="22"/>
        </w:rPr>
        <w:t xml:space="preserve">Présentation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du projet, de ses dépendances et de l’architecture visée.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b/>
          <w:bCs/>
          <w:color w:val="2C3E50"/>
          <w:sz w:val="22"/>
          <w:szCs w:val="22"/>
        </w:rPr>
        <w:t xml:space="preserve">Revue du code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couche par couche (entité, repository, DTO, services).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b/>
          <w:bCs/>
          <w:color w:val="2C3E50"/>
          <w:sz w:val="22"/>
          <w:szCs w:val="22"/>
        </w:rPr>
        <w:t xml:space="preserve">Compilation et exécution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sur mon Mac, avec tests HTTP et observation des logs.</w:t>
      </w:r>
    </w:p>
    <w:p>
      <w:pPr>
        <w:pStyle w:val="ListParagraph"/>
        <w:numPr>
          <w:ilvl w:val="0"/>
          <w:numId w:val="2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b/>
          <w:bCs/>
          <w:color w:val="2C3E50"/>
          <w:sz w:val="22"/>
          <w:szCs w:val="22"/>
        </w:rPr>
        <w:t xml:space="preserve">Bilan des anomalies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et liste des éléments à ajouter.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Les extraits de code sont des captures au format « code snap », avec le thème Darcula d’IntelliJ. Les lignes en cause sont surlignées en rouge. Les captures d’exécution viennent du Terminal macOS et de Safari.</w:t>
      </w:r>
    </w:p>
    <w:p>
      <w:pPr>
        <w:pStyle w:val="Heading1"/>
        <w:pageBreakBefore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C0392B"/>
          <w:sz w:val="36"/>
          <w:szCs w:val="36"/>
        </w:rPr>
        <w:t xml:space="preserve">Étape 1 : Présentation du projet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1.1 Structure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667375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1.1 — Contenu du projet, fichiers sources et configuration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Le code est rangé en 4 paquets classiques :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entites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repositories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dtos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services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. Il n’y a pas encore de paquet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config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security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ou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controllers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1.2 Dépendances Maven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6"/>
      </w:tblGrid>
      <w:tr>
        <w:trPr>
          <w:tblHeader/>
        </w:trP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Dépendance</w:t>
            </w:r>
          </w:p>
        </w:tc>
        <w:tc>
          <w:tcPr>
            <w:tcW w:type="dxa" w:w="5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Rôle dans le projet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spring-boot-starter-security</w:t>
            </w:r>
          </w:p>
        </w:tc>
        <w:tc>
          <w:tcPr>
            <w:tcW w:type="dxa" w:w="5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Chaîne de filtres de sécurité, AuthenticationManager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spring-boot-starter-webmvc</w:t>
            </w:r>
          </w:p>
        </w:tc>
        <w:tc>
          <w:tcPr>
            <w:tcW w:type="dxa" w:w="5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API REST et serveur Tomcat embarqué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spring-boot-starter-data-jpa</w:t>
            </w:r>
          </w:p>
        </w:tc>
        <w:tc>
          <w:tcPr>
            <w:tcW w:type="dxa" w:w="5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Persistance de AppUser avec Hibernate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h2 + spring-boot-h2console</w:t>
            </w:r>
          </w:p>
        </w:tc>
        <w:tc>
          <w:tcPr>
            <w:tcW w:type="dxa" w:w="5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Base en mémoire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security-sd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 et console web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jjwt-api / impl / jackson 0.13.0</w:t>
            </w:r>
          </w:p>
        </w:tc>
        <w:tc>
          <w:tcPr>
            <w:tcW w:type="dxa" w:w="5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Création et vérification des JWT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lombok</w:t>
            </w:r>
          </w:p>
        </w:tc>
        <w:tc>
          <w:tcPr>
            <w:tcW w:type="dxa" w:w="56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Génération des getters, setters et constructeurs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Tableau 1.1 — Dépendances principales du pom.xml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Le projet utilise Spring Boot 4.1.1 et Java 21. Cette version de Boot découpe les starters plus finement qu’en 3.x :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starter-webmvc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au lieu de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starter-web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, et un module séparé pour la console H2.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1.3 Architecture visée et état actuel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Le schéma suivant montre les composants qu’une authentification JWT demande, colorés selon leur état dans le code actuel :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62625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1.2 — Architecture JWT visée et état de chaque composant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Seule la couche données est fonctionnelle. Les deux composants déjà écrits côté sécurité ont chacun un défaut bloquant, et toute la partie qui reçoit les requêtes reste à créer.</w:t>
      </w:r>
    </w:p>
    <w:p>
      <w:pPr>
        <w:pStyle w:val="Heading1"/>
        <w:pageBreakBefore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C0392B"/>
          <w:sz w:val="36"/>
          <w:szCs w:val="36"/>
        </w:rPr>
        <w:t xml:space="preserve">Étape 2 : Revue du code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2.1 Entité AppUser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838575" cy="469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2.1 — Entité AppUser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L’entité est correcte pour une table d’utilisateurs : identifiant UUID généré, email unique, rôle par défaut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user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. Deux remarques :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l’import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lombok.Builder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n’est pas utilisé ;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.roles("user")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dans le UserDetailsService produira l’autorité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ROLE_user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. Il faudra garder la même casse dans les règles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hasRole(...)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2.2 UserRepository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572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2.2 — Interface UserRepository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Spring Data génère les deux requêtes à partir des noms de méthodes :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findByEmail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pour la connexion 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existsByEmail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pour refuser une inscription en double.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existsByEmail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renvoie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Boolean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(objet) :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boolean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suffit et évite un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null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inutile.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2.3 DTO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838575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2.3 — Les 4 records DTO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Les records Java conviennent bien aux DTO : immuables, sans code répétitif.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RegisterRequest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LoginRequest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décrivent les entrées,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AuthResponse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la réponse avec le jeton. Aucun n’est utilisé pour l’instant, faute de contrôleur.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2.4 JwtService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210050" cy="605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2.4 — JwtService : lignes 14 et 15 en défaut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La logique JWT est complète et écrite pour l’API récente de JJWT 0.12 et plus (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subject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verifyWith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parseSignedClaims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). La clé est décodée depuis le Base64 de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application.yaml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et signée en HMAC-SHA. Deux problèmes empêchent pourtant de s’en servir :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b/>
          <w:bCs/>
          <w:color w:val="2C3E50"/>
          <w:sz w:val="22"/>
          <w:szCs w:val="22"/>
        </w:rPr>
        <w:t xml:space="preserve">Ligne 14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: la classe n’a pas d’annotation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@Service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. Spring ne crée donc pas de bean, et les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@Value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ne sont jamais traités.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b/>
          <w:bCs/>
          <w:color w:val="2C3E50"/>
          <w:sz w:val="22"/>
          <w:szCs w:val="22"/>
        </w:rPr>
        <w:t xml:space="preserve">Ligne 15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: la clé lue est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${jwt.secre}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au lieu de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${jwt.secret}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. Dès qu’on ajoutera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@Service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, le démarrage échouera sur un placeholder introuvable.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Ces deux erreurs se masquent l’une l’autre : tant que la classe n’est pas un bean, la faute de frappe ne provoque aucune erreur.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2.5 CustomUserDetailsService et UserService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864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2.5 — CustomUserDetailsService : le repository n’est jamais injecté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La classe est bien un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@Service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et Spring Security la détecte. Mais le champ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userRepository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(ligne 14) n’a ni constructeur, ni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@Autowired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, ni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@RequiredArgsConstructor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avec un champ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final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. Il reste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null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, et l’appel de la ligne 17 lève une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NullPointerException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à la première tentative de connexion. L’étape 3 le confirme.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29565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2.6 — UserService, encore vide</w:t>
      </w:r>
    </w:p>
    <w:p>
      <w:pPr>
        <w:spacing w:after="80" w:before="80" w:line="320"/>
        <w:jc w:val="both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UserService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doit porter l’inscription : vérifier l’unicité de l’email, hacher le mot de passe, sauvegarder, puis générer un jeton. Pour l’instant la classe est vide.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2.6 Configuration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838575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2.7 — application.yaml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La clé de 44 caractères en Base64 donne 32 octets, soit 256 bits : la taille minimale pour HS256. Elle est par contre écrite en clair dans un fichier versionné.</w:t>
      </w:r>
    </w:p>
    <w:p>
      <w:pPr>
        <w:pStyle w:val="ListParagraph"/>
        <w:numPr>
          <w:ilvl w:val="0"/>
          <w:numId w:val="3"/>
        </w:numPr>
        <w:spacing w:after="40" w:before="40" w:line="300"/>
        <w:jc w:val="both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expiration: 360090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vaut 360 090 ms, environ </w:t>
      </w:r>
      <w:r>
        <w:rPr>
          <w:rFonts w:ascii="Times New Roman" w:cs="Times New Roman" w:eastAsia="Times New Roman" w:hAnsi="Times New Roman"/>
          <w:b/>
          <w:bCs/>
          <w:color w:val="2C3E50"/>
          <w:sz w:val="22"/>
          <w:szCs w:val="22"/>
        </w:rPr>
        <w:t xml:space="preserve">6 minutes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. Une valeur ronde comme 3 600 000 (1 heure) était probablement visée.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657600" cy="488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2.8 — pom.xml : jjwt-jackson déclaré 3 fois</w:t>
      </w:r>
    </w:p>
    <w:p>
      <w:pPr>
        <w:spacing w:after="80" w:before="80" w:line="320"/>
        <w:jc w:val="both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jjwt-jackson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apparaît trois fois. Maven garde une seule déclaration et affiche un avertissement à chaque build (étape 3).</w:t>
      </w:r>
    </w:p>
    <w:p>
      <w:pPr>
        <w:pStyle w:val="Heading1"/>
        <w:pageBreakBefore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C0392B"/>
          <w:sz w:val="36"/>
          <w:szCs w:val="36"/>
        </w:rPr>
        <w:t xml:space="preserve">Étape 3 : Compilation et exécution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3.1 Build Maven et test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667375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3.1 — ./mvnw clean package avec Java 21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Le projet compile et l’unique test (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contextLoads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) passe : le contexte Spring démarre. Ce test ne vérifie pas grand-chose, puisque les composants défectueux ne sont jamais appelés au démarrage. Les deux avertissements viennent des déclarations en double de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jjwt-jackson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(lignes 66 et 72 du pom).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3.2 Démarrage de l’application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Le port 8080 était déjà occupé par un autre projet sur ma machine. J’ai lancé le jar sur 8081 avec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--server.port=8081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, sans toucher au code.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667375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3.2 — Démarrage : H2, Hibernate et Tomcat sur le port 8081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L’application démarre en 3 secondes environ : Tomcat 11, Hibernate 7.4.5, base H2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security-sd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en mémoire. Une ligne mérite l’attention :</w:t>
      </w:r>
    </w:p>
    <w:p>
      <w:pPr>
        <w:spacing w:after="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Global AuthenticationManager configured with</w:t>
      </w:r>
    </w:p>
    <w:p>
      <w:pPr>
        <w:spacing w:after="160" w:before="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UserDetailsService bean with name customUserDetailsService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Spring Security a trouvé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CustomUserDetailsService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et l’utilise à la place de l’utilisateur par défaut. C’est pour ça que le log n’affiche pas le message habituel « Using generated security password ». Plus personne ne peut se connecter, puisque ce service est cassé.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3.3 Tests HTTP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667375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3.3 — Requêtes curl sur l’application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00"/>
        <w:gridCol w:w="4806"/>
      </w:tblGrid>
      <w:tr>
        <w:trPr>
          <w:tblHeader/>
        </w:trPr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Requête</w:t>
            </w:r>
          </w:p>
        </w:tc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Réponse</w:t>
            </w:r>
          </w:p>
        </w:tc>
        <w:tc>
          <w:tcPr>
            <w:tcW w:type="dxa" w:w="48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GET /</w:t>
            </w:r>
          </w:p>
        </w:tc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401</w:t>
            </w:r>
          </w:p>
        </w:tc>
        <w:tc>
          <w:tcPr>
            <w:tcW w:type="dxa" w:w="48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Tout est protégé par défaut, défi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WWW-Authenticate: Basic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GET /api/auth/login</w:t>
            </w:r>
          </w:p>
        </w:tc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401</w:t>
            </w:r>
          </w:p>
        </w:tc>
        <w:tc>
          <w:tcPr>
            <w:tcW w:type="dxa" w:w="48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Aucun endpoint ouvert : il n’y a ni contrôleur ni permitAll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GET / avec -u badr@enset.ma:1234</w:t>
            </w:r>
          </w:p>
        </w:tc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401</w:t>
            </w:r>
          </w:p>
        </w:tc>
        <w:tc>
          <w:tcPr>
            <w:tcW w:type="dxa" w:w="48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Échec interne masqué (voir 3.4)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POST /login (formulaire)</w:t>
            </w:r>
          </w:p>
        </w:tc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401</w:t>
            </w:r>
          </w:p>
        </w:tc>
        <w:tc>
          <w:tcPr>
            <w:tcW w:type="dxa" w:w="48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Pas de jeton CSRF, requête rejetée avant l’authentification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GET /h2-console</w:t>
            </w:r>
          </w:p>
        </w:tc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401</w:t>
            </w:r>
          </w:p>
        </w:tc>
        <w:tc>
          <w:tcPr>
            <w:tcW w:type="dxa" w:w="48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La console H2 est elle aussi bloquée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Tableau 3.1 — Comportement observé de l’API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Sans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SecurityFilterChain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, Spring Boot applique sa configuration par défaut : tout chemin exige une authentification, par formulaire ou en HTTP Basic, avec CSRF activé et des sessions. On est à l’opposé d’une API JWT sans état.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3.4 Cause réelle de l’échec de connexion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La réponse 401 ne dit pas pourquoi la connexion échoue. J’ai relancé l’application avec les logs de Spring Security en DEBUG :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667375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3.4 — Log DEBUG : NullPointerException sur userRepository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Le log confirme l’analyse de la section 2.5 :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this.userRepository is null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. Spring Security enveloppe la NPE dans une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InternalAuthenticationServiceException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et renvoie un simple 401, comme pour un mauvais mot de passe. Sans le mode DEBUG, le bug reste invisible.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3.5 Vue navigateur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667375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Figure 3.5 — Redirection vers le formulaire de connexion par défaut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Dans Safari,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localhost:8081/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localhost:8081/h2-console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 redirigent tous les deux vers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/login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, la page générée par Spring Security. Elle fonctionne, mais toute tentative aboutirait à la même NPE.</w:t>
      </w:r>
    </w:p>
    <w:p>
      <w:pPr>
        <w:pStyle w:val="Heading1"/>
        <w:pageBreakBefore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C0392B"/>
          <w:sz w:val="36"/>
          <w:szCs w:val="36"/>
        </w:rPr>
        <w:t xml:space="preserve">Bilan des anomalies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700"/>
        <w:gridCol w:w="2500"/>
        <w:gridCol w:w="1206"/>
      </w:tblGrid>
      <w:tr>
        <w:trPr>
          <w:tblHeader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Anomalie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  <w:tc>
          <w:tcPr>
            <w:tcW w:type="dxa" w:w="12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Gravité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CustomUserDetailsService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userRepository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 jamais injecté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NPE à chaque connexion</w:t>
            </w:r>
          </w:p>
        </w:tc>
        <w:tc>
          <w:tcPr>
            <w:tcW w:type="dxa" w:w="12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JwtService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Pas d’annotation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@Service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Service inutilisable par injection</w:t>
            </w:r>
          </w:p>
        </w:tc>
        <w:tc>
          <w:tcPr>
            <w:tcW w:type="dxa" w:w="12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JwtService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${jwt.secre}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 au lieu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${jwt.secret}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Échec du démarrage une fois le bean créé</w:t>
            </w:r>
          </w:p>
        </w:tc>
        <w:tc>
          <w:tcPr>
            <w:tcW w:type="dxa" w:w="12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Projet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Aucune SecurityFilterChain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Sécurité par défaut, avec session et formulaire</w:t>
            </w:r>
          </w:p>
        </w:tc>
        <w:tc>
          <w:tcPr>
            <w:tcW w:type="dxa" w:w="12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Projet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Aucun contrôleur, UserService vide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Pas d’inscription ni de connexion possibles</w:t>
            </w:r>
          </w:p>
        </w:tc>
        <w:tc>
          <w:tcPr>
            <w:tcW w:type="dxa" w:w="12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Projet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Pas de PasswordEncoder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Mots de passe impossibles à vérifier</w:t>
            </w:r>
          </w:p>
        </w:tc>
        <w:tc>
          <w:tcPr>
            <w:tcW w:type="dxa" w:w="12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Majeur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application.yaml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Expiration de 360 090 ms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Jeton valable environ 6 minutes</w:t>
            </w:r>
          </w:p>
        </w:tc>
        <w:tc>
          <w:tcPr>
            <w:tcW w:type="dxa" w:w="12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Mineur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application.yaml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Secret JWT en clair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Fuite possible via le dépôt</w:t>
            </w:r>
          </w:p>
        </w:tc>
        <w:tc>
          <w:tcPr>
            <w:tcW w:type="dxa" w:w="12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Mineur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pom.xml</w:t>
            </w:r>
          </w:p>
        </w:tc>
        <w:tc>
          <w:tcPr>
            <w:tcW w:type="dxa" w:w="2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jjwt-jackson déclaré 3 fois</w:t>
            </w:r>
          </w:p>
        </w:tc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Avertissements Maven</w:t>
            </w:r>
          </w:p>
        </w:tc>
        <w:tc>
          <w:tcPr>
            <w:tcW w:type="dxa" w:w="12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Mineur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Tableau 4.1 — Anomalies relevées, par ordre de gravité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Les anomalies 1 à 3 se corrigent en quelques lignes. Les points 4 à 6 représentent le vrai travail restant : ce sont les pièces qui transforment un projet Spring Security par défaut en API JWT.</w:t>
      </w:r>
    </w:p>
    <w:p>
      <w:pPr>
        <w:pStyle w:val="Heading1"/>
        <w:pageBreakBefore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C0392B"/>
          <w:sz w:val="36"/>
          <w:szCs w:val="36"/>
        </w:rPr>
        <w:t xml:space="preserve">Conclusion et suite du travail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5.1 État actuel</w:t>
      </w:r>
    </w:p>
    <w:p>
      <w:pPr>
        <w:pStyle w:val="ListParagraph"/>
        <w:numPr>
          <w:ilvl w:val="0"/>
          <w:numId w:val="4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La couche données (entité, repository, base H2) est prête et démarre sans erreur.</w:t>
      </w:r>
    </w:p>
    <w:p>
      <w:pPr>
        <w:pStyle w:val="ListParagraph"/>
        <w:numPr>
          <w:ilvl w:val="0"/>
          <w:numId w:val="4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La logique JWT est écrite et correcte, mais pas encore branchée dans Spring.</w:t>
      </w:r>
    </w:p>
    <w:p>
      <w:pPr>
        <w:pStyle w:val="ListParagraph"/>
        <w:numPr>
          <w:ilvl w:val="0"/>
          <w:numId w:val="4"/>
        </w:numPr>
        <w:spacing w:after="40" w:before="40" w:line="30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Le projet compile, le test passe et l’application démarre, mais aucune authentification ne peut réussir.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E8449"/>
          <w:sz w:val="28"/>
          <w:szCs w:val="28"/>
        </w:rPr>
        <w:t xml:space="preserve">5.2 Étapes pour terminer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506"/>
      </w:tblGrid>
      <w:tr>
        <w:trPr>
          <w:tblHeader/>
        </w:trPr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Ordre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À faire</w:t>
            </w:r>
          </w:p>
        </w:tc>
        <w:tc>
          <w:tcPr>
            <w:tcW w:type="dxa" w:w="55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Corriger les 3 bugs</w:t>
            </w:r>
          </w:p>
        </w:tc>
        <w:tc>
          <w:tcPr>
            <w:tcW w:type="dxa" w:w="55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@Service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 sur JwtService,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jwt.secret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, injection par constructeur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@RequiredArgsConstructor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final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Ajouter un PasswordEncoder</w:t>
            </w:r>
          </w:p>
        </w:tc>
        <w:tc>
          <w:tcPr>
            <w:tcW w:type="dxa" w:w="55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Bean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BCryptPasswordEncoder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, utilisé à l’inscription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Écrire SecurityConfig</w:t>
            </w:r>
          </w:p>
        </w:tc>
        <w:tc>
          <w:tcPr>
            <w:tcW w:type="dxa" w:w="55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CSRF désactivé, session STATELESS,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permitAll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 sur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/api/auth/**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 et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/h2-console/**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, frames autorisées pour H2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Créer JwtAuthFilter</w:t>
            </w:r>
          </w:p>
        </w:tc>
        <w:tc>
          <w:tcPr>
            <w:tcW w:type="dxa" w:w="55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OncePerRequestFilter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 qui lit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Authorization: Bearer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, valide le jeton et remplit le SecurityContext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Compléter UserService</w:t>
            </w:r>
          </w:p>
        </w:tc>
        <w:tc>
          <w:tcPr>
            <w:tcW w:type="dxa" w:w="55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register (unicité, hachage, sauvegarde) et login (AuthenticationManager + génération du jeton)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Créer AuthController</w:t>
            </w:r>
          </w:p>
        </w:tc>
        <w:tc>
          <w:tcPr>
            <w:tcW w:type="dxa" w:w="55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POST /api/auth/register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POST /api/auth/login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GET /api/users/me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 protégé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Tester</w:t>
            </w:r>
          </w:p>
        </w:tc>
        <w:tc>
          <w:tcPr>
            <w:tcW w:type="dxa" w:w="550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C3E50"/>
                <w:sz w:val="20"/>
                <w:szCs w:val="20"/>
              </w:rPr>
              <w:t xml:space="preserve">Inscription, connexion, accès avec et sans jeton, jeton expiré ou modifié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F8C8D"/>
          <w:sz w:val="18"/>
          <w:szCs w:val="18"/>
        </w:rPr>
        <w:t xml:space="preserve">Tableau 5.1 — Feuille de route</w:t>
      </w:r>
    </w:p>
    <w:p>
      <w:pPr>
        <w:spacing w:after="80" w:before="80" w:line="320"/>
        <w:jc w:val="both"/>
      </w:pP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Une fois ces étapes faites, je referai la même série de tests qu’à l’étape 3. Le résultat attendu : 200 et un jeton sur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/api/auth/login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, 401 sans jeton sur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/api/users/me</w:t>
      </w:r>
      <w:r>
        <w:rPr>
          <w:rFonts w:ascii="Times New Roman" w:cs="Times New Roman" w:eastAsia="Times New Roman" w:hAnsi="Times New Roman"/>
          <w:color w:val="2C3E50"/>
          <w:sz w:val="22"/>
          <w:szCs w:val="22"/>
        </w:rPr>
        <w:t xml:space="preserve">, et 200 avec le jeton.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8449" w:sz="6" w:space="4"/>
      </w:pBdr>
      <w:jc w:val="center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sec-spring : authentification JWT (état d’avancement) | Page </w:t>
    </w:r>
    <w:r>
      <w:rPr>
        <w:rFonts w:ascii="Times New Roman" w:cs="Times New Roman" w:eastAsia="Times New Roman" w:hAnsi="Times New Roman"/>
        <w:color w:val="1A527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1A527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4"/>
      </w:pBdr>
    </w:pPr>
    <w:r>
      <w:rPr>
        <w:rFonts w:ascii="Times New Roman" w:cs="Times New Roman" w:eastAsia="Times New Roman" w:hAnsi="Times New Roman"/>
        <w:color w:val="1A5276"/>
        <w:sz w:val="18"/>
        <w:szCs w:val="18"/>
      </w:rPr>
      <w:t xml:space="preserve">ENSET Mohammedia | Sécurité des systèmes distribués : sec-spring</w:t>
    </w: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 | Badr Eddine TOUBANI | Master SDIA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E844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957ee8f9b2e14b98950f2445aba3e4bf46970b.png"/><Relationship Id="rId10" Type="http://schemas.openxmlformats.org/officeDocument/2006/relationships/image" Target="media/b5b865a5d83c3cb07aebd3394da447778901d2d1.png"/><Relationship Id="rId11" Type="http://schemas.openxmlformats.org/officeDocument/2006/relationships/image" Target="media/0935b11bfa67e76da54f32229d57bab06b1d72ee.png"/><Relationship Id="rId12" Type="http://schemas.openxmlformats.org/officeDocument/2006/relationships/image" Target="media/391d5d1d0d6e1b342f011d924ca54f51bf7613ea.png"/><Relationship Id="rId13" Type="http://schemas.openxmlformats.org/officeDocument/2006/relationships/image" Target="media/c7f400cd31457685949cb98313199fb9ece031c4.png"/><Relationship Id="rId14" Type="http://schemas.openxmlformats.org/officeDocument/2006/relationships/image" Target="media/3a41e869c2822836e18e078cbc140340dd200e45.png"/><Relationship Id="rId15" Type="http://schemas.openxmlformats.org/officeDocument/2006/relationships/image" Target="media/3340a47df45d45c2c3661907b19c8871aa4bf4e6.png"/><Relationship Id="rId16" Type="http://schemas.openxmlformats.org/officeDocument/2006/relationships/image" Target="media/38f62733d5ceebd5e8cb6f39a9208bc74f14300b.png"/><Relationship Id="rId17" Type="http://schemas.openxmlformats.org/officeDocument/2006/relationships/image" Target="media/39e0d792ac28cd1c2d0182a11da1d922e62ed4e0.png"/><Relationship Id="rId18" Type="http://schemas.openxmlformats.org/officeDocument/2006/relationships/image" Target="media/f89706fe71affb13aecc6577d6b52cbfd7d50ce3.png"/><Relationship Id="rId19" Type="http://schemas.openxmlformats.org/officeDocument/2006/relationships/image" Target="media/4e1095e2cabd99ff3c260a976a7118154c450140.png"/><Relationship Id="rId20" Type="http://schemas.openxmlformats.org/officeDocument/2006/relationships/image" Target="media/ce4381a6fb747b9e30efd531a6d3dabc2c15812f.png"/><Relationship Id="rId21" Type="http://schemas.openxmlformats.org/officeDocument/2006/relationships/image" Target="media/e0c10f096cc63ab2782ec65a06f90adb7a27f7e8.png"/><Relationship Id="rId22" Type="http://schemas.openxmlformats.org/officeDocument/2006/relationships/image" Target="media/61c296a8578c38d9fdf789a3402ae27003318212.png"/><Relationship Id="rId23" Type="http://schemas.openxmlformats.org/officeDocument/2006/relationships/image" Target="media/04cfca3bf41f168bf56f5d6f45494b69316c4f1e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2026-10-15T14:49:02.251Z</dcterms:created>
  <dcterms:modified xsi:type="dcterms:W3CDTF">2026-10-15T14:49:02.251Z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