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COMMENTS DURING DEVELOPMENT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Modular Structure: </w:t>
      </w:r>
      <w:r w:rsidDel="00000000" w:rsidR="00000000" w:rsidRPr="00000000">
        <w:rPr>
          <w:rtl w:val="0"/>
        </w:rPr>
        <w:t xml:space="preserve">The project follows a modular structure with separate modules for characters, DTOs, and services. This design promotes maintainability and scalability.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Validation with class-validator: </w:t>
      </w:r>
      <w:r w:rsidDel="00000000" w:rsidR="00000000" w:rsidRPr="00000000">
        <w:rPr>
          <w:rtl w:val="0"/>
        </w:rPr>
        <w:t xml:space="preserve">The use of class-validator for DTO validation ensures that incoming data is validated against predefined rules, enhancing the reliability of the application.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Documentation:</w:t>
      </w:r>
      <w:r w:rsidDel="00000000" w:rsidR="00000000" w:rsidRPr="00000000">
        <w:rPr>
          <w:rtl w:val="0"/>
        </w:rPr>
        <w:t xml:space="preserve"> Leveraging Swagger, the API is automatically documented, providing developers with an interactive and easy-to-use documentation interface.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Error Handling: </w:t>
      </w:r>
      <w:r w:rsidDel="00000000" w:rsidR="00000000" w:rsidRPr="00000000">
        <w:rPr>
          <w:rtl w:val="0"/>
        </w:rPr>
        <w:t xml:space="preserve">Exception handling simplifies the process of managing errors, making the code more readable and promoting a consistent approach to error responses.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Interaction with TypeORM: </w:t>
      </w:r>
      <w:r w:rsidDel="00000000" w:rsidR="00000000" w:rsidRPr="00000000">
        <w:rPr>
          <w:rtl w:val="0"/>
        </w:rPr>
        <w:t xml:space="preserve">TypeORM is used to interact with the PostgreSQL database, allowing for a seamless integration between the application and the database.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User Experience: </w:t>
      </w:r>
      <w:r w:rsidDel="00000000" w:rsidR="00000000" w:rsidRPr="00000000">
        <w:rPr>
          <w:rtl w:val="0"/>
        </w:rPr>
        <w:t xml:space="preserve">Emphasis was placed on creating a user-friendly experience with an auto-suggest input field, character selection, and clear feedback on selections.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Integration: L</w:t>
      </w:r>
      <w:r w:rsidDel="00000000" w:rsidR="00000000" w:rsidRPr="00000000">
        <w:rPr>
          <w:rtl w:val="0"/>
        </w:rPr>
        <w:t xml:space="preserve">everaged the Marvel API for real-time character data, showcasing integration skills.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Styling Without Frameworks: </w:t>
      </w:r>
      <w:r w:rsidDel="00000000" w:rsidR="00000000" w:rsidRPr="00000000">
        <w:rPr>
          <w:rtl w:val="0"/>
        </w:rPr>
        <w:t xml:space="preserve">Omitting UI frameworks and CSS libraries meant manually styling components for consistent and visually appealing designs.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NestJS Controllers: </w:t>
      </w:r>
      <w:r w:rsidDel="00000000" w:rsidR="00000000" w:rsidRPr="00000000">
        <w:rPr>
          <w:rtl w:val="0"/>
        </w:rPr>
        <w:t xml:space="preserve">Testing controllers, especially those involving database interactions, can be challenging. Mocking dependencies and setting up test databases are essential for comprehensive test coverage.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DTO and Validation Overhead: </w:t>
      </w:r>
      <w:r w:rsidDel="00000000" w:rsidR="00000000" w:rsidRPr="00000000">
        <w:rPr>
          <w:rtl w:val="0"/>
        </w:rPr>
        <w:t xml:space="preserve">While DTOs and validation are crucial for maintaining a structured API, they introduce some overhead in terms of code verbosity. Striking a balance between validation and code conciseness is important.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Database Schema Changes:</w:t>
      </w:r>
      <w:r w:rsidDel="00000000" w:rsidR="00000000" w:rsidRPr="00000000">
        <w:rPr>
          <w:rtl w:val="0"/>
        </w:rPr>
        <w:t xml:space="preserve"> Adapting the database schema to meet evolving requirements may require careful consideration to avoid data migration issues.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Gotchas: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NestJS Dependency Injection:</w:t>
      </w:r>
      <w:r w:rsidDel="00000000" w:rsidR="00000000" w:rsidRPr="00000000">
        <w:rPr>
          <w:rtl w:val="0"/>
        </w:rPr>
        <w:t xml:space="preserve"> Understanding the intricacies of NestJS dependency injection is important, especially when dealing with services and controllers. It's crucial to grasp the lifecycle and scope of injected components.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DTO Naming Conventions: </w:t>
      </w:r>
      <w:r w:rsidDel="00000000" w:rsidR="00000000" w:rsidRPr="00000000">
        <w:rPr>
          <w:rtl w:val="0"/>
        </w:rPr>
        <w:t xml:space="preserve">Ensuring consistent naming conventions for DTOs and maintaining a clear relationship between DTOs and entities can prevent confusion in the long run.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Key Handling: </w:t>
      </w:r>
      <w:r w:rsidDel="00000000" w:rsidR="00000000" w:rsidRPr="00000000">
        <w:rPr>
          <w:rtl w:val="0"/>
        </w:rPr>
        <w:t xml:space="preserve">Securely managing and hiding API keys to prevent misuse and unauthorized access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b w:val="1"/>
          <w:rtl w:val="0"/>
        </w:rPr>
        <w:t xml:space="preserve">Decisions Made: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Swagger for API Documentation: </w:t>
      </w:r>
      <w:r w:rsidDel="00000000" w:rsidR="00000000" w:rsidRPr="00000000">
        <w:rPr>
          <w:rtl w:val="0"/>
        </w:rPr>
        <w:t xml:space="preserve">Swagger is selected for its ease of integration with NestJS, providing a self-updating API documentation interface.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Class-Validator for DTO Validation: </w:t>
      </w:r>
      <w:r w:rsidDel="00000000" w:rsidR="00000000" w:rsidRPr="00000000">
        <w:rPr>
          <w:rtl w:val="0"/>
        </w:rPr>
        <w:t xml:space="preserve">The decision to use class-validator for DTO validation is made to enforce strict data validation and maintain clean, readable DTO classes.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Separation of Concerns: </w:t>
      </w:r>
      <w:r w:rsidDel="00000000" w:rsidR="00000000" w:rsidRPr="00000000">
        <w:rPr>
          <w:rtl w:val="0"/>
        </w:rPr>
        <w:t xml:space="preserve">The modular structure emphasizes the separation of concerns, allowing for easier maintenance and testing.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