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F7D" w:rsidRPr="005F53DF" w:rsidRDefault="00FA7F7D" w:rsidP="00FA7F7D">
      <w:pPr>
        <w:pStyle w:val="Heading1"/>
        <w:pageBreakBefore w:val="0"/>
        <w:tabs>
          <w:tab w:val="clear" w:pos="720"/>
        </w:tabs>
        <w:suppressAutoHyphens w:val="0"/>
        <w:autoSpaceDE/>
        <w:autoSpaceDN/>
        <w:adjustRightInd/>
        <w:spacing w:before="240" w:after="60"/>
        <w:ind w:left="432" w:hanging="432"/>
        <w:jc w:val="left"/>
      </w:pPr>
      <w:bookmarkStart w:id="0" w:name="_Toc519850178"/>
      <w:r w:rsidRPr="005F53DF">
        <w:t xml:space="preserve">Restore procedure </w:t>
      </w:r>
      <w:r>
        <w:t xml:space="preserve">of full VM </w:t>
      </w:r>
      <w:bookmarkEnd w:id="0"/>
      <w:r>
        <w:t>in VMware</w:t>
      </w:r>
    </w:p>
    <w:p w:rsidR="00FA7F7D" w:rsidRPr="006A324E" w:rsidRDefault="00FA7F7D" w:rsidP="00FA7F7D">
      <w:pPr>
        <w:jc w:val="both"/>
      </w:pPr>
      <w:r w:rsidRPr="006A324E">
        <w:t>If</w:t>
      </w:r>
      <w:r>
        <w:t xml:space="preserve"> live sync job got failed while doing migration, then proceed below steps to restore machine in azure from the latest copy from azure (aux_azure_copy). </w:t>
      </w:r>
      <w:r w:rsidRPr="006A324E">
        <w:t xml:space="preserve"> </w:t>
      </w:r>
    </w:p>
    <w:p w:rsidR="00FA7F7D" w:rsidRPr="00B71028" w:rsidRDefault="00FA7F7D" w:rsidP="00FA7F7D">
      <w:pPr>
        <w:rPr>
          <w:b/>
          <w:color w:val="0070C0"/>
          <w:sz w:val="20"/>
          <w:szCs w:val="20"/>
        </w:rPr>
      </w:pPr>
    </w:p>
    <w:tbl>
      <w:tblPr>
        <w:tblStyle w:val="TableGrid"/>
        <w:tblW w:w="1143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715"/>
        <w:gridCol w:w="3150"/>
        <w:gridCol w:w="7565"/>
      </w:tblGrid>
      <w:tr w:rsidR="00FA7F7D" w:rsidRPr="00ED325A" w:rsidTr="00FB2FE2">
        <w:trPr>
          <w:trHeight w:val="3811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  <w:r w:rsidRPr="00CE14E5">
              <w:rPr>
                <w:sz w:val="20"/>
                <w:szCs w:val="20"/>
              </w:rPr>
              <w:t xml:space="preserve">The first step is to </w:t>
            </w:r>
            <w:r>
              <w:rPr>
                <w:sz w:val="20"/>
                <w:szCs w:val="20"/>
              </w:rPr>
              <w:t xml:space="preserve">select server and right click on it. Go </w:t>
            </w:r>
            <w:r w:rsidRPr="006835FB">
              <w:rPr>
                <w:sz w:val="20"/>
                <w:szCs w:val="20"/>
              </w:rPr>
              <w:t>to</w:t>
            </w:r>
            <w:r>
              <w:rPr>
                <w:b/>
                <w:sz w:val="20"/>
                <w:szCs w:val="20"/>
              </w:rPr>
              <w:t xml:space="preserve"> </w:t>
            </w:r>
            <w:r w:rsidRPr="006835FB">
              <w:rPr>
                <w:i/>
                <w:color w:val="0070C0"/>
                <w:sz w:val="20"/>
                <w:szCs w:val="20"/>
              </w:rPr>
              <w:t>Browse and</w:t>
            </w:r>
            <w:r w:rsidRPr="006835FB">
              <w:rPr>
                <w:b/>
                <w:color w:val="0070C0"/>
                <w:sz w:val="20"/>
                <w:szCs w:val="20"/>
              </w:rPr>
              <w:t xml:space="preserve"> </w:t>
            </w:r>
            <w:r w:rsidRPr="006835FB">
              <w:rPr>
                <w:i/>
                <w:color w:val="0070C0"/>
                <w:sz w:val="20"/>
                <w:szCs w:val="20"/>
              </w:rPr>
              <w:t>Restore</w:t>
            </w:r>
            <w:r w:rsidRPr="006835FB">
              <w:rPr>
                <w:sz w:val="20"/>
                <w:szCs w:val="20"/>
              </w:rPr>
              <w:t>.</w:t>
            </w:r>
          </w:p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object w:dxaOrig="11310" w:dyaOrig="64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1.15pt;height:180.95pt" o:ole="">
                  <v:imagedata r:id="rId7" o:title=""/>
                </v:shape>
                <o:OLEObject Type="Embed" ProgID="PBrush" ShapeID="_x0000_i1025" DrawAspect="Content" ObjectID="_1595972033" r:id="rId8"/>
              </w:object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Pr="00BF1C3C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Choose </w:t>
            </w:r>
            <w:r>
              <w:rPr>
                <w:i/>
                <w:color w:val="0070C0"/>
                <w:sz w:val="20"/>
                <w:szCs w:val="20"/>
              </w:rPr>
              <w:t>WMware vCenter</w:t>
            </w:r>
            <w:r>
              <w:rPr>
                <w:sz w:val="20"/>
                <w:szCs w:val="20"/>
              </w:rPr>
              <w:t xml:space="preserve">, then click on </w:t>
            </w:r>
            <w:r w:rsidRPr="006835FB">
              <w:rPr>
                <w:i/>
                <w:color w:val="0070C0"/>
                <w:sz w:val="20"/>
                <w:szCs w:val="20"/>
              </w:rPr>
              <w:t>view Content</w:t>
            </w:r>
            <w:r>
              <w:rPr>
                <w:sz w:val="20"/>
                <w:szCs w:val="20"/>
              </w:rPr>
              <w:t>.</w:t>
            </w:r>
          </w:p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9AB919A" wp14:editId="45FDB768">
                  <wp:extent cx="3884241" cy="2665956"/>
                  <wp:effectExtent l="0" t="0" r="254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337" cy="267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7D" w:rsidRPr="00ED325A" w:rsidTr="00FB2FE2">
        <w:trPr>
          <w:trHeight w:val="4810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the virtual machine and check backup time which should be latest copy run recently and then click </w:t>
            </w:r>
            <w:r w:rsidRPr="006835FB">
              <w:rPr>
                <w:i/>
                <w:color w:val="0070C0"/>
                <w:sz w:val="20"/>
                <w:szCs w:val="20"/>
              </w:rPr>
              <w:t>recover All Selected</w:t>
            </w:r>
            <w:r w:rsidRPr="006835FB">
              <w:rPr>
                <w:color w:val="0070C0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option. </w:t>
            </w:r>
          </w:p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</w:p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</w:p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object w:dxaOrig="16095" w:dyaOrig="6960">
                <v:shape id="_x0000_i1026" type="#_x0000_t75" style="width:367.7pt;height:233.7pt" o:ole="">
                  <v:imagedata r:id="rId10" o:title=""/>
                </v:shape>
                <o:OLEObject Type="Embed" ProgID="PBrush" ShapeID="_x0000_i1026" DrawAspect="Content" ObjectID="_1595972034" r:id="rId11"/>
              </w:object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Pr="00EB195D" w:rsidRDefault="00FA7F7D" w:rsidP="00FB2FE2">
            <w:pPr>
              <w:jc w:val="both"/>
              <w:rPr>
                <w:sz w:val="10"/>
                <w:szCs w:val="10"/>
              </w:rPr>
            </w:pPr>
            <w:r w:rsidRPr="00BF1C3C">
              <w:rPr>
                <w:sz w:val="20"/>
                <w:szCs w:val="20"/>
              </w:rPr>
              <w:t xml:space="preserve">Then </w:t>
            </w:r>
            <w:r>
              <w:rPr>
                <w:sz w:val="20"/>
                <w:szCs w:val="20"/>
              </w:rPr>
              <w:t xml:space="preserve">Choose the proper destination environment vCenterAMS_AMSSV0001 and proxy client (Media Agent to run the job AMSV000A ,AMSSV001T or AMSSV001S) </w:t>
            </w:r>
            <w:r w:rsidRPr="005B3539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Click next to proceed. </w:t>
            </w:r>
          </w:p>
        </w:tc>
        <w:tc>
          <w:tcPr>
            <w:tcW w:w="7565" w:type="dxa"/>
          </w:tcPr>
          <w:p w:rsidR="00FA7F7D" w:rsidRPr="00EB195D" w:rsidRDefault="00FA7F7D" w:rsidP="00FB2FE2">
            <w:pPr>
              <w:pStyle w:val="ListParagraph"/>
              <w:spacing w:line="360" w:lineRule="auto"/>
              <w:ind w:left="0"/>
              <w:jc w:val="center"/>
              <w:rPr>
                <w:rFonts w:eastAsia="SimSun" w:cs="Arial"/>
                <w:bCs/>
                <w:noProof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71F15D" wp14:editId="7B455BCA">
                  <wp:extent cx="4666615" cy="2550160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15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Default="00FA7F7D" w:rsidP="00FB2FE2">
            <w:pPr>
              <w:jc w:val="both"/>
              <w:rPr>
                <w:sz w:val="20"/>
                <w:szCs w:val="20"/>
              </w:rPr>
            </w:pPr>
            <w:r w:rsidRPr="00CE14E5">
              <w:rPr>
                <w:sz w:val="20"/>
                <w:szCs w:val="20"/>
              </w:rPr>
              <w:t xml:space="preserve">It’s </w:t>
            </w:r>
            <w:r>
              <w:rPr>
                <w:sz w:val="20"/>
                <w:szCs w:val="20"/>
              </w:rPr>
              <w:t>required</w:t>
            </w:r>
            <w:r w:rsidRPr="00CE14E5">
              <w:rPr>
                <w:sz w:val="20"/>
                <w:szCs w:val="20"/>
              </w:rPr>
              <w:t xml:space="preserve"> to select:</w:t>
            </w:r>
          </w:p>
          <w:p w:rsidR="00FA7F7D" w:rsidRDefault="00FA7F7D" w:rsidP="00FA7F7D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F1102B">
              <w:rPr>
                <w:sz w:val="20"/>
                <w:szCs w:val="20"/>
              </w:rPr>
              <w:t xml:space="preserve">he correct </w:t>
            </w:r>
            <w:r>
              <w:rPr>
                <w:sz w:val="20"/>
                <w:szCs w:val="20"/>
              </w:rPr>
              <w:t>ESX Server,</w:t>
            </w:r>
          </w:p>
          <w:p w:rsidR="00FA7F7D" w:rsidRDefault="00FA7F7D" w:rsidP="00FA7F7D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Datastore,</w:t>
            </w:r>
          </w:p>
          <w:p w:rsidR="00735483" w:rsidRDefault="00FA7F7D" w:rsidP="00FA7F7D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Under vCenter Options</w:t>
            </w:r>
            <w:r w:rsidRPr="005B3539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>Click Configure</w:t>
            </w:r>
            <w:r w:rsidRPr="005801DD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</w:p>
          <w:p w:rsidR="00735483" w:rsidRDefault="00735483" w:rsidP="00FA7F7D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</w:p>
          <w:p w:rsidR="00FA7F7D" w:rsidRPr="005801DD" w:rsidRDefault="00FA7F7D" w:rsidP="00FA7F7D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 w:rsidRPr="00735483">
              <w:rPr>
                <w:sz w:val="20"/>
                <w:szCs w:val="20"/>
                <w:highlight w:val="yellow"/>
              </w:rPr>
              <w:t>all this information are present in the time shift</w:t>
            </w:r>
            <w:bookmarkStart w:id="1" w:name="_GoBack"/>
            <w:bookmarkEnd w:id="1"/>
            <w:r>
              <w:rPr>
                <w:sz w:val="20"/>
                <w:szCs w:val="20"/>
              </w:rPr>
              <w:t>)</w:t>
            </w: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DF60E0" wp14:editId="4A943B07">
                  <wp:extent cx="4666615" cy="2516505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1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Under Network Settings</w:t>
            </w:r>
            <w:r w:rsidRPr="00FF56A5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select </w:t>
            </w:r>
            <w:r>
              <w:rPr>
                <w:i/>
                <w:color w:val="0070C0"/>
                <w:sz w:val="20"/>
                <w:szCs w:val="20"/>
              </w:rPr>
              <w:t xml:space="preserve">destination Network </w:t>
            </w:r>
            <w:r>
              <w:rPr>
                <w:sz w:val="20"/>
                <w:szCs w:val="20"/>
              </w:rPr>
              <w:t>clicking on Edit Rule end select the same number of vlan</w:t>
            </w:r>
          </w:p>
        </w:tc>
        <w:tc>
          <w:tcPr>
            <w:tcW w:w="7565" w:type="dxa"/>
          </w:tcPr>
          <w:p w:rsidR="00FA7F7D" w:rsidRPr="005801DD" w:rsidRDefault="00FA7F7D" w:rsidP="00FB2FE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3A96A96" wp14:editId="056ADDAE">
                  <wp:extent cx="4666615" cy="1949450"/>
                  <wp:effectExtent l="0" t="0" r="63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15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Choose Restore Option </w:t>
            </w:r>
            <w:r>
              <w:rPr>
                <w:i/>
                <w:color w:val="0070C0"/>
                <w:sz w:val="20"/>
                <w:szCs w:val="20"/>
              </w:rPr>
              <w:t>Disk Provisionig</w:t>
            </w:r>
            <w:r>
              <w:rPr>
                <w:sz w:val="20"/>
                <w:szCs w:val="20"/>
              </w:rPr>
              <w:t xml:space="preserve"> </w:t>
            </w:r>
            <w:r w:rsidRPr="00AF6D79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Thick lazy Zero</w:t>
            </w:r>
          </w:p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click Next</w:t>
            </w: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FC6FFE0" wp14:editId="40531FE6">
                  <wp:extent cx="4666615" cy="2313940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15" cy="231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Then choose </w:t>
            </w:r>
            <w:r w:rsidRPr="00030663">
              <w:rPr>
                <w:i/>
                <w:color w:val="0070C0"/>
                <w:sz w:val="20"/>
                <w:szCs w:val="20"/>
              </w:rPr>
              <w:t>Immediate</w:t>
            </w:r>
            <w:r>
              <w:rPr>
                <w:sz w:val="20"/>
                <w:szCs w:val="20"/>
              </w:rPr>
              <w:t xml:space="preserve"> option to run the job. --&gt; click </w:t>
            </w:r>
            <w:r w:rsidRPr="00030663">
              <w:rPr>
                <w:i/>
                <w:color w:val="0070C0"/>
                <w:sz w:val="20"/>
                <w:szCs w:val="20"/>
              </w:rPr>
              <w:t>next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object w:dxaOrig="12135" w:dyaOrig="8295">
                <v:shape id="_x0000_i1027" type="#_x0000_t75" style="width:366.55pt;height:251.05pt" o:ole="">
                  <v:imagedata r:id="rId16" o:title=""/>
                </v:shape>
                <o:OLEObject Type="Embed" ProgID="PBrush" ShapeID="_x0000_i1027" DrawAspect="Content" ObjectID="_1595972035" r:id="rId17"/>
              </w:object>
            </w:r>
          </w:p>
        </w:tc>
      </w:tr>
      <w:tr w:rsidR="00FA7F7D" w:rsidRPr="00ED325A" w:rsidTr="00FB2FE2">
        <w:trPr>
          <w:trHeight w:val="547"/>
        </w:trPr>
        <w:tc>
          <w:tcPr>
            <w:tcW w:w="715" w:type="dxa"/>
          </w:tcPr>
          <w:p w:rsidR="00FA7F7D" w:rsidRPr="00106BDD" w:rsidRDefault="00FA7F7D" w:rsidP="00FA7F7D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</w:p>
        </w:tc>
        <w:tc>
          <w:tcPr>
            <w:tcW w:w="3150" w:type="dxa"/>
          </w:tcPr>
          <w:p w:rsidR="00FA7F7D" w:rsidRPr="00CE14E5" w:rsidRDefault="00FA7F7D" w:rsidP="00FB2F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Finally review the options selected and click </w:t>
            </w:r>
            <w:r w:rsidRPr="00030663">
              <w:rPr>
                <w:i/>
                <w:color w:val="0070C0"/>
                <w:sz w:val="20"/>
                <w:szCs w:val="20"/>
              </w:rPr>
              <w:t>Finish</w:t>
            </w:r>
            <w:r>
              <w:rPr>
                <w:sz w:val="20"/>
                <w:szCs w:val="20"/>
              </w:rPr>
              <w:t xml:space="preserve"> it. Then observe the job status under job controller tab. </w:t>
            </w:r>
          </w:p>
        </w:tc>
        <w:tc>
          <w:tcPr>
            <w:tcW w:w="7565" w:type="dxa"/>
          </w:tcPr>
          <w:p w:rsidR="00FA7F7D" w:rsidRPr="00ED325A" w:rsidRDefault="00FA7F7D" w:rsidP="00FB2FE2">
            <w:pPr>
              <w:pStyle w:val="ListParagraph"/>
              <w:ind w:left="0"/>
              <w:jc w:val="center"/>
              <w:rPr>
                <w:rFonts w:eastAsia="SimSun" w:cs="Arial"/>
                <w:bCs/>
                <w:noProof/>
                <w:color w:val="646464"/>
                <w:sz w:val="18"/>
                <w:szCs w:val="18"/>
              </w:rPr>
            </w:pPr>
            <w:r>
              <w:object w:dxaOrig="12285" w:dyaOrig="8250">
                <v:shape id="_x0000_i1028" type="#_x0000_t75" style="width:367.3pt;height:246.05pt" o:ole="">
                  <v:imagedata r:id="rId18" o:title=""/>
                </v:shape>
                <o:OLEObject Type="Embed" ProgID="PBrush" ShapeID="_x0000_i1028" DrawAspect="Content" ObjectID="_1595972036" r:id="rId19"/>
              </w:object>
            </w:r>
          </w:p>
        </w:tc>
      </w:tr>
    </w:tbl>
    <w:p w:rsidR="00FA7F7D" w:rsidRDefault="00FA7F7D" w:rsidP="00FA7F7D"/>
    <w:p w:rsidR="00FA7F7D" w:rsidRDefault="00FA7F7D" w:rsidP="00FA7F7D"/>
    <w:p w:rsidR="00FA7F7D" w:rsidRDefault="00FA7F7D" w:rsidP="00FA7F7D"/>
    <w:p w:rsidR="002C3819" w:rsidRDefault="002C3819"/>
    <w:sectPr w:rsidR="002C381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7D1B" w:rsidRDefault="00A67D1B" w:rsidP="00FA7F7D">
      <w:pPr>
        <w:spacing w:after="0" w:line="240" w:lineRule="auto"/>
      </w:pPr>
      <w:r>
        <w:separator/>
      </w:r>
    </w:p>
  </w:endnote>
  <w:endnote w:type="continuationSeparator" w:id="0">
    <w:p w:rsidR="00A67D1B" w:rsidRDefault="00A67D1B" w:rsidP="00FA7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7D1B" w:rsidRDefault="00A67D1B" w:rsidP="00FA7F7D">
      <w:pPr>
        <w:spacing w:after="0" w:line="240" w:lineRule="auto"/>
      </w:pPr>
      <w:r>
        <w:separator/>
      </w:r>
    </w:p>
  </w:footnote>
  <w:footnote w:type="continuationSeparator" w:id="0">
    <w:p w:rsidR="00A67D1B" w:rsidRDefault="00A67D1B" w:rsidP="00FA7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B0722"/>
    <w:multiLevelType w:val="hybridMultilevel"/>
    <w:tmpl w:val="E6B8B5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C04A7"/>
    <w:multiLevelType w:val="hybridMultilevel"/>
    <w:tmpl w:val="047083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5764C"/>
    <w:multiLevelType w:val="multilevel"/>
    <w:tmpl w:val="392E20C8"/>
    <w:lvl w:ilvl="0">
      <w:start w:val="1"/>
      <w:numFmt w:val="decimal"/>
      <w:pStyle w:val="Heading1"/>
      <w:isLgl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pStyle w:val="Heading3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  <w:b w:val="0"/>
      </w:rPr>
    </w:lvl>
    <w:lvl w:ilvl="3">
      <w:start w:val="1"/>
      <w:numFmt w:val="decimal"/>
      <w:isLgl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283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F7D"/>
    <w:rsid w:val="002C3819"/>
    <w:rsid w:val="00735483"/>
    <w:rsid w:val="00A67D1B"/>
    <w:rsid w:val="00FA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B6389E"/>
  <w15:chartTrackingRefBased/>
  <w15:docId w15:val="{5CE14F65-505E-46C7-BD36-E6F717B78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7F7D"/>
    <w:rPr>
      <w:lang w:val="en-US"/>
    </w:rPr>
  </w:style>
  <w:style w:type="paragraph" w:styleId="Heading1">
    <w:name w:val="heading 1"/>
    <w:aliases w:val="H1,h1,Level 1 Topic Heading,contents,h1 chapter heading,Part,proj,proj1,proj5,proj6,proj7,proj8,proj9,proj10,proj11,proj12,proj13,proj14,proj15,proj51,proj61,proj71,proj81,proj91,proj101,proj111,proj121,proj131,proj141,proj16,proj52,proj62"/>
    <w:basedOn w:val="Normal"/>
    <w:next w:val="Normal"/>
    <w:link w:val="Heading1Char"/>
    <w:qFormat/>
    <w:rsid w:val="00FA7F7D"/>
    <w:pPr>
      <w:keepNext/>
      <w:pageBreakBefore/>
      <w:numPr>
        <w:numId w:val="1"/>
      </w:numPr>
      <w:suppressAutoHyphens/>
      <w:autoSpaceDE w:val="0"/>
      <w:autoSpaceDN w:val="0"/>
      <w:adjustRightInd w:val="0"/>
      <w:spacing w:before="120" w:after="200" w:line="240" w:lineRule="auto"/>
      <w:jc w:val="both"/>
      <w:outlineLvl w:val="0"/>
    </w:pPr>
    <w:rPr>
      <w:rFonts w:ascii="Arial Narrow" w:eastAsia="Times New Roman" w:hAnsi="Arial Narrow" w:cs="Times New Roman"/>
      <w:bCs/>
      <w:color w:val="AE0001"/>
      <w:sz w:val="44"/>
      <w:szCs w:val="20"/>
      <w:lang w:val="en-GB"/>
    </w:rPr>
  </w:style>
  <w:style w:type="paragraph" w:styleId="Heading2">
    <w:name w:val="heading 2"/>
    <w:aliases w:val="H2,h2,Level 2 Topic Heading,Intro Text Bold,2,l2,Level 2 Head,proj2,proj21,proj22,proj23,proj24,proj25,proj26,proj27,proj28,proj29,proj210,proj211,proj212,proj221,proj231,proj241,proj251,proj261,proj271,proj281,proj291,U16"/>
    <w:basedOn w:val="Normal"/>
    <w:next w:val="Normal"/>
    <w:link w:val="Heading2Char"/>
    <w:qFormat/>
    <w:rsid w:val="00FA7F7D"/>
    <w:pPr>
      <w:keepNext/>
      <w:numPr>
        <w:ilvl w:val="1"/>
        <w:numId w:val="1"/>
      </w:numPr>
      <w:suppressAutoHyphens/>
      <w:autoSpaceDE w:val="0"/>
      <w:autoSpaceDN w:val="0"/>
      <w:adjustRightInd w:val="0"/>
      <w:spacing w:before="60" w:after="60" w:line="276" w:lineRule="auto"/>
      <w:jc w:val="both"/>
      <w:outlineLvl w:val="1"/>
    </w:pPr>
    <w:rPr>
      <w:rFonts w:ascii="Arial Narrow" w:eastAsia="Times New Roman" w:hAnsi="Arial Narrow" w:cs="Arial"/>
      <w:bCs/>
      <w:iCs/>
      <w:color w:val="646464"/>
      <w:sz w:val="30"/>
      <w:szCs w:val="28"/>
      <w:lang w:val="en-GB"/>
    </w:rPr>
  </w:style>
  <w:style w:type="paragraph" w:styleId="Heading3">
    <w:name w:val="heading 3"/>
    <w:aliases w:val="H3,h3,h3 sub heading,underlined Heading,proj3,proj31,proj32,proj33,proj34,proj35,proj36,proj37,proj38,proj39,proj310,proj311,proj312,proj321,proj331,proj341,proj351,proj361,proj371,proj381,proj391,proj3101,proj3111,proj313,proj322,3"/>
    <w:basedOn w:val="Normal"/>
    <w:next w:val="Normal"/>
    <w:link w:val="Heading3Char"/>
    <w:qFormat/>
    <w:rsid w:val="00FA7F7D"/>
    <w:pPr>
      <w:keepNext/>
      <w:numPr>
        <w:ilvl w:val="2"/>
        <w:numId w:val="1"/>
      </w:numPr>
      <w:suppressAutoHyphens/>
      <w:autoSpaceDE w:val="0"/>
      <w:autoSpaceDN w:val="0"/>
      <w:adjustRightInd w:val="0"/>
      <w:spacing w:before="40" w:after="40" w:line="276" w:lineRule="auto"/>
      <w:jc w:val="both"/>
      <w:outlineLvl w:val="2"/>
    </w:pPr>
    <w:rPr>
      <w:rFonts w:ascii="Arial Narrow" w:eastAsia="SimSun" w:hAnsi="Arial Narrow" w:cs="Arial"/>
      <w:b/>
      <w:bCs/>
      <w:color w:val="646464"/>
      <w:sz w:val="24"/>
      <w:szCs w:val="26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Char,Level 1 Topic Heading Char,contents Char,h1 chapter heading Char,Part Char,proj Char,proj1 Char,proj5 Char,proj6 Char,proj7 Char,proj8 Char,proj9 Char,proj10 Char,proj11 Char,proj12 Char,proj13 Char,proj14 Char,proj15 Char"/>
    <w:basedOn w:val="DefaultParagraphFont"/>
    <w:link w:val="Heading1"/>
    <w:rsid w:val="00FA7F7D"/>
    <w:rPr>
      <w:rFonts w:ascii="Arial Narrow" w:eastAsia="Times New Roman" w:hAnsi="Arial Narrow" w:cs="Times New Roman"/>
      <w:bCs/>
      <w:color w:val="AE0001"/>
      <w:sz w:val="4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FA7F7D"/>
    <w:rPr>
      <w:rFonts w:ascii="Arial Narrow" w:eastAsia="Times New Roman" w:hAnsi="Arial Narrow" w:cs="Arial"/>
      <w:bCs/>
      <w:iCs/>
      <w:color w:val="646464"/>
      <w:sz w:val="30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FA7F7D"/>
    <w:rPr>
      <w:rFonts w:ascii="Arial Narrow" w:eastAsia="SimSun" w:hAnsi="Arial Narrow" w:cs="Arial"/>
      <w:b/>
      <w:bCs/>
      <w:color w:val="646464"/>
      <w:sz w:val="24"/>
      <w:szCs w:val="26"/>
      <w:lang w:val="en-GB" w:eastAsia="zh-CN"/>
    </w:rPr>
  </w:style>
  <w:style w:type="paragraph" w:styleId="ListParagraph">
    <w:name w:val="List Paragraph"/>
    <w:basedOn w:val="Normal"/>
    <w:uiPriority w:val="34"/>
    <w:qFormat/>
    <w:rsid w:val="00FA7F7D"/>
    <w:pPr>
      <w:ind w:left="720"/>
      <w:contextualSpacing/>
    </w:pPr>
  </w:style>
  <w:style w:type="table" w:styleId="TableGrid">
    <w:name w:val="Table Grid"/>
    <w:basedOn w:val="TableNormal"/>
    <w:uiPriority w:val="39"/>
    <w:rsid w:val="00FA7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188</Words>
  <Characters>1074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Restore procedure of full VM in VMware</vt:lpstr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Fraraccio, Angelo</dc:creator>
  <cp:keywords/>
  <dc:description/>
  <cp:lastModifiedBy>Fraraccio, Angelo</cp:lastModifiedBy>
  <cp:revision>2</cp:revision>
  <dcterms:created xsi:type="dcterms:W3CDTF">2018-08-16T22:45:00Z</dcterms:created>
  <dcterms:modified xsi:type="dcterms:W3CDTF">2018-08-16T22:46:00Z</dcterms:modified>
</cp:coreProperties>
</file>