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Daffodil International University</w:t>
      </w:r>
    </w:p>
    <w:p>
      <w:pPr>
        <w:spacing w:after="120"/>
        <w:jc w:val="center"/>
      </w:pPr>
      <w:r>
        <w:rPr>
          <w:b/>
          <w:sz w:val="28"/>
        </w:rPr>
        <w:t>Department of Computer Science and Engineering</w:t>
      </w:r>
    </w:p>
    <w:p>
      <w:pPr>
        <w:spacing w:after="120"/>
        <w:jc w:val="center"/>
      </w:pPr>
      <w:r>
        <w:rPr>
          <w:sz w:val="26"/>
        </w:rPr>
        <w:t>MSc. in Computer Science and Engineering</w:t>
      </w:r>
    </w:p>
    <w:p>
      <w:pPr>
        <w:spacing w:after="240"/>
        <w:jc w:val="center"/>
      </w:pPr>
      <w:r>
        <w:rPr>
          <w:sz w:val="24"/>
        </w:rPr>
        <w:t>Course Code: CSE698/CSE699, Course Title: Project/Thesis (Phase I)</w:t>
      </w:r>
    </w:p>
    <w:p>
      <w:pPr>
        <w:spacing w:after="480"/>
        <w:jc w:val="center"/>
      </w:pPr>
      <w:r>
        <w:rPr>
          <w:b/>
          <w:sz w:val="28"/>
        </w:rPr>
        <w:t>Proposal Approval Form</w:t>
      </w:r>
    </w:p>
    <w:p>
      <w:pPr>
        <w:spacing w:after="120"/>
      </w:pPr>
      <w:r>
        <w:rPr>
          <w:b/>
          <w:sz w:val="24"/>
        </w:rPr>
        <w:t>Submitted by</w:t>
      </w:r>
    </w:p>
    <w:p>
      <w:pPr>
        <w:spacing w:after="120"/>
      </w:pPr>
      <w:r>
        <w:rPr>
          <w:sz w:val="24"/>
        </w:rPr>
        <w:t>Student Name: Md. Robiul Islam Rabby</w:t>
      </w:r>
    </w:p>
    <w:p>
      <w:pPr>
        <w:spacing w:after="480"/>
      </w:pPr>
      <w:r>
        <w:rPr>
          <w:sz w:val="24"/>
        </w:rPr>
        <w:t>Student ID: 1910046</w:t>
      </w:r>
    </w:p>
    <w:p>
      <w:pPr>
        <w:spacing w:after="480"/>
        <w:jc w:val="center"/>
      </w:pPr>
      <w:r>
        <w:rPr>
          <w:b/>
          <w:sz w:val="28"/>
        </w:rPr>
        <w:t>PERFORMANCE EVALUATION OF YOLO MODELS FOR OBJECT DETECTION IN AUTONOMOUS VEHICLES UNDER ADVERSE WEATHER CONDITIONS</w:t>
      </w:r>
    </w:p>
    <w:p>
      <w:r>
        <w:br w:type="page"/>
      </w:r>
    </w:p>
    <w:p>
      <w:pPr>
        <w:spacing w:after="120" w:before="240"/>
      </w:pPr>
      <w:r>
        <w:rPr>
          <w:rFonts w:ascii="Times New Roman" w:hAnsi="Times New Roman"/>
          <w:b/>
          <w:sz w:val="28"/>
        </w:rPr>
        <w:t>Abstract</w:t>
      </w:r>
    </w:p>
    <w:p>
      <w:pPr>
        <w:spacing w:after="120"/>
      </w:pPr>
      <w:r>
        <w:rPr>
          <w:rFonts w:ascii="Times New Roman" w:hAnsi="Times New Roman"/>
          <w:sz w:val="24"/>
        </w:rPr>
        <w:t>This research evaluates the performance of various YOLO-based object detection models (YOLOv8x, YOLOv11n, YOLOv11s, YOLOv11m, YOLOv11l, YOLOv11x, and YOLOv12x) in the context of autonomous vehicles operating in adverse weather conditions, such as fog, rain, snow, and sandstorms. The goal is to assess the models' robustness and accuracy in environments where visibility is significantly reduced, which is critical for ensuring safe autonomous driving in real-world scenarios. The methodology includes training, validating, and testing the models on the DAWN dataset, augmented with weather-specific conditions. Performance metrics such as precision, recall, F1 score, accuracy, mAP, and mAP@50-95 were used to compare the models' performance. Larger models like YOLOv8x and YOLOv12x outperformed smaller models, showing better detection accuracy under these challenging conditions.</w:t>
      </w:r>
    </w:p>
    <w:p>
      <w:r>
        <w:rPr>
          <w:b/>
          <w:sz w:val="24"/>
        </w:rPr>
        <w:t xml:space="preserve">Keywords: </w:t>
      </w:r>
      <w:r>
        <w:rPr>
          <w:sz w:val="24"/>
        </w:rPr>
        <w:t>Autonomous Vehicles, YOLO, Object Detection, Adverse Weather, Deep Learning, Computer Vision, DAWN Dataset</w:t>
      </w:r>
    </w:p>
    <w:p>
      <w:r>
        <w:br w:type="page"/>
      </w:r>
    </w:p>
    <w:p>
      <w:pPr>
        <w:spacing w:after="120" w:before="240"/>
      </w:pPr>
      <w:r>
        <w:rPr>
          <w:rFonts w:ascii="Times New Roman" w:hAnsi="Times New Roman"/>
          <w:b/>
          <w:sz w:val="28"/>
        </w:rPr>
        <w:t>1. Introduction</w:t>
      </w:r>
    </w:p>
    <w:p>
      <w:pPr>
        <w:spacing w:after="120" w:before="240"/>
      </w:pPr>
      <w:r>
        <w:rPr>
          <w:rFonts w:ascii="Times New Roman" w:hAnsi="Times New Roman"/>
          <w:b/>
          <w:sz w:val="24"/>
        </w:rPr>
        <w:t>1.1 Overview</w:t>
      </w:r>
    </w:p>
    <w:p>
      <w:pPr>
        <w:spacing w:after="120"/>
      </w:pPr>
      <w:r>
        <w:rPr>
          <w:rFonts w:ascii="Times New Roman" w:hAnsi="Times New Roman"/>
          <w:sz w:val="24"/>
        </w:rPr>
        <w:t>This chapter introduces the thesis, starting with the motivation behind the research and why this topic was chosen. It then reviews the existing literature, methodologies, and key findings in the field, highlighting the gaps in knowledge that this study aims to address.</w:t>
      </w:r>
    </w:p>
    <w:p>
      <w:pPr>
        <w:spacing w:after="120" w:before="240"/>
      </w:pPr>
      <w:r>
        <w:rPr>
          <w:rFonts w:ascii="Times New Roman" w:hAnsi="Times New Roman"/>
          <w:b/>
          <w:sz w:val="24"/>
        </w:rPr>
        <w:t>1.2 Background and Motivation</w:t>
      </w:r>
    </w:p>
    <w:p>
      <w:pPr>
        <w:spacing w:after="120"/>
      </w:pPr>
      <w:r>
        <w:rPr>
          <w:rFonts w:ascii="Times New Roman" w:hAnsi="Times New Roman"/>
          <w:sz w:val="24"/>
        </w:rPr>
        <w:t>The growth of autonomous vehicles (AVs) promises to transform transportation globally. However, their success heavily depends on effective object detection systems that help vehicles accurately perceive their surroundings. A major challenge in real-world use is the effect of weather conditions like fog, rain, snow, and dust storms, which can weaken the performance of visual sensors such as cameras. YOLO-based models, including YOLOv11 variants, YOLOv8x, and YOLOv12x, have proven to be effective for real-time object detection.</w:t>
      </w:r>
    </w:p>
    <w:p>
      <w:pPr>
        <w:spacing w:after="120" w:before="240"/>
      </w:pPr>
      <w:r>
        <w:rPr>
          <w:rFonts w:ascii="Times New Roman" w:hAnsi="Times New Roman"/>
          <w:b/>
          <w:sz w:val="28"/>
        </w:rPr>
        <w:t>2. Problem Statement</w:t>
      </w:r>
    </w:p>
    <w:p>
      <w:pPr>
        <w:spacing w:after="120"/>
      </w:pPr>
      <w:r>
        <w:rPr>
          <w:rFonts w:ascii="Times New Roman" w:hAnsi="Times New Roman"/>
          <w:sz w:val="24"/>
        </w:rPr>
        <w:t>Object detection is a crucial task for autonomous systems. However, adverse weather conditions such as rain, snow, fog, and sandstorms severely impact the quality of images captured by sensors like cameras, LiDAR, and radar, reducing the accuracy of object detection.</w:t>
      </w:r>
    </w:p>
    <w:p>
      <w:pPr>
        <w:spacing w:after="120" w:before="240"/>
      </w:pPr>
      <w:r>
        <w:rPr>
          <w:rFonts w:ascii="Times New Roman" w:hAnsi="Times New Roman"/>
          <w:b/>
          <w:sz w:val="24"/>
        </w:rPr>
        <w:t>2.1 Insufficient Focus on Extreme Adverse Weather</w:t>
      </w:r>
    </w:p>
    <w:p>
      <w:pPr>
        <w:spacing w:after="120"/>
      </w:pPr>
      <w:r>
        <w:rPr>
          <w:rFonts w:ascii="Times New Roman" w:hAnsi="Times New Roman"/>
          <w:sz w:val="24"/>
        </w:rPr>
        <w:t>A significant gap in current research is the lack of attention to extreme weather conditions, such as sandstorms, blizzards, and sun glare.</w:t>
      </w:r>
    </w:p>
    <w:p>
      <w:pPr>
        <w:spacing w:after="120" w:before="240"/>
      </w:pPr>
      <w:r>
        <w:rPr>
          <w:rFonts w:ascii="Times New Roman" w:hAnsi="Times New Roman"/>
          <w:b/>
          <w:sz w:val="24"/>
        </w:rPr>
        <w:t>2.2 Lack of Comprehensive Datasets</w:t>
      </w:r>
    </w:p>
    <w:p>
      <w:pPr>
        <w:spacing w:after="120"/>
      </w:pPr>
      <w:r>
        <w:rPr>
          <w:rFonts w:ascii="Times New Roman" w:hAnsi="Times New Roman"/>
          <w:sz w:val="24"/>
        </w:rPr>
        <w:t>Current research often relies on datasets like DAWN, which primarily focus on fog, rain, and snow.</w:t>
      </w:r>
    </w:p>
    <w:p>
      <w:pPr>
        <w:spacing w:after="120" w:before="240"/>
      </w:pPr>
      <w:r>
        <w:rPr>
          <w:rFonts w:ascii="Times New Roman" w:hAnsi="Times New Roman"/>
          <w:b/>
          <w:sz w:val="24"/>
        </w:rPr>
        <w:t>2.3 Hyperparameter Optimization for AWCs</w:t>
      </w:r>
    </w:p>
    <w:p>
      <w:pPr>
        <w:spacing w:after="120"/>
      </w:pPr>
      <w:r>
        <w:rPr>
          <w:rFonts w:ascii="Times New Roman" w:hAnsi="Times New Roman"/>
          <w:sz w:val="24"/>
        </w:rPr>
        <w:t>While YOLO-based models perform well in normal conditions, their effectiveness in adverse weather is limited due to suboptimal configurations.</w:t>
      </w:r>
    </w:p>
    <w:p>
      <w:pPr>
        <w:spacing w:after="120" w:before="240"/>
      </w:pPr>
      <w:r>
        <w:rPr>
          <w:rFonts w:ascii="Times New Roman" w:hAnsi="Times New Roman"/>
          <w:b/>
          <w:sz w:val="24"/>
        </w:rPr>
        <w:t>2.4 Need for Advanced Image Enhancement</w:t>
      </w:r>
    </w:p>
    <w:p>
      <w:pPr>
        <w:spacing w:after="120"/>
      </w:pPr>
      <w:r>
        <w:rPr>
          <w:rFonts w:ascii="Times New Roman" w:hAnsi="Times New Roman"/>
          <w:sz w:val="24"/>
        </w:rPr>
        <w:t>Image enhancement techniques like CLAHE and Dehazing improve object detection but are less effective in extreme conditions.</w:t>
      </w:r>
    </w:p>
    <w:p>
      <w:pPr>
        <w:spacing w:after="120" w:before="240"/>
      </w:pPr>
      <w:r>
        <w:rPr>
          <w:rFonts w:ascii="Times New Roman" w:hAnsi="Times New Roman"/>
          <w:b/>
          <w:sz w:val="24"/>
        </w:rPr>
        <w:t>2.5 Real-Time Performance Challenges</w:t>
      </w:r>
    </w:p>
    <w:p>
      <w:pPr>
        <w:spacing w:after="120"/>
      </w:pPr>
      <w:r>
        <w:rPr>
          <w:rFonts w:ascii="Times New Roman" w:hAnsi="Times New Roman"/>
          <w:sz w:val="24"/>
        </w:rPr>
        <w:t>Real-time performance for autonomous vehicles is challenging, especially with degraded images from adverse weather conditions.</w:t>
      </w:r>
    </w:p>
    <w:p>
      <w:pPr>
        <w:spacing w:after="120" w:before="240"/>
      </w:pPr>
      <w:r>
        <w:rPr>
          <w:rFonts w:ascii="Times New Roman" w:hAnsi="Times New Roman"/>
          <w:b/>
          <w:sz w:val="28"/>
        </w:rPr>
        <w:t>3. Research Objectives</w:t>
      </w:r>
    </w:p>
    <w:p>
      <w:pPr>
        <w:spacing w:after="120"/>
      </w:pPr>
      <w:r>
        <w:rPr>
          <w:rFonts w:ascii="Times New Roman" w:hAnsi="Times New Roman"/>
          <w:sz w:val="24"/>
        </w:rPr>
        <w:t>Based on the identified research gaps, this study aims to achieve the following objectives:</w:t>
      </w:r>
    </w:p>
    <w:p>
      <w:pPr>
        <w:pStyle w:val="ListBullet"/>
      </w:pPr>
      <w:r>
        <w:rPr>
          <w:rFonts w:ascii="Times New Roman" w:hAnsi="Times New Roman"/>
          <w:sz w:val="24"/>
        </w:rPr>
        <w:t>Evaluate the performance of multiple YOLO-based object detection models under adverse weather conditions.</w:t>
      </w:r>
    </w:p>
    <w:p>
      <w:pPr>
        <w:pStyle w:val="ListBullet"/>
      </w:pPr>
      <w:r>
        <w:rPr>
          <w:rFonts w:ascii="Times New Roman" w:hAnsi="Times New Roman"/>
          <w:sz w:val="24"/>
        </w:rPr>
        <w:t>Assess model robustness and accuracy in environments with significantly reduced visibility.</w:t>
      </w:r>
    </w:p>
    <w:p>
      <w:pPr>
        <w:pStyle w:val="ListBullet"/>
      </w:pPr>
      <w:r>
        <w:rPr>
          <w:rFonts w:ascii="Times New Roman" w:hAnsi="Times New Roman"/>
          <w:sz w:val="24"/>
        </w:rPr>
        <w:t>Compare the models' performance using metrics such as precision, recall, F1 score, accuracy, mAP, and mAP@50-95.</w:t>
      </w:r>
    </w:p>
    <w:p>
      <w:pPr>
        <w:pStyle w:val="ListBullet"/>
      </w:pPr>
      <w:r>
        <w:rPr>
          <w:rFonts w:ascii="Times New Roman" w:hAnsi="Times New Roman"/>
          <w:sz w:val="24"/>
        </w:rPr>
        <w:t>Investigate the trade-off between model size/complexity and detection accuracy.</w:t>
      </w:r>
    </w:p>
    <w:p>
      <w:pPr>
        <w:pStyle w:val="ListBullet"/>
      </w:pPr>
      <w:r>
        <w:rPr>
          <w:rFonts w:ascii="Times New Roman" w:hAnsi="Times New Roman"/>
          <w:sz w:val="24"/>
        </w:rPr>
        <w:t>Provide insights for selecting appropriate YOLO model variants for autonomous vehicle applications.</w:t>
      </w:r>
    </w:p>
    <w:p>
      <w:pPr>
        <w:pStyle w:val="ListBullet"/>
      </w:pPr>
      <w:r>
        <w:rPr>
          <w:rFonts w:ascii="Times New Roman" w:hAnsi="Times New Roman"/>
          <w:sz w:val="24"/>
        </w:rPr>
        <w:t>Analyze the impact of weather-specific data augmentation techniques on model generalization.</w:t>
      </w:r>
    </w:p>
    <w:p>
      <w:r>
        <w:br w:type="page"/>
      </w:r>
    </w:p>
    <w:p>
      <w:pPr>
        <w:spacing w:after="120" w:before="240"/>
      </w:pPr>
      <w:r>
        <w:rPr>
          <w:rFonts w:ascii="Times New Roman" w:hAnsi="Times New Roman"/>
          <w:b/>
          <w:sz w:val="28"/>
        </w:rPr>
        <w:t>4. Literature Review</w:t>
      </w:r>
    </w:p>
    <w:p>
      <w:pPr>
        <w:spacing w:after="120" w:before="240"/>
      </w:pPr>
      <w:r>
        <w:rPr>
          <w:rFonts w:ascii="Times New Roman" w:hAnsi="Times New Roman"/>
          <w:b/>
          <w:sz w:val="24"/>
        </w:rPr>
        <w:t>4.1 Case 1: Deep Learning Models for Adverse Weather</w:t>
      </w:r>
    </w:p>
    <w:p>
      <w:pPr>
        <w:spacing w:after="120"/>
      </w:pPr>
      <w:r>
        <w:rPr>
          <w:rFonts w:ascii="Times New Roman" w:hAnsi="Times New Roman"/>
          <w:sz w:val="24"/>
        </w:rPr>
        <w:t>Studies by Appiah and Mensah (2023) [1] and Ashraf et al. (2024) [2] have demonstrated that deep learning models like YOLOv5, YOLOv7, and YOLOx can perform well in certain adverse weather conditions.</w:t>
      </w:r>
    </w:p>
    <w:p>
      <w:pPr>
        <w:spacing w:after="120" w:before="240"/>
      </w:pPr>
      <w:r>
        <w:rPr>
          <w:rFonts w:ascii="Times New Roman" w:hAnsi="Times New Roman"/>
          <w:b/>
          <w:sz w:val="24"/>
        </w:rPr>
        <w:t>4.2 Case 2: YOLO Variants Performance</w:t>
      </w:r>
    </w:p>
    <w:p>
      <w:pPr>
        <w:spacing w:after="120"/>
      </w:pPr>
      <w:r>
        <w:rPr>
          <w:rFonts w:ascii="Times New Roman" w:hAnsi="Times New Roman"/>
          <w:sz w:val="24"/>
        </w:rPr>
        <w:t>Ashraf et al. (2024) [2] investigated the use of YOLOx for detecting vehicles in snow, sandstorms, rain, and fog. YOLOx-s achieved a mAP of 0.8983 in snow and 0.8656 in sandstorm conditions.</w:t>
      </w:r>
    </w:p>
    <w:p>
      <w:pPr>
        <w:spacing w:after="120" w:before="240"/>
      </w:pPr>
      <w:r>
        <w:rPr>
          <w:rFonts w:ascii="Times New Roman" w:hAnsi="Times New Roman"/>
          <w:b/>
          <w:sz w:val="24"/>
        </w:rPr>
        <w:t>4.3 Case 3: Image Enhancement Techniques</w:t>
      </w:r>
    </w:p>
    <w:p>
      <w:pPr>
        <w:spacing w:after="120"/>
      </w:pPr>
      <w:r>
        <w:rPr>
          <w:rFonts w:ascii="Times New Roman" w:hAnsi="Times New Roman"/>
          <w:sz w:val="24"/>
        </w:rPr>
        <w:t>Techniques like CLAHE, Dehazing, and ESRGAN [3] are used to enhance images before feeding them to object detection models.</w:t>
      </w:r>
    </w:p>
    <w:p>
      <w:pPr>
        <w:spacing w:after="120" w:before="240"/>
      </w:pPr>
      <w:r>
        <w:rPr>
          <w:rFonts w:ascii="Times New Roman" w:hAnsi="Times New Roman"/>
          <w:b/>
          <w:sz w:val="24"/>
        </w:rPr>
        <w:t>4.4 Case 4: Hybrid Approaches and Sensor Fusion</w:t>
      </w:r>
    </w:p>
    <w:p>
      <w:pPr>
        <w:spacing w:after="120"/>
      </w:pPr>
      <w:r>
        <w:rPr>
          <w:rFonts w:ascii="Times New Roman" w:hAnsi="Times New Roman"/>
          <w:sz w:val="24"/>
        </w:rPr>
        <w:t>Zihan Chu et al. (2024) [4] integrated YOLOv5 with Generative Adversarial Networks (GANs) to boost the resilience of object detection.</w:t>
      </w:r>
    </w:p>
    <w:p>
      <w:pPr>
        <w:spacing w:after="120" w:before="240"/>
      </w:pPr>
      <w:r>
        <w:rPr>
          <w:rFonts w:ascii="Times New Roman" w:hAnsi="Times New Roman"/>
          <w:b/>
          <w:sz w:val="24"/>
        </w:rPr>
        <w:t>4.5 Case 5: Metaheuristic Optimization</w:t>
      </w:r>
    </w:p>
    <w:p>
      <w:pPr>
        <w:spacing w:after="120"/>
      </w:pPr>
      <w:r>
        <w:rPr>
          <w:rFonts w:ascii="Times New Roman" w:hAnsi="Times New Roman"/>
          <w:sz w:val="24"/>
        </w:rPr>
        <w:t>Özcan et al. (2024) [5] explored GWO, ARO, and CLEO optimization techniques with YOLOv5, YOLOv7, and YOLOv9, showing a 6% increase in mAP for YOLOv9.</w:t>
      </w:r>
    </w:p>
    <w:p>
      <w:pPr>
        <w:spacing w:after="120" w:before="240"/>
      </w:pPr>
      <w:r>
        <w:rPr>
          <w:rFonts w:ascii="Times New Roman" w:hAnsi="Times New Roman"/>
          <w:b/>
          <w:sz w:val="24"/>
        </w:rPr>
        <w:t>4.6 Case 6: Multi-Sensor Integration</w:t>
      </w:r>
    </w:p>
    <w:p>
      <w:pPr>
        <w:spacing w:after="120"/>
      </w:pPr>
      <w:r>
        <w:rPr>
          <w:rFonts w:ascii="Times New Roman" w:hAnsi="Times New Roman"/>
          <w:sz w:val="24"/>
        </w:rPr>
        <w:t>Ashraf et al. (2024) [6] demonstrated that integrating camera and LiDAR data significantly enhanced vehicle detection accuracy.</w:t>
      </w:r>
    </w:p>
    <w:p>
      <w:pPr>
        <w:spacing w:after="120" w:before="240"/>
      </w:pPr>
      <w:r>
        <w:rPr>
          <w:rFonts w:ascii="Times New Roman" w:hAnsi="Times New Roman"/>
          <w:b/>
          <w:sz w:val="24"/>
        </w:rPr>
        <w:t>4.7 Case 7: Small Object Detection</w:t>
      </w:r>
    </w:p>
    <w:p>
      <w:pPr>
        <w:spacing w:after="120"/>
      </w:pPr>
      <w:r>
        <w:rPr>
          <w:rFonts w:ascii="Times New Roman" w:hAnsi="Times New Roman"/>
          <w:sz w:val="24"/>
        </w:rPr>
        <w:t>Ashraf et al. (2024) [7] incorporated small-object detection modules into their YOLO-based model.</w:t>
      </w:r>
    </w:p>
    <w:p>
      <w:pPr>
        <w:spacing w:after="120" w:before="240"/>
      </w:pPr>
      <w:r>
        <w:rPr>
          <w:rFonts w:ascii="Times New Roman" w:hAnsi="Times New Roman"/>
          <w:b/>
          <w:sz w:val="24"/>
        </w:rPr>
        <w:t>4.8 Case 8: Speed-Accuracy Trade-off</w:t>
      </w:r>
    </w:p>
    <w:p>
      <w:pPr>
        <w:spacing w:after="120"/>
      </w:pPr>
      <w:r>
        <w:rPr>
          <w:rFonts w:ascii="Times New Roman" w:hAnsi="Times New Roman"/>
          <w:sz w:val="24"/>
        </w:rPr>
        <w:t>Research shows that real-time detection can still be achieved by optimizing models and pre-enhancing images.</w:t>
      </w:r>
    </w:p>
    <w:p>
      <w:r>
        <w:br w:type="page"/>
      </w:r>
    </w:p>
    <w:p>
      <w:pPr>
        <w:spacing w:after="120" w:before="240"/>
      </w:pPr>
      <w:r>
        <w:rPr>
          <w:rFonts w:ascii="Times New Roman" w:hAnsi="Times New Roman"/>
          <w:b/>
          <w:sz w:val="28"/>
        </w:rPr>
        <w:t>5. Research Methodology</w:t>
      </w:r>
    </w:p>
    <w:p>
      <w:pPr>
        <w:spacing w:after="120" w:before="240"/>
      </w:pPr>
      <w:r>
        <w:rPr>
          <w:rFonts w:ascii="Times New Roman" w:hAnsi="Times New Roman"/>
          <w:b/>
          <w:sz w:val="24"/>
        </w:rPr>
        <w:t>5.1 Data Collection</w:t>
      </w:r>
    </w:p>
    <w:p>
      <w:pPr>
        <w:spacing w:after="120"/>
      </w:pPr>
      <w:r>
        <w:rPr>
          <w:rFonts w:ascii="Times New Roman" w:hAnsi="Times New Roman"/>
          <w:sz w:val="24"/>
        </w:rPr>
        <w:t>The DAWN dataset is utilized for training and evaluating YOLO-based object detection models.</w:t>
        <w:br/>
        <w:br/>
        <w:t>Data Split:</w:t>
        <w:br/>
        <w:t>• Training Set: 974 images</w:t>
        <w:br/>
        <w:t>• Validation Set: 425 images</w:t>
        <w:br/>
        <w:t>• Test Set: Populated using a 70/20/10 split rule</w:t>
      </w:r>
    </w:p>
    <w:p>
      <w:pPr>
        <w:jc w:val="center"/>
      </w:pPr>
      <w:r>
        <w:drawing>
          <wp:inline xmlns:a="http://schemas.openxmlformats.org/drawingml/2006/main" xmlns:pic="http://schemas.openxmlformats.org/drawingml/2006/picture">
            <wp:extent cx="4572000" cy="3050956"/>
            <wp:docPr id="1" name="Picture 1"/>
            <wp:cNvGraphicFramePr>
              <a:graphicFrameLocks noChangeAspect="1"/>
            </wp:cNvGraphicFramePr>
            <a:graphic>
              <a:graphicData uri="http://schemas.openxmlformats.org/drawingml/2006/picture">
                <pic:pic>
                  <pic:nvPicPr>
                    <pic:cNvPr id="0" name="figure_page56_1.png"/>
                    <pic:cNvPicPr/>
                  </pic:nvPicPr>
                  <pic:blipFill>
                    <a:blip r:embed="rId9"/>
                    <a:stretch>
                      <a:fillRect/>
                    </a:stretch>
                  </pic:blipFill>
                  <pic:spPr>
                    <a:xfrm>
                      <a:off x="0" y="0"/>
                      <a:ext cx="4572000" cy="3050956"/>
                    </a:xfrm>
                    <a:prstGeom prst="rect"/>
                  </pic:spPr>
                </pic:pic>
              </a:graphicData>
            </a:graphic>
          </wp:inline>
        </w:drawing>
      </w:r>
    </w:p>
    <w:p>
      <w:pPr>
        <w:spacing w:after="240"/>
        <w:jc w:val="center"/>
      </w:pPr>
      <w:r>
        <w:rPr>
          <w:rFonts w:ascii="Times New Roman" w:hAnsi="Times New Roman"/>
          <w:b/>
          <w:sz w:val="20"/>
        </w:rPr>
        <w:t>Fig. 2.1: Methodology Workflow</w:t>
      </w:r>
    </w:p>
    <w:p>
      <w:pPr>
        <w:spacing w:after="120" w:before="240"/>
      </w:pPr>
      <w:r>
        <w:rPr>
          <w:rFonts w:ascii="Times New Roman" w:hAnsi="Times New Roman"/>
          <w:b/>
          <w:sz w:val="24"/>
        </w:rPr>
        <w:t>5.2 Data Preprocessing</w:t>
      </w:r>
    </w:p>
    <w:p>
      <w:pPr>
        <w:spacing w:after="120"/>
      </w:pPr>
      <w:r>
        <w:rPr>
          <w:rFonts w:ascii="Times New Roman" w:hAnsi="Times New Roman"/>
          <w:sz w:val="24"/>
        </w:rPr>
        <w:t>Data augmentation techniques are employed:</w:t>
        <w:br/>
        <w:t>• Fog Simulation: Reduces visibility and introduces blur.</w:t>
        <w:br/>
        <w:t>• Rain Simulation: Adds water droplets to the lens.</w:t>
        <w:br/>
        <w:t>• Snow Simulation: Introduces snowflakes, causing motion blur.</w:t>
        <w:br/>
        <w:t>• Sandstorm Simulation: Adds dust particles, resulting in noise and blur.</w:t>
      </w:r>
    </w:p>
    <w:p>
      <w:pPr>
        <w:spacing w:after="120" w:before="240"/>
      </w:pPr>
      <w:r>
        <w:rPr>
          <w:rFonts w:ascii="Times New Roman" w:hAnsi="Times New Roman"/>
          <w:b/>
          <w:sz w:val="24"/>
        </w:rPr>
        <w:t>5.3 Model Selection</w:t>
      </w:r>
    </w:p>
    <w:p>
      <w:pPr>
        <w:spacing w:after="120"/>
        <w:jc w:val="center"/>
      </w:pPr>
      <w:r>
        <w:rPr>
          <w:rFonts w:ascii="Times New Roman" w:hAnsi="Times New Roman"/>
          <w:b/>
          <w:sz w:val="22"/>
        </w:rPr>
        <w:t>Table 3.1: Model Description</w:t>
      </w:r>
    </w:p>
    <w:tbl>
      <w:tblPr>
        <w:tblStyle w:val="TableGrid"/>
        <w:tblW w:type="auto" w:w="0"/>
        <w:jc w:val="center"/>
        <w:tblLook w:firstColumn="1" w:firstRow="1" w:lastColumn="0" w:lastRow="0" w:noHBand="0" w:noVBand="1" w:val="04A0"/>
      </w:tblPr>
      <w:tblGrid>
        <w:gridCol w:w="1799"/>
        <w:gridCol w:w="1799"/>
        <w:gridCol w:w="1799"/>
        <w:gridCol w:w="1799"/>
        <w:gridCol w:w="1799"/>
      </w:tblGrid>
      <w:tr>
        <w:tc>
          <w:tcPr>
            <w:tcW w:type="dxa" w:w="1799"/>
          </w:tcPr>
          <w:p>
            <w:r>
              <w:rPr>
                <w:rFonts w:ascii="Times New Roman" w:hAnsi="Times New Roman"/>
                <w:b/>
                <w:sz w:val="20"/>
              </w:rPr>
              <w:t>Model</w:t>
            </w:r>
          </w:p>
        </w:tc>
        <w:tc>
          <w:tcPr>
            <w:tcW w:type="dxa" w:w="1799"/>
          </w:tcPr>
          <w:p>
            <w:r>
              <w:rPr>
                <w:rFonts w:ascii="Times New Roman" w:hAnsi="Times New Roman"/>
                <w:b/>
                <w:sz w:val="20"/>
              </w:rPr>
              <w:t>Backbone</w:t>
            </w:r>
          </w:p>
        </w:tc>
        <w:tc>
          <w:tcPr>
            <w:tcW w:type="dxa" w:w="1799"/>
          </w:tcPr>
          <w:p>
            <w:r>
              <w:rPr>
                <w:rFonts w:ascii="Times New Roman" w:hAnsi="Times New Roman"/>
                <w:b/>
                <w:sz w:val="20"/>
              </w:rPr>
              <w:t>Neck</w:t>
            </w:r>
          </w:p>
        </w:tc>
        <w:tc>
          <w:tcPr>
            <w:tcW w:type="dxa" w:w="1799"/>
          </w:tcPr>
          <w:p>
            <w:r>
              <w:rPr>
                <w:rFonts w:ascii="Times New Roman" w:hAnsi="Times New Roman"/>
                <w:b/>
                <w:sz w:val="20"/>
              </w:rPr>
              <w:t>Head</w:t>
            </w:r>
          </w:p>
        </w:tc>
        <w:tc>
          <w:tcPr>
            <w:tcW w:type="dxa" w:w="1799"/>
          </w:tcPr>
          <w:p>
            <w:r>
              <w:rPr>
                <w:rFonts w:ascii="Times New Roman" w:hAnsi="Times New Roman"/>
                <w:b/>
                <w:sz w:val="20"/>
              </w:rPr>
              <w:t>Key Features</w:t>
            </w:r>
          </w:p>
        </w:tc>
      </w:tr>
      <w:tr>
        <w:tc>
          <w:tcPr>
            <w:tcW w:type="dxa" w:w="1799"/>
          </w:tcPr>
          <w:p>
            <w:r>
              <w:rPr>
                <w:rFonts w:ascii="Times New Roman" w:hAnsi="Times New Roman"/>
                <w:sz w:val="20"/>
              </w:rPr>
              <w:t>YOLOv8x</w:t>
            </w:r>
          </w:p>
        </w:tc>
        <w:tc>
          <w:tcPr>
            <w:tcW w:type="dxa" w:w="1799"/>
          </w:tcPr>
          <w:p>
            <w:r>
              <w:rPr>
                <w:rFonts w:ascii="Times New Roman" w:hAnsi="Times New Roman"/>
                <w:sz w:val="20"/>
              </w:rPr>
              <w:t>CSPDarknet</w:t>
            </w:r>
          </w:p>
        </w:tc>
        <w:tc>
          <w:tcPr>
            <w:tcW w:type="dxa" w:w="1799"/>
          </w:tcPr>
          <w:p>
            <w:r>
              <w:rPr>
                <w:rFonts w:ascii="Times New Roman" w:hAnsi="Times New Roman"/>
                <w:sz w:val="20"/>
              </w:rPr>
              <w:t>PANet</w:t>
            </w:r>
          </w:p>
        </w:tc>
        <w:tc>
          <w:tcPr>
            <w:tcW w:type="dxa" w:w="1799"/>
          </w:tcPr>
          <w:p>
            <w:r>
              <w:rPr>
                <w:rFonts w:ascii="Times New Roman" w:hAnsi="Times New Roman"/>
                <w:sz w:val="20"/>
              </w:rPr>
              <w:t>Multi-task loss</w:t>
            </w:r>
          </w:p>
        </w:tc>
        <w:tc>
          <w:tcPr>
            <w:tcW w:type="dxa" w:w="1799"/>
          </w:tcPr>
          <w:p>
            <w:r>
              <w:rPr>
                <w:rFonts w:ascii="Times New Roman" w:hAnsi="Times New Roman"/>
                <w:sz w:val="20"/>
              </w:rPr>
              <w:t>High accuracy, robust under fog, rain, and occlusion</w:t>
            </w:r>
          </w:p>
        </w:tc>
      </w:tr>
      <w:tr>
        <w:tc>
          <w:tcPr>
            <w:tcW w:type="dxa" w:w="1799"/>
          </w:tcPr>
          <w:p>
            <w:r>
              <w:rPr>
                <w:rFonts w:ascii="Times New Roman" w:hAnsi="Times New Roman"/>
                <w:sz w:val="20"/>
              </w:rPr>
              <w:t>YOLOv11n</w:t>
            </w:r>
          </w:p>
        </w:tc>
        <w:tc>
          <w:tcPr>
            <w:tcW w:type="dxa" w:w="1799"/>
          </w:tcPr>
          <w:p>
            <w:r>
              <w:rPr>
                <w:rFonts w:ascii="Times New Roman" w:hAnsi="Times New Roman"/>
                <w:sz w:val="20"/>
              </w:rPr>
              <w:t>Smaller CSPDarknet</w:t>
            </w:r>
          </w:p>
        </w:tc>
        <w:tc>
          <w:tcPr>
            <w:tcW w:type="dxa" w:w="1799"/>
          </w:tcPr>
          <w:p>
            <w:r>
              <w:rPr>
                <w:rFonts w:ascii="Times New Roman" w:hAnsi="Times New Roman"/>
                <w:sz w:val="20"/>
              </w:rPr>
              <w:t>Simplified neck</w:t>
            </w:r>
          </w:p>
        </w:tc>
        <w:tc>
          <w:tcPr>
            <w:tcW w:type="dxa" w:w="1799"/>
          </w:tcPr>
          <w:p>
            <w:r>
              <w:rPr>
                <w:rFonts w:ascii="Times New Roman" w:hAnsi="Times New Roman"/>
                <w:sz w:val="20"/>
              </w:rPr>
              <w:t>Standard YOLO head</w:t>
            </w:r>
          </w:p>
        </w:tc>
        <w:tc>
          <w:tcPr>
            <w:tcW w:type="dxa" w:w="1799"/>
          </w:tcPr>
          <w:p>
            <w:r>
              <w:rPr>
                <w:rFonts w:ascii="Times New Roman" w:hAnsi="Times New Roman"/>
                <w:sz w:val="20"/>
              </w:rPr>
              <w:t>Lightweight, fast inference</w:t>
            </w:r>
          </w:p>
        </w:tc>
      </w:tr>
      <w:tr>
        <w:tc>
          <w:tcPr>
            <w:tcW w:type="dxa" w:w="1799"/>
          </w:tcPr>
          <w:p>
            <w:r>
              <w:rPr>
                <w:rFonts w:ascii="Times New Roman" w:hAnsi="Times New Roman"/>
                <w:sz w:val="20"/>
              </w:rPr>
              <w:t>YOLOv11s</w:t>
            </w:r>
          </w:p>
        </w:tc>
        <w:tc>
          <w:tcPr>
            <w:tcW w:type="dxa" w:w="1799"/>
          </w:tcPr>
          <w:p>
            <w:r>
              <w:rPr>
                <w:rFonts w:ascii="Times New Roman" w:hAnsi="Times New Roman"/>
                <w:sz w:val="20"/>
              </w:rPr>
              <w:t>CSPDarknet (increased depth)</w:t>
            </w:r>
          </w:p>
        </w:tc>
        <w:tc>
          <w:tcPr>
            <w:tcW w:type="dxa" w:w="1799"/>
          </w:tcPr>
          <w:p>
            <w:r>
              <w:rPr>
                <w:rFonts w:ascii="Times New Roman" w:hAnsi="Times New Roman"/>
                <w:sz w:val="20"/>
              </w:rPr>
              <w:t>FPN</w:t>
            </w:r>
          </w:p>
        </w:tc>
        <w:tc>
          <w:tcPr>
            <w:tcW w:type="dxa" w:w="1799"/>
          </w:tcPr>
          <w:p>
            <w:r>
              <w:rPr>
                <w:rFonts w:ascii="Times New Roman" w:hAnsi="Times New Roman"/>
                <w:sz w:val="20"/>
              </w:rPr>
              <w:t>YOLO head</w:t>
            </w:r>
          </w:p>
        </w:tc>
        <w:tc>
          <w:tcPr>
            <w:tcW w:type="dxa" w:w="1799"/>
          </w:tcPr>
          <w:p>
            <w:r>
              <w:rPr>
                <w:rFonts w:ascii="Times New Roman" w:hAnsi="Times New Roman"/>
                <w:sz w:val="20"/>
              </w:rPr>
              <w:t>Balanced speed and accuracy</w:t>
            </w:r>
          </w:p>
        </w:tc>
      </w:tr>
      <w:tr>
        <w:tc>
          <w:tcPr>
            <w:tcW w:type="dxa" w:w="1799"/>
          </w:tcPr>
          <w:p>
            <w:r>
              <w:rPr>
                <w:rFonts w:ascii="Times New Roman" w:hAnsi="Times New Roman"/>
                <w:sz w:val="20"/>
              </w:rPr>
              <w:t>YOLOv11m</w:t>
            </w:r>
          </w:p>
        </w:tc>
        <w:tc>
          <w:tcPr>
            <w:tcW w:type="dxa" w:w="1799"/>
          </w:tcPr>
          <w:p>
            <w:r>
              <w:rPr>
                <w:rFonts w:ascii="Times New Roman" w:hAnsi="Times New Roman"/>
                <w:sz w:val="20"/>
              </w:rPr>
              <w:t>Deeper CSPDarknet</w:t>
            </w:r>
          </w:p>
        </w:tc>
        <w:tc>
          <w:tcPr>
            <w:tcW w:type="dxa" w:w="1799"/>
          </w:tcPr>
          <w:p>
            <w:r>
              <w:rPr>
                <w:rFonts w:ascii="Times New Roman" w:hAnsi="Times New Roman"/>
                <w:sz w:val="20"/>
              </w:rPr>
              <w:t>PANet</w:t>
            </w:r>
          </w:p>
        </w:tc>
        <w:tc>
          <w:tcPr>
            <w:tcW w:type="dxa" w:w="1799"/>
          </w:tcPr>
          <w:p>
            <w:r>
              <w:rPr>
                <w:rFonts w:ascii="Times New Roman" w:hAnsi="Times New Roman"/>
                <w:sz w:val="20"/>
              </w:rPr>
              <w:t>Multi-task loss</w:t>
            </w:r>
          </w:p>
        </w:tc>
        <w:tc>
          <w:tcPr>
            <w:tcW w:type="dxa" w:w="1799"/>
          </w:tcPr>
          <w:p>
            <w:r>
              <w:rPr>
                <w:rFonts w:ascii="Times New Roman" w:hAnsi="Times New Roman"/>
                <w:sz w:val="20"/>
              </w:rPr>
              <w:t>High accuracy, suitable for complex scenes</w:t>
            </w:r>
          </w:p>
        </w:tc>
      </w:tr>
      <w:tr>
        <w:tc>
          <w:tcPr>
            <w:tcW w:type="dxa" w:w="1799"/>
          </w:tcPr>
          <w:p>
            <w:r>
              <w:rPr>
                <w:rFonts w:ascii="Times New Roman" w:hAnsi="Times New Roman"/>
                <w:sz w:val="20"/>
              </w:rPr>
              <w:t>YOLOv11l</w:t>
            </w:r>
          </w:p>
        </w:tc>
        <w:tc>
          <w:tcPr>
            <w:tcW w:type="dxa" w:w="1799"/>
          </w:tcPr>
          <w:p>
            <w:r>
              <w:rPr>
                <w:rFonts w:ascii="Times New Roman" w:hAnsi="Times New Roman"/>
                <w:sz w:val="20"/>
              </w:rPr>
              <w:t>Deeper CSPDarknet</w:t>
            </w:r>
          </w:p>
        </w:tc>
        <w:tc>
          <w:tcPr>
            <w:tcW w:type="dxa" w:w="1799"/>
          </w:tcPr>
          <w:p>
            <w:r>
              <w:rPr>
                <w:rFonts w:ascii="Times New Roman" w:hAnsi="Times New Roman"/>
                <w:sz w:val="20"/>
              </w:rPr>
              <w:t>Enhanced PANet</w:t>
            </w:r>
          </w:p>
        </w:tc>
        <w:tc>
          <w:tcPr>
            <w:tcW w:type="dxa" w:w="1799"/>
          </w:tcPr>
          <w:p>
            <w:r>
              <w:rPr>
                <w:rFonts w:ascii="Times New Roman" w:hAnsi="Times New Roman"/>
                <w:sz w:val="20"/>
              </w:rPr>
              <w:t>Refined head</w:t>
            </w:r>
          </w:p>
        </w:tc>
        <w:tc>
          <w:tcPr>
            <w:tcW w:type="dxa" w:w="1799"/>
          </w:tcPr>
          <w:p>
            <w:r>
              <w:rPr>
                <w:rFonts w:ascii="Times New Roman" w:hAnsi="Times New Roman"/>
                <w:sz w:val="20"/>
              </w:rPr>
              <w:t>High precision for complex environments</w:t>
            </w:r>
          </w:p>
        </w:tc>
      </w:tr>
      <w:tr>
        <w:tc>
          <w:tcPr>
            <w:tcW w:type="dxa" w:w="1799"/>
          </w:tcPr>
          <w:p>
            <w:r>
              <w:rPr>
                <w:rFonts w:ascii="Times New Roman" w:hAnsi="Times New Roman"/>
                <w:sz w:val="20"/>
              </w:rPr>
              <w:t>YOLOv11x</w:t>
            </w:r>
          </w:p>
        </w:tc>
        <w:tc>
          <w:tcPr>
            <w:tcW w:type="dxa" w:w="1799"/>
          </w:tcPr>
          <w:p>
            <w:r>
              <w:rPr>
                <w:rFonts w:ascii="Times New Roman" w:hAnsi="Times New Roman"/>
                <w:sz w:val="20"/>
              </w:rPr>
              <w:t>Deepest CSPDarknet</w:t>
            </w:r>
          </w:p>
        </w:tc>
        <w:tc>
          <w:tcPr>
            <w:tcW w:type="dxa" w:w="1799"/>
          </w:tcPr>
          <w:p>
            <w:r>
              <w:rPr>
                <w:rFonts w:ascii="Times New Roman" w:hAnsi="Times New Roman"/>
                <w:sz w:val="20"/>
              </w:rPr>
              <w:t>Optimized PANet</w:t>
            </w:r>
          </w:p>
        </w:tc>
        <w:tc>
          <w:tcPr>
            <w:tcW w:type="dxa" w:w="1799"/>
          </w:tcPr>
          <w:p>
            <w:r>
              <w:rPr>
                <w:rFonts w:ascii="Times New Roman" w:hAnsi="Times New Roman"/>
                <w:sz w:val="20"/>
              </w:rPr>
              <w:t>Refined YOLO head</w:t>
            </w:r>
          </w:p>
        </w:tc>
        <w:tc>
          <w:tcPr>
            <w:tcW w:type="dxa" w:w="1799"/>
          </w:tcPr>
          <w:p>
            <w:r>
              <w:rPr>
                <w:rFonts w:ascii="Times New Roman" w:hAnsi="Times New Roman"/>
                <w:sz w:val="20"/>
              </w:rPr>
              <w:t>Maximum detection precision</w:t>
            </w:r>
          </w:p>
        </w:tc>
      </w:tr>
      <w:tr>
        <w:tc>
          <w:tcPr>
            <w:tcW w:type="dxa" w:w="1799"/>
          </w:tcPr>
          <w:p>
            <w:r>
              <w:rPr>
                <w:rFonts w:ascii="Times New Roman" w:hAnsi="Times New Roman"/>
                <w:sz w:val="20"/>
              </w:rPr>
              <w:t>YOLOv12x</w:t>
            </w:r>
          </w:p>
        </w:tc>
        <w:tc>
          <w:tcPr>
            <w:tcW w:type="dxa" w:w="1799"/>
          </w:tcPr>
          <w:p>
            <w:r>
              <w:rPr>
                <w:rFonts w:ascii="Times New Roman" w:hAnsi="Times New Roman"/>
                <w:sz w:val="20"/>
              </w:rPr>
              <w:t>Advanced backbone with multi-modal sensor fusion</w:t>
            </w:r>
          </w:p>
        </w:tc>
        <w:tc>
          <w:tcPr>
            <w:tcW w:type="dxa" w:w="1799"/>
          </w:tcPr>
          <w:p>
            <w:r>
              <w:rPr>
                <w:rFonts w:ascii="Times New Roman" w:hAnsi="Times New Roman"/>
                <w:sz w:val="20"/>
              </w:rPr>
              <w:t>PANet + FPN</w:t>
            </w:r>
          </w:p>
        </w:tc>
        <w:tc>
          <w:tcPr>
            <w:tcW w:type="dxa" w:w="1799"/>
          </w:tcPr>
          <w:p>
            <w:r>
              <w:rPr>
                <w:rFonts w:ascii="Times New Roman" w:hAnsi="Times New Roman"/>
                <w:sz w:val="20"/>
              </w:rPr>
              <w:t>Self-attention mechanisms</w:t>
            </w:r>
          </w:p>
        </w:tc>
        <w:tc>
          <w:tcPr>
            <w:tcW w:type="dxa" w:w="1799"/>
          </w:tcPr>
          <w:p>
            <w:r>
              <w:rPr>
                <w:rFonts w:ascii="Times New Roman" w:hAnsi="Times New Roman"/>
                <w:sz w:val="20"/>
              </w:rPr>
              <w:t>Advanced architecture, superior performance</w:t>
            </w:r>
          </w:p>
        </w:tc>
      </w:tr>
    </w:tbl>
    <w:p/>
    <w:p>
      <w:pPr>
        <w:jc w:val="center"/>
      </w:pPr>
      <w:r>
        <w:drawing>
          <wp:inline xmlns:a="http://schemas.openxmlformats.org/drawingml/2006/main" xmlns:pic="http://schemas.openxmlformats.org/drawingml/2006/picture">
            <wp:extent cx="4572000" cy="3041971"/>
            <wp:docPr id="2" name="Picture 2"/>
            <wp:cNvGraphicFramePr>
              <a:graphicFrameLocks noChangeAspect="1"/>
            </wp:cNvGraphicFramePr>
            <a:graphic>
              <a:graphicData uri="http://schemas.openxmlformats.org/drawingml/2006/picture">
                <pic:pic>
                  <pic:nvPicPr>
                    <pic:cNvPr id="0" name="figure_page78_1.png"/>
                    <pic:cNvPicPr/>
                  </pic:nvPicPr>
                  <pic:blipFill>
                    <a:blip r:embed="rId10"/>
                    <a:stretch>
                      <a:fillRect/>
                    </a:stretch>
                  </pic:blipFill>
                  <pic:spPr>
                    <a:xfrm>
                      <a:off x="0" y="0"/>
                      <a:ext cx="4572000" cy="3041971"/>
                    </a:xfrm>
                    <a:prstGeom prst="rect"/>
                  </pic:spPr>
                </pic:pic>
              </a:graphicData>
            </a:graphic>
          </wp:inline>
        </w:drawing>
      </w:r>
    </w:p>
    <w:p>
      <w:pPr>
        <w:spacing w:after="240"/>
        <w:jc w:val="center"/>
      </w:pPr>
      <w:r>
        <w:rPr>
          <w:rFonts w:ascii="Times New Roman" w:hAnsi="Times New Roman"/>
          <w:b/>
          <w:sz w:val="20"/>
        </w:rPr>
        <w:t>Fig. 3.1: YOLOv8 Basic Architecture</w:t>
      </w:r>
    </w:p>
    <w:p>
      <w:pPr>
        <w:spacing w:after="120" w:before="240"/>
      </w:pPr>
      <w:r>
        <w:rPr>
          <w:rFonts w:ascii="Times New Roman" w:hAnsi="Times New Roman"/>
          <w:b/>
          <w:sz w:val="24"/>
        </w:rPr>
        <w:t>5.4 Training Details</w:t>
      </w:r>
    </w:p>
    <w:p>
      <w:pPr>
        <w:spacing w:after="120"/>
      </w:pPr>
      <w:r>
        <w:rPr>
          <w:rFonts w:ascii="Times New Roman" w:hAnsi="Times New Roman"/>
          <w:sz w:val="24"/>
        </w:rPr>
        <w:t>All models are trained with:</w:t>
        <w:br/>
        <w:t>• Optimizer: AdamW with learning rate schedules</w:t>
        <w:br/>
        <w:t>• Epochs: 120 epochs for each model variant</w:t>
        <w:br/>
        <w:t>• Batch Size: 4</w:t>
        <w:br/>
        <w:t>• Learning Rate: 0.000909</w:t>
        <w:br/>
        <w:t>• Hardware: NVIDIA T4 GPU on Kaggle notebook environment</w:t>
      </w:r>
    </w:p>
    <w:p>
      <w:pPr>
        <w:spacing w:after="120" w:before="240"/>
      </w:pPr>
      <w:r>
        <w:rPr>
          <w:rFonts w:ascii="Times New Roman" w:hAnsi="Times New Roman"/>
          <w:b/>
          <w:sz w:val="24"/>
        </w:rPr>
        <w:t>5.5 Evaluation Metrics</w:t>
      </w:r>
    </w:p>
    <w:p>
      <w:pPr>
        <w:spacing w:after="120"/>
      </w:pPr>
      <w:r>
        <w:rPr>
          <w:rFonts w:ascii="Times New Roman" w:hAnsi="Times New Roman"/>
          <w:sz w:val="24"/>
        </w:rPr>
        <w:t>The models are evaluated using:</w:t>
        <w:br/>
        <w:t>• Precision: Measures how many predicted objects were correct.</w:t>
        <w:br/>
        <w:t>• Recall: Measures how many actual objects were detected.</w:t>
        <w:br/>
        <w:t>• F1-Score: A balanced metric combining precision and recall.</w:t>
        <w:br/>
        <w:t>• Accuracy: Overall correctness of the model.</w:t>
        <w:br/>
        <w:t>• mAP (mean Average Precision): Average precision at various IoU thresholds.</w:t>
        <w:br/>
        <w:t>• mAP@50-95: Mean Average Precision evaluated at IoU thresholds from 50% to 95%.</w:t>
      </w:r>
    </w:p>
    <w:p>
      <w:r>
        <w:br w:type="page"/>
      </w:r>
    </w:p>
    <w:p>
      <w:pPr>
        <w:spacing w:after="120" w:before="240"/>
      </w:pPr>
      <w:r>
        <w:rPr>
          <w:rFonts w:ascii="Times New Roman" w:hAnsi="Times New Roman"/>
          <w:b/>
          <w:sz w:val="28"/>
        </w:rPr>
        <w:t>6. Expected Research Outcomes</w:t>
      </w:r>
    </w:p>
    <w:p>
      <w:pPr>
        <w:pStyle w:val="ListBullet"/>
      </w:pPr>
      <w:r>
        <w:rPr>
          <w:rFonts w:ascii="Times New Roman" w:hAnsi="Times New Roman"/>
          <w:sz w:val="24"/>
        </w:rPr>
        <w:t>Comprehensive performance comparison of seven YOLO model variants under diverse adverse weather conditions.</w:t>
      </w:r>
    </w:p>
    <w:p>
      <w:pPr>
        <w:pStyle w:val="ListBullet"/>
      </w:pPr>
      <w:r>
        <w:rPr>
          <w:rFonts w:ascii="Times New Roman" w:hAnsi="Times New Roman"/>
          <w:sz w:val="24"/>
        </w:rPr>
        <w:t>Identification of optimal YOLO model configurations for autonomous vehicle applications.</w:t>
      </w:r>
    </w:p>
    <w:p>
      <w:pPr>
        <w:pStyle w:val="ListBullet"/>
      </w:pPr>
      <w:r>
        <w:rPr>
          <w:rFonts w:ascii="Times New Roman" w:hAnsi="Times New Roman"/>
          <w:sz w:val="24"/>
        </w:rPr>
        <w:t>Quantitative analysis of how different weather conditions affect object detection performance.</w:t>
      </w:r>
    </w:p>
    <w:p>
      <w:pPr>
        <w:pStyle w:val="ListBullet"/>
      </w:pPr>
      <w:r>
        <w:rPr>
          <w:rFonts w:ascii="Times New Roman" w:hAnsi="Times New Roman"/>
          <w:sz w:val="24"/>
        </w:rPr>
        <w:t>Insights into the effectiveness of weather-specific data augmentation techniques.</w:t>
      </w:r>
    </w:p>
    <w:p>
      <w:pPr>
        <w:pStyle w:val="ListBullet"/>
      </w:pPr>
      <w:r>
        <w:rPr>
          <w:rFonts w:ascii="Times New Roman" w:hAnsi="Times New Roman"/>
          <w:sz w:val="24"/>
        </w:rPr>
        <w:t>A framework for selecting appropriate YOLO models based on deployment requirements.</w:t>
      </w:r>
    </w:p>
    <w:p>
      <w:pPr>
        <w:pStyle w:val="ListBullet"/>
      </w:pPr>
      <w:r>
        <w:rPr>
          <w:rFonts w:ascii="Times New Roman" w:hAnsi="Times New Roman"/>
          <w:sz w:val="24"/>
        </w:rPr>
        <w:t>Preliminary findings on the potential of larger YOLO models (YOLOv8x, YOLOv12x) to maintain high detection accuracy.</w:t>
      </w:r>
    </w:p>
    <w:p>
      <w:r>
        <w:br w:type="page"/>
      </w:r>
    </w:p>
    <w:p>
      <w:pPr>
        <w:spacing w:after="120" w:before="240"/>
      </w:pPr>
      <w:r>
        <w:rPr>
          <w:rFonts w:ascii="Times New Roman" w:hAnsi="Times New Roman"/>
          <w:b/>
          <w:sz w:val="28"/>
        </w:rPr>
        <w:t>7. Preliminary Results</w:t>
      </w:r>
    </w:p>
    <w:p>
      <w:pPr>
        <w:spacing w:after="120"/>
      </w:pPr>
      <w:r>
        <w:rPr>
          <w:rFonts w:ascii="Times New Roman" w:hAnsi="Times New Roman"/>
          <w:sz w:val="24"/>
        </w:rPr>
        <w:t>The following tables present the preliminary performance analysis of the YOLO models trained on the DAWN dataset with adverse weather augmentations.</w:t>
      </w:r>
    </w:p>
    <w:p>
      <w:pPr>
        <w:spacing w:after="120" w:before="240"/>
      </w:pPr>
      <w:r>
        <w:rPr>
          <w:rFonts w:ascii="Times New Roman" w:hAnsi="Times New Roman"/>
          <w:b/>
          <w:sz w:val="24"/>
        </w:rPr>
        <w:t>7.1 Individual Model Performance</w:t>
      </w:r>
    </w:p>
    <w:p>
      <w:pPr>
        <w:spacing w:after="120"/>
        <w:jc w:val="center"/>
      </w:pPr>
      <w:r>
        <w:rPr>
          <w:rFonts w:ascii="Times New Roman" w:hAnsi="Times New Roman"/>
          <w:b/>
          <w:sz w:val="22"/>
        </w:rPr>
        <w:t>Table 4.1: YOLOv11n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YOLOv11n</w:t>
            </w:r>
          </w:p>
        </w:tc>
        <w:tc>
          <w:tcPr>
            <w:tcW w:type="dxa" w:w="1285"/>
          </w:tcPr>
          <w:p>
            <w:r>
              <w:rPr>
                <w:rFonts w:ascii="Times New Roman" w:hAnsi="Times New Roman"/>
                <w:sz w:val="20"/>
              </w:rPr>
              <w:t>87.21%</w:t>
            </w:r>
          </w:p>
        </w:tc>
        <w:tc>
          <w:tcPr>
            <w:tcW w:type="dxa" w:w="1285"/>
          </w:tcPr>
          <w:p>
            <w:r>
              <w:rPr>
                <w:rFonts w:ascii="Times New Roman" w:hAnsi="Times New Roman"/>
                <w:sz w:val="20"/>
              </w:rPr>
              <w:t>79.93%</w:t>
            </w:r>
          </w:p>
        </w:tc>
        <w:tc>
          <w:tcPr>
            <w:tcW w:type="dxa" w:w="1285"/>
          </w:tcPr>
          <w:p>
            <w:r>
              <w:rPr>
                <w:rFonts w:ascii="Times New Roman" w:hAnsi="Times New Roman"/>
                <w:sz w:val="20"/>
              </w:rPr>
              <w:t>83.41%</w:t>
            </w:r>
          </w:p>
        </w:tc>
        <w:tc>
          <w:tcPr>
            <w:tcW w:type="dxa" w:w="1285"/>
          </w:tcPr>
          <w:p>
            <w:r>
              <w:rPr>
                <w:rFonts w:ascii="Times New Roman" w:hAnsi="Times New Roman"/>
                <w:sz w:val="20"/>
              </w:rPr>
              <w:t>67.95%</w:t>
            </w:r>
          </w:p>
        </w:tc>
        <w:tc>
          <w:tcPr>
            <w:tcW w:type="dxa" w:w="1285"/>
          </w:tcPr>
          <w:p>
            <w:r>
              <w:rPr>
                <w:rFonts w:ascii="Times New Roman" w:hAnsi="Times New Roman"/>
                <w:sz w:val="20"/>
              </w:rPr>
              <w:t>85.92%</w:t>
            </w:r>
          </w:p>
        </w:tc>
        <w:tc>
          <w:tcPr>
            <w:tcW w:type="dxa" w:w="1285"/>
          </w:tcPr>
          <w:p>
            <w:r>
              <w:rPr>
                <w:rFonts w:ascii="Times New Roman" w:hAnsi="Times New Roman"/>
                <w:sz w:val="20"/>
              </w:rPr>
              <w:t>65.27%</w:t>
            </w:r>
          </w:p>
        </w:tc>
      </w:tr>
    </w:tbl>
    <w:p/>
    <w:p>
      <w:pPr>
        <w:spacing w:after="120"/>
        <w:jc w:val="center"/>
      </w:pPr>
      <w:r>
        <w:rPr>
          <w:rFonts w:ascii="Times New Roman" w:hAnsi="Times New Roman"/>
          <w:b/>
          <w:sz w:val="22"/>
        </w:rPr>
        <w:t>Table 4.2: YOLOv11s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YOLOv11s</w:t>
            </w:r>
          </w:p>
        </w:tc>
        <w:tc>
          <w:tcPr>
            <w:tcW w:type="dxa" w:w="1285"/>
          </w:tcPr>
          <w:p>
            <w:r>
              <w:rPr>
                <w:rFonts w:ascii="Times New Roman" w:hAnsi="Times New Roman"/>
                <w:sz w:val="20"/>
              </w:rPr>
              <w:t>94.57%</w:t>
            </w:r>
          </w:p>
        </w:tc>
        <w:tc>
          <w:tcPr>
            <w:tcW w:type="dxa" w:w="1285"/>
          </w:tcPr>
          <w:p>
            <w:r>
              <w:rPr>
                <w:rFonts w:ascii="Times New Roman" w:hAnsi="Times New Roman"/>
                <w:sz w:val="20"/>
              </w:rPr>
              <w:t>71.61%</w:t>
            </w:r>
          </w:p>
        </w:tc>
        <w:tc>
          <w:tcPr>
            <w:tcW w:type="dxa" w:w="1285"/>
          </w:tcPr>
          <w:p>
            <w:r>
              <w:rPr>
                <w:rFonts w:ascii="Times New Roman" w:hAnsi="Times New Roman"/>
                <w:sz w:val="20"/>
              </w:rPr>
              <w:t>81.51%</w:t>
            </w:r>
          </w:p>
        </w:tc>
        <w:tc>
          <w:tcPr>
            <w:tcW w:type="dxa" w:w="1285"/>
          </w:tcPr>
          <w:p>
            <w:r>
              <w:rPr>
                <w:rFonts w:ascii="Times New Roman" w:hAnsi="Times New Roman"/>
                <w:sz w:val="20"/>
              </w:rPr>
              <w:t>68.79%</w:t>
            </w:r>
          </w:p>
        </w:tc>
        <w:tc>
          <w:tcPr>
            <w:tcW w:type="dxa" w:w="1285"/>
          </w:tcPr>
          <w:p>
            <w:r>
              <w:rPr>
                <w:rFonts w:ascii="Times New Roman" w:hAnsi="Times New Roman"/>
                <w:sz w:val="20"/>
              </w:rPr>
              <w:t>94.84%</w:t>
            </w:r>
          </w:p>
        </w:tc>
        <w:tc>
          <w:tcPr>
            <w:tcW w:type="dxa" w:w="1285"/>
          </w:tcPr>
          <w:p>
            <w:r>
              <w:rPr>
                <w:rFonts w:ascii="Times New Roman" w:hAnsi="Times New Roman"/>
                <w:sz w:val="20"/>
              </w:rPr>
              <w:t>72.94%</w:t>
            </w:r>
          </w:p>
        </w:tc>
      </w:tr>
    </w:tbl>
    <w:p/>
    <w:p>
      <w:pPr>
        <w:spacing w:after="120"/>
        <w:jc w:val="center"/>
      </w:pPr>
      <w:r>
        <w:rPr>
          <w:rFonts w:ascii="Times New Roman" w:hAnsi="Times New Roman"/>
          <w:b/>
          <w:sz w:val="22"/>
        </w:rPr>
        <w:t>Table 4.3: YOLOv11m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YOLOv11m</w:t>
            </w:r>
          </w:p>
        </w:tc>
        <w:tc>
          <w:tcPr>
            <w:tcW w:type="dxa" w:w="1285"/>
          </w:tcPr>
          <w:p>
            <w:r>
              <w:rPr>
                <w:rFonts w:ascii="Times New Roman" w:hAnsi="Times New Roman"/>
                <w:sz w:val="20"/>
              </w:rPr>
              <w:t>93.10%</w:t>
            </w:r>
          </w:p>
        </w:tc>
        <w:tc>
          <w:tcPr>
            <w:tcW w:type="dxa" w:w="1285"/>
          </w:tcPr>
          <w:p>
            <w:r>
              <w:rPr>
                <w:rFonts w:ascii="Times New Roman" w:hAnsi="Times New Roman"/>
                <w:sz w:val="20"/>
              </w:rPr>
              <w:t>76.03%</w:t>
            </w:r>
          </w:p>
        </w:tc>
        <w:tc>
          <w:tcPr>
            <w:tcW w:type="dxa" w:w="1285"/>
          </w:tcPr>
          <w:p>
            <w:r>
              <w:rPr>
                <w:rFonts w:ascii="Times New Roman" w:hAnsi="Times New Roman"/>
                <w:sz w:val="20"/>
              </w:rPr>
              <w:t>83.70%</w:t>
            </w:r>
          </w:p>
        </w:tc>
        <w:tc>
          <w:tcPr>
            <w:tcW w:type="dxa" w:w="1285"/>
          </w:tcPr>
          <w:p>
            <w:r>
              <w:rPr>
                <w:rFonts w:ascii="Times New Roman" w:hAnsi="Times New Roman"/>
                <w:sz w:val="20"/>
              </w:rPr>
              <w:t>71.97%</w:t>
            </w:r>
          </w:p>
        </w:tc>
        <w:tc>
          <w:tcPr>
            <w:tcW w:type="dxa" w:w="1285"/>
          </w:tcPr>
          <w:p>
            <w:r>
              <w:rPr>
                <w:rFonts w:ascii="Times New Roman" w:hAnsi="Times New Roman"/>
                <w:sz w:val="20"/>
              </w:rPr>
              <w:t>95.87%</w:t>
            </w:r>
          </w:p>
        </w:tc>
        <w:tc>
          <w:tcPr>
            <w:tcW w:type="dxa" w:w="1285"/>
          </w:tcPr>
          <w:p>
            <w:r>
              <w:rPr>
                <w:rFonts w:ascii="Times New Roman" w:hAnsi="Times New Roman"/>
                <w:sz w:val="20"/>
              </w:rPr>
              <w:t>74.20%</w:t>
            </w:r>
          </w:p>
        </w:tc>
      </w:tr>
    </w:tbl>
    <w:p/>
    <w:p>
      <w:pPr>
        <w:spacing w:after="120"/>
        <w:jc w:val="center"/>
      </w:pPr>
      <w:r>
        <w:rPr>
          <w:rFonts w:ascii="Times New Roman" w:hAnsi="Times New Roman"/>
          <w:b/>
          <w:sz w:val="22"/>
        </w:rPr>
        <w:t>Table 4.4: YOLOv11l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YOLOv11l</w:t>
            </w:r>
          </w:p>
        </w:tc>
        <w:tc>
          <w:tcPr>
            <w:tcW w:type="dxa" w:w="1285"/>
          </w:tcPr>
          <w:p>
            <w:r>
              <w:rPr>
                <w:rFonts w:ascii="Times New Roman" w:hAnsi="Times New Roman"/>
                <w:sz w:val="20"/>
              </w:rPr>
              <w:t>93.17%</w:t>
            </w:r>
          </w:p>
        </w:tc>
        <w:tc>
          <w:tcPr>
            <w:tcW w:type="dxa" w:w="1285"/>
          </w:tcPr>
          <w:p>
            <w:r>
              <w:rPr>
                <w:rFonts w:ascii="Times New Roman" w:hAnsi="Times New Roman"/>
                <w:sz w:val="20"/>
              </w:rPr>
              <w:t>90.61%</w:t>
            </w:r>
          </w:p>
        </w:tc>
        <w:tc>
          <w:tcPr>
            <w:tcW w:type="dxa" w:w="1285"/>
          </w:tcPr>
          <w:p>
            <w:r>
              <w:rPr>
                <w:rFonts w:ascii="Times New Roman" w:hAnsi="Times New Roman"/>
                <w:sz w:val="20"/>
              </w:rPr>
              <w:t>91.87%</w:t>
            </w:r>
          </w:p>
        </w:tc>
        <w:tc>
          <w:tcPr>
            <w:tcW w:type="dxa" w:w="1285"/>
          </w:tcPr>
          <w:p>
            <w:r>
              <w:rPr>
                <w:rFonts w:ascii="Times New Roman" w:hAnsi="Times New Roman"/>
                <w:sz w:val="20"/>
              </w:rPr>
              <w:t>84.96%</w:t>
            </w:r>
          </w:p>
        </w:tc>
        <w:tc>
          <w:tcPr>
            <w:tcW w:type="dxa" w:w="1285"/>
          </w:tcPr>
          <w:p>
            <w:r>
              <w:rPr>
                <w:rFonts w:ascii="Times New Roman" w:hAnsi="Times New Roman"/>
                <w:sz w:val="20"/>
              </w:rPr>
              <w:t>95.40%</w:t>
            </w:r>
          </w:p>
        </w:tc>
        <w:tc>
          <w:tcPr>
            <w:tcW w:type="dxa" w:w="1285"/>
          </w:tcPr>
          <w:p>
            <w:r>
              <w:rPr>
                <w:rFonts w:ascii="Times New Roman" w:hAnsi="Times New Roman"/>
                <w:sz w:val="20"/>
              </w:rPr>
              <w:t>77.16%</w:t>
            </w:r>
          </w:p>
        </w:tc>
      </w:tr>
    </w:tbl>
    <w:p/>
    <w:p>
      <w:pPr>
        <w:spacing w:after="120"/>
        <w:jc w:val="center"/>
      </w:pPr>
      <w:r>
        <w:rPr>
          <w:rFonts w:ascii="Times New Roman" w:hAnsi="Times New Roman"/>
          <w:b/>
          <w:sz w:val="22"/>
        </w:rPr>
        <w:t>Table 4.5: YOLOv11x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YOLOv11x</w:t>
            </w:r>
          </w:p>
        </w:tc>
        <w:tc>
          <w:tcPr>
            <w:tcW w:type="dxa" w:w="1285"/>
          </w:tcPr>
          <w:p>
            <w:r>
              <w:rPr>
                <w:rFonts w:ascii="Times New Roman" w:hAnsi="Times New Roman"/>
                <w:sz w:val="20"/>
              </w:rPr>
              <w:t>93.36%</w:t>
            </w:r>
          </w:p>
        </w:tc>
        <w:tc>
          <w:tcPr>
            <w:tcW w:type="dxa" w:w="1285"/>
          </w:tcPr>
          <w:p>
            <w:r>
              <w:rPr>
                <w:rFonts w:ascii="Times New Roman" w:hAnsi="Times New Roman"/>
                <w:sz w:val="20"/>
              </w:rPr>
              <w:t>90.91%</w:t>
            </w:r>
          </w:p>
        </w:tc>
        <w:tc>
          <w:tcPr>
            <w:tcW w:type="dxa" w:w="1285"/>
          </w:tcPr>
          <w:p>
            <w:r>
              <w:rPr>
                <w:rFonts w:ascii="Times New Roman" w:hAnsi="Times New Roman"/>
                <w:sz w:val="20"/>
              </w:rPr>
              <w:t>92.12%</w:t>
            </w:r>
          </w:p>
        </w:tc>
        <w:tc>
          <w:tcPr>
            <w:tcW w:type="dxa" w:w="1285"/>
          </w:tcPr>
          <w:p>
            <w:r>
              <w:rPr>
                <w:rFonts w:ascii="Times New Roman" w:hAnsi="Times New Roman"/>
                <w:sz w:val="20"/>
              </w:rPr>
              <w:t>85.39%</w:t>
            </w:r>
          </w:p>
        </w:tc>
        <w:tc>
          <w:tcPr>
            <w:tcW w:type="dxa" w:w="1285"/>
          </w:tcPr>
          <w:p>
            <w:r>
              <w:rPr>
                <w:rFonts w:ascii="Times New Roman" w:hAnsi="Times New Roman"/>
                <w:sz w:val="20"/>
              </w:rPr>
              <w:t>96.08%</w:t>
            </w:r>
          </w:p>
        </w:tc>
        <w:tc>
          <w:tcPr>
            <w:tcW w:type="dxa" w:w="1285"/>
          </w:tcPr>
          <w:p>
            <w:r>
              <w:rPr>
                <w:rFonts w:ascii="Times New Roman" w:hAnsi="Times New Roman"/>
                <w:sz w:val="20"/>
              </w:rPr>
              <w:t>76.63%</w:t>
            </w:r>
          </w:p>
        </w:tc>
      </w:tr>
    </w:tbl>
    <w:p/>
    <w:p>
      <w:pPr>
        <w:spacing w:after="120"/>
        <w:jc w:val="center"/>
      </w:pPr>
      <w:r>
        <w:rPr>
          <w:rFonts w:ascii="Times New Roman" w:hAnsi="Times New Roman"/>
          <w:b/>
          <w:sz w:val="22"/>
        </w:rPr>
        <w:t>Table 4.6: YOLOv12x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YOLOv12x</w:t>
            </w:r>
          </w:p>
        </w:tc>
        <w:tc>
          <w:tcPr>
            <w:tcW w:type="dxa" w:w="1285"/>
          </w:tcPr>
          <w:p>
            <w:r>
              <w:rPr>
                <w:rFonts w:ascii="Times New Roman" w:hAnsi="Times New Roman"/>
                <w:sz w:val="20"/>
              </w:rPr>
              <w:t>91.70%</w:t>
            </w:r>
          </w:p>
        </w:tc>
        <w:tc>
          <w:tcPr>
            <w:tcW w:type="dxa" w:w="1285"/>
          </w:tcPr>
          <w:p>
            <w:r>
              <w:rPr>
                <w:rFonts w:ascii="Times New Roman" w:hAnsi="Times New Roman"/>
                <w:sz w:val="20"/>
              </w:rPr>
              <w:t>87.34%</w:t>
            </w:r>
          </w:p>
        </w:tc>
        <w:tc>
          <w:tcPr>
            <w:tcW w:type="dxa" w:w="1285"/>
          </w:tcPr>
          <w:p>
            <w:r>
              <w:rPr>
                <w:rFonts w:ascii="Times New Roman" w:hAnsi="Times New Roman"/>
                <w:sz w:val="20"/>
              </w:rPr>
              <w:t>89.47%</w:t>
            </w:r>
          </w:p>
        </w:tc>
        <w:tc>
          <w:tcPr>
            <w:tcW w:type="dxa" w:w="1285"/>
          </w:tcPr>
          <w:p>
            <w:r>
              <w:rPr>
                <w:rFonts w:ascii="Times New Roman" w:hAnsi="Times New Roman"/>
                <w:sz w:val="20"/>
              </w:rPr>
              <w:t>80.94%</w:t>
            </w:r>
          </w:p>
        </w:tc>
        <w:tc>
          <w:tcPr>
            <w:tcW w:type="dxa" w:w="1285"/>
          </w:tcPr>
          <w:p>
            <w:r>
              <w:rPr>
                <w:rFonts w:ascii="Times New Roman" w:hAnsi="Times New Roman"/>
                <w:sz w:val="20"/>
              </w:rPr>
              <w:t>94.30%</w:t>
            </w:r>
          </w:p>
        </w:tc>
        <w:tc>
          <w:tcPr>
            <w:tcW w:type="dxa" w:w="1285"/>
          </w:tcPr>
          <w:p>
            <w:r>
              <w:rPr>
                <w:rFonts w:ascii="Times New Roman" w:hAnsi="Times New Roman"/>
                <w:sz w:val="20"/>
              </w:rPr>
              <w:t>74.58%</w:t>
            </w:r>
          </w:p>
        </w:tc>
      </w:tr>
    </w:tbl>
    <w:p/>
    <w:p>
      <w:pPr>
        <w:spacing w:after="120"/>
        <w:jc w:val="center"/>
      </w:pPr>
      <w:r>
        <w:rPr>
          <w:rFonts w:ascii="Times New Roman" w:hAnsi="Times New Roman"/>
          <w:b/>
          <w:sz w:val="22"/>
        </w:rPr>
        <w:t>Table 4.7: YOLOv8x Performance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YOLOv8x</w:t>
            </w:r>
          </w:p>
        </w:tc>
        <w:tc>
          <w:tcPr>
            <w:tcW w:type="dxa" w:w="1285"/>
          </w:tcPr>
          <w:p>
            <w:r>
              <w:rPr>
                <w:rFonts w:ascii="Times New Roman" w:hAnsi="Times New Roman"/>
                <w:sz w:val="20"/>
              </w:rPr>
              <w:t>93.64%</w:t>
            </w:r>
          </w:p>
        </w:tc>
        <w:tc>
          <w:tcPr>
            <w:tcW w:type="dxa" w:w="1285"/>
          </w:tcPr>
          <w:p>
            <w:r>
              <w:rPr>
                <w:rFonts w:ascii="Times New Roman" w:hAnsi="Times New Roman"/>
                <w:sz w:val="20"/>
              </w:rPr>
              <w:t>91.96%</w:t>
            </w:r>
          </w:p>
        </w:tc>
        <w:tc>
          <w:tcPr>
            <w:tcW w:type="dxa" w:w="1285"/>
          </w:tcPr>
          <w:p>
            <w:r>
              <w:rPr>
                <w:rFonts w:ascii="Times New Roman" w:hAnsi="Times New Roman"/>
                <w:sz w:val="20"/>
              </w:rPr>
              <w:t>92.80%</w:t>
            </w:r>
          </w:p>
        </w:tc>
        <w:tc>
          <w:tcPr>
            <w:tcW w:type="dxa" w:w="1285"/>
          </w:tcPr>
          <w:p>
            <w:r>
              <w:rPr>
                <w:rFonts w:ascii="Times New Roman" w:hAnsi="Times New Roman"/>
                <w:sz w:val="20"/>
              </w:rPr>
              <w:t>86.56%</w:t>
            </w:r>
          </w:p>
        </w:tc>
        <w:tc>
          <w:tcPr>
            <w:tcW w:type="dxa" w:w="1285"/>
          </w:tcPr>
          <w:p>
            <w:r>
              <w:rPr>
                <w:rFonts w:ascii="Times New Roman" w:hAnsi="Times New Roman"/>
                <w:sz w:val="20"/>
              </w:rPr>
              <w:t>96.14%</w:t>
            </w:r>
          </w:p>
        </w:tc>
        <w:tc>
          <w:tcPr>
            <w:tcW w:type="dxa" w:w="1285"/>
          </w:tcPr>
          <w:p>
            <w:r>
              <w:rPr>
                <w:rFonts w:ascii="Times New Roman" w:hAnsi="Times New Roman"/>
                <w:sz w:val="20"/>
              </w:rPr>
              <w:t>80.44%</w:t>
            </w:r>
          </w:p>
        </w:tc>
      </w:tr>
    </w:tbl>
    <w:p/>
    <w:p>
      <w:pPr>
        <w:spacing w:after="120" w:before="240"/>
      </w:pPr>
      <w:r>
        <w:rPr>
          <w:rFonts w:ascii="Times New Roman" w:hAnsi="Times New Roman"/>
          <w:b/>
          <w:sz w:val="24"/>
        </w:rPr>
        <w:t>7.2 YOLOv11n Performance Graphs</w:t>
      </w:r>
    </w:p>
    <w:p>
      <w:pPr>
        <w:jc w:val="center"/>
      </w:pPr>
      <w:r>
        <w:drawing>
          <wp:inline xmlns:a="http://schemas.openxmlformats.org/drawingml/2006/main" xmlns:pic="http://schemas.openxmlformats.org/drawingml/2006/picture">
            <wp:extent cx="4114800" cy="2744317"/>
            <wp:docPr id="3" name="Picture 3"/>
            <wp:cNvGraphicFramePr>
              <a:graphicFrameLocks noChangeAspect="1"/>
            </wp:cNvGraphicFramePr>
            <a:graphic>
              <a:graphicData uri="http://schemas.openxmlformats.org/drawingml/2006/picture">
                <pic:pic>
                  <pic:nvPicPr>
                    <pic:cNvPr id="0" name="figure_page59_1.png"/>
                    <pic:cNvPicPr/>
                  </pic:nvPicPr>
                  <pic:blipFill>
                    <a:blip r:embed="rId11"/>
                    <a:stretch>
                      <a:fillRect/>
                    </a:stretch>
                  </pic:blipFill>
                  <pic:spPr>
                    <a:xfrm>
                      <a:off x="0" y="0"/>
                      <a:ext cx="4114800" cy="2744317"/>
                    </a:xfrm>
                    <a:prstGeom prst="rect"/>
                  </pic:spPr>
                </pic:pic>
              </a:graphicData>
            </a:graphic>
          </wp:inline>
        </w:drawing>
      </w:r>
    </w:p>
    <w:p>
      <w:pPr>
        <w:spacing w:after="240"/>
        <w:jc w:val="center"/>
      </w:pPr>
      <w:r>
        <w:rPr>
          <w:rFonts w:ascii="Times New Roman" w:hAnsi="Times New Roman"/>
          <w:b/>
          <w:sz w:val="20"/>
        </w:rPr>
        <w:t>Fig. 4.1: Precision graph for YOLOv11n</w:t>
      </w:r>
    </w:p>
    <w:p>
      <w:pPr>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figure_page60_1.png"/>
                    <pic:cNvPicPr/>
                  </pic:nvPicPr>
                  <pic:blipFill>
                    <a:blip r:embed="rId12"/>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b/>
          <w:sz w:val="20"/>
        </w:rPr>
        <w:t>Fig. 4.3: Precision-Recall graph for YOLOv11n</w:t>
      </w:r>
    </w:p>
    <w:p>
      <w:pPr>
        <w:jc w:val="center"/>
      </w:pPr>
      <w:r>
        <w:drawing>
          <wp:inline xmlns:a="http://schemas.openxmlformats.org/drawingml/2006/main" xmlns:pic="http://schemas.openxmlformats.org/drawingml/2006/picture">
            <wp:extent cx="4114800" cy="2742105"/>
            <wp:docPr id="5" name="Picture 5"/>
            <wp:cNvGraphicFramePr>
              <a:graphicFrameLocks noChangeAspect="1"/>
            </wp:cNvGraphicFramePr>
            <a:graphic>
              <a:graphicData uri="http://schemas.openxmlformats.org/drawingml/2006/picture">
                <pic:pic>
                  <pic:nvPicPr>
                    <pic:cNvPr id="0" name="figure_page60_2.png"/>
                    <pic:cNvPicPr/>
                  </pic:nvPicPr>
                  <pic:blipFill>
                    <a:blip r:embed="rId13"/>
                    <a:stretch>
                      <a:fillRect/>
                    </a:stretch>
                  </pic:blipFill>
                  <pic:spPr>
                    <a:xfrm>
                      <a:off x="0" y="0"/>
                      <a:ext cx="4114800" cy="2742105"/>
                    </a:xfrm>
                    <a:prstGeom prst="rect"/>
                  </pic:spPr>
                </pic:pic>
              </a:graphicData>
            </a:graphic>
          </wp:inline>
        </w:drawing>
      </w:r>
    </w:p>
    <w:p>
      <w:pPr>
        <w:spacing w:after="240"/>
        <w:jc w:val="center"/>
      </w:pPr>
      <w:r>
        <w:rPr>
          <w:rFonts w:ascii="Times New Roman" w:hAnsi="Times New Roman"/>
          <w:b/>
          <w:sz w:val="20"/>
        </w:rPr>
        <w:t>Fig. 4.4: F1-score graph for YOLOv11n</w:t>
      </w:r>
    </w:p>
    <w:p>
      <w:pPr>
        <w:jc w:val="center"/>
      </w:pPr>
      <w:r>
        <w:drawing>
          <wp:inline xmlns:a="http://schemas.openxmlformats.org/drawingml/2006/main" xmlns:pic="http://schemas.openxmlformats.org/drawingml/2006/picture">
            <wp:extent cx="4114800" cy="2744428"/>
            <wp:docPr id="6" name="Picture 6"/>
            <wp:cNvGraphicFramePr>
              <a:graphicFrameLocks noChangeAspect="1"/>
            </wp:cNvGraphicFramePr>
            <a:graphic>
              <a:graphicData uri="http://schemas.openxmlformats.org/drawingml/2006/picture">
                <pic:pic>
                  <pic:nvPicPr>
                    <pic:cNvPr id="0" name="figure_page61_1.png"/>
                    <pic:cNvPicPr/>
                  </pic:nvPicPr>
                  <pic:blipFill>
                    <a:blip r:embed="rId14"/>
                    <a:stretch>
                      <a:fillRect/>
                    </a:stretch>
                  </pic:blipFill>
                  <pic:spPr>
                    <a:xfrm>
                      <a:off x="0" y="0"/>
                      <a:ext cx="4114800" cy="2744428"/>
                    </a:xfrm>
                    <a:prstGeom prst="rect"/>
                  </pic:spPr>
                </pic:pic>
              </a:graphicData>
            </a:graphic>
          </wp:inline>
        </w:drawing>
      </w:r>
    </w:p>
    <w:p>
      <w:pPr>
        <w:spacing w:after="240"/>
        <w:jc w:val="center"/>
      </w:pPr>
      <w:r>
        <w:rPr>
          <w:rFonts w:ascii="Times New Roman" w:hAnsi="Times New Roman"/>
          <w:b/>
          <w:sz w:val="20"/>
        </w:rPr>
        <w:t>Fig. 4.5: Confusion matrix for YOLOv11n</w:t>
      </w:r>
    </w:p>
    <w:p>
      <w:pPr>
        <w:spacing w:after="120" w:before="240"/>
      </w:pPr>
      <w:r>
        <w:rPr>
          <w:rFonts w:ascii="Times New Roman" w:hAnsi="Times New Roman"/>
          <w:b/>
          <w:sz w:val="24"/>
        </w:rPr>
        <w:t>7.3 YOLOv11s Performance Graphs</w:t>
      </w:r>
    </w:p>
    <w:p>
      <w:pPr>
        <w:jc w:val="center"/>
      </w:pPr>
      <w:r>
        <w:drawing>
          <wp:inline xmlns:a="http://schemas.openxmlformats.org/drawingml/2006/main" xmlns:pic="http://schemas.openxmlformats.org/drawingml/2006/picture">
            <wp:extent cx="4114800" cy="2907290"/>
            <wp:docPr id="7" name="Picture 7"/>
            <wp:cNvGraphicFramePr>
              <a:graphicFrameLocks noChangeAspect="1"/>
            </wp:cNvGraphicFramePr>
            <a:graphic>
              <a:graphicData uri="http://schemas.openxmlformats.org/drawingml/2006/picture">
                <pic:pic>
                  <pic:nvPicPr>
                    <pic:cNvPr id="0" name="figure_page61_2.png"/>
                    <pic:cNvPicPr/>
                  </pic:nvPicPr>
                  <pic:blipFill>
                    <a:blip r:embed="rId15"/>
                    <a:stretch>
                      <a:fillRect/>
                    </a:stretch>
                  </pic:blipFill>
                  <pic:spPr>
                    <a:xfrm>
                      <a:off x="0" y="0"/>
                      <a:ext cx="4114800" cy="2907290"/>
                    </a:xfrm>
                    <a:prstGeom prst="rect"/>
                  </pic:spPr>
                </pic:pic>
              </a:graphicData>
            </a:graphic>
          </wp:inline>
        </w:drawing>
      </w:r>
    </w:p>
    <w:p>
      <w:pPr>
        <w:spacing w:after="240"/>
        <w:jc w:val="center"/>
      </w:pPr>
      <w:r>
        <w:rPr>
          <w:rFonts w:ascii="Times New Roman" w:hAnsi="Times New Roman"/>
          <w:b/>
          <w:sz w:val="20"/>
        </w:rPr>
        <w:t>Fig. 4.6: Precision graph for YOLOv11s</w:t>
      </w:r>
    </w:p>
    <w:p>
      <w:pPr>
        <w:jc w:val="center"/>
      </w:pPr>
      <w:r>
        <w:drawing>
          <wp:inline xmlns:a="http://schemas.openxmlformats.org/drawingml/2006/main" xmlns:pic="http://schemas.openxmlformats.org/drawingml/2006/picture">
            <wp:extent cx="4114800" cy="2744563"/>
            <wp:docPr id="8" name="Picture 8"/>
            <wp:cNvGraphicFramePr>
              <a:graphicFrameLocks noChangeAspect="1"/>
            </wp:cNvGraphicFramePr>
            <a:graphic>
              <a:graphicData uri="http://schemas.openxmlformats.org/drawingml/2006/picture">
                <pic:pic>
                  <pic:nvPicPr>
                    <pic:cNvPr id="0" name="figure_page62_1.png"/>
                    <pic:cNvPicPr/>
                  </pic:nvPicPr>
                  <pic:blipFill>
                    <a:blip r:embed="rId16"/>
                    <a:stretch>
                      <a:fillRect/>
                    </a:stretch>
                  </pic:blipFill>
                  <pic:spPr>
                    <a:xfrm>
                      <a:off x="0" y="0"/>
                      <a:ext cx="4114800" cy="2744563"/>
                    </a:xfrm>
                    <a:prstGeom prst="rect"/>
                  </pic:spPr>
                </pic:pic>
              </a:graphicData>
            </a:graphic>
          </wp:inline>
        </w:drawing>
      </w:r>
    </w:p>
    <w:p>
      <w:pPr>
        <w:spacing w:after="240"/>
        <w:jc w:val="center"/>
      </w:pPr>
      <w:r>
        <w:rPr>
          <w:rFonts w:ascii="Times New Roman" w:hAnsi="Times New Roman"/>
          <w:b/>
          <w:sz w:val="20"/>
        </w:rPr>
        <w:t>Fig. 4.7: Recall graph for YOLOv11s</w:t>
      </w:r>
    </w:p>
    <w:p>
      <w:pPr>
        <w:jc w:val="center"/>
      </w:pPr>
      <w:r>
        <w:drawing>
          <wp:inline xmlns:a="http://schemas.openxmlformats.org/drawingml/2006/main" xmlns:pic="http://schemas.openxmlformats.org/drawingml/2006/picture">
            <wp:extent cx="4114800" cy="2741939"/>
            <wp:docPr id="9" name="Picture 9"/>
            <wp:cNvGraphicFramePr>
              <a:graphicFrameLocks noChangeAspect="1"/>
            </wp:cNvGraphicFramePr>
            <a:graphic>
              <a:graphicData uri="http://schemas.openxmlformats.org/drawingml/2006/picture">
                <pic:pic>
                  <pic:nvPicPr>
                    <pic:cNvPr id="0" name="figure_page63_1.png"/>
                    <pic:cNvPicPr/>
                  </pic:nvPicPr>
                  <pic:blipFill>
                    <a:blip r:embed="rId17"/>
                    <a:stretch>
                      <a:fillRect/>
                    </a:stretch>
                  </pic:blipFill>
                  <pic:spPr>
                    <a:xfrm>
                      <a:off x="0" y="0"/>
                      <a:ext cx="4114800" cy="2741939"/>
                    </a:xfrm>
                    <a:prstGeom prst="rect"/>
                  </pic:spPr>
                </pic:pic>
              </a:graphicData>
            </a:graphic>
          </wp:inline>
        </w:drawing>
      </w:r>
    </w:p>
    <w:p>
      <w:pPr>
        <w:spacing w:after="240"/>
        <w:jc w:val="center"/>
      </w:pPr>
      <w:r>
        <w:rPr>
          <w:rFonts w:ascii="Times New Roman" w:hAnsi="Times New Roman"/>
          <w:b/>
          <w:sz w:val="20"/>
        </w:rPr>
        <w:t>Fig. 4.8: Precision-Recall graph for YOLOv11s</w:t>
      </w:r>
    </w:p>
    <w:p>
      <w:pPr>
        <w:jc w:val="center"/>
      </w:pPr>
      <w:r>
        <w:drawing>
          <wp:inline xmlns:a="http://schemas.openxmlformats.org/drawingml/2006/main" xmlns:pic="http://schemas.openxmlformats.org/drawingml/2006/picture">
            <wp:extent cx="4114800" cy="2741989"/>
            <wp:docPr id="10" name="Picture 10"/>
            <wp:cNvGraphicFramePr>
              <a:graphicFrameLocks noChangeAspect="1"/>
            </wp:cNvGraphicFramePr>
            <a:graphic>
              <a:graphicData uri="http://schemas.openxmlformats.org/drawingml/2006/picture">
                <pic:pic>
                  <pic:nvPicPr>
                    <pic:cNvPr id="0" name="figure_page63_2.png"/>
                    <pic:cNvPicPr/>
                  </pic:nvPicPr>
                  <pic:blipFill>
                    <a:blip r:embed="rId18"/>
                    <a:stretch>
                      <a:fillRect/>
                    </a:stretch>
                  </pic:blipFill>
                  <pic:spPr>
                    <a:xfrm>
                      <a:off x="0" y="0"/>
                      <a:ext cx="4114800" cy="2741989"/>
                    </a:xfrm>
                    <a:prstGeom prst="rect"/>
                  </pic:spPr>
                </pic:pic>
              </a:graphicData>
            </a:graphic>
          </wp:inline>
        </w:drawing>
      </w:r>
    </w:p>
    <w:p>
      <w:pPr>
        <w:spacing w:after="240"/>
        <w:jc w:val="center"/>
      </w:pPr>
      <w:r>
        <w:rPr>
          <w:rFonts w:ascii="Times New Roman" w:hAnsi="Times New Roman"/>
          <w:b/>
          <w:sz w:val="20"/>
        </w:rPr>
        <w:t>Fig. 4.9: F1-score graph for YOLOv11s</w:t>
      </w:r>
    </w:p>
    <w:p>
      <w:pPr>
        <w:jc w:val="center"/>
      </w:pPr>
      <w:r>
        <w:drawing>
          <wp:inline xmlns:a="http://schemas.openxmlformats.org/drawingml/2006/main" xmlns:pic="http://schemas.openxmlformats.org/drawingml/2006/picture">
            <wp:extent cx="4114800" cy="2744342"/>
            <wp:docPr id="11" name="Picture 11"/>
            <wp:cNvGraphicFramePr>
              <a:graphicFrameLocks noChangeAspect="1"/>
            </wp:cNvGraphicFramePr>
            <a:graphic>
              <a:graphicData uri="http://schemas.openxmlformats.org/drawingml/2006/picture">
                <pic:pic>
                  <pic:nvPicPr>
                    <pic:cNvPr id="0" name="figure_page64_1.png"/>
                    <pic:cNvPicPr/>
                  </pic:nvPicPr>
                  <pic:blipFill>
                    <a:blip r:embed="rId19"/>
                    <a:stretch>
                      <a:fillRect/>
                    </a:stretch>
                  </pic:blipFill>
                  <pic:spPr>
                    <a:xfrm>
                      <a:off x="0" y="0"/>
                      <a:ext cx="4114800" cy="2744342"/>
                    </a:xfrm>
                    <a:prstGeom prst="rect"/>
                  </pic:spPr>
                </pic:pic>
              </a:graphicData>
            </a:graphic>
          </wp:inline>
        </w:drawing>
      </w:r>
    </w:p>
    <w:p>
      <w:pPr>
        <w:spacing w:after="240"/>
        <w:jc w:val="center"/>
      </w:pPr>
      <w:r>
        <w:rPr>
          <w:rFonts w:ascii="Times New Roman" w:hAnsi="Times New Roman"/>
          <w:b/>
          <w:sz w:val="20"/>
        </w:rPr>
        <w:t>Fig. 4.10: Confusion matrix for YOLOv11s</w:t>
      </w:r>
    </w:p>
    <w:p>
      <w:pPr>
        <w:spacing w:after="120" w:before="240"/>
      </w:pPr>
      <w:r>
        <w:rPr>
          <w:rFonts w:ascii="Times New Roman" w:hAnsi="Times New Roman"/>
          <w:b/>
          <w:sz w:val="24"/>
        </w:rPr>
        <w:t>7.4 YOLOv11m Performance Graphs</w:t>
      </w:r>
    </w:p>
    <w:p>
      <w:pPr>
        <w:jc w:val="center"/>
      </w:pPr>
      <w:r>
        <w:drawing>
          <wp:inline xmlns:a="http://schemas.openxmlformats.org/drawingml/2006/main" xmlns:pic="http://schemas.openxmlformats.org/drawingml/2006/picture">
            <wp:extent cx="4114800" cy="2753751"/>
            <wp:docPr id="12" name="Picture 12"/>
            <wp:cNvGraphicFramePr>
              <a:graphicFrameLocks noChangeAspect="1"/>
            </wp:cNvGraphicFramePr>
            <a:graphic>
              <a:graphicData uri="http://schemas.openxmlformats.org/drawingml/2006/picture">
                <pic:pic>
                  <pic:nvPicPr>
                    <pic:cNvPr id="0" name="figure_page64_2.png"/>
                    <pic:cNvPicPr/>
                  </pic:nvPicPr>
                  <pic:blipFill>
                    <a:blip r:embed="rId20"/>
                    <a:stretch>
                      <a:fillRect/>
                    </a:stretch>
                  </pic:blipFill>
                  <pic:spPr>
                    <a:xfrm>
                      <a:off x="0" y="0"/>
                      <a:ext cx="4114800" cy="2753751"/>
                    </a:xfrm>
                    <a:prstGeom prst="rect"/>
                  </pic:spPr>
                </pic:pic>
              </a:graphicData>
            </a:graphic>
          </wp:inline>
        </w:drawing>
      </w:r>
    </w:p>
    <w:p>
      <w:pPr>
        <w:spacing w:after="240"/>
        <w:jc w:val="center"/>
      </w:pPr>
      <w:r>
        <w:rPr>
          <w:rFonts w:ascii="Times New Roman" w:hAnsi="Times New Roman"/>
          <w:b/>
          <w:sz w:val="20"/>
        </w:rPr>
        <w:t>Fig. 4.11: Precision graph for YOLOv11m</w:t>
      </w:r>
    </w:p>
    <w:p>
      <w:pPr>
        <w:jc w:val="center"/>
      </w:pPr>
      <w:r>
        <w:drawing>
          <wp:inline xmlns:a="http://schemas.openxmlformats.org/drawingml/2006/main" xmlns:pic="http://schemas.openxmlformats.org/drawingml/2006/picture">
            <wp:extent cx="4114800" cy="2740552"/>
            <wp:docPr id="13" name="Picture 13"/>
            <wp:cNvGraphicFramePr>
              <a:graphicFrameLocks noChangeAspect="1"/>
            </wp:cNvGraphicFramePr>
            <a:graphic>
              <a:graphicData uri="http://schemas.openxmlformats.org/drawingml/2006/picture">
                <pic:pic>
                  <pic:nvPicPr>
                    <pic:cNvPr id="0" name="figure_page65_1.png"/>
                    <pic:cNvPicPr/>
                  </pic:nvPicPr>
                  <pic:blipFill>
                    <a:blip r:embed="rId21"/>
                    <a:stretch>
                      <a:fillRect/>
                    </a:stretch>
                  </pic:blipFill>
                  <pic:spPr>
                    <a:xfrm>
                      <a:off x="0" y="0"/>
                      <a:ext cx="4114800" cy="2740552"/>
                    </a:xfrm>
                    <a:prstGeom prst="rect"/>
                  </pic:spPr>
                </pic:pic>
              </a:graphicData>
            </a:graphic>
          </wp:inline>
        </w:drawing>
      </w:r>
    </w:p>
    <w:p>
      <w:pPr>
        <w:spacing w:after="240"/>
        <w:jc w:val="center"/>
      </w:pPr>
      <w:r>
        <w:rPr>
          <w:rFonts w:ascii="Times New Roman" w:hAnsi="Times New Roman"/>
          <w:b/>
          <w:sz w:val="20"/>
        </w:rPr>
        <w:t>Fig. 4.12: Recall graph for YOLOv11m</w:t>
      </w:r>
    </w:p>
    <w:p>
      <w:pPr>
        <w:jc w:val="center"/>
      </w:pPr>
      <w:r>
        <w:drawing>
          <wp:inline xmlns:a="http://schemas.openxmlformats.org/drawingml/2006/main" xmlns:pic="http://schemas.openxmlformats.org/drawingml/2006/picture">
            <wp:extent cx="4114800" cy="2741809"/>
            <wp:docPr id="14" name="Picture 14"/>
            <wp:cNvGraphicFramePr>
              <a:graphicFrameLocks noChangeAspect="1"/>
            </wp:cNvGraphicFramePr>
            <a:graphic>
              <a:graphicData uri="http://schemas.openxmlformats.org/drawingml/2006/picture">
                <pic:pic>
                  <pic:nvPicPr>
                    <pic:cNvPr id="0" name="figure_page66_1.png"/>
                    <pic:cNvPicPr/>
                  </pic:nvPicPr>
                  <pic:blipFill>
                    <a:blip r:embed="rId22"/>
                    <a:stretch>
                      <a:fillRect/>
                    </a:stretch>
                  </pic:blipFill>
                  <pic:spPr>
                    <a:xfrm>
                      <a:off x="0" y="0"/>
                      <a:ext cx="4114800" cy="2741809"/>
                    </a:xfrm>
                    <a:prstGeom prst="rect"/>
                  </pic:spPr>
                </pic:pic>
              </a:graphicData>
            </a:graphic>
          </wp:inline>
        </w:drawing>
      </w:r>
    </w:p>
    <w:p>
      <w:pPr>
        <w:spacing w:after="240"/>
        <w:jc w:val="center"/>
      </w:pPr>
      <w:r>
        <w:rPr>
          <w:rFonts w:ascii="Times New Roman" w:hAnsi="Times New Roman"/>
          <w:b/>
          <w:sz w:val="20"/>
        </w:rPr>
        <w:t>Fig. 4.14: F1-score graph for YOLOv11m</w:t>
      </w:r>
    </w:p>
    <w:p>
      <w:pPr>
        <w:jc w:val="center"/>
      </w:pPr>
      <w:r>
        <w:drawing>
          <wp:inline xmlns:a="http://schemas.openxmlformats.org/drawingml/2006/main" xmlns:pic="http://schemas.openxmlformats.org/drawingml/2006/picture">
            <wp:extent cx="4114800" cy="2743200"/>
            <wp:docPr id="15" name="Picture 15"/>
            <wp:cNvGraphicFramePr>
              <a:graphicFrameLocks noChangeAspect="1"/>
            </wp:cNvGraphicFramePr>
            <a:graphic>
              <a:graphicData uri="http://schemas.openxmlformats.org/drawingml/2006/picture">
                <pic:pic>
                  <pic:nvPicPr>
                    <pic:cNvPr id="0" name="figure_page66_2.png"/>
                    <pic:cNvPicPr/>
                  </pic:nvPicPr>
                  <pic:blipFill>
                    <a:blip r:embed="rId23"/>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b/>
          <w:sz w:val="20"/>
        </w:rPr>
        <w:t>Fig. 4.15: Confusion matrix for YOLOv11m</w:t>
      </w:r>
    </w:p>
    <w:p>
      <w:pPr>
        <w:spacing w:after="120" w:before="240"/>
      </w:pPr>
      <w:r>
        <w:rPr>
          <w:rFonts w:ascii="Times New Roman" w:hAnsi="Times New Roman"/>
          <w:b/>
          <w:sz w:val="24"/>
        </w:rPr>
        <w:t>7.5 YOLOv11l Performance Graphs</w:t>
      </w:r>
    </w:p>
    <w:p>
      <w:pPr>
        <w:jc w:val="center"/>
      </w:pPr>
      <w:r>
        <w:drawing>
          <wp:inline xmlns:a="http://schemas.openxmlformats.org/drawingml/2006/main" xmlns:pic="http://schemas.openxmlformats.org/drawingml/2006/picture">
            <wp:extent cx="4114800" cy="2743200"/>
            <wp:docPr id="16" name="Picture 16"/>
            <wp:cNvGraphicFramePr>
              <a:graphicFrameLocks noChangeAspect="1"/>
            </wp:cNvGraphicFramePr>
            <a:graphic>
              <a:graphicData uri="http://schemas.openxmlformats.org/drawingml/2006/picture">
                <pic:pic>
                  <pic:nvPicPr>
                    <pic:cNvPr id="0" name="figure_page67_1.png"/>
                    <pic:cNvPicPr/>
                  </pic:nvPicPr>
                  <pic:blipFill>
                    <a:blip r:embed="rId24"/>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b/>
          <w:sz w:val="20"/>
        </w:rPr>
        <w:t>Fig. 4.16: Precision graph for YOLOv11l</w:t>
      </w:r>
    </w:p>
    <w:p>
      <w:pPr>
        <w:jc w:val="center"/>
      </w:pPr>
      <w:r>
        <w:drawing>
          <wp:inline xmlns:a="http://schemas.openxmlformats.org/drawingml/2006/main" xmlns:pic="http://schemas.openxmlformats.org/drawingml/2006/picture">
            <wp:extent cx="4114800" cy="2847396"/>
            <wp:docPr id="17" name="Picture 17"/>
            <wp:cNvGraphicFramePr>
              <a:graphicFrameLocks noChangeAspect="1"/>
            </wp:cNvGraphicFramePr>
            <a:graphic>
              <a:graphicData uri="http://schemas.openxmlformats.org/drawingml/2006/picture">
                <pic:pic>
                  <pic:nvPicPr>
                    <pic:cNvPr id="0" name="figure_page67_2.png"/>
                    <pic:cNvPicPr/>
                  </pic:nvPicPr>
                  <pic:blipFill>
                    <a:blip r:embed="rId25"/>
                    <a:stretch>
                      <a:fillRect/>
                    </a:stretch>
                  </pic:blipFill>
                  <pic:spPr>
                    <a:xfrm>
                      <a:off x="0" y="0"/>
                      <a:ext cx="4114800" cy="2847396"/>
                    </a:xfrm>
                    <a:prstGeom prst="rect"/>
                  </pic:spPr>
                </pic:pic>
              </a:graphicData>
            </a:graphic>
          </wp:inline>
        </w:drawing>
      </w:r>
    </w:p>
    <w:p>
      <w:pPr>
        <w:spacing w:after="240"/>
        <w:jc w:val="center"/>
      </w:pPr>
      <w:r>
        <w:rPr>
          <w:rFonts w:ascii="Times New Roman" w:hAnsi="Times New Roman"/>
          <w:b/>
          <w:sz w:val="20"/>
        </w:rPr>
        <w:t>Fig. 4.17: Recall graph for YOLOv11l</w:t>
      </w:r>
    </w:p>
    <w:p>
      <w:pPr>
        <w:jc w:val="center"/>
      </w:pPr>
      <w:r>
        <w:drawing>
          <wp:inline xmlns:a="http://schemas.openxmlformats.org/drawingml/2006/main" xmlns:pic="http://schemas.openxmlformats.org/drawingml/2006/picture">
            <wp:extent cx="4114800" cy="2743200"/>
            <wp:docPr id="18" name="Picture 18"/>
            <wp:cNvGraphicFramePr>
              <a:graphicFrameLocks noChangeAspect="1"/>
            </wp:cNvGraphicFramePr>
            <a:graphic>
              <a:graphicData uri="http://schemas.openxmlformats.org/drawingml/2006/picture">
                <pic:pic>
                  <pic:nvPicPr>
                    <pic:cNvPr id="0" name="figure_page68_1.png"/>
                    <pic:cNvPicPr/>
                  </pic:nvPicPr>
                  <pic:blipFill>
                    <a:blip r:embed="rId26"/>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b/>
          <w:sz w:val="20"/>
        </w:rPr>
        <w:t>Fig. 4.18: Precision-Recall graph for YOLOv11l</w:t>
      </w:r>
    </w:p>
    <w:p>
      <w:pPr>
        <w:jc w:val="center"/>
      </w:pPr>
      <w:r>
        <w:drawing>
          <wp:inline xmlns:a="http://schemas.openxmlformats.org/drawingml/2006/main" xmlns:pic="http://schemas.openxmlformats.org/drawingml/2006/picture">
            <wp:extent cx="4114800" cy="2744588"/>
            <wp:docPr id="19" name="Picture 19"/>
            <wp:cNvGraphicFramePr>
              <a:graphicFrameLocks noChangeAspect="1"/>
            </wp:cNvGraphicFramePr>
            <a:graphic>
              <a:graphicData uri="http://schemas.openxmlformats.org/drawingml/2006/picture">
                <pic:pic>
                  <pic:nvPicPr>
                    <pic:cNvPr id="0" name="figure_page69_1.png"/>
                    <pic:cNvPicPr/>
                  </pic:nvPicPr>
                  <pic:blipFill>
                    <a:blip r:embed="rId27"/>
                    <a:stretch>
                      <a:fillRect/>
                    </a:stretch>
                  </pic:blipFill>
                  <pic:spPr>
                    <a:xfrm>
                      <a:off x="0" y="0"/>
                      <a:ext cx="4114800" cy="2744588"/>
                    </a:xfrm>
                    <a:prstGeom prst="rect"/>
                  </pic:spPr>
                </pic:pic>
              </a:graphicData>
            </a:graphic>
          </wp:inline>
        </w:drawing>
      </w:r>
    </w:p>
    <w:p>
      <w:pPr>
        <w:spacing w:after="240"/>
        <w:jc w:val="center"/>
      </w:pPr>
      <w:r>
        <w:rPr>
          <w:rFonts w:ascii="Times New Roman" w:hAnsi="Times New Roman"/>
          <w:b/>
          <w:sz w:val="20"/>
        </w:rPr>
        <w:t>Fig. 4.19: F1-score graph for YOLOv11l</w:t>
      </w:r>
    </w:p>
    <w:p>
      <w:pPr>
        <w:jc w:val="center"/>
      </w:pPr>
      <w:r>
        <w:drawing>
          <wp:inline xmlns:a="http://schemas.openxmlformats.org/drawingml/2006/main" xmlns:pic="http://schemas.openxmlformats.org/drawingml/2006/picture">
            <wp:extent cx="4114800" cy="2742047"/>
            <wp:docPr id="20" name="Picture 20"/>
            <wp:cNvGraphicFramePr>
              <a:graphicFrameLocks noChangeAspect="1"/>
            </wp:cNvGraphicFramePr>
            <a:graphic>
              <a:graphicData uri="http://schemas.openxmlformats.org/drawingml/2006/picture">
                <pic:pic>
                  <pic:nvPicPr>
                    <pic:cNvPr id="0" name="figure_page69_2.png"/>
                    <pic:cNvPicPr/>
                  </pic:nvPicPr>
                  <pic:blipFill>
                    <a:blip r:embed="rId28"/>
                    <a:stretch>
                      <a:fillRect/>
                    </a:stretch>
                  </pic:blipFill>
                  <pic:spPr>
                    <a:xfrm>
                      <a:off x="0" y="0"/>
                      <a:ext cx="4114800" cy="2742047"/>
                    </a:xfrm>
                    <a:prstGeom prst="rect"/>
                  </pic:spPr>
                </pic:pic>
              </a:graphicData>
            </a:graphic>
          </wp:inline>
        </w:drawing>
      </w:r>
    </w:p>
    <w:p>
      <w:pPr>
        <w:spacing w:after="240"/>
        <w:jc w:val="center"/>
      </w:pPr>
      <w:r>
        <w:rPr>
          <w:rFonts w:ascii="Times New Roman" w:hAnsi="Times New Roman"/>
          <w:b/>
          <w:sz w:val="20"/>
        </w:rPr>
        <w:t>Fig. 4.20: Confusion matrix for YOLOv11l</w:t>
      </w:r>
    </w:p>
    <w:p>
      <w:pPr>
        <w:spacing w:after="120" w:before="240"/>
      </w:pPr>
      <w:r>
        <w:rPr>
          <w:rFonts w:ascii="Times New Roman" w:hAnsi="Times New Roman"/>
          <w:b/>
          <w:sz w:val="24"/>
        </w:rPr>
        <w:t>7.6 YOLOv11x Performance Graphs</w:t>
      </w:r>
    </w:p>
    <w:p>
      <w:pPr>
        <w:jc w:val="center"/>
      </w:pPr>
      <w:r>
        <w:drawing>
          <wp:inline xmlns:a="http://schemas.openxmlformats.org/drawingml/2006/main" xmlns:pic="http://schemas.openxmlformats.org/drawingml/2006/picture">
            <wp:extent cx="4114800" cy="1967659"/>
            <wp:docPr id="21" name="Picture 21"/>
            <wp:cNvGraphicFramePr>
              <a:graphicFrameLocks noChangeAspect="1"/>
            </wp:cNvGraphicFramePr>
            <a:graphic>
              <a:graphicData uri="http://schemas.openxmlformats.org/drawingml/2006/picture">
                <pic:pic>
                  <pic:nvPicPr>
                    <pic:cNvPr id="0" name="figure_page70_1.png"/>
                    <pic:cNvPicPr/>
                  </pic:nvPicPr>
                  <pic:blipFill>
                    <a:blip r:embed="rId29"/>
                    <a:stretch>
                      <a:fillRect/>
                    </a:stretch>
                  </pic:blipFill>
                  <pic:spPr>
                    <a:xfrm>
                      <a:off x="0" y="0"/>
                      <a:ext cx="4114800" cy="1967659"/>
                    </a:xfrm>
                    <a:prstGeom prst="rect"/>
                  </pic:spPr>
                </pic:pic>
              </a:graphicData>
            </a:graphic>
          </wp:inline>
        </w:drawing>
      </w:r>
    </w:p>
    <w:p>
      <w:pPr>
        <w:spacing w:after="240"/>
        <w:jc w:val="center"/>
      </w:pPr>
      <w:r>
        <w:rPr>
          <w:rFonts w:ascii="Times New Roman" w:hAnsi="Times New Roman"/>
          <w:b/>
          <w:sz w:val="20"/>
        </w:rPr>
        <w:t>Fig. 4.21: Precision graph for YOLOv11x</w:t>
      </w:r>
    </w:p>
    <w:p>
      <w:pPr>
        <w:jc w:val="center"/>
      </w:pPr>
      <w:r>
        <w:drawing>
          <wp:inline xmlns:a="http://schemas.openxmlformats.org/drawingml/2006/main" xmlns:pic="http://schemas.openxmlformats.org/drawingml/2006/picture">
            <wp:extent cx="4114800" cy="2858306"/>
            <wp:docPr id="22" name="Picture 22"/>
            <wp:cNvGraphicFramePr>
              <a:graphicFrameLocks noChangeAspect="1"/>
            </wp:cNvGraphicFramePr>
            <a:graphic>
              <a:graphicData uri="http://schemas.openxmlformats.org/drawingml/2006/picture">
                <pic:pic>
                  <pic:nvPicPr>
                    <pic:cNvPr id="0" name="figure_page70_2.png"/>
                    <pic:cNvPicPr/>
                  </pic:nvPicPr>
                  <pic:blipFill>
                    <a:blip r:embed="rId30"/>
                    <a:stretch>
                      <a:fillRect/>
                    </a:stretch>
                  </pic:blipFill>
                  <pic:spPr>
                    <a:xfrm>
                      <a:off x="0" y="0"/>
                      <a:ext cx="4114800" cy="2858306"/>
                    </a:xfrm>
                    <a:prstGeom prst="rect"/>
                  </pic:spPr>
                </pic:pic>
              </a:graphicData>
            </a:graphic>
          </wp:inline>
        </w:drawing>
      </w:r>
    </w:p>
    <w:p>
      <w:pPr>
        <w:spacing w:after="240"/>
        <w:jc w:val="center"/>
      </w:pPr>
      <w:r>
        <w:rPr>
          <w:rFonts w:ascii="Times New Roman" w:hAnsi="Times New Roman"/>
          <w:b/>
          <w:sz w:val="20"/>
        </w:rPr>
        <w:t>Fig. 4.22: Recall graph for YOLOv11x</w:t>
      </w:r>
    </w:p>
    <w:p>
      <w:pPr>
        <w:jc w:val="center"/>
      </w:pPr>
      <w:r>
        <w:drawing>
          <wp:inline xmlns:a="http://schemas.openxmlformats.org/drawingml/2006/main" xmlns:pic="http://schemas.openxmlformats.org/drawingml/2006/picture">
            <wp:extent cx="4114800" cy="2743200"/>
            <wp:docPr id="23" name="Picture 23"/>
            <wp:cNvGraphicFramePr>
              <a:graphicFrameLocks noChangeAspect="1"/>
            </wp:cNvGraphicFramePr>
            <a:graphic>
              <a:graphicData uri="http://schemas.openxmlformats.org/drawingml/2006/picture">
                <pic:pic>
                  <pic:nvPicPr>
                    <pic:cNvPr id="0" name="figure_page71_1.png"/>
                    <pic:cNvPicPr/>
                  </pic:nvPicPr>
                  <pic:blipFill>
                    <a:blip r:embed="rId31"/>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b/>
          <w:sz w:val="20"/>
        </w:rPr>
        <w:t>Fig. 4.23: Precision-Recall graph for YOLOv11x</w:t>
      </w:r>
    </w:p>
    <w:p>
      <w:pPr>
        <w:jc w:val="center"/>
      </w:pPr>
      <w:r>
        <w:drawing>
          <wp:inline xmlns:a="http://schemas.openxmlformats.org/drawingml/2006/main" xmlns:pic="http://schemas.openxmlformats.org/drawingml/2006/picture">
            <wp:extent cx="4114800" cy="2744528"/>
            <wp:docPr id="24" name="Picture 24"/>
            <wp:cNvGraphicFramePr>
              <a:graphicFrameLocks noChangeAspect="1"/>
            </wp:cNvGraphicFramePr>
            <a:graphic>
              <a:graphicData uri="http://schemas.openxmlformats.org/drawingml/2006/picture">
                <pic:pic>
                  <pic:nvPicPr>
                    <pic:cNvPr id="0" name="figure_page72_1.png"/>
                    <pic:cNvPicPr/>
                  </pic:nvPicPr>
                  <pic:blipFill>
                    <a:blip r:embed="rId32"/>
                    <a:stretch>
                      <a:fillRect/>
                    </a:stretch>
                  </pic:blipFill>
                  <pic:spPr>
                    <a:xfrm>
                      <a:off x="0" y="0"/>
                      <a:ext cx="4114800" cy="2744528"/>
                    </a:xfrm>
                    <a:prstGeom prst="rect"/>
                  </pic:spPr>
                </pic:pic>
              </a:graphicData>
            </a:graphic>
          </wp:inline>
        </w:drawing>
      </w:r>
    </w:p>
    <w:p>
      <w:pPr>
        <w:spacing w:after="240"/>
        <w:jc w:val="center"/>
      </w:pPr>
      <w:r>
        <w:rPr>
          <w:rFonts w:ascii="Times New Roman" w:hAnsi="Times New Roman"/>
          <w:b/>
          <w:sz w:val="20"/>
        </w:rPr>
        <w:t>Fig. 4.24: F1-score graph for YOLOv11x</w:t>
      </w:r>
    </w:p>
    <w:p>
      <w:pPr>
        <w:jc w:val="center"/>
      </w:pPr>
      <w:r>
        <w:drawing>
          <wp:inline xmlns:a="http://schemas.openxmlformats.org/drawingml/2006/main" xmlns:pic="http://schemas.openxmlformats.org/drawingml/2006/picture">
            <wp:extent cx="4114800" cy="2745667"/>
            <wp:docPr id="25" name="Picture 25"/>
            <wp:cNvGraphicFramePr>
              <a:graphicFrameLocks noChangeAspect="1"/>
            </wp:cNvGraphicFramePr>
            <a:graphic>
              <a:graphicData uri="http://schemas.openxmlformats.org/drawingml/2006/picture">
                <pic:pic>
                  <pic:nvPicPr>
                    <pic:cNvPr id="0" name="figure_page72_2.png"/>
                    <pic:cNvPicPr/>
                  </pic:nvPicPr>
                  <pic:blipFill>
                    <a:blip r:embed="rId33"/>
                    <a:stretch>
                      <a:fillRect/>
                    </a:stretch>
                  </pic:blipFill>
                  <pic:spPr>
                    <a:xfrm>
                      <a:off x="0" y="0"/>
                      <a:ext cx="4114800" cy="2745667"/>
                    </a:xfrm>
                    <a:prstGeom prst="rect"/>
                  </pic:spPr>
                </pic:pic>
              </a:graphicData>
            </a:graphic>
          </wp:inline>
        </w:drawing>
      </w:r>
    </w:p>
    <w:p>
      <w:pPr>
        <w:spacing w:after="240"/>
        <w:jc w:val="center"/>
      </w:pPr>
      <w:r>
        <w:rPr>
          <w:rFonts w:ascii="Times New Roman" w:hAnsi="Times New Roman"/>
          <w:b/>
          <w:sz w:val="20"/>
        </w:rPr>
        <w:t>Fig. 4.25: Confusion matrix for YOLOv11x</w:t>
      </w:r>
    </w:p>
    <w:p>
      <w:pPr>
        <w:spacing w:after="120" w:before="240"/>
      </w:pPr>
      <w:r>
        <w:rPr>
          <w:rFonts w:ascii="Times New Roman" w:hAnsi="Times New Roman"/>
          <w:b/>
          <w:sz w:val="24"/>
        </w:rPr>
        <w:t>7.7 YOLOv12x Performance Graphs</w:t>
      </w:r>
    </w:p>
    <w:p>
      <w:pPr>
        <w:jc w:val="center"/>
      </w:pPr>
      <w:r>
        <w:drawing>
          <wp:inline xmlns:a="http://schemas.openxmlformats.org/drawingml/2006/main" xmlns:pic="http://schemas.openxmlformats.org/drawingml/2006/picture">
            <wp:extent cx="4114800" cy="2329891"/>
            <wp:docPr id="26" name="Picture 26"/>
            <wp:cNvGraphicFramePr>
              <a:graphicFrameLocks noChangeAspect="1"/>
            </wp:cNvGraphicFramePr>
            <a:graphic>
              <a:graphicData uri="http://schemas.openxmlformats.org/drawingml/2006/picture">
                <pic:pic>
                  <pic:nvPicPr>
                    <pic:cNvPr id="0" name="figure_page73_1.png"/>
                    <pic:cNvPicPr/>
                  </pic:nvPicPr>
                  <pic:blipFill>
                    <a:blip r:embed="rId34"/>
                    <a:stretch>
                      <a:fillRect/>
                    </a:stretch>
                  </pic:blipFill>
                  <pic:spPr>
                    <a:xfrm>
                      <a:off x="0" y="0"/>
                      <a:ext cx="4114800" cy="2329891"/>
                    </a:xfrm>
                    <a:prstGeom prst="rect"/>
                  </pic:spPr>
                </pic:pic>
              </a:graphicData>
            </a:graphic>
          </wp:inline>
        </w:drawing>
      </w:r>
    </w:p>
    <w:p>
      <w:pPr>
        <w:spacing w:after="240"/>
        <w:jc w:val="center"/>
      </w:pPr>
      <w:r>
        <w:rPr>
          <w:rFonts w:ascii="Times New Roman" w:hAnsi="Times New Roman"/>
          <w:b/>
          <w:sz w:val="20"/>
        </w:rPr>
        <w:t>Fig. 4.26: Precision graph for YOLOv12x</w:t>
      </w:r>
    </w:p>
    <w:p>
      <w:pPr>
        <w:jc w:val="center"/>
      </w:pPr>
      <w:r>
        <w:drawing>
          <wp:inline xmlns:a="http://schemas.openxmlformats.org/drawingml/2006/main" xmlns:pic="http://schemas.openxmlformats.org/drawingml/2006/picture">
            <wp:extent cx="4114800" cy="3007877"/>
            <wp:docPr id="27" name="Picture 27"/>
            <wp:cNvGraphicFramePr>
              <a:graphicFrameLocks noChangeAspect="1"/>
            </wp:cNvGraphicFramePr>
            <a:graphic>
              <a:graphicData uri="http://schemas.openxmlformats.org/drawingml/2006/picture">
                <pic:pic>
                  <pic:nvPicPr>
                    <pic:cNvPr id="0" name="figure_page73_2.png"/>
                    <pic:cNvPicPr/>
                  </pic:nvPicPr>
                  <pic:blipFill>
                    <a:blip r:embed="rId35"/>
                    <a:stretch>
                      <a:fillRect/>
                    </a:stretch>
                  </pic:blipFill>
                  <pic:spPr>
                    <a:xfrm>
                      <a:off x="0" y="0"/>
                      <a:ext cx="4114800" cy="3007877"/>
                    </a:xfrm>
                    <a:prstGeom prst="rect"/>
                  </pic:spPr>
                </pic:pic>
              </a:graphicData>
            </a:graphic>
          </wp:inline>
        </w:drawing>
      </w:r>
    </w:p>
    <w:p>
      <w:pPr>
        <w:spacing w:after="240"/>
        <w:jc w:val="center"/>
      </w:pPr>
      <w:r>
        <w:rPr>
          <w:rFonts w:ascii="Times New Roman" w:hAnsi="Times New Roman"/>
          <w:b/>
          <w:sz w:val="20"/>
        </w:rPr>
        <w:t>Fig. 4.27: Recall graph for YOLOv12x</w:t>
      </w:r>
    </w:p>
    <w:p>
      <w:pPr>
        <w:jc w:val="center"/>
      </w:pPr>
      <w:r>
        <w:drawing>
          <wp:inline xmlns:a="http://schemas.openxmlformats.org/drawingml/2006/main" xmlns:pic="http://schemas.openxmlformats.org/drawingml/2006/picture">
            <wp:extent cx="4114800" cy="2743200"/>
            <wp:docPr id="28" name="Picture 28"/>
            <wp:cNvGraphicFramePr>
              <a:graphicFrameLocks noChangeAspect="1"/>
            </wp:cNvGraphicFramePr>
            <a:graphic>
              <a:graphicData uri="http://schemas.openxmlformats.org/drawingml/2006/picture">
                <pic:pic>
                  <pic:nvPicPr>
                    <pic:cNvPr id="0" name="figure_page74_1.png"/>
                    <pic:cNvPicPr/>
                  </pic:nvPicPr>
                  <pic:blipFill>
                    <a:blip r:embed="rId36"/>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b/>
          <w:sz w:val="20"/>
        </w:rPr>
        <w:t>Fig. 4.28: Precision-Recall graph for YOLOv12x</w:t>
      </w:r>
    </w:p>
    <w:p>
      <w:pPr>
        <w:jc w:val="center"/>
      </w:pPr>
      <w:r>
        <w:drawing>
          <wp:inline xmlns:a="http://schemas.openxmlformats.org/drawingml/2006/main" xmlns:pic="http://schemas.openxmlformats.org/drawingml/2006/picture">
            <wp:extent cx="4114800" cy="2744458"/>
            <wp:docPr id="29" name="Picture 29"/>
            <wp:cNvGraphicFramePr>
              <a:graphicFrameLocks noChangeAspect="1"/>
            </wp:cNvGraphicFramePr>
            <a:graphic>
              <a:graphicData uri="http://schemas.openxmlformats.org/drawingml/2006/picture">
                <pic:pic>
                  <pic:nvPicPr>
                    <pic:cNvPr id="0" name="figure_page75_1.png"/>
                    <pic:cNvPicPr/>
                  </pic:nvPicPr>
                  <pic:blipFill>
                    <a:blip r:embed="rId37"/>
                    <a:stretch>
                      <a:fillRect/>
                    </a:stretch>
                  </pic:blipFill>
                  <pic:spPr>
                    <a:xfrm>
                      <a:off x="0" y="0"/>
                      <a:ext cx="4114800" cy="2744458"/>
                    </a:xfrm>
                    <a:prstGeom prst="rect"/>
                  </pic:spPr>
                </pic:pic>
              </a:graphicData>
            </a:graphic>
          </wp:inline>
        </w:drawing>
      </w:r>
    </w:p>
    <w:p>
      <w:pPr>
        <w:spacing w:after="240"/>
        <w:jc w:val="center"/>
      </w:pPr>
      <w:r>
        <w:rPr>
          <w:rFonts w:ascii="Times New Roman" w:hAnsi="Times New Roman"/>
          <w:b/>
          <w:sz w:val="20"/>
        </w:rPr>
        <w:t>Fig. 4.29: F1-score graph for YOLOv12x</w:t>
      </w:r>
    </w:p>
    <w:p>
      <w:pPr>
        <w:jc w:val="center"/>
      </w:pPr>
      <w:r>
        <w:drawing>
          <wp:inline xmlns:a="http://schemas.openxmlformats.org/drawingml/2006/main" xmlns:pic="http://schemas.openxmlformats.org/drawingml/2006/picture">
            <wp:extent cx="4114800" cy="2745523"/>
            <wp:docPr id="30" name="Picture 30"/>
            <wp:cNvGraphicFramePr>
              <a:graphicFrameLocks noChangeAspect="1"/>
            </wp:cNvGraphicFramePr>
            <a:graphic>
              <a:graphicData uri="http://schemas.openxmlformats.org/drawingml/2006/picture">
                <pic:pic>
                  <pic:nvPicPr>
                    <pic:cNvPr id="0" name="figure_page75_2.png"/>
                    <pic:cNvPicPr/>
                  </pic:nvPicPr>
                  <pic:blipFill>
                    <a:blip r:embed="rId38"/>
                    <a:stretch>
                      <a:fillRect/>
                    </a:stretch>
                  </pic:blipFill>
                  <pic:spPr>
                    <a:xfrm>
                      <a:off x="0" y="0"/>
                      <a:ext cx="4114800" cy="2745523"/>
                    </a:xfrm>
                    <a:prstGeom prst="rect"/>
                  </pic:spPr>
                </pic:pic>
              </a:graphicData>
            </a:graphic>
          </wp:inline>
        </w:drawing>
      </w:r>
    </w:p>
    <w:p>
      <w:pPr>
        <w:spacing w:after="240"/>
        <w:jc w:val="center"/>
      </w:pPr>
      <w:r>
        <w:rPr>
          <w:rFonts w:ascii="Times New Roman" w:hAnsi="Times New Roman"/>
          <w:b/>
          <w:sz w:val="20"/>
        </w:rPr>
        <w:t>Fig. 4.30: Confusion matrix for YOLOv12x</w:t>
      </w:r>
    </w:p>
    <w:p>
      <w:pPr>
        <w:spacing w:after="120" w:before="240"/>
      </w:pPr>
      <w:r>
        <w:rPr>
          <w:rFonts w:ascii="Times New Roman" w:hAnsi="Times New Roman"/>
          <w:b/>
          <w:sz w:val="24"/>
        </w:rPr>
        <w:t>7.8 YOLOv8x Performance Graphs</w:t>
      </w:r>
    </w:p>
    <w:p>
      <w:pPr>
        <w:jc w:val="center"/>
      </w:pPr>
      <w:r>
        <w:drawing>
          <wp:inline xmlns:a="http://schemas.openxmlformats.org/drawingml/2006/main" xmlns:pic="http://schemas.openxmlformats.org/drawingml/2006/picture">
            <wp:extent cx="4114800" cy="1978848"/>
            <wp:docPr id="31" name="Picture 31"/>
            <wp:cNvGraphicFramePr>
              <a:graphicFrameLocks noChangeAspect="1"/>
            </wp:cNvGraphicFramePr>
            <a:graphic>
              <a:graphicData uri="http://schemas.openxmlformats.org/drawingml/2006/picture">
                <pic:pic>
                  <pic:nvPicPr>
                    <pic:cNvPr id="0" name="figure_page76_1.png"/>
                    <pic:cNvPicPr/>
                  </pic:nvPicPr>
                  <pic:blipFill>
                    <a:blip r:embed="rId39"/>
                    <a:stretch>
                      <a:fillRect/>
                    </a:stretch>
                  </pic:blipFill>
                  <pic:spPr>
                    <a:xfrm>
                      <a:off x="0" y="0"/>
                      <a:ext cx="4114800" cy="1978848"/>
                    </a:xfrm>
                    <a:prstGeom prst="rect"/>
                  </pic:spPr>
                </pic:pic>
              </a:graphicData>
            </a:graphic>
          </wp:inline>
        </w:drawing>
      </w:r>
    </w:p>
    <w:p>
      <w:pPr>
        <w:spacing w:after="240"/>
        <w:jc w:val="center"/>
      </w:pPr>
      <w:r>
        <w:rPr>
          <w:rFonts w:ascii="Times New Roman" w:hAnsi="Times New Roman"/>
          <w:b/>
          <w:sz w:val="20"/>
        </w:rPr>
        <w:t>Fig. 4.31: Precision graph for YOLOv8x</w:t>
      </w:r>
    </w:p>
    <w:p>
      <w:pPr>
        <w:jc w:val="center"/>
      </w:pPr>
      <w:r>
        <w:drawing>
          <wp:inline xmlns:a="http://schemas.openxmlformats.org/drawingml/2006/main" xmlns:pic="http://schemas.openxmlformats.org/drawingml/2006/picture">
            <wp:extent cx="4114800" cy="2892847"/>
            <wp:docPr id="32" name="Picture 32"/>
            <wp:cNvGraphicFramePr>
              <a:graphicFrameLocks noChangeAspect="1"/>
            </wp:cNvGraphicFramePr>
            <a:graphic>
              <a:graphicData uri="http://schemas.openxmlformats.org/drawingml/2006/picture">
                <pic:pic>
                  <pic:nvPicPr>
                    <pic:cNvPr id="0" name="figure_page76_2.png"/>
                    <pic:cNvPicPr/>
                  </pic:nvPicPr>
                  <pic:blipFill>
                    <a:blip r:embed="rId40"/>
                    <a:stretch>
                      <a:fillRect/>
                    </a:stretch>
                  </pic:blipFill>
                  <pic:spPr>
                    <a:xfrm>
                      <a:off x="0" y="0"/>
                      <a:ext cx="4114800" cy="2892847"/>
                    </a:xfrm>
                    <a:prstGeom prst="rect"/>
                  </pic:spPr>
                </pic:pic>
              </a:graphicData>
            </a:graphic>
          </wp:inline>
        </w:drawing>
      </w:r>
    </w:p>
    <w:p>
      <w:pPr>
        <w:spacing w:after="240"/>
        <w:jc w:val="center"/>
      </w:pPr>
      <w:r>
        <w:rPr>
          <w:rFonts w:ascii="Times New Roman" w:hAnsi="Times New Roman"/>
          <w:b/>
          <w:sz w:val="20"/>
        </w:rPr>
        <w:t>Fig. 4.32: Recall graph for YOLOv8x</w:t>
      </w:r>
    </w:p>
    <w:p>
      <w:pPr>
        <w:jc w:val="center"/>
      </w:pPr>
      <w:r>
        <w:drawing>
          <wp:inline xmlns:a="http://schemas.openxmlformats.org/drawingml/2006/main" xmlns:pic="http://schemas.openxmlformats.org/drawingml/2006/picture">
            <wp:extent cx="4114800" cy="2055861"/>
            <wp:docPr id="33" name="Picture 33"/>
            <wp:cNvGraphicFramePr>
              <a:graphicFrameLocks noChangeAspect="1"/>
            </wp:cNvGraphicFramePr>
            <a:graphic>
              <a:graphicData uri="http://schemas.openxmlformats.org/drawingml/2006/picture">
                <pic:pic>
                  <pic:nvPicPr>
                    <pic:cNvPr id="0" name="figure_page77_1.png"/>
                    <pic:cNvPicPr/>
                  </pic:nvPicPr>
                  <pic:blipFill>
                    <a:blip r:embed="rId41"/>
                    <a:stretch>
                      <a:fillRect/>
                    </a:stretch>
                  </pic:blipFill>
                  <pic:spPr>
                    <a:xfrm>
                      <a:off x="0" y="0"/>
                      <a:ext cx="4114800" cy="2055861"/>
                    </a:xfrm>
                    <a:prstGeom prst="rect"/>
                  </pic:spPr>
                </pic:pic>
              </a:graphicData>
            </a:graphic>
          </wp:inline>
        </w:drawing>
      </w:r>
    </w:p>
    <w:p>
      <w:pPr>
        <w:spacing w:after="240"/>
        <w:jc w:val="center"/>
      </w:pPr>
      <w:r>
        <w:rPr>
          <w:rFonts w:ascii="Times New Roman" w:hAnsi="Times New Roman"/>
          <w:b/>
          <w:sz w:val="20"/>
        </w:rPr>
        <w:t>Fig. 4.33: Precision-Recall graph for YOLOv8x</w:t>
      </w:r>
    </w:p>
    <w:p>
      <w:pPr>
        <w:spacing w:after="120" w:before="240"/>
      </w:pPr>
      <w:r>
        <w:rPr>
          <w:rFonts w:ascii="Times New Roman" w:hAnsi="Times New Roman"/>
          <w:b/>
          <w:sz w:val="24"/>
        </w:rPr>
        <w:t>7.9 Comparative Analysis</w:t>
      </w:r>
    </w:p>
    <w:p>
      <w:pPr>
        <w:spacing w:after="120"/>
        <w:jc w:val="center"/>
      </w:pPr>
      <w:r>
        <w:rPr>
          <w:rFonts w:ascii="Times New Roman" w:hAnsi="Times New Roman"/>
          <w:b/>
          <w:sz w:val="22"/>
        </w:rPr>
        <w:t>Table 4.8: All YOLO Models Performance Analysis</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tblGrid>
      <w:tr>
        <w:tc>
          <w:tcPr>
            <w:tcW w:type="dxa" w:w="1285"/>
          </w:tcPr>
          <w:p>
            <w:r>
              <w:rPr>
                <w:rFonts w:ascii="Times New Roman" w:hAnsi="Times New Roman"/>
                <w:b/>
                <w:sz w:val="20"/>
              </w:rPr>
              <w:t>Model</w:t>
            </w:r>
          </w:p>
        </w:tc>
        <w:tc>
          <w:tcPr>
            <w:tcW w:type="dxa" w:w="1285"/>
          </w:tcPr>
          <w:p>
            <w:r>
              <w:rPr>
                <w:rFonts w:ascii="Times New Roman" w:hAnsi="Times New Roman"/>
                <w:b/>
                <w:sz w:val="20"/>
              </w:rPr>
              <w:t>Precision</w:t>
            </w:r>
          </w:p>
        </w:tc>
        <w:tc>
          <w:tcPr>
            <w:tcW w:type="dxa" w:w="1285"/>
          </w:tcPr>
          <w:p>
            <w:r>
              <w:rPr>
                <w:rFonts w:ascii="Times New Roman" w:hAnsi="Times New Roman"/>
                <w:b/>
                <w:sz w:val="20"/>
              </w:rPr>
              <w:t>Recall</w:t>
            </w:r>
          </w:p>
        </w:tc>
        <w:tc>
          <w:tcPr>
            <w:tcW w:type="dxa" w:w="1285"/>
          </w:tcPr>
          <w:p>
            <w:r>
              <w:rPr>
                <w:rFonts w:ascii="Times New Roman" w:hAnsi="Times New Roman"/>
                <w:b/>
                <w:sz w:val="20"/>
              </w:rPr>
              <w:t>F1-Score</w:t>
            </w:r>
          </w:p>
        </w:tc>
        <w:tc>
          <w:tcPr>
            <w:tcW w:type="dxa" w:w="1285"/>
          </w:tcPr>
          <w:p>
            <w:r>
              <w:rPr>
                <w:rFonts w:ascii="Times New Roman" w:hAnsi="Times New Roman"/>
                <w:b/>
                <w:sz w:val="20"/>
              </w:rPr>
              <w:t>Accuracy</w:t>
            </w:r>
          </w:p>
        </w:tc>
        <w:tc>
          <w:tcPr>
            <w:tcW w:type="dxa" w:w="1285"/>
          </w:tcPr>
          <w:p>
            <w:r>
              <w:rPr>
                <w:rFonts w:ascii="Times New Roman" w:hAnsi="Times New Roman"/>
                <w:b/>
                <w:sz w:val="20"/>
              </w:rPr>
              <w:t>mAP@50</w:t>
            </w:r>
          </w:p>
        </w:tc>
        <w:tc>
          <w:tcPr>
            <w:tcW w:type="dxa" w:w="1285"/>
          </w:tcPr>
          <w:p>
            <w:r>
              <w:rPr>
                <w:rFonts w:ascii="Times New Roman" w:hAnsi="Times New Roman"/>
                <w:b/>
                <w:sz w:val="20"/>
              </w:rPr>
              <w:t>mAP@50-95</w:t>
            </w:r>
          </w:p>
        </w:tc>
      </w:tr>
      <w:tr>
        <w:tc>
          <w:tcPr>
            <w:tcW w:type="dxa" w:w="1285"/>
          </w:tcPr>
          <w:p>
            <w:r>
              <w:rPr>
                <w:rFonts w:ascii="Times New Roman" w:hAnsi="Times New Roman"/>
                <w:sz w:val="20"/>
              </w:rPr>
              <w:t>YOLOv11n</w:t>
            </w:r>
          </w:p>
        </w:tc>
        <w:tc>
          <w:tcPr>
            <w:tcW w:type="dxa" w:w="1285"/>
          </w:tcPr>
          <w:p>
            <w:r>
              <w:rPr>
                <w:rFonts w:ascii="Times New Roman" w:hAnsi="Times New Roman"/>
                <w:sz w:val="20"/>
              </w:rPr>
              <w:t>87.21%</w:t>
            </w:r>
          </w:p>
        </w:tc>
        <w:tc>
          <w:tcPr>
            <w:tcW w:type="dxa" w:w="1285"/>
          </w:tcPr>
          <w:p>
            <w:r>
              <w:rPr>
                <w:rFonts w:ascii="Times New Roman" w:hAnsi="Times New Roman"/>
                <w:sz w:val="20"/>
              </w:rPr>
              <w:t>79.93%</w:t>
            </w:r>
          </w:p>
        </w:tc>
        <w:tc>
          <w:tcPr>
            <w:tcW w:type="dxa" w:w="1285"/>
          </w:tcPr>
          <w:p>
            <w:r>
              <w:rPr>
                <w:rFonts w:ascii="Times New Roman" w:hAnsi="Times New Roman"/>
                <w:sz w:val="20"/>
              </w:rPr>
              <w:t>83.41%</w:t>
            </w:r>
          </w:p>
        </w:tc>
        <w:tc>
          <w:tcPr>
            <w:tcW w:type="dxa" w:w="1285"/>
          </w:tcPr>
          <w:p>
            <w:r>
              <w:rPr>
                <w:rFonts w:ascii="Times New Roman" w:hAnsi="Times New Roman"/>
                <w:sz w:val="20"/>
              </w:rPr>
              <w:t>67.95%</w:t>
            </w:r>
          </w:p>
        </w:tc>
        <w:tc>
          <w:tcPr>
            <w:tcW w:type="dxa" w:w="1285"/>
          </w:tcPr>
          <w:p>
            <w:r>
              <w:rPr>
                <w:rFonts w:ascii="Times New Roman" w:hAnsi="Times New Roman"/>
                <w:sz w:val="20"/>
              </w:rPr>
              <w:t>85.92%</w:t>
            </w:r>
          </w:p>
        </w:tc>
        <w:tc>
          <w:tcPr>
            <w:tcW w:type="dxa" w:w="1285"/>
          </w:tcPr>
          <w:p>
            <w:r>
              <w:rPr>
                <w:rFonts w:ascii="Times New Roman" w:hAnsi="Times New Roman"/>
                <w:sz w:val="20"/>
              </w:rPr>
              <w:t>65.27%</w:t>
            </w:r>
          </w:p>
        </w:tc>
      </w:tr>
      <w:tr>
        <w:tc>
          <w:tcPr>
            <w:tcW w:type="dxa" w:w="1285"/>
          </w:tcPr>
          <w:p>
            <w:r>
              <w:rPr>
                <w:rFonts w:ascii="Times New Roman" w:hAnsi="Times New Roman"/>
                <w:sz w:val="20"/>
              </w:rPr>
              <w:t>YOLOv11s</w:t>
            </w:r>
          </w:p>
        </w:tc>
        <w:tc>
          <w:tcPr>
            <w:tcW w:type="dxa" w:w="1285"/>
          </w:tcPr>
          <w:p>
            <w:r>
              <w:rPr>
                <w:rFonts w:ascii="Times New Roman" w:hAnsi="Times New Roman"/>
                <w:sz w:val="20"/>
              </w:rPr>
              <w:t>94.57%</w:t>
            </w:r>
          </w:p>
        </w:tc>
        <w:tc>
          <w:tcPr>
            <w:tcW w:type="dxa" w:w="1285"/>
          </w:tcPr>
          <w:p>
            <w:r>
              <w:rPr>
                <w:rFonts w:ascii="Times New Roman" w:hAnsi="Times New Roman"/>
                <w:sz w:val="20"/>
              </w:rPr>
              <w:t>71.61%</w:t>
            </w:r>
          </w:p>
        </w:tc>
        <w:tc>
          <w:tcPr>
            <w:tcW w:type="dxa" w:w="1285"/>
          </w:tcPr>
          <w:p>
            <w:r>
              <w:rPr>
                <w:rFonts w:ascii="Times New Roman" w:hAnsi="Times New Roman"/>
                <w:sz w:val="20"/>
              </w:rPr>
              <w:t>81.51%</w:t>
            </w:r>
          </w:p>
        </w:tc>
        <w:tc>
          <w:tcPr>
            <w:tcW w:type="dxa" w:w="1285"/>
          </w:tcPr>
          <w:p>
            <w:r>
              <w:rPr>
                <w:rFonts w:ascii="Times New Roman" w:hAnsi="Times New Roman"/>
                <w:sz w:val="20"/>
              </w:rPr>
              <w:t>68.79%</w:t>
            </w:r>
          </w:p>
        </w:tc>
        <w:tc>
          <w:tcPr>
            <w:tcW w:type="dxa" w:w="1285"/>
          </w:tcPr>
          <w:p>
            <w:r>
              <w:rPr>
                <w:rFonts w:ascii="Times New Roman" w:hAnsi="Times New Roman"/>
                <w:sz w:val="20"/>
              </w:rPr>
              <w:t>94.84%</w:t>
            </w:r>
          </w:p>
        </w:tc>
        <w:tc>
          <w:tcPr>
            <w:tcW w:type="dxa" w:w="1285"/>
          </w:tcPr>
          <w:p>
            <w:r>
              <w:rPr>
                <w:rFonts w:ascii="Times New Roman" w:hAnsi="Times New Roman"/>
                <w:sz w:val="20"/>
              </w:rPr>
              <w:t>72.94%</w:t>
            </w:r>
          </w:p>
        </w:tc>
      </w:tr>
      <w:tr>
        <w:tc>
          <w:tcPr>
            <w:tcW w:type="dxa" w:w="1285"/>
          </w:tcPr>
          <w:p>
            <w:r>
              <w:rPr>
                <w:rFonts w:ascii="Times New Roman" w:hAnsi="Times New Roman"/>
                <w:sz w:val="20"/>
              </w:rPr>
              <w:t>YOLOv11m</w:t>
            </w:r>
          </w:p>
        </w:tc>
        <w:tc>
          <w:tcPr>
            <w:tcW w:type="dxa" w:w="1285"/>
          </w:tcPr>
          <w:p>
            <w:r>
              <w:rPr>
                <w:rFonts w:ascii="Times New Roman" w:hAnsi="Times New Roman"/>
                <w:sz w:val="20"/>
              </w:rPr>
              <w:t>93.10%</w:t>
            </w:r>
          </w:p>
        </w:tc>
        <w:tc>
          <w:tcPr>
            <w:tcW w:type="dxa" w:w="1285"/>
          </w:tcPr>
          <w:p>
            <w:r>
              <w:rPr>
                <w:rFonts w:ascii="Times New Roman" w:hAnsi="Times New Roman"/>
                <w:sz w:val="20"/>
              </w:rPr>
              <w:t>76.03%</w:t>
            </w:r>
          </w:p>
        </w:tc>
        <w:tc>
          <w:tcPr>
            <w:tcW w:type="dxa" w:w="1285"/>
          </w:tcPr>
          <w:p>
            <w:r>
              <w:rPr>
                <w:rFonts w:ascii="Times New Roman" w:hAnsi="Times New Roman"/>
                <w:sz w:val="20"/>
              </w:rPr>
              <w:t>83.70%</w:t>
            </w:r>
          </w:p>
        </w:tc>
        <w:tc>
          <w:tcPr>
            <w:tcW w:type="dxa" w:w="1285"/>
          </w:tcPr>
          <w:p>
            <w:r>
              <w:rPr>
                <w:rFonts w:ascii="Times New Roman" w:hAnsi="Times New Roman"/>
                <w:sz w:val="20"/>
              </w:rPr>
              <w:t>71.97%</w:t>
            </w:r>
          </w:p>
        </w:tc>
        <w:tc>
          <w:tcPr>
            <w:tcW w:type="dxa" w:w="1285"/>
          </w:tcPr>
          <w:p>
            <w:r>
              <w:rPr>
                <w:rFonts w:ascii="Times New Roman" w:hAnsi="Times New Roman"/>
                <w:sz w:val="20"/>
              </w:rPr>
              <w:t>95.87%</w:t>
            </w:r>
          </w:p>
        </w:tc>
        <w:tc>
          <w:tcPr>
            <w:tcW w:type="dxa" w:w="1285"/>
          </w:tcPr>
          <w:p>
            <w:r>
              <w:rPr>
                <w:rFonts w:ascii="Times New Roman" w:hAnsi="Times New Roman"/>
                <w:sz w:val="20"/>
              </w:rPr>
              <w:t>74.20%</w:t>
            </w:r>
          </w:p>
        </w:tc>
      </w:tr>
      <w:tr>
        <w:tc>
          <w:tcPr>
            <w:tcW w:type="dxa" w:w="1285"/>
          </w:tcPr>
          <w:p>
            <w:r>
              <w:rPr>
                <w:rFonts w:ascii="Times New Roman" w:hAnsi="Times New Roman"/>
                <w:sz w:val="20"/>
              </w:rPr>
              <w:t>YOLOv11l</w:t>
            </w:r>
          </w:p>
        </w:tc>
        <w:tc>
          <w:tcPr>
            <w:tcW w:type="dxa" w:w="1285"/>
          </w:tcPr>
          <w:p>
            <w:r>
              <w:rPr>
                <w:rFonts w:ascii="Times New Roman" w:hAnsi="Times New Roman"/>
                <w:sz w:val="20"/>
              </w:rPr>
              <w:t>93.17%</w:t>
            </w:r>
          </w:p>
        </w:tc>
        <w:tc>
          <w:tcPr>
            <w:tcW w:type="dxa" w:w="1285"/>
          </w:tcPr>
          <w:p>
            <w:r>
              <w:rPr>
                <w:rFonts w:ascii="Times New Roman" w:hAnsi="Times New Roman"/>
                <w:sz w:val="20"/>
              </w:rPr>
              <w:t>90.61%</w:t>
            </w:r>
          </w:p>
        </w:tc>
        <w:tc>
          <w:tcPr>
            <w:tcW w:type="dxa" w:w="1285"/>
          </w:tcPr>
          <w:p>
            <w:r>
              <w:rPr>
                <w:rFonts w:ascii="Times New Roman" w:hAnsi="Times New Roman"/>
                <w:sz w:val="20"/>
              </w:rPr>
              <w:t>91.87%</w:t>
            </w:r>
          </w:p>
        </w:tc>
        <w:tc>
          <w:tcPr>
            <w:tcW w:type="dxa" w:w="1285"/>
          </w:tcPr>
          <w:p>
            <w:r>
              <w:rPr>
                <w:rFonts w:ascii="Times New Roman" w:hAnsi="Times New Roman"/>
                <w:sz w:val="20"/>
              </w:rPr>
              <w:t>84.96%</w:t>
            </w:r>
          </w:p>
        </w:tc>
        <w:tc>
          <w:tcPr>
            <w:tcW w:type="dxa" w:w="1285"/>
          </w:tcPr>
          <w:p>
            <w:r>
              <w:rPr>
                <w:rFonts w:ascii="Times New Roman" w:hAnsi="Times New Roman"/>
                <w:sz w:val="20"/>
              </w:rPr>
              <w:t>95.40%</w:t>
            </w:r>
          </w:p>
        </w:tc>
        <w:tc>
          <w:tcPr>
            <w:tcW w:type="dxa" w:w="1285"/>
          </w:tcPr>
          <w:p>
            <w:r>
              <w:rPr>
                <w:rFonts w:ascii="Times New Roman" w:hAnsi="Times New Roman"/>
                <w:sz w:val="20"/>
              </w:rPr>
              <w:t>77.16%</w:t>
            </w:r>
          </w:p>
        </w:tc>
      </w:tr>
      <w:tr>
        <w:tc>
          <w:tcPr>
            <w:tcW w:type="dxa" w:w="1285"/>
          </w:tcPr>
          <w:p>
            <w:r>
              <w:rPr>
                <w:rFonts w:ascii="Times New Roman" w:hAnsi="Times New Roman"/>
                <w:sz w:val="20"/>
              </w:rPr>
              <w:t>YOLOv11x</w:t>
            </w:r>
          </w:p>
        </w:tc>
        <w:tc>
          <w:tcPr>
            <w:tcW w:type="dxa" w:w="1285"/>
          </w:tcPr>
          <w:p>
            <w:r>
              <w:rPr>
                <w:rFonts w:ascii="Times New Roman" w:hAnsi="Times New Roman"/>
                <w:sz w:val="20"/>
              </w:rPr>
              <w:t>93.36%</w:t>
            </w:r>
          </w:p>
        </w:tc>
        <w:tc>
          <w:tcPr>
            <w:tcW w:type="dxa" w:w="1285"/>
          </w:tcPr>
          <w:p>
            <w:r>
              <w:rPr>
                <w:rFonts w:ascii="Times New Roman" w:hAnsi="Times New Roman"/>
                <w:sz w:val="20"/>
              </w:rPr>
              <w:t>90.91%</w:t>
            </w:r>
          </w:p>
        </w:tc>
        <w:tc>
          <w:tcPr>
            <w:tcW w:type="dxa" w:w="1285"/>
          </w:tcPr>
          <w:p>
            <w:r>
              <w:rPr>
                <w:rFonts w:ascii="Times New Roman" w:hAnsi="Times New Roman"/>
                <w:sz w:val="20"/>
              </w:rPr>
              <w:t>92.12%</w:t>
            </w:r>
          </w:p>
        </w:tc>
        <w:tc>
          <w:tcPr>
            <w:tcW w:type="dxa" w:w="1285"/>
          </w:tcPr>
          <w:p>
            <w:r>
              <w:rPr>
                <w:rFonts w:ascii="Times New Roman" w:hAnsi="Times New Roman"/>
                <w:sz w:val="20"/>
              </w:rPr>
              <w:t>85.39%</w:t>
            </w:r>
          </w:p>
        </w:tc>
        <w:tc>
          <w:tcPr>
            <w:tcW w:type="dxa" w:w="1285"/>
          </w:tcPr>
          <w:p>
            <w:r>
              <w:rPr>
                <w:rFonts w:ascii="Times New Roman" w:hAnsi="Times New Roman"/>
                <w:sz w:val="20"/>
              </w:rPr>
              <w:t>96.08%</w:t>
            </w:r>
          </w:p>
        </w:tc>
        <w:tc>
          <w:tcPr>
            <w:tcW w:type="dxa" w:w="1285"/>
          </w:tcPr>
          <w:p>
            <w:r>
              <w:rPr>
                <w:rFonts w:ascii="Times New Roman" w:hAnsi="Times New Roman"/>
                <w:sz w:val="20"/>
              </w:rPr>
              <w:t>76.63%</w:t>
            </w:r>
          </w:p>
        </w:tc>
      </w:tr>
      <w:tr>
        <w:tc>
          <w:tcPr>
            <w:tcW w:type="dxa" w:w="1285"/>
          </w:tcPr>
          <w:p>
            <w:r>
              <w:rPr>
                <w:rFonts w:ascii="Times New Roman" w:hAnsi="Times New Roman"/>
                <w:sz w:val="20"/>
              </w:rPr>
              <w:t>YOLOv12x</w:t>
            </w:r>
          </w:p>
        </w:tc>
        <w:tc>
          <w:tcPr>
            <w:tcW w:type="dxa" w:w="1285"/>
          </w:tcPr>
          <w:p>
            <w:r>
              <w:rPr>
                <w:rFonts w:ascii="Times New Roman" w:hAnsi="Times New Roman"/>
                <w:sz w:val="20"/>
              </w:rPr>
              <w:t>91.70%</w:t>
            </w:r>
          </w:p>
        </w:tc>
        <w:tc>
          <w:tcPr>
            <w:tcW w:type="dxa" w:w="1285"/>
          </w:tcPr>
          <w:p>
            <w:r>
              <w:rPr>
                <w:rFonts w:ascii="Times New Roman" w:hAnsi="Times New Roman"/>
                <w:sz w:val="20"/>
              </w:rPr>
              <w:t>87.34%</w:t>
            </w:r>
          </w:p>
        </w:tc>
        <w:tc>
          <w:tcPr>
            <w:tcW w:type="dxa" w:w="1285"/>
          </w:tcPr>
          <w:p>
            <w:r>
              <w:rPr>
                <w:rFonts w:ascii="Times New Roman" w:hAnsi="Times New Roman"/>
                <w:sz w:val="20"/>
              </w:rPr>
              <w:t>89.47%</w:t>
            </w:r>
          </w:p>
        </w:tc>
        <w:tc>
          <w:tcPr>
            <w:tcW w:type="dxa" w:w="1285"/>
          </w:tcPr>
          <w:p>
            <w:r>
              <w:rPr>
                <w:rFonts w:ascii="Times New Roman" w:hAnsi="Times New Roman"/>
                <w:sz w:val="20"/>
              </w:rPr>
              <w:t>80.94%</w:t>
            </w:r>
          </w:p>
        </w:tc>
        <w:tc>
          <w:tcPr>
            <w:tcW w:type="dxa" w:w="1285"/>
          </w:tcPr>
          <w:p>
            <w:r>
              <w:rPr>
                <w:rFonts w:ascii="Times New Roman" w:hAnsi="Times New Roman"/>
                <w:sz w:val="20"/>
              </w:rPr>
              <w:t>94.30%</w:t>
            </w:r>
          </w:p>
        </w:tc>
        <w:tc>
          <w:tcPr>
            <w:tcW w:type="dxa" w:w="1285"/>
          </w:tcPr>
          <w:p>
            <w:r>
              <w:rPr>
                <w:rFonts w:ascii="Times New Roman" w:hAnsi="Times New Roman"/>
                <w:sz w:val="20"/>
              </w:rPr>
              <w:t>74.58%</w:t>
            </w:r>
          </w:p>
        </w:tc>
      </w:tr>
      <w:tr>
        <w:tc>
          <w:tcPr>
            <w:tcW w:type="dxa" w:w="1285"/>
          </w:tcPr>
          <w:p>
            <w:r>
              <w:rPr>
                <w:rFonts w:ascii="Times New Roman" w:hAnsi="Times New Roman"/>
                <w:sz w:val="20"/>
              </w:rPr>
              <w:t>YOLOv8x</w:t>
            </w:r>
          </w:p>
        </w:tc>
        <w:tc>
          <w:tcPr>
            <w:tcW w:type="dxa" w:w="1285"/>
          </w:tcPr>
          <w:p>
            <w:r>
              <w:rPr>
                <w:rFonts w:ascii="Times New Roman" w:hAnsi="Times New Roman"/>
                <w:sz w:val="20"/>
              </w:rPr>
              <w:t>93.64%</w:t>
            </w:r>
          </w:p>
        </w:tc>
        <w:tc>
          <w:tcPr>
            <w:tcW w:type="dxa" w:w="1285"/>
          </w:tcPr>
          <w:p>
            <w:r>
              <w:rPr>
                <w:rFonts w:ascii="Times New Roman" w:hAnsi="Times New Roman"/>
                <w:sz w:val="20"/>
              </w:rPr>
              <w:t>91.96%</w:t>
            </w:r>
          </w:p>
        </w:tc>
        <w:tc>
          <w:tcPr>
            <w:tcW w:type="dxa" w:w="1285"/>
          </w:tcPr>
          <w:p>
            <w:r>
              <w:rPr>
                <w:rFonts w:ascii="Times New Roman" w:hAnsi="Times New Roman"/>
                <w:sz w:val="20"/>
              </w:rPr>
              <w:t>92.80%</w:t>
            </w:r>
          </w:p>
        </w:tc>
        <w:tc>
          <w:tcPr>
            <w:tcW w:type="dxa" w:w="1285"/>
          </w:tcPr>
          <w:p>
            <w:r>
              <w:rPr>
                <w:rFonts w:ascii="Times New Roman" w:hAnsi="Times New Roman"/>
                <w:sz w:val="20"/>
              </w:rPr>
              <w:t>86.56%</w:t>
            </w:r>
          </w:p>
        </w:tc>
        <w:tc>
          <w:tcPr>
            <w:tcW w:type="dxa" w:w="1285"/>
          </w:tcPr>
          <w:p>
            <w:r>
              <w:rPr>
                <w:rFonts w:ascii="Times New Roman" w:hAnsi="Times New Roman"/>
                <w:sz w:val="20"/>
              </w:rPr>
              <w:t>96.14%</w:t>
            </w:r>
          </w:p>
        </w:tc>
        <w:tc>
          <w:tcPr>
            <w:tcW w:type="dxa" w:w="1285"/>
          </w:tcPr>
          <w:p>
            <w:r>
              <w:rPr>
                <w:rFonts w:ascii="Times New Roman" w:hAnsi="Times New Roman"/>
                <w:sz w:val="20"/>
              </w:rPr>
              <w:t>80.44%</w:t>
            </w:r>
          </w:p>
        </w:tc>
      </w:tr>
    </w:tbl>
    <w:p/>
    <w:p>
      <w:pPr>
        <w:jc w:val="center"/>
      </w:pPr>
      <w:r>
        <w:drawing>
          <wp:inline xmlns:a="http://schemas.openxmlformats.org/drawingml/2006/main" xmlns:pic="http://schemas.openxmlformats.org/drawingml/2006/picture">
            <wp:extent cx="4572000" cy="3041971"/>
            <wp:docPr id="34" name="Picture 34"/>
            <wp:cNvGraphicFramePr>
              <a:graphicFrameLocks noChangeAspect="1"/>
            </wp:cNvGraphicFramePr>
            <a:graphic>
              <a:graphicData uri="http://schemas.openxmlformats.org/drawingml/2006/picture">
                <pic:pic>
                  <pic:nvPicPr>
                    <pic:cNvPr id="0" name="figure_page78_1.png"/>
                    <pic:cNvPicPr/>
                  </pic:nvPicPr>
                  <pic:blipFill>
                    <a:blip r:embed="rId10"/>
                    <a:stretch>
                      <a:fillRect/>
                    </a:stretch>
                  </pic:blipFill>
                  <pic:spPr>
                    <a:xfrm>
                      <a:off x="0" y="0"/>
                      <a:ext cx="4572000" cy="3041971"/>
                    </a:xfrm>
                    <a:prstGeom prst="rect"/>
                  </pic:spPr>
                </pic:pic>
              </a:graphicData>
            </a:graphic>
          </wp:inline>
        </w:drawing>
      </w:r>
    </w:p>
    <w:p>
      <w:pPr>
        <w:spacing w:after="240"/>
        <w:jc w:val="center"/>
      </w:pPr>
      <w:r>
        <w:rPr>
          <w:rFonts w:ascii="Times New Roman" w:hAnsi="Times New Roman"/>
          <w:b/>
          <w:sz w:val="20"/>
        </w:rPr>
        <w:t>Fig. 4.36: Result graph for YOLOv8x</w:t>
      </w:r>
    </w:p>
    <w:p>
      <w:pPr>
        <w:spacing w:after="120"/>
      </w:pPr>
      <w:r>
        <w:rPr>
          <w:rFonts w:ascii="Times New Roman" w:hAnsi="Times New Roman"/>
          <w:sz w:val="24"/>
        </w:rPr>
        <w:t>Key Findings from Preliminary Results:</w:t>
        <w:br/>
        <w:t>• YOLOv8x demonstrates the best overall performance with the highest precision (93.64%), recall (91.96%), F1-score (92.80%), accuracy (86.56%), and mAP@50-95 (80.44%).</w:t>
        <w:br/>
        <w:t>• YOLOv11x shows high precision and recall, performing nearly as well as YOLOv8x.</w:t>
        <w:br/>
        <w:t>• YOLOv11l performs exceptionally well with high recall (90.61%) and strong precision.</w:t>
        <w:br/>
        <w:t>• Smaller models like YOLOv11n and YOLOv11s show lower accuracy and mAP.</w:t>
        <w:br/>
        <w:t>• All larger models demonstrate superior robustness to environmental distortions.</w:t>
      </w:r>
    </w:p>
    <w:p>
      <w:r>
        <w:br w:type="page"/>
      </w:r>
    </w:p>
    <w:p>
      <w:pPr>
        <w:spacing w:after="120" w:before="240"/>
      </w:pPr>
      <w:r>
        <w:rPr>
          <w:rFonts w:ascii="Times New Roman" w:hAnsi="Times New Roman"/>
          <w:b/>
          <w:sz w:val="28"/>
        </w:rPr>
        <w:t>8. References</w:t>
      </w:r>
    </w:p>
    <w:p>
      <w:pPr>
        <w:spacing w:after="60"/>
        <w:ind w:left="720" w:hanging="720"/>
      </w:pPr>
      <w:r>
        <w:rPr>
          <w:rFonts w:ascii="Times New Roman" w:hAnsi="Times New Roman"/>
          <w:sz w:val="22"/>
        </w:rPr>
        <w:t>[1] J. Appiah and R. Mensah, "Enhancing Object Detection in Fog, Rain, and Snow Using YOLOv7 and ESRGAN," Int. J. Comput. Vis. Appl., vol. 45, no. 2, pp. 122–134, 2023.</w:t>
      </w:r>
    </w:p>
    <w:p>
      <w:pPr>
        <w:spacing w:after="60"/>
        <w:ind w:left="720" w:hanging="720"/>
      </w:pPr>
      <w:r>
        <w:rPr>
          <w:rFonts w:ascii="Times New Roman" w:hAnsi="Times New Roman"/>
          <w:sz w:val="22"/>
        </w:rPr>
        <w:t>[2] A. Ashraf, M. N. Rehman, and S. U. Islam, "YOLOx-Based Vehicle Detection in Snow, Sandstorms, Rain, and Fog Using Retinex and Sensor Fusion," IEEE Access, vol. 12, pp. 45123–45135, 2024.</w:t>
      </w:r>
    </w:p>
    <w:p>
      <w:pPr>
        <w:spacing w:after="60"/>
        <w:ind w:left="720" w:hanging="720"/>
      </w:pPr>
      <w:r>
        <w:rPr>
          <w:rFonts w:ascii="Times New Roman" w:hAnsi="Times New Roman"/>
          <w:sz w:val="22"/>
        </w:rPr>
        <w:t>[3] J. Wang, Y. Zhang, and Z. Li, "Multi-Scale Attention GAN for Real-World Image Super-Resolution," IEEE Transactions on Image Process, vol. 31, pp. 5678–5690, 2022.</w:t>
      </w:r>
    </w:p>
    <w:p>
      <w:pPr>
        <w:spacing w:after="60"/>
        <w:ind w:left="720" w:hanging="720"/>
      </w:pPr>
      <w:r>
        <w:rPr>
          <w:rFonts w:ascii="Times New Roman" w:hAnsi="Times New Roman"/>
          <w:sz w:val="22"/>
        </w:rPr>
        <w:t>[4] Z. Chu, Q. Li, and L. Wang, "GAN-Augmented YOLOv5 for Object Detection Under Fog and Rain," IEEE Trans. Intell. Transp. Syst., vol. 25, no. 3, pp. 2091–2104, 2024.</w:t>
      </w:r>
    </w:p>
    <w:p>
      <w:pPr>
        <w:spacing w:after="60"/>
        <w:ind w:left="720" w:hanging="720"/>
      </w:pPr>
      <w:r>
        <w:rPr>
          <w:rFonts w:ascii="Times New Roman" w:hAnsi="Times New Roman"/>
          <w:sz w:val="22"/>
        </w:rPr>
        <w:t>[5] H. Özcan, F. Kaya, and A. Yilmaz, "Hyperparameter Optimization in YOLO Models Using GWO, ARO, and CLEO Under Adverse Weather," Pattern Recognit. Lett., vol. 164, pp. 78–86, 2024.</w:t>
      </w:r>
    </w:p>
    <w:p>
      <w:pPr>
        <w:spacing w:after="60"/>
        <w:ind w:left="720" w:hanging="720"/>
      </w:pPr>
      <w:r>
        <w:rPr>
          <w:rFonts w:ascii="Times New Roman" w:hAnsi="Times New Roman"/>
          <w:sz w:val="22"/>
        </w:rPr>
        <w:t>[6] A. Ashraf, M. N. Rehman, and S. U. Islam, "Sensor Fusion with LiDAR and YOLOx for Small Object Detection in Snow and Fog," J. Adv. Auton. Driving, vol. 3, no. 1, pp. 44–59, 2024.</w:t>
      </w:r>
    </w:p>
    <w:p>
      <w:pPr>
        <w:spacing w:after="60"/>
        <w:ind w:left="720" w:hanging="720"/>
      </w:pPr>
      <w:r>
        <w:rPr>
          <w:rFonts w:ascii="Times New Roman" w:hAnsi="Times New Roman"/>
          <w:sz w:val="22"/>
        </w:rPr>
        <w:t>[7] A. Ashraf et al., "Tiny Object Detection in Harsh Weather Using Modular YOLOx Extensions," Sensors, vol. 24, no. 3, Art. no. 1983, 2024.</w:t>
      </w:r>
    </w:p>
    <w:p>
      <w:pPr>
        <w:spacing w:after="60"/>
        <w:ind w:left="720" w:hanging="720"/>
      </w:pPr>
      <w:r>
        <w:rPr>
          <w:rFonts w:ascii="Times New Roman" w:hAnsi="Times New Roman"/>
          <w:sz w:val="22"/>
        </w:rPr>
        <w:t>[8] A. Ashraf et al. and H. Özcan et al., "Performance Trade-offs in Real-Time Object Detection Under Adverse Weather," IEEE Trans. Intell. Vehicles, vol. 6, no. 4, pp. 623–634, 2024.</w:t>
      </w:r>
    </w:p>
    <w:p>
      <w:pPr>
        <w:spacing w:after="60"/>
        <w:ind w:left="720" w:hanging="720"/>
      </w:pPr>
      <w:r>
        <w:rPr>
          <w:rFonts w:ascii="Times New Roman" w:hAnsi="Times New Roman"/>
          <w:sz w:val="22"/>
        </w:rPr>
        <w:t>[9] F. Aloufi et al., "Performance Analysis of YOLOv5 and YOLOv7 in Sandy Weather Environments," J. Auton. Veh. Syst., vol. 8, no. 1, pp. 22–35, 2023.</w:t>
      </w:r>
    </w:p>
    <w:p>
      <w:pPr>
        <w:spacing w:after="60"/>
        <w:ind w:left="720" w:hanging="720"/>
      </w:pPr>
      <w:r>
        <w:rPr>
          <w:rFonts w:ascii="Times New Roman" w:hAnsi="Times New Roman"/>
          <w:sz w:val="22"/>
        </w:rPr>
        <w:t>[10] DAWN Dataset for Object Detection in Adverse Weather, Roboflow, 2024. [Online]. Available: https://www.roboflow.com/datasets/dawn</w:t>
      </w:r>
    </w:p>
    <w:p>
      <w:pPr>
        <w:spacing w:after="60"/>
        <w:ind w:left="720" w:hanging="720"/>
      </w:pPr>
      <w:r>
        <w:rPr>
          <w:rFonts w:ascii="Times New Roman" w:hAnsi="Times New Roman"/>
          <w:sz w:val="22"/>
        </w:rPr>
        <w:t>[11] M. Sharma, R. Singh, and A. K. Sangaiah, "Improved Grey Wolf Optimizer with Adaptive Parameters for Feature Selection in Image Classification," Expert Systems with Applications, vol. 213, p. 119085, 2023.</w:t>
      </w:r>
    </w:p>
    <w:p>
      <w:pPr>
        <w:spacing w:after="60"/>
        <w:ind w:left="720" w:hanging="720"/>
      </w:pPr>
      <w:r>
        <w:rPr>
          <w:rFonts w:ascii="Times New Roman" w:hAnsi="Times New Roman"/>
          <w:sz w:val="22"/>
        </w:rPr>
        <w:t>[12] F. W. Wibowo, E. Sediyono, and H. D. Purnomo, "Chimpanzee Leader Election Optimization," Math. Comput. Simul., vol. 201, pp. 68–95, Sep. 2022.</w:t>
      </w:r>
    </w:p>
    <w:p>
      <w:pPr>
        <w:spacing w:after="60"/>
        <w:ind w:left="720" w:hanging="720"/>
      </w:pPr>
      <w:r>
        <w:rPr>
          <w:rFonts w:ascii="Times New Roman" w:hAnsi="Times New Roman"/>
          <w:sz w:val="22"/>
        </w:rPr>
        <w:t>[13] Kaggle, "Free GPU Notebooks for Machine Learning," 2025. [Online]. Available: https://www.kaggle.com/</w:t>
      </w:r>
    </w:p>
    <w:p>
      <w:pPr>
        <w:spacing w:after="60"/>
        <w:ind w:left="720" w:hanging="720"/>
      </w:pPr>
      <w:r>
        <w:rPr>
          <w:rFonts w:ascii="Times New Roman" w:hAnsi="Times New Roman"/>
          <w:sz w:val="22"/>
        </w:rPr>
        <w:t>[14] NVIDIA, "T4 GPU Specifications," 2025. [Online]. Available: https://www.nvidia.com/en-us/data-center/tesla-t4/</w:t>
      </w:r>
    </w:p>
    <w:p>
      <w:pPr>
        <w:spacing w:after="60"/>
        <w:ind w:left="720" w:hanging="720"/>
      </w:pPr>
      <w:r>
        <w:rPr>
          <w:rFonts w:ascii="Times New Roman" w:hAnsi="Times New Roman"/>
          <w:sz w:val="22"/>
        </w:rPr>
        <w:t>[15] Y. Zhang, J. Li, and K. Sun, "CF-YOLO: Cross Fusion YOLO for Object Detection in Adverse Weather Conditions," IEEE Transactions on Intelligent Transportation Systems, vol. 24, no. 5, pp. 5678–5689, May 2023.</w:t>
      </w:r>
    </w:p>
    <w:p>
      <w:pPr>
        <w:spacing w:after="60"/>
        <w:ind w:left="720" w:hanging="720"/>
      </w:pPr>
      <w:r>
        <w:rPr>
          <w:rFonts w:ascii="Times New Roman" w:hAnsi="Times New Roman"/>
          <w:sz w:val="22"/>
        </w:rPr>
        <w:t>[16] Albumentations, "Image Augmentation Library," 2024. [Online]. Available: https://albumentations.ai/</w:t>
      </w:r>
    </w:p>
    <w:p>
      <w:r>
        <w:br w:type="page"/>
      </w:r>
    </w:p>
    <w:p>
      <w:pPr>
        <w:spacing w:before="960"/>
        <w:jc w:val="center"/>
      </w:pPr>
      <w:r>
        <w:rPr>
          <w:sz w:val="24"/>
        </w:rPr>
        <w:t>Submission Last Date: 5th January 2026</w:t>
      </w:r>
    </w:p>
    <w:p>
      <w:pPr>
        <w:spacing w:before="720"/>
        <w:jc w:val="center"/>
      </w:pPr>
      <w:r>
        <w:rPr>
          <w:b/>
          <w:sz w:val="24"/>
        </w:rPr>
        <w:t>Approved by</w:t>
      </w:r>
    </w:p>
    <w:p>
      <w:pPr>
        <w:spacing w:before="720"/>
        <w:jc w:val="center"/>
      </w:pPr>
      <w:r>
        <w:rPr>
          <w:sz w:val="24"/>
        </w:rPr>
        <w:t>__________________________</w:t>
      </w:r>
    </w:p>
    <w:p>
      <w:pPr>
        <w:jc w:val="center"/>
      </w:pPr>
      <w:r>
        <w:rPr>
          <w:sz w:val="24"/>
        </w:rPr>
        <w:t>Supervisor Name, Signature with Date</w:t>
      </w:r>
    </w:p>
    <w:p>
      <w:pPr>
        <w:spacing w:before="960"/>
        <w:jc w:val="center"/>
      </w:pPr>
      <w:r>
        <w:rPr>
          <w:sz w:val="20"/>
        </w:rPr>
        <w:t>Md. Robiul Islam Rabby, MSc. in CSE, Department of CSE, Daffodil International University</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