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D818" w14:textId="3B1D64FC" w:rsidR="00E178AB" w:rsidRPr="00BB7390" w:rsidRDefault="00000000" w:rsidP="00BB7390">
      <w:pPr>
        <w:pStyle w:val="ListParagraph"/>
        <w:numPr>
          <w:ilvl w:val="0"/>
          <w:numId w:val="2"/>
        </w:numPr>
        <w:tabs>
          <w:tab w:val="decimal" w:pos="432"/>
        </w:tabs>
        <w:rPr>
          <w:rFonts w:ascii="Cambria" w:hAnsi="Cambria"/>
          <w:color w:val="000000"/>
          <w:spacing w:val="-7"/>
          <w:sz w:val="24"/>
          <w:szCs w:val="24"/>
        </w:rPr>
      </w:pPr>
      <w:r w:rsidRPr="00BB7390">
        <w:rPr>
          <w:rFonts w:ascii="Cambria" w:hAnsi="Cambria"/>
          <w:color w:val="000000"/>
          <w:spacing w:val="-7"/>
          <w:sz w:val="24"/>
          <w:szCs w:val="24"/>
        </w:rPr>
        <w:t>Use Data.txt file and classify points from C</w:t>
      </w:r>
      <w:r w:rsidRPr="00BB7390">
        <w:rPr>
          <w:rFonts w:ascii="Cambria" w:hAnsi="Cambria"/>
          <w:color w:val="000000"/>
          <w:spacing w:val="-7"/>
          <w:sz w:val="24"/>
          <w:szCs w:val="24"/>
          <w:vertAlign w:val="subscript"/>
        </w:rPr>
        <w:t>1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 xml:space="preserve"> and C</w:t>
      </w:r>
      <w:r w:rsidR="002A22BB">
        <w:rPr>
          <w:rFonts w:ascii="Cambria" w:hAnsi="Cambria"/>
          <w:color w:val="000000"/>
          <w:spacing w:val="-7"/>
          <w:sz w:val="24"/>
          <w:szCs w:val="24"/>
          <w:vertAlign w:val="subscript"/>
        </w:rPr>
        <w:t>2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 xml:space="preserve"> using classifier </w:t>
      </w:r>
      <m:oMath>
        <m:r>
          <w:rPr>
            <w:rFonts w:ascii="Cambria Math" w:hAnsi="Cambria Math"/>
            <w:color w:val="000000"/>
            <w:spacing w:val="-7"/>
            <w:sz w:val="24"/>
            <w:szCs w:val="24"/>
          </w:rPr>
          <m:t>w=</m:t>
        </m:r>
        <m:f>
          <m:fPr>
            <m:ctrlPr>
              <w:rPr>
                <w:rFonts w:ascii="Cambria Math" w:hAnsi="Cambria Math"/>
                <w:i/>
                <w:color w:val="000000"/>
                <w:spacing w:val="-7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pacing w:val="-7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pacing w:val="-7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-7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color w:val="000000"/>
                <w:spacing w:val="-7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pacing w:val="-7"/>
                <w:sz w:val="24"/>
                <w:szCs w:val="24"/>
              </w:rPr>
              <m:t>1,-1</m:t>
            </m:r>
          </m:e>
        </m:d>
      </m:oMath>
      <w:r w:rsidR="00E76FF6" w:rsidRPr="00BB7390">
        <w:rPr>
          <w:rFonts w:ascii="Cambria" w:eastAsiaTheme="minorEastAsia" w:hAnsi="Cambria"/>
          <w:color w:val="000000"/>
          <w:spacing w:val="-7"/>
          <w:sz w:val="24"/>
          <w:szCs w:val="24"/>
        </w:rPr>
        <w:t xml:space="preserve"> 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>that starts from point</w:t>
      </w:r>
      <w:r w:rsidR="00E76FF6" w:rsidRPr="00BB7390">
        <w:rPr>
          <w:rFonts w:ascii="Cambria" w:hAnsi="Cambria"/>
          <w:color w:val="000000"/>
          <w:spacing w:val="-7"/>
          <w:sz w:val="24"/>
          <w:szCs w:val="24"/>
        </w:rPr>
        <w:t xml:space="preserve"> </w:t>
      </w:r>
      <w:r w:rsidRPr="00BB7390">
        <w:rPr>
          <w:rFonts w:ascii="Cambria" w:hAnsi="Cambria"/>
          <w:color w:val="000000"/>
          <w:spacing w:val="-5"/>
          <w:sz w:val="24"/>
          <w:szCs w:val="24"/>
        </w:rPr>
        <w:t>p=(2,2).</w:t>
      </w:r>
      <w:r w:rsidR="009223CD">
        <w:rPr>
          <w:rFonts w:ascii="Cambria" w:hAnsi="Cambria"/>
          <w:color w:val="000000"/>
          <w:spacing w:val="-5"/>
          <w:sz w:val="24"/>
          <w:szCs w:val="24"/>
        </w:rPr>
        <w:t xml:space="preserve"> </w:t>
      </w:r>
      <w:r w:rsidRPr="00BB7390">
        <w:rPr>
          <w:rFonts w:ascii="Cambria" w:hAnsi="Cambria"/>
          <w:color w:val="000000"/>
          <w:spacing w:val="-5"/>
          <w:sz w:val="24"/>
          <w:szCs w:val="24"/>
        </w:rPr>
        <w:t xml:space="preserve">Evaluate the performance of the classifier using accuracy, </w:t>
      </w:r>
      <w:r w:rsidR="00E76FF6" w:rsidRPr="00BB7390">
        <w:rPr>
          <w:rFonts w:ascii="Cambria" w:hAnsi="Cambria"/>
          <w:color w:val="000000"/>
          <w:spacing w:val="-5"/>
          <w:sz w:val="24"/>
          <w:szCs w:val="24"/>
        </w:rPr>
        <w:t>sensitivity,</w:t>
      </w:r>
      <w:r w:rsidRPr="00BB7390">
        <w:rPr>
          <w:rFonts w:ascii="Cambria" w:hAnsi="Cambria"/>
          <w:color w:val="000000"/>
          <w:spacing w:val="-5"/>
          <w:sz w:val="24"/>
          <w:szCs w:val="24"/>
        </w:rPr>
        <w:t xml:space="preserve"> and</w:t>
      </w:r>
      <w:r w:rsidR="009223CD">
        <w:rPr>
          <w:rFonts w:ascii="Cambria" w:hAnsi="Cambria"/>
          <w:color w:val="000000"/>
          <w:spacing w:val="-5"/>
          <w:sz w:val="24"/>
          <w:szCs w:val="24"/>
        </w:rPr>
        <w:t xml:space="preserve"> </w:t>
      </w:r>
      <w:r w:rsidRPr="00BB7390">
        <w:rPr>
          <w:rFonts w:ascii="Cambria" w:hAnsi="Cambria"/>
          <w:color w:val="000000"/>
          <w:spacing w:val="-5"/>
          <w:sz w:val="24"/>
          <w:szCs w:val="24"/>
        </w:rPr>
        <w:t>specificity.</w:t>
      </w:r>
    </w:p>
    <w:p w14:paraId="5E97846B" w14:textId="77777777" w:rsidR="00E76FF6" w:rsidRPr="00681D81" w:rsidRDefault="00E76FF6" w:rsidP="00BB7390">
      <w:pPr>
        <w:tabs>
          <w:tab w:val="decimal" w:pos="432"/>
        </w:tabs>
        <w:ind w:left="432"/>
        <w:rPr>
          <w:rFonts w:ascii="Cambria" w:hAnsi="Cambria"/>
          <w:color w:val="000000"/>
          <w:spacing w:val="-7"/>
          <w:sz w:val="24"/>
          <w:szCs w:val="24"/>
        </w:rPr>
      </w:pPr>
    </w:p>
    <w:p w14:paraId="07F3D3A3" w14:textId="2BFCD9F8" w:rsidR="00E178AB" w:rsidRPr="00BB7390" w:rsidRDefault="00E76FF6" w:rsidP="00BB7390">
      <w:pPr>
        <w:pStyle w:val="ListParagraph"/>
        <w:numPr>
          <w:ilvl w:val="0"/>
          <w:numId w:val="2"/>
        </w:numPr>
        <w:tabs>
          <w:tab w:val="decimal" w:pos="432"/>
        </w:tabs>
        <w:spacing w:before="36"/>
        <w:rPr>
          <w:rFonts w:ascii="Cambria" w:hAnsi="Cambria"/>
          <w:color w:val="000000"/>
          <w:sz w:val="24"/>
          <w:szCs w:val="24"/>
        </w:rPr>
      </w:pPr>
      <w:r w:rsidRPr="00BB7390">
        <w:rPr>
          <w:rFonts w:ascii="Cambria" w:hAnsi="Cambria"/>
          <w:color w:val="000000"/>
          <w:sz w:val="24"/>
          <w:szCs w:val="24"/>
        </w:rPr>
        <w:t>Also calculate the probability of error for the classifier depicted in task 1.</w:t>
      </w:r>
    </w:p>
    <w:p w14:paraId="5CF5C645" w14:textId="77777777" w:rsidR="00E76FF6" w:rsidRPr="00681D81" w:rsidRDefault="00E76FF6" w:rsidP="00BB7390">
      <w:pPr>
        <w:tabs>
          <w:tab w:val="decimal" w:pos="432"/>
        </w:tabs>
        <w:spacing w:before="36"/>
        <w:rPr>
          <w:rFonts w:ascii="Cambria" w:hAnsi="Cambria"/>
          <w:color w:val="000000"/>
          <w:sz w:val="24"/>
          <w:szCs w:val="24"/>
        </w:rPr>
      </w:pPr>
    </w:p>
    <w:p w14:paraId="7698E173" w14:textId="42C1FD43" w:rsidR="00E76FF6" w:rsidRPr="00BB7390" w:rsidRDefault="00000000" w:rsidP="00BB7390">
      <w:pPr>
        <w:pStyle w:val="ListParagraph"/>
        <w:numPr>
          <w:ilvl w:val="0"/>
          <w:numId w:val="2"/>
        </w:numPr>
        <w:tabs>
          <w:tab w:val="decimal" w:pos="432"/>
        </w:tabs>
        <w:spacing w:before="72"/>
        <w:rPr>
          <w:rFonts w:ascii="Cambria" w:hAnsi="Cambria"/>
          <w:color w:val="000000"/>
          <w:spacing w:val="-1"/>
          <w:sz w:val="24"/>
          <w:szCs w:val="24"/>
        </w:rPr>
      </w:pPr>
      <w:r w:rsidRPr="00BB7390">
        <w:rPr>
          <w:rFonts w:ascii="Cambria" w:hAnsi="Cambria"/>
          <w:color w:val="000000"/>
          <w:spacing w:val="-1"/>
          <w:sz w:val="24"/>
          <w:szCs w:val="24"/>
        </w:rPr>
        <w:t>Let us consider two class classifier that has uniform distributions with equal prior probabilities.</w:t>
      </w:r>
    </w:p>
    <w:p w14:paraId="090651B3" w14:textId="1EFA33EC" w:rsidR="00E76FF6" w:rsidRPr="00681D81" w:rsidRDefault="00E76FF6" w:rsidP="00BB7390">
      <w:pPr>
        <w:tabs>
          <w:tab w:val="decimal" w:pos="432"/>
        </w:tabs>
        <w:spacing w:before="72"/>
        <w:ind w:left="720"/>
        <w:rPr>
          <w:rFonts w:ascii="Cambria" w:eastAsiaTheme="minorEastAsia" w:hAnsi="Cambria"/>
          <w:color w:val="000000"/>
          <w:spacing w:val="-1"/>
          <w:sz w:val="24"/>
          <w:szCs w:val="24"/>
        </w:rPr>
      </w:pPr>
      <w:r w:rsidRPr="00681D81">
        <w:rPr>
          <w:rFonts w:ascii="Cambria" w:hAnsi="Cambria"/>
          <w:color w:val="000000"/>
          <w:spacing w:val="-1"/>
          <w:sz w:val="24"/>
          <w:szCs w:val="24"/>
        </w:rPr>
        <w:t xml:space="preserve">P(x|w1)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pacing w:val="-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1"/>
                    <w:sz w:val="24"/>
                    <w:szCs w:val="24"/>
                  </w:rPr>
                  <m:t>1 when 0≤x≤1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1"/>
                    <w:sz w:val="24"/>
                    <w:szCs w:val="24"/>
                  </w:rPr>
                  <m:t>0 otherwise</m:t>
                </m:r>
              </m:e>
            </m:eqArr>
          </m:e>
        </m:d>
      </m:oMath>
    </w:p>
    <w:p w14:paraId="46DC4AF7" w14:textId="7FDC6817" w:rsidR="00BB7390" w:rsidRDefault="00E76FF6" w:rsidP="00BB7390">
      <w:pPr>
        <w:tabs>
          <w:tab w:val="decimal" w:pos="432"/>
        </w:tabs>
        <w:spacing w:before="72"/>
        <w:ind w:left="720"/>
        <w:rPr>
          <w:rFonts w:ascii="Cambria" w:hAnsi="Cambria"/>
          <w:color w:val="000000"/>
          <w:spacing w:val="-3"/>
          <w:sz w:val="24"/>
          <w:szCs w:val="24"/>
        </w:rPr>
      </w:pPr>
      <w:r w:rsidRPr="00681D81">
        <w:rPr>
          <w:rFonts w:ascii="Cambria" w:hAnsi="Cambria"/>
          <w:color w:val="000000"/>
          <w:spacing w:val="-1"/>
          <w:sz w:val="24"/>
          <w:szCs w:val="24"/>
        </w:rPr>
        <w:t xml:space="preserve">P(x|w2)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pacing w:val="-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-7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7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7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pacing w:val="-1"/>
                    <w:sz w:val="24"/>
                    <w:szCs w:val="24"/>
                  </w:rPr>
                  <m:t xml:space="preserve"> when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-7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7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7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pacing w:val="-1"/>
                    <w:sz w:val="24"/>
                    <w:szCs w:val="24"/>
                  </w:rPr>
                  <m:t>≤x≤5/2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1"/>
                    <w:sz w:val="24"/>
                    <w:szCs w:val="24"/>
                  </w:rPr>
                  <m:t>0 otherwise</m:t>
                </m:r>
              </m:e>
            </m:eqArr>
          </m:e>
        </m:d>
      </m:oMath>
    </w:p>
    <w:p w14:paraId="477E8AA8" w14:textId="27B787AA" w:rsidR="00E178AB" w:rsidRPr="00681D81" w:rsidRDefault="00000000" w:rsidP="00BB7390">
      <w:pPr>
        <w:tabs>
          <w:tab w:val="decimal" w:pos="432"/>
        </w:tabs>
        <w:spacing w:before="72"/>
        <w:rPr>
          <w:rFonts w:ascii="Cambria" w:hAnsi="Cambria"/>
          <w:color w:val="000000"/>
          <w:spacing w:val="-1"/>
          <w:sz w:val="24"/>
          <w:szCs w:val="24"/>
        </w:rPr>
      </w:pPr>
      <w:r w:rsidRPr="00681D81">
        <w:rPr>
          <w:rFonts w:ascii="Cambria" w:hAnsi="Cambria"/>
          <w:color w:val="000000"/>
          <w:spacing w:val="-3"/>
          <w:sz w:val="24"/>
          <w:szCs w:val="24"/>
        </w:rPr>
        <w:t>What is the probability of an error in classification?</w:t>
      </w:r>
    </w:p>
    <w:p w14:paraId="26638777" w14:textId="6B8B05A8" w:rsidR="00BB7390" w:rsidRPr="00BB7390" w:rsidRDefault="00000000" w:rsidP="00BB7390">
      <w:pPr>
        <w:pStyle w:val="ListParagraph"/>
        <w:numPr>
          <w:ilvl w:val="0"/>
          <w:numId w:val="2"/>
        </w:numPr>
        <w:tabs>
          <w:tab w:val="decimal" w:pos="432"/>
        </w:tabs>
        <w:spacing w:before="252"/>
        <w:rPr>
          <w:rFonts w:ascii="Cambria" w:hAnsi="Cambria"/>
          <w:color w:val="000000"/>
          <w:spacing w:val="-2"/>
          <w:sz w:val="24"/>
          <w:szCs w:val="24"/>
        </w:rPr>
      </w:pPr>
      <w:r w:rsidRPr="00BB7390">
        <w:rPr>
          <w:rFonts w:ascii="Cambria" w:hAnsi="Cambria"/>
          <w:color w:val="000000"/>
          <w:spacing w:val="-2"/>
          <w:sz w:val="24"/>
          <w:szCs w:val="24"/>
        </w:rPr>
        <w:t xml:space="preserve">Write a function that numerically calculates the probability for an event that falls on a closed </w:t>
      </w:r>
      <w:r w:rsidRPr="00BB7390">
        <w:rPr>
          <w:rFonts w:ascii="Cambria" w:hAnsi="Cambria"/>
          <w:color w:val="000000"/>
          <w:spacing w:val="-5"/>
          <w:sz w:val="24"/>
          <w:szCs w:val="24"/>
        </w:rPr>
        <w:t xml:space="preserve">interval </w:t>
      </w:r>
      <w:r w:rsidRPr="00BB7390">
        <w:rPr>
          <w:rFonts w:ascii="Cambria" w:hAnsi="Cambria"/>
          <w:i/>
          <w:color w:val="000000"/>
          <w:spacing w:val="-5"/>
          <w:sz w:val="24"/>
          <w:szCs w:val="24"/>
        </w:rPr>
        <w:t>[</w:t>
      </w:r>
      <w:proofErr w:type="spellStart"/>
      <w:proofErr w:type="gramStart"/>
      <w:r w:rsidRPr="00BB7390">
        <w:rPr>
          <w:rFonts w:ascii="Cambria" w:hAnsi="Cambria"/>
          <w:i/>
          <w:color w:val="000000"/>
          <w:spacing w:val="-5"/>
          <w:sz w:val="24"/>
          <w:szCs w:val="24"/>
        </w:rPr>
        <w:t>a,b</w:t>
      </w:r>
      <w:proofErr w:type="spellEnd"/>
      <w:proofErr w:type="gramEnd"/>
      <w:r w:rsidRPr="00BB7390">
        <w:rPr>
          <w:rFonts w:ascii="Cambria" w:hAnsi="Cambria"/>
          <w:i/>
          <w:color w:val="000000"/>
          <w:spacing w:val="-5"/>
          <w:sz w:val="24"/>
          <w:szCs w:val="24"/>
        </w:rPr>
        <w:t xml:space="preserve">] </w:t>
      </w:r>
      <w:r w:rsidRPr="00BB7390">
        <w:rPr>
          <w:rFonts w:ascii="Cambria" w:hAnsi="Cambria"/>
          <w:color w:val="000000"/>
          <w:spacing w:val="-5"/>
          <w:sz w:val="24"/>
          <w:szCs w:val="24"/>
        </w:rPr>
        <w:t xml:space="preserve">in the case of one dimensional normal distribution. The parameters for the function is </w:t>
      </w: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the mean </w:t>
      </w:r>
      <w:r w:rsidR="00452FAF" w:rsidRPr="00BB7390">
        <w:rPr>
          <w:rFonts w:ascii="Cambria" w:hAnsi="Cambria"/>
          <w:color w:val="000000"/>
          <w:spacing w:val="-6"/>
          <w:sz w:val="24"/>
          <w:szCs w:val="24"/>
        </w:rPr>
        <w:t>μ</w:t>
      </w: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, variance </w:t>
      </w:r>
      <w:r w:rsidR="00452FAF" w:rsidRPr="00BB7390">
        <w:rPr>
          <w:rFonts w:ascii="Cambria" w:hAnsi="Cambria"/>
          <w:color w:val="000000"/>
          <w:spacing w:val="-6"/>
          <w:sz w:val="24"/>
          <w:szCs w:val="24"/>
        </w:rPr>
        <w:t>σ</w:t>
      </w:r>
      <w:r w:rsidR="00452FAF" w:rsidRPr="00BB7390">
        <w:rPr>
          <w:rFonts w:ascii="Cambria" w:hAnsi="Cambria"/>
          <w:color w:val="000000"/>
          <w:spacing w:val="-6"/>
          <w:sz w:val="24"/>
          <w:szCs w:val="24"/>
          <w:vertAlign w:val="superscript"/>
        </w:rPr>
        <w:t>2</w:t>
      </w: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 lower integration limit </w:t>
      </w:r>
      <w:r w:rsidRPr="00BB7390">
        <w:rPr>
          <w:rFonts w:ascii="Cambria" w:hAnsi="Cambria"/>
          <w:i/>
          <w:color w:val="000000"/>
          <w:spacing w:val="-6"/>
          <w:sz w:val="24"/>
          <w:szCs w:val="24"/>
        </w:rPr>
        <w:t xml:space="preserve">a </w:t>
      </w: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and upper integration limit </w:t>
      </w:r>
      <w:r w:rsidRPr="00BB7390">
        <w:rPr>
          <w:rFonts w:ascii="Cambria" w:hAnsi="Cambria"/>
          <w:i/>
          <w:color w:val="000000"/>
          <w:spacing w:val="-6"/>
          <w:sz w:val="24"/>
          <w:szCs w:val="24"/>
        </w:rPr>
        <w:t xml:space="preserve">b. </w:t>
      </w: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Integral can be </w:t>
      </w:r>
      <w:r w:rsidRPr="00BB7390">
        <w:rPr>
          <w:rFonts w:ascii="Cambria" w:hAnsi="Cambria"/>
          <w:color w:val="000000"/>
          <w:spacing w:val="-3"/>
          <w:sz w:val="24"/>
          <w:szCs w:val="24"/>
        </w:rPr>
        <w:t>approximated for instance, using cumulative sum of probability density function. (</w:t>
      </w:r>
      <w:proofErr w:type="spellStart"/>
      <w:proofErr w:type="gramStart"/>
      <w:r w:rsidRPr="00BB7390">
        <w:rPr>
          <w:rFonts w:ascii="Cambria" w:hAnsi="Cambria"/>
          <w:color w:val="000000"/>
          <w:spacing w:val="-3"/>
          <w:sz w:val="24"/>
          <w:szCs w:val="24"/>
        </w:rPr>
        <w:t>cumsum</w:t>
      </w:r>
      <w:proofErr w:type="spellEnd"/>
      <w:proofErr w:type="gramEnd"/>
      <w:r w:rsidRPr="00BB7390">
        <w:rPr>
          <w:rFonts w:ascii="Cambria" w:hAnsi="Cambria"/>
          <w:color w:val="000000"/>
          <w:spacing w:val="-3"/>
          <w:sz w:val="24"/>
          <w:szCs w:val="24"/>
        </w:rPr>
        <w:t xml:space="preserve"> in </w:t>
      </w:r>
      <w:proofErr w:type="spellStart"/>
      <w:r w:rsidRPr="00BB7390">
        <w:rPr>
          <w:rFonts w:ascii="Cambria" w:hAnsi="Cambria"/>
          <w:color w:val="000000"/>
          <w:spacing w:val="-3"/>
          <w:sz w:val="24"/>
          <w:szCs w:val="24"/>
        </w:rPr>
        <w:t>Matlab</w:t>
      </w:r>
      <w:proofErr w:type="spellEnd"/>
      <w:r w:rsidRPr="00BB7390">
        <w:rPr>
          <w:rFonts w:ascii="Cambria" w:hAnsi="Cambria"/>
          <w:color w:val="000000"/>
          <w:spacing w:val="-3"/>
          <w:sz w:val="24"/>
          <w:szCs w:val="24"/>
        </w:rPr>
        <w:t>). It is sufficient to use "narrow" rectangles in the estimation of differentials.</w:t>
      </w:r>
    </w:p>
    <w:p w14:paraId="4F65014E" w14:textId="77777777" w:rsidR="00BB7390" w:rsidRPr="00BB7390" w:rsidRDefault="00BB7390" w:rsidP="00BB7390">
      <w:pPr>
        <w:pStyle w:val="ListParagraph"/>
        <w:tabs>
          <w:tab w:val="decimal" w:pos="432"/>
        </w:tabs>
        <w:spacing w:before="252"/>
        <w:ind w:left="360"/>
        <w:rPr>
          <w:rFonts w:ascii="Cambria" w:hAnsi="Cambria"/>
          <w:color w:val="000000"/>
          <w:spacing w:val="-2"/>
          <w:sz w:val="24"/>
          <w:szCs w:val="24"/>
        </w:rPr>
      </w:pPr>
    </w:p>
    <w:p w14:paraId="622FD409" w14:textId="48ABE8BA" w:rsidR="00BB7390" w:rsidRPr="00BB7390" w:rsidRDefault="00000000" w:rsidP="00BB7390">
      <w:pPr>
        <w:pStyle w:val="ListParagraph"/>
        <w:numPr>
          <w:ilvl w:val="0"/>
          <w:numId w:val="2"/>
        </w:numPr>
        <w:tabs>
          <w:tab w:val="decimal" w:pos="432"/>
        </w:tabs>
        <w:spacing w:before="72"/>
        <w:rPr>
          <w:rFonts w:ascii="Cambria" w:hAnsi="Cambria"/>
          <w:color w:val="000000"/>
          <w:spacing w:val="-6"/>
          <w:sz w:val="24"/>
          <w:szCs w:val="24"/>
        </w:rPr>
      </w:pP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Let us again consider a </w:t>
      </w:r>
      <w:proofErr w:type="gramStart"/>
      <w:r w:rsidRPr="00BB7390">
        <w:rPr>
          <w:rFonts w:ascii="Cambria" w:hAnsi="Cambria"/>
          <w:color w:val="000000"/>
          <w:spacing w:val="-6"/>
          <w:sz w:val="24"/>
          <w:szCs w:val="24"/>
        </w:rPr>
        <w:t>two class</w:t>
      </w:r>
      <w:proofErr w:type="gramEnd"/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 classifier. It uses one dimensional normal distributions </w:t>
      </w:r>
      <w:proofErr w:type="gramStart"/>
      <w:r w:rsidRPr="00BB7390">
        <w:rPr>
          <w:rFonts w:ascii="Cambria" w:hAnsi="Cambria"/>
          <w:color w:val="000000"/>
          <w:spacing w:val="-6"/>
          <w:sz w:val="24"/>
          <w:szCs w:val="24"/>
        </w:rPr>
        <w:t>N(</w:t>
      </w:r>
      <w:proofErr w:type="gramEnd"/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0,1) for 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 xml:space="preserve">class </w:t>
      </w:r>
      <w:r w:rsidR="002A22BB">
        <w:rPr>
          <w:rFonts w:ascii="Cambria" w:hAnsi="Cambria"/>
          <w:color w:val="000000"/>
          <w:spacing w:val="-7"/>
          <w:sz w:val="24"/>
          <w:szCs w:val="24"/>
        </w:rPr>
        <w:t>w</w:t>
      </w:r>
      <w:r w:rsidR="002A22BB">
        <w:rPr>
          <w:rFonts w:ascii="Cambria" w:hAnsi="Cambria"/>
          <w:color w:val="000000"/>
          <w:spacing w:val="-7"/>
          <w:sz w:val="24"/>
          <w:szCs w:val="24"/>
          <w:vertAlign w:val="subscript"/>
        </w:rPr>
        <w:t xml:space="preserve">1 </w:t>
      </w:r>
      <w:r w:rsidRPr="002A22BB">
        <w:rPr>
          <w:rFonts w:ascii="Cambria" w:hAnsi="Cambria"/>
          <w:color w:val="000000"/>
          <w:spacing w:val="-7"/>
          <w:sz w:val="24"/>
          <w:szCs w:val="24"/>
          <w:vertAlign w:val="subscript"/>
        </w:rPr>
        <w:t>and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 xml:space="preserve"> N(3,2) for class </w:t>
      </w:r>
      <w:r w:rsidR="002A22BB">
        <w:rPr>
          <w:rFonts w:ascii="Cambria" w:hAnsi="Cambria"/>
          <w:color w:val="000000"/>
          <w:spacing w:val="-7"/>
          <w:sz w:val="24"/>
          <w:szCs w:val="24"/>
        </w:rPr>
        <w:t>w</w:t>
      </w:r>
      <w:r w:rsidR="002A22BB">
        <w:rPr>
          <w:rFonts w:ascii="Cambria" w:hAnsi="Cambria"/>
          <w:color w:val="000000"/>
          <w:spacing w:val="-7"/>
          <w:sz w:val="24"/>
          <w:szCs w:val="24"/>
          <w:vertAlign w:val="subscript"/>
        </w:rPr>
        <w:t>2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>. Prior probabilities for classes are P(</w:t>
      </w:r>
      <w:r w:rsidR="00452FAF" w:rsidRPr="00BB7390">
        <w:rPr>
          <w:rFonts w:ascii="Cambria" w:hAnsi="Cambria"/>
          <w:color w:val="000000"/>
          <w:spacing w:val="-7"/>
          <w:sz w:val="24"/>
          <w:szCs w:val="24"/>
        </w:rPr>
        <w:t>w</w:t>
      </w:r>
      <w:r w:rsidR="00A91E44">
        <w:rPr>
          <w:rFonts w:ascii="Cambria" w:hAnsi="Cambria"/>
          <w:color w:val="000000"/>
          <w:spacing w:val="-7"/>
          <w:sz w:val="24"/>
          <w:szCs w:val="24"/>
          <w:vertAlign w:val="subscript"/>
        </w:rPr>
        <w:t>1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>) = 0.3 and P(</w:t>
      </w:r>
      <w:r w:rsidR="00452FAF" w:rsidRPr="00BB7390">
        <w:rPr>
          <w:rFonts w:ascii="Cambria" w:hAnsi="Cambria"/>
          <w:color w:val="000000"/>
          <w:spacing w:val="-7"/>
          <w:sz w:val="24"/>
          <w:szCs w:val="24"/>
        </w:rPr>
        <w:t>w</w:t>
      </w:r>
      <w:r w:rsidR="00A91E44">
        <w:rPr>
          <w:rFonts w:ascii="Cambria" w:hAnsi="Cambria"/>
          <w:color w:val="000000"/>
          <w:spacing w:val="-7"/>
          <w:sz w:val="24"/>
          <w:szCs w:val="24"/>
          <w:vertAlign w:val="subscript"/>
        </w:rPr>
        <w:t>2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>) = 0.7.</w:t>
      </w:r>
      <w:r w:rsidR="00452FAF" w:rsidRPr="00BB7390">
        <w:rPr>
          <w:rFonts w:ascii="Cambria" w:hAnsi="Cambria"/>
          <w:color w:val="000000"/>
          <w:spacing w:val="-7"/>
          <w:sz w:val="24"/>
          <w:szCs w:val="24"/>
        </w:rPr>
        <w:t xml:space="preserve"> </w:t>
      </w:r>
      <w:r w:rsidRPr="00BB7390">
        <w:rPr>
          <w:rFonts w:ascii="Cambria" w:hAnsi="Cambria"/>
          <w:color w:val="000000"/>
          <w:spacing w:val="-7"/>
          <w:sz w:val="24"/>
          <w:szCs w:val="24"/>
        </w:rPr>
        <w:t xml:space="preserve">Estimate the probability of an error using a numerical method. You can reduce your calculations on </w:t>
      </w:r>
      <w:r w:rsidRPr="00BB7390">
        <w:rPr>
          <w:rFonts w:ascii="Cambria" w:hAnsi="Cambria"/>
          <w:color w:val="000000"/>
          <w:spacing w:val="-8"/>
          <w:sz w:val="24"/>
          <w:szCs w:val="24"/>
        </w:rPr>
        <w:t>interval [-1, 6].</w:t>
      </w:r>
    </w:p>
    <w:p w14:paraId="4A9BD25B" w14:textId="1A52D579" w:rsidR="00BB7390" w:rsidRDefault="00BB7390" w:rsidP="00BB7390">
      <w:pPr>
        <w:pStyle w:val="ListParagraph"/>
        <w:tabs>
          <w:tab w:val="decimal" w:pos="432"/>
        </w:tabs>
        <w:spacing w:before="72"/>
        <w:ind w:left="360"/>
        <w:rPr>
          <w:rFonts w:ascii="Cambria" w:hAnsi="Cambria"/>
          <w:color w:val="000000"/>
          <w:spacing w:val="-6"/>
          <w:sz w:val="24"/>
          <w:szCs w:val="24"/>
        </w:rPr>
      </w:pPr>
      <w:r w:rsidRPr="00BB7390">
        <w:rPr>
          <w:rFonts w:ascii="Cambria" w:hAnsi="Cambria"/>
          <w:color w:val="000000"/>
          <w:spacing w:val="-6"/>
          <w:sz w:val="24"/>
          <w:szCs w:val="24"/>
        </w:rPr>
        <w:t>Normal distribution of variable x that has the mean μ and standard deviation σ has a functional form:</w:t>
      </w:r>
      <w:r>
        <w:rPr>
          <w:rFonts w:ascii="Cambria" w:hAnsi="Cambria"/>
          <w:color w:val="000000"/>
          <w:spacing w:val="-6"/>
          <w:sz w:val="24"/>
          <w:szCs w:val="24"/>
        </w:rPr>
        <w:t xml:space="preserve"> f(x)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-6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-6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pacing w:val="-6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-6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color w:val="000000"/>
                <w:spacing w:val="-6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6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pacing w:val="-6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/>
            <w:color w:val="000000"/>
            <w:spacing w:val="-6"/>
            <w:sz w:val="24"/>
            <w:szCs w:val="24"/>
          </w:rPr>
          <m:t>1∕2</m:t>
        </m:r>
        <m:sSup>
          <m:sSupPr>
            <m:ctrlPr>
              <w:rPr>
                <w:rFonts w:ascii="Cambria Math" w:hAnsi="Cambria Math"/>
                <w:i/>
                <w:color w:val="000000"/>
                <w:spacing w:val="-6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  <w:sz w:val="24"/>
                        <w:szCs w:val="24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  <w:sz w:val="24"/>
                        <w:szCs w:val="24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  <w:sz w:val="24"/>
                <w:szCs w:val="24"/>
              </w:rPr>
              <m:t>2</m:t>
            </m:r>
          </m:sup>
        </m:sSup>
      </m:oMath>
    </w:p>
    <w:p w14:paraId="0FF376E0" w14:textId="01AB5744" w:rsidR="00BB7390" w:rsidRDefault="00BB7390" w:rsidP="00BB7390">
      <w:pPr>
        <w:pStyle w:val="ListParagraph"/>
        <w:tabs>
          <w:tab w:val="decimal" w:pos="432"/>
        </w:tabs>
        <w:spacing w:before="72"/>
        <w:ind w:left="360"/>
        <w:rPr>
          <w:rFonts w:ascii="Cambria" w:hAnsi="Cambria"/>
          <w:color w:val="000000"/>
          <w:spacing w:val="-6"/>
          <w:sz w:val="24"/>
          <w:szCs w:val="24"/>
        </w:rPr>
      </w:pPr>
      <w:r w:rsidRPr="00BB7390">
        <w:rPr>
          <w:rFonts w:ascii="Cambria" w:hAnsi="Cambria"/>
          <w:color w:val="000000"/>
          <w:spacing w:val="-6"/>
          <w:sz w:val="24"/>
          <w:szCs w:val="24"/>
        </w:rPr>
        <w:t>Its integral can be numerically estimated using approximation 𝐹(𝑥)=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pacing w:val="-6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pacing w:val="-6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pacing w:val="-6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pacing w:val="-6"/>
                <w:sz w:val="24"/>
                <w:szCs w:val="24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pacing w:val="-6"/>
            <w:sz w:val="24"/>
            <w:szCs w:val="24"/>
          </w:rPr>
          <m:t>f(x)dx</m:t>
        </m:r>
      </m:oMath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, where a is the starting point of integration and b is the stopping point of integration. dx is a small difference between two successive x values </w:t>
      </w:r>
      <w:r>
        <w:rPr>
          <w:rFonts w:ascii="Cambria" w:hAnsi="Cambria"/>
          <w:color w:val="000000"/>
          <w:spacing w:val="-6"/>
          <w:sz w:val="24"/>
          <w:szCs w:val="24"/>
        </w:rPr>
        <w:t>x</w:t>
      </w:r>
      <w:r>
        <w:rPr>
          <w:rFonts w:ascii="Cambria" w:hAnsi="Cambria"/>
          <w:color w:val="000000"/>
          <w:spacing w:val="-6"/>
          <w:sz w:val="24"/>
          <w:szCs w:val="24"/>
          <w:vertAlign w:val="subscript"/>
        </w:rPr>
        <w:t>i</w:t>
      </w: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 and x</w:t>
      </w:r>
      <w:r>
        <w:rPr>
          <w:rFonts w:ascii="Cambria" w:hAnsi="Cambria"/>
          <w:color w:val="000000"/>
          <w:spacing w:val="-6"/>
          <w:sz w:val="24"/>
          <w:szCs w:val="24"/>
          <w:vertAlign w:val="subscript"/>
        </w:rPr>
        <w:t>i+1</w:t>
      </w:r>
      <w:r w:rsidRPr="00BB7390">
        <w:rPr>
          <w:rFonts w:ascii="Cambria" w:hAnsi="Cambria"/>
          <w:color w:val="000000"/>
          <w:spacing w:val="-6"/>
          <w:sz w:val="24"/>
          <w:szCs w:val="24"/>
        </w:rPr>
        <w:t>.</w:t>
      </w:r>
    </w:p>
    <w:p w14:paraId="2C71EB3D" w14:textId="77777777" w:rsidR="00BB7390" w:rsidRDefault="00BB7390" w:rsidP="00BB7390">
      <w:pPr>
        <w:pStyle w:val="ListParagraph"/>
        <w:tabs>
          <w:tab w:val="decimal" w:pos="432"/>
        </w:tabs>
        <w:spacing w:before="72"/>
        <w:ind w:left="360"/>
        <w:rPr>
          <w:rFonts w:ascii="Cambria" w:hAnsi="Cambria"/>
          <w:color w:val="000000"/>
          <w:spacing w:val="-6"/>
          <w:sz w:val="24"/>
          <w:szCs w:val="24"/>
        </w:rPr>
      </w:pPr>
    </w:p>
    <w:p w14:paraId="04C3839F" w14:textId="4D45F759" w:rsidR="00BB7390" w:rsidRPr="00BB7390" w:rsidRDefault="00BB7390" w:rsidP="00BB7390">
      <w:pPr>
        <w:pStyle w:val="ListParagraph"/>
        <w:numPr>
          <w:ilvl w:val="0"/>
          <w:numId w:val="2"/>
        </w:numPr>
        <w:tabs>
          <w:tab w:val="decimal" w:pos="360"/>
          <w:tab w:val="decimal" w:pos="432"/>
        </w:tabs>
        <w:spacing w:before="72"/>
        <w:rPr>
          <w:rFonts w:ascii="Cambria" w:hAnsi="Cambria"/>
          <w:color w:val="000000"/>
          <w:spacing w:val="-6"/>
          <w:sz w:val="24"/>
          <w:szCs w:val="24"/>
        </w:rPr>
      </w:pP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File data2 contains two columns. First column contains values for variable x and second column contains response values y. Fit polynomials of order 1, 2, 3, 4 and 5 using linear regression to the data. Consider what </w:t>
      </w:r>
      <w:r w:rsidR="00BA390B" w:rsidRPr="00BB7390">
        <w:rPr>
          <w:rFonts w:ascii="Cambria" w:hAnsi="Cambria"/>
          <w:color w:val="000000"/>
          <w:spacing w:val="-6"/>
          <w:sz w:val="24"/>
          <w:szCs w:val="24"/>
        </w:rPr>
        <w:t>happens if</w:t>
      </w:r>
      <w:r w:rsidRPr="00BB7390">
        <w:rPr>
          <w:rFonts w:ascii="Cambria" w:hAnsi="Cambria"/>
          <w:color w:val="000000"/>
          <w:spacing w:val="-6"/>
          <w:sz w:val="24"/>
          <w:szCs w:val="24"/>
        </w:rPr>
        <w:t xml:space="preserve"> you use even higher order polynomials.</w:t>
      </w:r>
    </w:p>
    <w:sectPr w:rsidR="00BB7390" w:rsidRPr="00BB7390" w:rsidSect="00BB7390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7A8"/>
    <w:multiLevelType w:val="multilevel"/>
    <w:tmpl w:val="4C0A7C58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ascii="Verdana" w:hAnsi="Verdana" w:hint="default"/>
        <w:strike w:val="0"/>
        <w:color w:val="000000"/>
        <w:spacing w:val="-7"/>
        <w:w w:val="100"/>
        <w:sz w:val="18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EEF0E43"/>
    <w:multiLevelType w:val="hybridMultilevel"/>
    <w:tmpl w:val="69D2F54E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918002">
    <w:abstractNumId w:val="0"/>
  </w:num>
  <w:num w:numId="2" w16cid:durableId="192429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8AB"/>
    <w:rsid w:val="00147314"/>
    <w:rsid w:val="002A22BB"/>
    <w:rsid w:val="00452FAF"/>
    <w:rsid w:val="005F0272"/>
    <w:rsid w:val="00681D81"/>
    <w:rsid w:val="00811007"/>
    <w:rsid w:val="009223CD"/>
    <w:rsid w:val="00A91E44"/>
    <w:rsid w:val="00BA390B"/>
    <w:rsid w:val="00BB7390"/>
    <w:rsid w:val="00E178AB"/>
    <w:rsid w:val="00E7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2C91"/>
  <w15:docId w15:val="{9082F899-B3BE-429F-B654-1F48E7AA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FF6"/>
    <w:rPr>
      <w:color w:val="808080"/>
    </w:rPr>
  </w:style>
  <w:style w:type="paragraph" w:styleId="ListParagraph">
    <w:name w:val="List Paragraph"/>
    <w:basedOn w:val="Normal"/>
    <w:uiPriority w:val="34"/>
    <w:qFormat/>
    <w:rsid w:val="00E7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drId3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Toufique Hasan</cp:lastModifiedBy>
  <cp:revision>10</cp:revision>
  <dcterms:created xsi:type="dcterms:W3CDTF">2023-03-20T14:08:00Z</dcterms:created>
  <dcterms:modified xsi:type="dcterms:W3CDTF">2023-03-21T22:03:00Z</dcterms:modified>
</cp:coreProperties>
</file>