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28"/>
          <w:szCs w:val="28"/>
        </w:rPr>
      </w:pPr>
      <w:r>
        <w:rPr>
          <w:rFonts w:hint="eastAsia"/>
          <w:sz w:val="28"/>
          <w:szCs w:val="28"/>
          <w:lang w:val="en-US" w:eastAsia="zh-CN"/>
        </w:rPr>
        <w:t>王昊</w:t>
      </w:r>
      <w:r>
        <w:rPr>
          <w:rFonts w:hint="eastAsia"/>
          <w:sz w:val="28"/>
          <w:szCs w:val="28"/>
        </w:rPr>
        <w:t>同学工程硕士论文答辩意见（</w:t>
      </w:r>
      <w:r>
        <w:rPr>
          <w:sz w:val="28"/>
          <w:szCs w:val="28"/>
        </w:rPr>
        <w:t>草稿）</w:t>
      </w:r>
    </w:p>
    <w:p>
      <w:pPr>
        <w:spacing w:line="480" w:lineRule="auto"/>
        <w:jc w:val="center"/>
        <w:rPr>
          <w:sz w:val="28"/>
          <w:szCs w:val="28"/>
        </w:rPr>
      </w:pPr>
    </w:p>
    <w:p>
      <w:pPr>
        <w:spacing w:line="480" w:lineRule="auto"/>
        <w:ind w:firstLine="560" w:firstLineChars="200"/>
        <w:rPr>
          <w:color w:val="FF0000"/>
          <w:sz w:val="24"/>
        </w:rPr>
      </w:pPr>
      <w:r>
        <w:rPr>
          <w:rFonts w:hint="eastAsia"/>
          <w:sz w:val="28"/>
          <w:szCs w:val="28"/>
          <w:lang w:eastAsia="zh-CN"/>
        </w:rPr>
        <w:t>王昊</w:t>
      </w:r>
      <w:r>
        <w:rPr>
          <w:rFonts w:hint="eastAsia"/>
          <w:sz w:val="28"/>
          <w:szCs w:val="28"/>
        </w:rPr>
        <w:t>同学的论文《</w:t>
      </w:r>
      <w:r>
        <w:rPr>
          <w:rFonts w:hint="eastAsia"/>
          <w:sz w:val="28"/>
          <w:szCs w:val="28"/>
          <w:lang w:val="en-US" w:eastAsia="zh-CN"/>
        </w:rPr>
        <w:t>RISC-V指令集模拟器的</w:t>
      </w:r>
      <w:r>
        <w:rPr>
          <w:rFonts w:hint="eastAsia"/>
          <w:sz w:val="28"/>
          <w:szCs w:val="28"/>
        </w:rPr>
        <w:t>设计与实现》，选题直接来源于生产实际，有明确的生产背景和重要的应用价值。</w:t>
      </w:r>
    </w:p>
    <w:p>
      <w:pPr>
        <w:spacing w:line="480" w:lineRule="auto"/>
        <w:ind w:firstLine="560" w:firstLineChars="200"/>
        <w:rPr>
          <w:sz w:val="28"/>
          <w:szCs w:val="28"/>
        </w:rPr>
      </w:pPr>
      <w:r>
        <w:rPr>
          <w:rFonts w:hint="eastAsia"/>
          <w:sz w:val="28"/>
          <w:szCs w:val="28"/>
        </w:rPr>
        <w:t>论文的主要工作和特色如下：</w:t>
      </w:r>
    </w:p>
    <w:p>
      <w:pPr>
        <w:spacing w:line="480" w:lineRule="auto"/>
        <w:ind w:firstLine="560" w:firstLineChars="200"/>
        <w:rPr>
          <w:sz w:val="28"/>
          <w:szCs w:val="28"/>
        </w:rPr>
      </w:pPr>
      <w:r>
        <w:rPr>
          <w:rFonts w:hint="eastAsia"/>
          <w:sz w:val="28"/>
          <w:szCs w:val="28"/>
        </w:rPr>
        <w:t>（1）</w:t>
      </w:r>
      <w:r>
        <w:rPr>
          <w:rFonts w:hint="eastAsia"/>
          <w:sz w:val="28"/>
          <w:szCs w:val="28"/>
          <w:lang w:val="en-US" w:eastAsia="zh-CN"/>
        </w:rPr>
        <w:t>论文</w:t>
      </w:r>
      <w:r>
        <w:rPr>
          <w:rFonts w:hint="eastAsia"/>
          <w:sz w:val="28"/>
          <w:szCs w:val="28"/>
        </w:rPr>
        <w:t>从RISC-V芯片开发项目入手,设计并实现了一款针对RISC-V体系结构的指令集功能模拟器,可以使得芯片开发团队脱离硬件平台并行地进行系统软件移植,开发和测试工作。</w:t>
      </w:r>
    </w:p>
    <w:p>
      <w:pPr>
        <w:spacing w:line="480" w:lineRule="auto"/>
        <w:ind w:firstLine="560" w:firstLineChars="200"/>
        <w:rPr>
          <w:rFonts w:hint="default" w:eastAsia="宋体"/>
          <w:sz w:val="28"/>
          <w:szCs w:val="28"/>
          <w:lang w:val="en-US" w:eastAsia="zh-CN"/>
        </w:rPr>
      </w:pPr>
      <w:r>
        <w:rPr>
          <w:rFonts w:hint="eastAsia"/>
          <w:sz w:val="28"/>
          <w:szCs w:val="28"/>
        </w:rPr>
        <w:t>（2）详细分析了</w:t>
      </w:r>
      <w:r>
        <w:rPr>
          <w:rFonts w:hint="eastAsia"/>
          <w:sz w:val="28"/>
          <w:szCs w:val="28"/>
          <w:lang w:val="en-US" w:eastAsia="zh-CN"/>
        </w:rPr>
        <w:t>RISC-V指令集架构的特点以及体系结构模拟器的相关技术,拟定了基于解释型的指令集模拟策略,并且提供了平台级中断控制器模拟和部分外设模拟,能够方便地</w:t>
      </w:r>
      <w:bookmarkStart w:id="0" w:name="_GoBack"/>
      <w:bookmarkEnd w:id="0"/>
      <w:r>
        <w:rPr>
          <w:rFonts w:hint="eastAsia"/>
          <w:sz w:val="28"/>
          <w:szCs w:val="28"/>
          <w:lang w:val="en-US" w:eastAsia="zh-CN"/>
        </w:rPr>
        <w:t>进行设备驱动程序的前期适配工作</w:t>
      </w:r>
      <w:r>
        <w:rPr>
          <w:rFonts w:hint="eastAsia"/>
          <w:sz w:val="28"/>
          <w:szCs w:val="28"/>
        </w:rPr>
        <w:t>。</w:t>
      </w:r>
    </w:p>
    <w:p>
      <w:pPr>
        <w:spacing w:line="480" w:lineRule="auto"/>
        <w:ind w:firstLine="560" w:firstLineChars="200"/>
        <w:rPr>
          <w:rFonts w:hint="default"/>
          <w:sz w:val="28"/>
          <w:szCs w:val="28"/>
          <w:lang w:val="en-US" w:eastAsia="zh-CN"/>
        </w:rPr>
      </w:pPr>
      <w:r>
        <w:rPr>
          <w:rFonts w:hint="eastAsia"/>
          <w:sz w:val="28"/>
          <w:szCs w:val="28"/>
        </w:rPr>
        <w:t>（3）</w:t>
      </w:r>
      <w:r>
        <w:rPr>
          <w:rFonts w:hint="eastAsia"/>
          <w:sz w:val="28"/>
          <w:szCs w:val="28"/>
          <w:lang w:val="en-US" w:eastAsia="zh-CN"/>
        </w:rPr>
        <w:t>设计并实现了可视化调试模块,采用信号与槽机制实现对象间通信,提供了丰富的调试手段,降低了系统软件的调试难度,有效地缩短了系统软件适配过程</w:t>
      </w:r>
      <w:r>
        <w:rPr>
          <w:rFonts w:hint="eastAsia"/>
          <w:sz w:val="28"/>
          <w:szCs w:val="28"/>
        </w:rPr>
        <w:t>。</w:t>
      </w:r>
    </w:p>
    <w:p>
      <w:pPr>
        <w:spacing w:line="480" w:lineRule="auto"/>
        <w:ind w:firstLine="560" w:firstLineChars="200"/>
        <w:rPr>
          <w:sz w:val="28"/>
          <w:szCs w:val="28"/>
        </w:rPr>
      </w:pPr>
      <w:r>
        <w:rPr>
          <w:rFonts w:hint="eastAsia"/>
          <w:sz w:val="28"/>
          <w:szCs w:val="28"/>
        </w:rPr>
        <w:t>论文结构完整，行文流畅，答辩过程中表达清楚，回答问题正确。</w:t>
      </w:r>
    </w:p>
    <w:p>
      <w:pPr>
        <w:spacing w:line="480" w:lineRule="auto"/>
        <w:ind w:firstLine="560" w:firstLineChars="200"/>
        <w:rPr>
          <w:sz w:val="28"/>
          <w:szCs w:val="28"/>
        </w:rPr>
      </w:pPr>
      <w:r>
        <w:rPr>
          <w:rFonts w:hint="eastAsia"/>
          <w:sz w:val="28"/>
          <w:szCs w:val="28"/>
        </w:rPr>
        <w:t>综上所述，反映出作者已具备综合运用所学基础理论和专业知识解决工程实际问题的能力。经答辩委员会无记名投票，一致通过</w:t>
      </w:r>
      <w:r>
        <w:rPr>
          <w:rFonts w:hint="eastAsia"/>
          <w:sz w:val="28"/>
          <w:szCs w:val="28"/>
          <w:lang w:eastAsia="zh-CN"/>
        </w:rPr>
        <w:t>王昊</w:t>
      </w:r>
      <w:r>
        <w:rPr>
          <w:rFonts w:hint="eastAsia"/>
          <w:sz w:val="28"/>
          <w:szCs w:val="28"/>
        </w:rPr>
        <w:t>同学的工程硕士论文答辩。并建议授予工程硕士学位。</w:t>
      </w:r>
    </w:p>
    <w:p>
      <w:pPr>
        <w:tabs>
          <w:tab w:val="left" w:pos="5280"/>
        </w:tabs>
        <w:rPr>
          <w:sz w:val="28"/>
          <w:szCs w:val="28"/>
        </w:rPr>
      </w:pPr>
    </w:p>
    <w:p>
      <w:pPr>
        <w:tabs>
          <w:tab w:val="left" w:pos="5280"/>
        </w:tabs>
        <w:rPr>
          <w:sz w:val="28"/>
          <w:szCs w:val="28"/>
        </w:rPr>
      </w:pPr>
    </w:p>
    <w:p>
      <w:pPr>
        <w:tabs>
          <w:tab w:val="left" w:pos="5280"/>
        </w:tabs>
        <w:ind w:firstLine="4480" w:firstLineChars="1600"/>
        <w:rPr>
          <w:sz w:val="28"/>
          <w:szCs w:val="28"/>
        </w:rPr>
      </w:pPr>
    </w:p>
    <w:p>
      <w:pPr>
        <w:tabs>
          <w:tab w:val="left" w:pos="5280"/>
        </w:tabs>
        <w:ind w:firstLine="4480" w:firstLineChars="1600"/>
        <w:rPr>
          <w:sz w:val="28"/>
          <w:szCs w:val="28"/>
        </w:rPr>
      </w:pPr>
      <w:r>
        <w:rPr>
          <w:rFonts w:hint="eastAsia"/>
          <w:sz w:val="28"/>
          <w:szCs w:val="28"/>
        </w:rPr>
        <w:t>答辩委员会主席（签字）：</w:t>
      </w:r>
    </w:p>
    <w:p>
      <w:pPr>
        <w:tabs>
          <w:tab w:val="left" w:pos="5960"/>
        </w:tabs>
      </w:pPr>
      <w:r>
        <w:rPr>
          <w:rFonts w:hint="eastAsia"/>
          <w:sz w:val="28"/>
          <w:szCs w:val="28"/>
        </w:rPr>
        <w:tab/>
      </w:r>
      <w:r>
        <w:rPr>
          <w:rFonts w:hint="eastAsia"/>
          <w:sz w:val="28"/>
          <w:szCs w:val="28"/>
        </w:rPr>
        <w:t xml:space="preserve">    年   月   日</w:t>
      </w:r>
    </w:p>
    <w:sectPr>
      <w:pgSz w:w="11907" w:h="16840"/>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E4"/>
    <w:rsid w:val="00081651"/>
    <w:rsid w:val="000925E1"/>
    <w:rsid w:val="00243DC4"/>
    <w:rsid w:val="003135D0"/>
    <w:rsid w:val="003C7409"/>
    <w:rsid w:val="004322B7"/>
    <w:rsid w:val="00494BAE"/>
    <w:rsid w:val="00545CB5"/>
    <w:rsid w:val="005D7DE4"/>
    <w:rsid w:val="006C3ED6"/>
    <w:rsid w:val="00847DF4"/>
    <w:rsid w:val="0089192E"/>
    <w:rsid w:val="008C3F9E"/>
    <w:rsid w:val="00AE2DBC"/>
    <w:rsid w:val="00BD5947"/>
    <w:rsid w:val="00C4578B"/>
    <w:rsid w:val="00D64009"/>
    <w:rsid w:val="00D74A6A"/>
    <w:rsid w:val="00E029A8"/>
    <w:rsid w:val="00E46A04"/>
    <w:rsid w:val="00E635A5"/>
    <w:rsid w:val="00F237DF"/>
    <w:rsid w:val="00F946C0"/>
    <w:rsid w:val="2C3B4022"/>
    <w:rsid w:val="37CC2CC9"/>
    <w:rsid w:val="47004D49"/>
    <w:rsid w:val="4905747A"/>
    <w:rsid w:val="5530079D"/>
    <w:rsid w:val="6BA053F0"/>
    <w:rsid w:val="6FF335CB"/>
    <w:rsid w:val="7101333D"/>
    <w:rsid w:val="7C0D6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iPriority w:val="0"/>
    <w:pPr>
      <w:jc w:val="left"/>
    </w:pPr>
  </w:style>
  <w:style w:type="paragraph" w:styleId="3">
    <w:name w:val="Balloon Text"/>
    <w:basedOn w:val="1"/>
    <w:semiHidden/>
    <w:qFormat/>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semiHidden/>
    <w:qFormat/>
    <w:uiPriority w:val="0"/>
    <w:rPr>
      <w:b/>
      <w:bCs/>
    </w:rPr>
  </w:style>
  <w:style w:type="character" w:styleId="9">
    <w:name w:val="annotation reference"/>
    <w:semiHidden/>
    <w:uiPriority w:val="0"/>
    <w:rPr>
      <w:sz w:val="21"/>
      <w:szCs w:val="21"/>
    </w:rPr>
  </w:style>
  <w:style w:type="character" w:customStyle="1" w:styleId="10">
    <w:name w:val="页眉 字符"/>
    <w:basedOn w:val="8"/>
    <w:link w:val="5"/>
    <w:uiPriority w:val="0"/>
    <w:rPr>
      <w:kern w:val="2"/>
      <w:sz w:val="18"/>
      <w:szCs w:val="18"/>
    </w:rPr>
  </w:style>
  <w:style w:type="character" w:customStyle="1" w:styleId="11">
    <w:name w:val="页脚 字符"/>
    <w:basedOn w:val="8"/>
    <w:link w:val="4"/>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ustc</Company>
  <Pages>1</Pages>
  <Words>441</Words>
  <Characters>37</Characters>
  <Lines>1</Lines>
  <Paragraphs>1</Paragraphs>
  <TotalTime>61</TotalTime>
  <ScaleCrop>false</ScaleCrop>
  <LinksUpToDate>false</LinksUpToDate>
  <CharactersWithSpaces>477</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2019-09-30T09:40:00Z</dcterms:created>
  <dc:creator>Qiu Shiwen</dc:creator>
  <cp:lastModifiedBy>Acely</cp:lastModifiedBy>
  <cp:lastPrinted>2020-11-23T03:39:00Z</cp:lastPrinted>
  <dcterms:modified xsi:type="dcterms:W3CDTF">2022-05-17T15:31:16Z</dcterms:modified>
  <dc:title>答辩意见草稿</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36AD2E28D74F4A03BFF6564AEB05B3A4</vt:lpwstr>
  </property>
</Properties>
</file>