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12"/>
        </w:tabs>
        <w:spacing w:line="300" w:lineRule="auto"/>
        <w:ind w:firstLine="0" w:firstLineChars="0"/>
        <w:rPr>
          <w:rFonts w:ascii="华文行楷" w:eastAsia="华文行楷"/>
          <w:sz w:val="40"/>
          <w:szCs w:val="40"/>
        </w:rPr>
      </w:pPr>
      <w:bookmarkStart w:id="0" w:name="_Hlk77858142"/>
      <w:bookmarkEnd w:id="0"/>
      <w:r>
        <w:rPr>
          <w:sz w:val="21"/>
        </w:rPr>
        <mc:AlternateContent>
          <mc:Choice Requires="wps">
            <w:drawing>
              <wp:anchor distT="0" distB="0" distL="114300" distR="114300" simplePos="0" relativeHeight="251666432" behindDoc="0" locked="0" layoutInCell="1" allowOverlap="1">
                <wp:simplePos x="0" y="0"/>
                <wp:positionH relativeFrom="column">
                  <wp:posOffset>5257800</wp:posOffset>
                </wp:positionH>
                <wp:positionV relativeFrom="paragraph">
                  <wp:posOffset>0</wp:posOffset>
                </wp:positionV>
                <wp:extent cx="0" cy="8321040"/>
                <wp:effectExtent l="0" t="0" r="0" b="0"/>
                <wp:wrapNone/>
                <wp:docPr id="11" name="直线 237"/>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0" cy="8321040"/>
                <wp:effectExtent l="0" t="0" r="0" b="0"/>
                <wp:wrapNone/>
                <wp:docPr id="10" name="直线 235"/>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257800" cy="0"/>
                <wp:effectExtent l="0" t="0" r="0" b="0"/>
                <wp:wrapNone/>
                <wp:docPr id="9" name="直线 234"/>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hint="eastAsia" w:ascii="华文行楷" w:eastAsia="华文行楷"/>
          <w:sz w:val="40"/>
          <w:szCs w:val="40"/>
        </w:rPr>
        <w:tab/>
      </w:r>
    </w:p>
    <w:p>
      <w:pPr>
        <w:tabs>
          <w:tab w:val="left" w:pos="408"/>
          <w:tab w:val="center" w:pos="4139"/>
        </w:tabs>
        <w:spacing w:line="240" w:lineRule="auto"/>
        <w:ind w:firstLine="0" w:firstLineChars="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spacing w:line="240" w:lineRule="auto"/>
        <w:ind w:firstLine="0" w:firstLineChars="0"/>
        <w:jc w:val="center"/>
        <w:rPr>
          <w:rFonts w:ascii="黑体" w:eastAsia="黑体"/>
          <w:spacing w:val="-52"/>
          <w:sz w:val="112"/>
          <w:szCs w:val="112"/>
        </w:rPr>
      </w:pPr>
      <w:r>
        <w:rPr>
          <w:rFonts w:hint="eastAsia" w:ascii="黑体" w:eastAsia="黑体"/>
          <w:spacing w:val="-52"/>
          <w:sz w:val="112"/>
          <w:szCs w:val="112"/>
        </w:rPr>
        <w:t>专业硕士学位论文</w:t>
      </w:r>
    </w:p>
    <w:p>
      <w:pPr>
        <w:spacing w:line="240" w:lineRule="auto"/>
        <w:ind w:firstLine="520" w:firstLineChars="100"/>
        <w:jc w:val="center"/>
        <w:rPr>
          <w:rFonts w:eastAsia="隶书"/>
          <w:sz w:val="36"/>
          <w:szCs w:val="36"/>
        </w:rPr>
      </w:pPr>
      <w:r>
        <w:rPr>
          <w:rFonts w:hint="eastAsia" w:eastAsia="隶书"/>
          <w:sz w:val="52"/>
          <w:szCs w:val="52"/>
        </w:rPr>
        <w:t>（专业学位类型）</w:t>
      </w:r>
    </w:p>
    <w:p>
      <w:pPr>
        <w:spacing w:line="240" w:lineRule="auto"/>
        <w:ind w:firstLine="360" w:firstLineChars="100"/>
        <w:jc w:val="center"/>
        <w:rPr>
          <w:rFonts w:eastAsia="隶书"/>
          <w:sz w:val="36"/>
          <w:szCs w:val="36"/>
        </w:rPr>
      </w:pPr>
      <w:r>
        <w:rPr>
          <w:rFonts w:hint="eastAsia" w:eastAsia="隶书"/>
          <w:sz w:val="36"/>
          <w:szCs w:val="36"/>
        </w:rPr>
        <w:drawing>
          <wp:inline distT="0" distB="0" distL="0" distR="0">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pPr>
        <w:spacing w:line="240" w:lineRule="auto"/>
        <w:ind w:firstLine="300" w:firstLineChars="100"/>
        <w:jc w:val="center"/>
        <w:rPr>
          <w:sz w:val="30"/>
        </w:rPr>
      </w:pPr>
    </w:p>
    <w:p>
      <w:pPr>
        <w:spacing w:line="300" w:lineRule="auto"/>
        <w:ind w:firstLine="0" w:firstLineChars="0"/>
        <w:jc w:val="center"/>
        <w:rPr>
          <w:rFonts w:eastAsia="黑体"/>
          <w:sz w:val="52"/>
        </w:rPr>
      </w:pPr>
      <w:r>
        <w:rPr>
          <w:sz w:val="21"/>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id="矩形 232" o:spid="_x0000_s1026" o:spt="1" style="position:absolute;left:0pt;margin-left:9pt;margin-top:0pt;height:101.4pt;width:396pt;z-index:251661312;mso-width-relative:page;mso-height-relative:page;" fillcolor="#FFFFFF" filled="t" stroked="f" coordsize="21600,21600" o:gfxdata="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dUvV1AAAAAcBAAAPAAAAAAAAAAEAIAAAACIAAABkcnMvZG93bnJldi54&#10;bWxQSwECFAAUAAAACACHTuJAhVkMzTcCAABUBAAADgAAAAAAAAABACAAAAAjAQAAZHJzL2Uyb0Rv&#10;Yy54bWxQSwUGAAAAAAYABgBZAQAAzAUAAAAA&#10;">
                <v:fill on="t" focussize="0,0"/>
                <v:stroke on="f" miterlimit="8" joinstyle="miter"/>
                <v:imagedata o:title=""/>
                <o:lock v:ext="edit" aspectratio="f"/>
                <v:textbox>
                  <w:txbxContent>
                    <w:p>
                      <w:pPr>
                        <w:spacing w:line="240" w:lineRule="auto"/>
                        <w:ind w:firstLine="0" w:firstLineChars="0"/>
                        <w:jc w:val="center"/>
                        <w:rPr>
                          <w:rFonts w:ascii="黑体" w:hAnsi="黑体" w:eastAsia="黑体" w:cs="黑体"/>
                          <w:b/>
                          <w:sz w:val="52"/>
                          <w:szCs w:val="52"/>
                        </w:rPr>
                      </w:pPr>
                      <w:r>
                        <w:rPr>
                          <w:rFonts w:hint="eastAsia" w:ascii="黑体" w:hAnsi="黑体" w:eastAsia="黑体" w:cs="黑体"/>
                          <w:b/>
                          <w:sz w:val="52"/>
                          <w:szCs w:val="52"/>
                        </w:rPr>
                        <w:t>RISC</w:t>
                      </w:r>
                      <w:r>
                        <w:rPr>
                          <w:rFonts w:ascii="黑体" w:hAnsi="黑体" w:eastAsia="黑体" w:cs="黑体"/>
                          <w:b/>
                          <w:sz w:val="52"/>
                          <w:szCs w:val="52"/>
                        </w:rPr>
                        <w:t>-V指令集模拟器</w:t>
                      </w:r>
                      <w:r>
                        <w:rPr>
                          <w:rFonts w:hint="eastAsia" w:ascii="黑体" w:hAnsi="黑体" w:eastAsia="黑体" w:cs="黑体"/>
                          <w:b/>
                          <w:sz w:val="52"/>
                          <w:szCs w:val="52"/>
                        </w:rPr>
                        <w:t>的设计与实现</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r>
        <w:rPr>
          <w:sz w:val="21"/>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id="矩形 233" o:spid="_x0000_s1026" o:spt="1" style="position:absolute;left:0pt;margin-left:9pt;margin-top:1.8pt;height:162.6pt;width:396pt;z-index:251662336;mso-width-relative:page;mso-height-relative:page;" fillcolor="#FFFFFF" filled="t" stroked="f" coordsize="21600,21600" o:gfxdata="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cHZGj1AAAAAgBAAAPAAAAAAAAAAEAIAAAACIAAABkcnMvZG93bnJldi54&#10;bWxQSwECFAAUAAAACACHTuJAKubpZDcCAABUBAAADgAAAAAAAAABACAAAAAjAQAAZHJzL2Uyb0Rv&#10;Yy54bWxQSwUGAAAAAAYABgBZAQAAzAUAAAAA&#10;">
                <v:fill on="t" focussize="0,0"/>
                <v:stroke on="f" miterlimit="8" joinstyle="miter"/>
                <v:imagedata o:title=""/>
                <o:lock v:ext="edit" aspectratio="f"/>
                <v:textbox>
                  <w:txbxContent>
                    <w:p>
                      <w:pPr>
                        <w:spacing w:line="240" w:lineRule="auto"/>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cs="宋体"/>
                          <w:sz w:val="32"/>
                          <w:szCs w:val="32"/>
                        </w:rPr>
                        <w:t>王昊</w:t>
                      </w:r>
                    </w:p>
                    <w:p>
                      <w:pPr>
                        <w:spacing w:line="240" w:lineRule="auto"/>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cs="宋体"/>
                          <w:sz w:val="32"/>
                          <w:szCs w:val="32"/>
                        </w:rPr>
                        <w:t>软件工程</w:t>
                      </w:r>
                    </w:p>
                    <w:p>
                      <w:pPr>
                        <w:spacing w:line="240" w:lineRule="auto"/>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sz w:val="32"/>
                          <w:szCs w:val="32"/>
                        </w:rPr>
                        <w:t>汪增福</w:t>
                      </w:r>
                      <w:r>
                        <w:rPr>
                          <w:rFonts w:ascii="宋体" w:hAnsi="宋体"/>
                          <w:sz w:val="32"/>
                          <w:szCs w:val="32"/>
                        </w:rPr>
                        <w:t xml:space="preserve"> </w:t>
                      </w:r>
                      <w:r>
                        <w:rPr>
                          <w:rFonts w:hint="eastAsia" w:ascii="宋体" w:hAnsi="宋体"/>
                          <w:sz w:val="32"/>
                          <w:szCs w:val="32"/>
                        </w:rPr>
                        <w:t>教授</w:t>
                      </w:r>
                    </w:p>
                    <w:p>
                      <w:pPr>
                        <w:spacing w:line="240" w:lineRule="auto"/>
                        <w:ind w:firstLine="480" w:firstLineChars="150"/>
                        <w:rPr>
                          <w:rFonts w:ascii="宋体" w:hAnsi="宋体"/>
                          <w:sz w:val="32"/>
                          <w:szCs w:val="32"/>
                        </w:rPr>
                      </w:pPr>
                      <w:r>
                        <w:rPr>
                          <w:rFonts w:hint="eastAsia" w:ascii="黑体" w:eastAsia="黑体"/>
                          <w:sz w:val="32"/>
                          <w:szCs w:val="32"/>
                        </w:rPr>
                        <w:t xml:space="preserve">企业导师： </w:t>
                      </w:r>
                      <w:r>
                        <w:rPr>
                          <w:rFonts w:ascii="黑体" w:eastAsia="黑体"/>
                          <w:sz w:val="32"/>
                          <w:szCs w:val="32"/>
                        </w:rPr>
                        <w:t xml:space="preserve">  </w:t>
                      </w:r>
                      <w:r>
                        <w:rPr>
                          <w:rFonts w:hint="eastAsia" w:ascii="宋体" w:hAnsi="宋体"/>
                          <w:sz w:val="32"/>
                          <w:szCs w:val="32"/>
                        </w:rPr>
                        <w:t xml:space="preserve">侯锐 </w:t>
                      </w:r>
                      <w:r>
                        <w:rPr>
                          <w:rFonts w:ascii="宋体" w:hAnsi="宋体"/>
                          <w:sz w:val="32"/>
                          <w:szCs w:val="32"/>
                        </w:rPr>
                        <w:t>研究员</w:t>
                      </w:r>
                    </w:p>
                    <w:p>
                      <w:pPr>
                        <w:spacing w:line="240" w:lineRule="auto"/>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hint="eastAsia" w:ascii="宋体" w:hAnsi="宋体"/>
                          <w:sz w:val="32"/>
                          <w:szCs w:val="32"/>
                        </w:rPr>
                        <w:t>二〇二二年一月二十八日</w:t>
                      </w: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240" w:lineRule="auto"/>
        <w:ind w:firstLine="0" w:firstLineChars="0"/>
        <w:jc w:val="center"/>
        <w:rPr>
          <w:rFonts w:ascii="华文行楷" w:eastAsia="华文行楷"/>
          <w:sz w:val="40"/>
          <w:szCs w:val="40"/>
        </w:rPr>
      </w:pPr>
      <w:r>
        <w:rPr>
          <w:sz w:val="21"/>
        </w:rPr>
        <mc:AlternateContent>
          <mc:Choice Requires="wps">
            <w:drawing>
              <wp:anchor distT="0" distB="0" distL="114300" distR="114300" simplePos="0" relativeHeight="251665408" behindDoc="0" locked="0" layoutInCell="1" allowOverlap="1">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pPr>
        <w:spacing w:line="600" w:lineRule="exact"/>
        <w:ind w:firstLine="0" w:firstLineChars="0"/>
        <w:jc w:val="center"/>
        <w:rPr>
          <w:rFonts w:ascii="Arial" w:hAnsi="Arial" w:eastAsia="华文行楷" w:cs="Arial"/>
          <w:sz w:val="36"/>
          <w:szCs w:val="36"/>
        </w:rPr>
      </w:pPr>
    </w:p>
    <w:p>
      <w:pPr>
        <w:spacing w:line="600" w:lineRule="exact"/>
        <w:ind w:firstLine="0" w:firstLineChars="0"/>
        <w:jc w:val="center"/>
        <w:rPr>
          <w:rFonts w:ascii="Arial" w:hAnsi="Arial" w:eastAsia="华文行楷" w:cs="Arial"/>
          <w:sz w:val="36"/>
          <w:szCs w:val="36"/>
        </w:rPr>
      </w:pPr>
      <w:r>
        <w:rPr>
          <w:rFonts w:ascii="Arial" w:hAnsi="Arial" w:eastAsia="华文行楷" w:cs="Arial"/>
          <w:sz w:val="36"/>
          <w:szCs w:val="36"/>
        </w:rPr>
        <w:t>University of Science and Technology of China</w:t>
      </w:r>
    </w:p>
    <w:p>
      <w:pPr>
        <w:spacing w:line="600" w:lineRule="exact"/>
        <w:ind w:firstLine="0" w:firstLineChars="0"/>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ind w:firstLine="0" w:firstLineChars="0"/>
        <w:jc w:val="center"/>
        <w:rPr>
          <w:rFonts w:eastAsia="黑体"/>
          <w:sz w:val="32"/>
          <w:szCs w:val="32"/>
        </w:rPr>
      </w:pPr>
      <w:r>
        <w:rPr>
          <w:rFonts w:ascii="Arial" w:hAnsi="Arial" w:cs="Arial"/>
          <w:sz w:val="32"/>
          <w:szCs w:val="32"/>
        </w:rPr>
        <w:t>（Professional degree type）</w:t>
      </w:r>
      <w:r>
        <w:rPr>
          <w:rFonts w:ascii="Arial" w:hAnsi="Arial" w:eastAsia="黑体" w:cs="Arial"/>
          <w:sz w:val="52"/>
          <w:szCs w:val="52"/>
        </w:rPr>
        <w:t xml:space="preserve"> </w:t>
      </w:r>
    </w:p>
    <w:p>
      <w:pPr>
        <w:spacing w:line="240" w:lineRule="auto"/>
        <w:ind w:firstLine="520" w:firstLineChars="100"/>
        <w:jc w:val="center"/>
        <w:rPr>
          <w:rFonts w:eastAsia="隶书"/>
          <w:sz w:val="52"/>
          <w:szCs w:val="52"/>
        </w:rPr>
      </w:pPr>
    </w:p>
    <w:p>
      <w:pPr>
        <w:spacing w:line="240" w:lineRule="auto"/>
        <w:ind w:firstLine="520" w:firstLineChars="100"/>
        <w:jc w:val="center"/>
        <w:rPr>
          <w:rFonts w:eastAsia="隶书"/>
          <w:sz w:val="52"/>
          <w:szCs w:val="52"/>
        </w:rPr>
      </w:pPr>
    </w:p>
    <w:p>
      <w:pPr>
        <w:spacing w:line="240" w:lineRule="auto"/>
        <w:ind w:firstLine="360" w:firstLineChars="100"/>
        <w:jc w:val="center"/>
        <w:rPr>
          <w:rFonts w:eastAsia="隶书"/>
          <w:sz w:val="52"/>
          <w:szCs w:val="52"/>
        </w:rPr>
      </w:pPr>
      <w:r>
        <w:rPr>
          <w:rFonts w:hint="eastAsia" w:eastAsia="隶书"/>
          <w:sz w:val="36"/>
          <w:szCs w:val="36"/>
        </w:rPr>
        <w:drawing>
          <wp:inline distT="0" distB="0" distL="0" distR="0">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pPr>
        <w:spacing w:line="240" w:lineRule="auto"/>
        <w:ind w:firstLine="210" w:firstLineChars="100"/>
        <w:jc w:val="center"/>
        <w:rPr>
          <w:rFonts w:eastAsia="黑体"/>
          <w:sz w:val="52"/>
        </w:rPr>
      </w:pPr>
      <w:r>
        <w:rPr>
          <w:sz w:val="21"/>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id="矩形 222" o:spid="_x0000_s1026" o:spt="1" style="position:absolute;left:0pt;margin-left:9pt;margin-top:29.2pt;height:129.2pt;width:405pt;z-index:251659264;mso-width-relative:page;mso-height-relative:page;" fillcolor="#FFFFFF" filled="t" stroked="f" coordsize="21600,21600" o:gfxdata="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pZX2vWAAAACQEAAA8AAAAAAAAAAQAgAAAAIgAAAGRycy9kb3ducmV2&#10;LnhtbFBLAQIUABQAAAAIAIdO4kBST/rANwIAAFQEAAAOAAAAAAAAAAEAIAAAACUBAABkcnMvZTJv&#10;RG9jLnhtbFBLBQYAAAAABgAGAFkBAADOBQAAAAA=&#10;">
                <v:fill on="t" focussize="0,0"/>
                <v:stroke on="f" miterlimit="8" joinstyle="miter"/>
                <v:imagedata o:title=""/>
                <o:lock v:ext="edit" aspectratio="f"/>
                <v:textbox>
                  <w:txbxContent>
                    <w:p>
                      <w:pPr>
                        <w:spacing w:before="320" w:line="600" w:lineRule="exact"/>
                        <w:ind w:firstLine="0" w:firstLineChars="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pPr>
        <w:spacing w:line="300" w:lineRule="auto"/>
        <w:ind w:firstLine="0" w:firstLineChars="0"/>
        <w:jc w:val="center"/>
        <w:rPr>
          <w:rFonts w:eastAsia="黑体"/>
          <w:sz w:val="52"/>
        </w:rPr>
      </w:pPr>
    </w:p>
    <w:p>
      <w:pPr>
        <w:spacing w:line="300" w:lineRule="auto"/>
        <w:ind w:firstLine="0" w:firstLineChars="0"/>
        <w:jc w:val="center"/>
        <w:rPr>
          <w:rFonts w:eastAsia="黑体"/>
          <w:sz w:val="5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r>
        <w:rPr>
          <w:sz w:val="32"/>
        </w:rPr>
        <mc:AlternateContent>
          <mc:Choice Requires="wps">
            <w:drawing>
              <wp:anchor distT="0" distB="0" distL="114300" distR="114300" simplePos="0" relativeHeight="251667456" behindDoc="0" locked="0" layoutInCell="1" allowOverlap="1">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pt;margin-top:11.75pt;height:171.05pt;width:160.2pt;z-index:251667456;mso-width-relative:page;mso-height-relative:page;" fillcolor="#FFFFFF [3201]" filled="t" stroked="f" coordsize="21600,21600" o:gfxdata="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DO&#10;n3/VAAAACgEAAA8AAAAAAAAAAQAgAAAAIgAAAGRycy9kb3ducmV2LnhtbFBLAQIUABQAAAAIAIdO&#10;4kCvfbRLXwIAAJ4EAAAOAAAAAAAAAAEAIAAAACQBAABkcnMvZTJvRG9jLnhtbFBLBQYAAAAABgAG&#10;AFkBAAD1BQAAAAA=&#10;">
                <v:fill on="t" focussize="0,0"/>
                <v:stroke on="f" weight="0.5pt"/>
                <v:imagedata o:title=""/>
                <o:lock v:ext="edit" aspectratio="f"/>
                <v:textbox>
                  <w:txbxContent>
                    <w:p>
                      <w:pPr>
                        <w:spacing w:line="600" w:lineRule="exact"/>
                        <w:ind w:firstLine="0" w:firstLineChars="0"/>
                        <w:rPr>
                          <w:rFonts w:eastAsia="仿宋_GB2312"/>
                          <w:sz w:val="32"/>
                          <w:szCs w:val="32"/>
                        </w:rPr>
                      </w:pPr>
                      <w:r>
                        <w:rPr>
                          <w:rFonts w:eastAsia="仿宋_GB2312"/>
                          <w:sz w:val="32"/>
                          <w:szCs w:val="32"/>
                        </w:rPr>
                        <w:t>Wang Hao</w:t>
                      </w:r>
                    </w:p>
                    <w:p>
                      <w:pPr>
                        <w:spacing w:line="600" w:lineRule="exact"/>
                        <w:ind w:firstLine="0" w:firstLineChars="0"/>
                        <w:rPr>
                          <w:sz w:val="32"/>
                          <w:szCs w:val="32"/>
                        </w:rPr>
                      </w:pPr>
                      <w:r>
                        <w:rPr>
                          <w:rFonts w:hint="eastAsia"/>
                          <w:sz w:val="32"/>
                          <w:szCs w:val="32"/>
                        </w:rPr>
                        <w:t>S</w:t>
                      </w:r>
                      <w:r>
                        <w:rPr>
                          <w:sz w:val="32"/>
                          <w:szCs w:val="32"/>
                        </w:rPr>
                        <w:t>oftware Engineering</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Wang Zengfu</w:t>
                      </w:r>
                    </w:p>
                    <w:p>
                      <w:pPr>
                        <w:spacing w:line="600" w:lineRule="exact"/>
                        <w:ind w:firstLine="0" w:firstLineChars="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pPr>
                        <w:spacing w:line="600" w:lineRule="exact"/>
                        <w:ind w:firstLine="0" w:firstLineChars="0"/>
                        <w:rPr>
                          <w:sz w:val="32"/>
                          <w:szCs w:val="32"/>
                        </w:rPr>
                      </w:pPr>
                      <w:r>
                        <w:rPr>
                          <w:rFonts w:eastAsia="仿宋_GB2312"/>
                          <w:sz w:val="32"/>
                          <w:szCs w:val="32"/>
                        </w:rPr>
                        <w:t>January</w:t>
                      </w:r>
                      <w:r>
                        <w:rPr>
                          <w:sz w:val="32"/>
                          <w:szCs w:val="32"/>
                        </w:rPr>
                        <w:t xml:space="preserve"> 28, 2022</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id="矩形 223" o:spid="_x0000_s1026" o:spt="1" style="position:absolute;left:0pt;margin-left:9pt;margin-top:12.6pt;height:166.8pt;width:405pt;z-index:251660288;mso-width-relative:page;mso-height-relative:page;" fillcolor="#FFFFFF" filled="t" stroked="f" coordsize="21600,21600" o:gfxdata="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XpguH1gAAAAkBAAAPAAAAAAAAAAEAIAAAACIAAABkcnMvZG93bnJl&#10;di54bWxQSwECFAAUAAAACACHTuJA2M680zgCAABUBAAADgAAAAAAAAABACAAAAAlAQAAZHJzL2Uy&#10;b0RvYy54bWxQSwUGAAAAAAYABgBZAQAAzwUAAAAA&#10;">
                <v:fill on="t" focussize="0,0"/>
                <v:stroke on="f" miterlimit="8" joinstyle="miter"/>
                <v:imagedata o:title=""/>
                <o:lock v:ext="edit" aspectratio="f"/>
                <v:textbox>
                  <w:txbxContent>
                    <w:p>
                      <w:pPr>
                        <w:spacing w:line="600" w:lineRule="exact"/>
                        <w:ind w:firstLine="358" w:firstLineChars="112"/>
                        <w:jc w:val="left"/>
                        <w:rPr>
                          <w:rFonts w:eastAsia="仿宋_GB2312"/>
                          <w:sz w:val="18"/>
                          <w:szCs w:val="18"/>
                        </w:rPr>
                      </w:pPr>
                      <w:r>
                        <w:rPr>
                          <w:rFonts w:eastAsia="黑体"/>
                          <w:sz w:val="32"/>
                          <w:szCs w:val="32"/>
                        </w:rPr>
                        <w:t>Author</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Speciality</w:t>
                      </w:r>
                      <w:r>
                        <w:rPr>
                          <w:rFonts w:hint="eastAsia" w:eastAsia="仿宋_GB2312"/>
                          <w:sz w:val="32"/>
                          <w:szCs w:val="32"/>
                        </w:rPr>
                        <w:t xml:space="preserve">：       </w:t>
                      </w:r>
                    </w:p>
                    <w:p>
                      <w:pPr>
                        <w:spacing w:line="600" w:lineRule="exact"/>
                        <w:ind w:firstLine="358" w:firstLineChars="112"/>
                        <w:jc w:val="left"/>
                        <w:rPr>
                          <w:sz w:val="32"/>
                          <w:szCs w:val="32"/>
                        </w:rPr>
                      </w:pPr>
                      <w:r>
                        <w:rPr>
                          <w:rFonts w:eastAsia="黑体"/>
                          <w:sz w:val="32"/>
                          <w:szCs w:val="32"/>
                        </w:rPr>
                        <w:t>Supervisors</w:t>
                      </w:r>
                      <w:r>
                        <w:rPr>
                          <w:rFonts w:hint="eastAsia" w:eastAsia="仿宋_GB2312"/>
                          <w:sz w:val="32"/>
                          <w:szCs w:val="32"/>
                        </w:rPr>
                        <w:t xml:space="preserve">：      </w:t>
                      </w:r>
                    </w:p>
                    <w:p>
                      <w:pPr>
                        <w:spacing w:line="600" w:lineRule="exact"/>
                        <w:ind w:firstLine="358" w:firstLineChars="112"/>
                        <w:jc w:val="left"/>
                        <w:rPr>
                          <w:sz w:val="32"/>
                          <w:szCs w:val="32"/>
                        </w:rPr>
                      </w:pPr>
                      <w:r>
                        <w:rPr>
                          <w:rFonts w:hint="eastAsia" w:eastAsia="仿宋_GB2312"/>
                          <w:sz w:val="32"/>
                          <w:szCs w:val="32"/>
                        </w:rPr>
                        <w:t>A</w:t>
                      </w:r>
                      <w:r>
                        <w:rPr>
                          <w:rFonts w:eastAsia="仿宋_GB2312"/>
                          <w:sz w:val="32"/>
                          <w:szCs w:val="32"/>
                        </w:rPr>
                        <w:t>dvisor</w:t>
                      </w:r>
                      <w:r>
                        <w:rPr>
                          <w:rFonts w:hint="eastAsia" w:eastAsia="仿宋_GB2312"/>
                          <w:sz w:val="32"/>
                          <w:szCs w:val="32"/>
                        </w:rPr>
                        <w:t xml:space="preserve">:        </w:t>
                      </w:r>
                      <w:r>
                        <w:rPr>
                          <w:rFonts w:hint="eastAsia"/>
                          <w:sz w:val="32"/>
                          <w:szCs w:val="32"/>
                        </w:rPr>
                        <w:t xml:space="preserve">  </w:t>
                      </w:r>
                    </w:p>
                    <w:p>
                      <w:pPr>
                        <w:spacing w:line="600" w:lineRule="exact"/>
                        <w:ind w:firstLine="358" w:firstLineChars="112"/>
                        <w:jc w:val="left"/>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w:t>
                      </w:r>
                    </w:p>
                    <w:p>
                      <w:pPr>
                        <w:spacing w:line="600" w:lineRule="exact"/>
                        <w:ind w:firstLine="358" w:firstLineChars="112"/>
                        <w:rPr>
                          <w:rFonts w:eastAsia="仿宋_GB2312"/>
                          <w:sz w:val="32"/>
                          <w:szCs w:val="32"/>
                        </w:rPr>
                      </w:pPr>
                    </w:p>
                  </w:txbxContent>
                </v:textbox>
              </v:rect>
            </w:pict>
          </mc:Fallback>
        </mc:AlternateContent>
      </w:r>
    </w:p>
    <w:p>
      <w:pPr>
        <w:spacing w:line="300" w:lineRule="auto"/>
        <w:ind w:firstLine="0" w:firstLineChars="0"/>
        <w:jc w:val="center"/>
        <w:rPr>
          <w:rFonts w:eastAsia="仿宋_GB2312"/>
          <w:sz w:val="32"/>
        </w:rPr>
      </w:pPr>
    </w:p>
    <w:p>
      <w:pPr>
        <w:spacing w:line="300" w:lineRule="auto"/>
        <w:ind w:firstLine="0" w:firstLineChars="0"/>
        <w:jc w:val="center"/>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spacing w:line="300" w:lineRule="auto"/>
        <w:ind w:firstLine="0" w:firstLineChars="0"/>
        <w:rPr>
          <w:rFonts w:eastAsia="仿宋_GB2312"/>
          <w:sz w:val="32"/>
        </w:rPr>
      </w:pPr>
    </w:p>
    <w:p>
      <w:pPr>
        <w:ind w:firstLine="640"/>
        <w:jc w:val="center"/>
        <w:rPr>
          <w:rFonts w:eastAsia="黑体"/>
          <w:sz w:val="32"/>
        </w:rPr>
      </w:pPr>
    </w:p>
    <w:p>
      <w:pPr>
        <w:ind w:firstLine="640"/>
        <w:jc w:val="center"/>
        <w:rPr>
          <w:rFonts w:eastAsia="黑体"/>
          <w:sz w:val="32"/>
        </w:rPr>
      </w:pPr>
    </w:p>
    <w:p>
      <w:pPr>
        <w:ind w:firstLine="640"/>
        <w:jc w:val="center"/>
        <w:rPr>
          <w:rFonts w:eastAsia="黑体"/>
        </w:rPr>
      </w:pPr>
      <w:r>
        <w:rPr>
          <w:rFonts w:hint="eastAsia" w:eastAsia="黑体"/>
          <w:sz w:val="32"/>
        </w:rPr>
        <w:t>中国科学技术大学学位论文原创性声明</w:t>
      </w:r>
    </w:p>
    <w:p>
      <w:pPr>
        <w:spacing w:before="312" w:beforeLines="100"/>
        <w:ind w:firstLine="480"/>
        <w:rPr>
          <w:rFonts w:ascii="宋体" w:hAnsi="宋体"/>
        </w:rPr>
      </w:pPr>
      <w:r>
        <w:rPr>
          <w:rFonts w:hint="eastAsia" w:ascii="宋体" w:hAnsi="宋体"/>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ind w:firstLine="480"/>
        <w:rPr>
          <w:rFonts w:ascii="宋体" w:hAnsi="宋体"/>
        </w:rPr>
      </w:pPr>
    </w:p>
    <w:p>
      <w:pPr>
        <w:spacing w:before="312" w:beforeLines="100"/>
        <w:ind w:firstLine="360" w:firstLineChars="150"/>
        <w:rPr>
          <w:rFonts w:ascii="宋体" w:hAnsi="宋体"/>
        </w:rPr>
      </w:pPr>
      <w:r>
        <w:rPr>
          <w:rFonts w:hint="eastAsia" w:ascii="宋体" w:hAnsi="宋体"/>
        </w:rPr>
        <w:t>作者签名：___________                签字日期：_______________</w:t>
      </w:r>
    </w:p>
    <w:p>
      <w:pPr>
        <w:ind w:firstLine="480"/>
        <w:rPr>
          <w:rFonts w:ascii="宋体" w:hAnsi="宋体"/>
        </w:rPr>
      </w:pPr>
    </w:p>
    <w:p>
      <w:pPr>
        <w:ind w:firstLine="480"/>
        <w:rPr>
          <w:rFonts w:ascii="宋体" w:hAnsi="宋体"/>
        </w:rPr>
      </w:pPr>
    </w:p>
    <w:p>
      <w:pPr>
        <w:ind w:firstLine="480"/>
        <w:rPr>
          <w:rFonts w:ascii="宋体" w:hAnsi="宋体"/>
        </w:rPr>
      </w:pPr>
    </w:p>
    <w:p>
      <w:pPr>
        <w:ind w:firstLine="480"/>
        <w:rPr>
          <w:rFonts w:ascii="宋体" w:hAnsi="宋体"/>
        </w:rPr>
      </w:pPr>
    </w:p>
    <w:p>
      <w:pPr>
        <w:ind w:firstLine="640"/>
        <w:jc w:val="center"/>
        <w:rPr>
          <w:rFonts w:eastAsia="黑体"/>
          <w:sz w:val="32"/>
        </w:rPr>
      </w:pPr>
      <w:r>
        <w:rPr>
          <w:rFonts w:hint="eastAsia" w:eastAsia="黑体"/>
          <w:sz w:val="32"/>
        </w:rPr>
        <w:t>中国科学技术大学学位论文授权使用声明</w:t>
      </w:r>
    </w:p>
    <w:p>
      <w:pPr>
        <w:spacing w:before="312" w:beforeLines="100"/>
        <w:ind w:firstLine="480"/>
        <w:rPr>
          <w:rFonts w:ascii="宋体" w:hAnsi="宋体"/>
        </w:rPr>
      </w:pPr>
      <w:r>
        <w:rPr>
          <w:rFonts w:hint="eastAsia" w:ascii="宋体" w:hAnsi="宋体"/>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hint="eastAsia" w:ascii="宋体" w:hAnsi="宋体"/>
        </w:rPr>
        <w:t>有关数据库进行检索，可以采用影印、缩印或扫描等复制手段保存、汇编学位论文。本人提交的电子文档的内容和纸质论文的内容相一致。</w:t>
      </w:r>
    </w:p>
    <w:p>
      <w:pPr>
        <w:ind w:firstLine="480"/>
        <w:rPr>
          <w:rFonts w:ascii="宋体" w:hAnsi="宋体"/>
        </w:rPr>
      </w:pPr>
      <w:r>
        <w:rPr>
          <w:rFonts w:hint="eastAsia" w:ascii="宋体" w:hAnsi="宋体"/>
        </w:rPr>
        <w:t>控</w:t>
      </w:r>
      <w:r>
        <w:rPr>
          <w:rFonts w:ascii="宋体" w:hAnsi="宋体"/>
        </w:rPr>
        <w:t>阅</w:t>
      </w:r>
      <w:r>
        <w:rPr>
          <w:rFonts w:hint="eastAsia" w:ascii="宋体" w:hAnsi="宋体"/>
        </w:rPr>
        <w:t>的学位论文在解除后也遵守此规定。</w:t>
      </w:r>
    </w:p>
    <w:p>
      <w:pPr>
        <w:spacing w:before="312" w:beforeLines="100"/>
        <w:ind w:firstLine="480"/>
        <w:rPr>
          <w:rFonts w:ascii="宋体" w:hAnsi="宋体"/>
        </w:rPr>
      </w:pPr>
      <w:r>
        <w:rPr>
          <w:rFonts w:hint="eastAsia" w:ascii="宋体" w:hAnsi="宋体"/>
        </w:rPr>
        <w:t>□公开</w:t>
      </w:r>
      <w:r>
        <w:rPr>
          <w:rFonts w:hint="eastAsia" w:ascii="宋体" w:hAnsi="宋体"/>
        </w:rPr>
        <w:tab/>
      </w:r>
      <w:r>
        <w:rPr>
          <w:rFonts w:hint="eastAsia" w:ascii="宋体" w:hAnsi="宋体"/>
        </w:rPr>
        <w:t xml:space="preserve">  □控</w:t>
      </w:r>
      <w:r>
        <w:rPr>
          <w:rFonts w:ascii="宋体" w:hAnsi="宋体"/>
        </w:rPr>
        <w:t>阅</w:t>
      </w:r>
      <w:r>
        <w:rPr>
          <w:rFonts w:hint="eastAsia" w:ascii="宋体" w:hAnsi="宋体"/>
        </w:rPr>
        <w:t>（____年）</w:t>
      </w:r>
    </w:p>
    <w:p>
      <w:pPr>
        <w:spacing w:before="312" w:beforeLines="100"/>
        <w:ind w:firstLine="480"/>
        <w:rPr>
          <w:rFonts w:ascii="宋体" w:hAnsi="宋体"/>
        </w:rPr>
      </w:pPr>
      <w:r>
        <w:rPr>
          <w:rFonts w:hint="eastAsia" w:ascii="宋体" w:hAnsi="宋体"/>
        </w:rPr>
        <w:t>作者签名：_______________</w:t>
      </w:r>
      <w:r>
        <w:rPr>
          <w:rFonts w:hint="eastAsia" w:ascii="宋体" w:hAnsi="宋体"/>
        </w:rPr>
        <w:tab/>
      </w:r>
      <w:r>
        <w:rPr>
          <w:rFonts w:hint="eastAsia" w:ascii="宋体" w:hAnsi="宋体"/>
        </w:rPr>
        <w:tab/>
      </w:r>
      <w:r>
        <w:rPr>
          <w:rFonts w:hint="eastAsia" w:ascii="宋体" w:hAnsi="宋体"/>
        </w:rPr>
        <w:t xml:space="preserve">       导师签名：_______________</w:t>
      </w:r>
    </w:p>
    <w:p>
      <w:pPr>
        <w:spacing w:before="312" w:beforeLines="100"/>
        <w:ind w:firstLine="480"/>
        <w:rPr>
          <w:rFonts w:ascii="宋体" w:hAnsi="宋体"/>
        </w:rPr>
      </w:pPr>
      <w:r>
        <w:rPr>
          <w:rFonts w:hint="eastAsia" w:ascii="宋体" w:hAnsi="宋体"/>
        </w:rPr>
        <w:t>签字日期：_______________</w:t>
      </w:r>
      <w:r>
        <w:rPr>
          <w:rFonts w:hint="eastAsia" w:ascii="宋体" w:hAnsi="宋体"/>
        </w:rPr>
        <w:tab/>
      </w:r>
      <w:r>
        <w:rPr>
          <w:rFonts w:hint="eastAsia" w:ascii="宋体" w:hAnsi="宋体"/>
        </w:rPr>
        <w:tab/>
      </w:r>
      <w:r>
        <w:rPr>
          <w:rFonts w:hint="eastAsia" w:ascii="宋体" w:hAnsi="宋体"/>
        </w:rPr>
        <w:t xml:space="preserve">       签字日期：_______________</w:t>
      </w:r>
    </w:p>
    <w:p>
      <w:pPr>
        <w:spacing w:before="312" w:beforeLines="100"/>
        <w:ind w:firstLine="480"/>
        <w:rPr>
          <w:rFonts w:ascii="宋体" w:hAnsi="宋体"/>
        </w:rPr>
      </w:pPr>
    </w:p>
    <w:p>
      <w:pPr>
        <w:ind w:firstLine="560"/>
        <w:rPr>
          <w:sz w:val="28"/>
        </w:rPr>
      </w:pPr>
    </w:p>
    <w:p>
      <w:pPr>
        <w:ind w:firstLine="5320" w:firstLineChars="1900"/>
        <w:rPr>
          <w:sz w:val="28"/>
        </w:rPr>
      </w:pPr>
    </w:p>
    <w:p>
      <w:pPr>
        <w:ind w:firstLine="5320" w:firstLineChars="1900"/>
        <w:rPr>
          <w:sz w:val="28"/>
        </w:rPr>
      </w:pPr>
    </w:p>
    <w:p>
      <w:pPr>
        <w:spacing w:before="480" w:after="360"/>
        <w:ind w:firstLine="643"/>
        <w:jc w:val="center"/>
        <w:rPr>
          <w:rFonts w:eastAsia="黑体"/>
          <w:b/>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upperRoman" w:start="1"/>
          <w:cols w:space="720" w:num="1"/>
          <w:docGrid w:type="linesAndChars" w:linePitch="312" w:charSpace="0"/>
        </w:sectPr>
      </w:pPr>
    </w:p>
    <w:p>
      <w:pPr>
        <w:pStyle w:val="2"/>
      </w:pPr>
      <w:bookmarkStart w:id="1" w:name="_Toc29816"/>
      <w:r>
        <w:rPr>
          <w:rFonts w:hint="eastAsia" w:ascii="黑体" w:hAnsi="黑体" w:cs="Arial"/>
          <w:szCs w:val="32"/>
        </w:rPr>
        <w:t>摘    要</w:t>
      </w:r>
      <w:bookmarkEnd w:id="1"/>
    </w:p>
    <w:p>
      <w:pPr>
        <w:ind w:firstLine="480"/>
      </w:pPr>
      <w:r>
        <w:rPr>
          <w:rFonts w:hint="eastAsia"/>
        </w:rPr>
        <w:t>现行计算机编程语言的内存管理存在很多不安全的因素。像C/C++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C/C++语言实现的完全内存安全防御通常会产生较大的性能损耗，而部分地内存防御通常被证明不具有较强的安全保证。</w:t>
      </w:r>
    </w:p>
    <w:p>
      <w:pPr>
        <w:ind w:firstLine="480"/>
      </w:pPr>
      <w:r>
        <w:rPr>
          <w:rFonts w:hint="eastAsia"/>
        </w:rPr>
        <w:t>为了解决这个问题一项针对代码重用攻击的防御机制被提出，其中的代码指针完整性（Code Pointer Integrity，CPI）的概念可以在安全性和性能开销之间取得很好的平衡，从而在保证控制流完整性的同时不会造成较大的性能开销。CPI的关键思想是将内存划分为常规区和安全区，并利用安全区来保护与程序控制流相关的数据。在此基础上增加了相关的程序跳转检查，保证了每一个控制流转移的正确性，从而实现对控制流劫持攻击的防御。但是随着相关的深入研究发现，CPI在X86-64架构上利用信息隐藏来隔离安全区的做法会导致较弱的安全性。攻击者可以利用程序中的内存信息泄漏探测到安全区位置，从而容易地对安全区实施攻击。</w:t>
      </w:r>
    </w:p>
    <w:p>
      <w:pPr>
        <w:ind w:firstLine="480"/>
      </w:pPr>
      <w:r>
        <w:rPr>
          <w:rFonts w:hint="eastAsia"/>
        </w:rPr>
        <w:t>CPI是一项很有潜力的安全技术，我们在LLVM编译器平台上实现了基于英特尔内存保护扩展（Memory Protection Extensions，MPX）硬件辅助机制的CPI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pPr>
        <w:pStyle w:val="8"/>
        <w:spacing w:line="400" w:lineRule="exact"/>
        <w:ind w:firstLine="480"/>
        <w:rPr>
          <w:rFonts w:ascii="宋体" w:hAnsi="宋体" w:cs="宋体"/>
          <w:sz w:val="24"/>
          <w:szCs w:val="24"/>
        </w:rPr>
      </w:pPr>
    </w:p>
    <w:p>
      <w:pPr>
        <w:ind w:left="711" w:hanging="708" w:hangingChars="295"/>
        <w:rPr>
          <w:rFonts w:ascii="宋体" w:hAnsi="宋体" w:cs="宋体"/>
          <w:color w:val="000000"/>
          <w:lang w:val="zh-CN"/>
        </w:rPr>
        <w:sectPr>
          <w:headerReference r:id="rId11" w:type="default"/>
          <w:footerReference r:id="rId12" w:type="default"/>
          <w:pgSz w:w="11906" w:h="16838"/>
          <w:pgMar w:top="1440" w:right="1797" w:bottom="1440" w:left="1797" w:header="851" w:footer="992" w:gutter="0"/>
          <w:pgNumType w:fmt="upperRoman" w:start="1"/>
          <w:cols w:space="720" w:num="1"/>
          <w:docGrid w:type="linesAndChars" w:linePitch="312" w:charSpace="0"/>
        </w:sectPr>
      </w:pPr>
      <w:r>
        <w:rPr>
          <w:rFonts w:hint="eastAsia" w:ascii="宋体" w:hAnsi="宋体"/>
          <w:b/>
          <w:bCs/>
        </w:rPr>
        <w:t>关键词：</w:t>
      </w:r>
      <w:r>
        <w:rPr>
          <w:rFonts w:hint="eastAsia" w:ascii="宋体" w:hAnsi="宋体" w:cs="宋体"/>
          <w:color w:val="000000"/>
          <w:lang w:val="zh-CN"/>
        </w:rPr>
        <w:t>代码指针完整</w:t>
      </w:r>
      <w:r>
        <w:rPr>
          <w:rFonts w:hint="eastAsia" w:ascii="宋体" w:hAnsi="宋体" w:cs="宋体"/>
          <w:color w:val="000000"/>
        </w:rPr>
        <w:t xml:space="preserve"> </w:t>
      </w:r>
      <w:r>
        <w:rPr>
          <w:rFonts w:hint="eastAsia" w:ascii="宋体" w:hAnsi="宋体" w:cs="宋体"/>
          <w:color w:val="000000"/>
          <w:lang w:val="zh-CN"/>
        </w:rPr>
        <w:t>控制流劫持</w:t>
      </w:r>
      <w:r>
        <w:rPr>
          <w:rFonts w:hint="eastAsia" w:ascii="宋体" w:hAnsi="宋体" w:cs="宋体"/>
          <w:color w:val="000000"/>
        </w:rPr>
        <w:t xml:space="preserve"> </w:t>
      </w:r>
      <w:r>
        <w:rPr>
          <w:rFonts w:hint="eastAsia" w:ascii="宋体" w:hAnsi="宋体" w:cs="宋体"/>
          <w:color w:val="000000"/>
          <w:lang w:val="zh-CN"/>
        </w:rPr>
        <w:t>内存保护扩展</w:t>
      </w:r>
      <w:r>
        <w:rPr>
          <w:rFonts w:hint="eastAsia" w:ascii="宋体" w:hAnsi="宋体" w:cs="宋体"/>
          <w:color w:val="000000"/>
        </w:rPr>
        <w:t xml:space="preserve"> </w:t>
      </w:r>
      <w:r>
        <w:rPr>
          <w:rFonts w:hint="eastAsia" w:ascii="宋体" w:hAnsi="宋体" w:cs="宋体"/>
          <w:color w:val="000000"/>
          <w:lang w:val="zh-CN"/>
        </w:rPr>
        <w:t>信息隐藏</w:t>
      </w:r>
    </w:p>
    <w:p>
      <w:pPr>
        <w:ind w:left="708" w:hanging="708" w:hangingChars="295"/>
        <w:rPr>
          <w:rFonts w:ascii="宋体" w:hAnsi="宋体" w:cs="宋体"/>
          <w:color w:val="000000"/>
          <w:lang w:val="zh-CN"/>
        </w:rPr>
        <w:sectPr>
          <w:headerReference r:id="rId13" w:type="default"/>
          <w:footerReference r:id="rId14" w:type="default"/>
          <w:pgSz w:w="11906" w:h="16838"/>
          <w:pgMar w:top="1440" w:right="1797" w:bottom="1440" w:left="1797" w:header="851" w:footer="992" w:gutter="0"/>
          <w:pgNumType w:fmt="upperRoman"/>
          <w:cols w:space="720" w:num="1"/>
          <w:docGrid w:type="linesAndChars" w:linePitch="312" w:charSpace="0"/>
        </w:sectPr>
      </w:pPr>
    </w:p>
    <w:p>
      <w:pPr>
        <w:pStyle w:val="2"/>
        <w:rPr>
          <w:rFonts w:ascii="Arial" w:hAnsi="Arial" w:cs="Arial"/>
        </w:rPr>
      </w:pPr>
      <w:bookmarkStart w:id="2" w:name="_Toc6370"/>
      <w:r>
        <w:rPr>
          <w:rFonts w:ascii="Arial" w:hAnsi="Arial" w:cs="Arial"/>
        </w:rPr>
        <w:t>ABSTRACT</w:t>
      </w:r>
      <w:bookmarkEnd w:id="2"/>
    </w:p>
    <w:p>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high performance loss, while partial memory defense usually proves to be not a strong security guarantee. </w:t>
      </w:r>
    </w:p>
    <w:p>
      <w:pPr>
        <w:ind w:firstLine="480"/>
      </w:pPr>
      <w:r>
        <w:t>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zones, and use the safe zones to protect data related to program control flow. On this basis, related program jump check is added to ensure the correctness of each control flow transfer, so as to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pPr>
        <w:ind w:firstLine="480"/>
        <w:sectPr>
          <w:headerReference r:id="rId15" w:type="default"/>
          <w:footerReference r:id="rId16" w:type="default"/>
          <w:pgSz w:w="11906" w:h="16838"/>
          <w:pgMar w:top="1440" w:right="1797" w:bottom="1440" w:left="1797" w:header="851" w:footer="992" w:gutter="0"/>
          <w:pgNumType w:fmt="upperRoman"/>
          <w:cols w:space="720" w:num="1"/>
          <w:docGrid w:type="linesAndChars" w:linePitch="312" w:charSpace="0"/>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pPr>
        <w:ind w:firstLine="0" w:firstLineChars="0"/>
      </w:pPr>
      <w:r>
        <w:t>effectiveness of the proposed method, we evaluate and verify the proposed model</w:t>
      </w:r>
    </w:p>
    <w:p>
      <w:pPr>
        <w:ind w:firstLine="480"/>
      </w:pPr>
    </w:p>
    <w:p>
      <w:pPr>
        <w:ind w:firstLine="0" w:firstLineChars="0"/>
      </w:pPr>
      <w:r>
        <w:rPr>
          <w:rFonts w:hint="eastAsia"/>
          <w:b/>
          <w:bCs/>
        </w:rPr>
        <w:t>Keywords:</w:t>
      </w:r>
      <w:r>
        <w:rPr>
          <w:rFonts w:hint="eastAsia"/>
        </w:rPr>
        <w:t xml:space="preserve"> code pointer integrity，control flow hijacking，memory protection extensions，information hiding</w:t>
      </w:r>
    </w:p>
    <w:p>
      <w:pPr>
        <w:ind w:firstLine="480"/>
        <w:sectPr>
          <w:footerReference r:id="rId17" w:type="default"/>
          <w:pgSz w:w="11906" w:h="16838"/>
          <w:pgMar w:top="1440" w:right="1797" w:bottom="1440" w:left="1797" w:header="851" w:footer="992" w:gutter="0"/>
          <w:pgNumType w:fmt="upperRoman"/>
          <w:cols w:space="720" w:num="1"/>
          <w:docGrid w:type="linesAndChars" w:linePitch="312" w:charSpace="0"/>
        </w:sectPr>
      </w:pPr>
    </w:p>
    <w:sdt>
      <w:sdtPr>
        <w:rPr>
          <w:rFonts w:ascii="宋体" w:hAnsi="宋体"/>
          <w:sz w:val="21"/>
        </w:rPr>
        <w:id w:val="147459734"/>
        <w15:color w:val="DBDBDB"/>
        <w:docPartObj>
          <w:docPartGallery w:val="Table of Contents"/>
          <w:docPartUnique/>
        </w:docPartObj>
      </w:sdtPr>
      <w:sdtEndPr>
        <w:rPr>
          <w:rFonts w:ascii="宋体" w:hAnsi="宋体"/>
          <w:sz w:val="24"/>
        </w:rPr>
      </w:sdtEndPr>
      <w:sdtContent>
        <w:p>
          <w:pPr>
            <w:spacing w:before="480" w:after="320" w:line="240" w:lineRule="auto"/>
            <w:ind w:firstLine="0" w:firstLineChars="0"/>
            <w:jc w:val="center"/>
          </w:pPr>
          <w:r>
            <w:rPr>
              <w:rStyle w:val="24"/>
            </w:rPr>
            <w:t>目</w:t>
          </w:r>
          <w:r>
            <w:rPr>
              <w:rStyle w:val="24"/>
              <w:rFonts w:hint="eastAsia"/>
            </w:rPr>
            <w:t xml:space="preserve">    </w:t>
          </w:r>
          <w:r>
            <w:rPr>
              <w:rStyle w:val="24"/>
            </w:rPr>
            <w:t>录</w:t>
          </w:r>
        </w:p>
        <w:p>
          <w:pPr>
            <w:pStyle w:val="14"/>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r>
            <w:fldChar w:fldCharType="begin"/>
          </w:r>
          <w:r>
            <w:instrText xml:space="preserve"> HYPERLINK \l "_Toc29816" </w:instrText>
          </w:r>
          <w:r>
            <w:fldChar w:fldCharType="separate"/>
          </w:r>
          <w:r>
            <w:rPr>
              <w:rFonts w:hint="eastAsia" w:ascii="宋体" w:hAnsi="宋体" w:cs="宋体"/>
            </w:rPr>
            <w:t>摘    要</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_Toc29816 </w:instrText>
          </w:r>
          <w:r>
            <w:rPr>
              <w:rFonts w:hint="eastAsia" w:ascii="宋体" w:hAnsi="宋体" w:cs="宋体"/>
              <w:sz w:val="24"/>
              <w:szCs w:val="22"/>
            </w:rPr>
            <w:fldChar w:fldCharType="separate"/>
          </w:r>
          <w:r>
            <w:rPr>
              <w:rFonts w:hint="eastAsia" w:ascii="宋体" w:hAnsi="宋体" w:cs="宋体"/>
              <w:sz w:val="24"/>
              <w:szCs w:val="22"/>
            </w:rPr>
            <w:t>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"_Toc6370" </w:instrText>
          </w:r>
          <w:r>
            <w:fldChar w:fldCharType="separate"/>
          </w:r>
          <w:r>
            <w:rPr>
              <w:rFonts w:hint="eastAsia" w:ascii="宋体" w:hAnsi="宋体" w:cs="宋体"/>
            </w:rPr>
            <w:t>ABSTRACT</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_Toc6370 </w:instrText>
          </w:r>
          <w:r>
            <w:rPr>
              <w:rFonts w:hint="eastAsia" w:ascii="宋体" w:hAnsi="宋体" w:cs="宋体"/>
              <w:sz w:val="24"/>
              <w:szCs w:val="22"/>
            </w:rPr>
            <w:fldChar w:fldCharType="separate"/>
          </w:r>
          <w:r>
            <w:rPr>
              <w:rFonts w:hint="eastAsia" w:ascii="宋体" w:hAnsi="宋体" w:cs="宋体"/>
              <w:sz w:val="24"/>
              <w:szCs w:val="22"/>
            </w:rPr>
            <w:t>III</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"_Toc29844" </w:instrText>
          </w:r>
          <w:r>
            <w:fldChar w:fldCharType="separate"/>
          </w:r>
          <w:r>
            <w:rPr>
              <w:rFonts w:hint="eastAsia" w:ascii="宋体" w:hAnsi="宋体" w:cs="宋体"/>
            </w:rPr>
            <w:t>第1章  绪    论</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_Toc29844 </w:instrText>
          </w:r>
          <w:r>
            <w:rPr>
              <w:rFonts w:hint="eastAsia" w:ascii="宋体" w:hAnsi="宋体" w:cs="宋体"/>
              <w:sz w:val="24"/>
              <w:szCs w:val="22"/>
            </w:rPr>
            <w:fldChar w:fldCharType="separate"/>
          </w:r>
          <w:r>
            <w:rPr>
              <w:rFonts w:hint="eastAsia" w:ascii="宋体" w:hAnsi="宋体" w:cs="宋体"/>
              <w:sz w:val="24"/>
              <w:szCs w:val="22"/>
            </w:rPr>
            <w:t>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"_Toc9378" </w:instrText>
          </w:r>
          <w:r>
            <w:fldChar w:fldCharType="separate"/>
          </w:r>
          <w:r>
            <w:rPr>
              <w:rFonts w:hint="eastAsia" w:ascii="宋体" w:hAnsi="宋体" w:cs="宋体"/>
              <w:lang w:val="zh-CN"/>
            </w:rPr>
            <w:t>1.1</w:t>
          </w:r>
          <w:r>
            <w:rPr>
              <w:rFonts w:hint="eastAsia" w:ascii="宋体" w:hAnsi="宋体" w:cs="宋体"/>
            </w:rPr>
            <w:t xml:space="preserve">  </w:t>
          </w:r>
          <w:r>
            <w:rPr>
              <w:rFonts w:hint="eastAsia" w:ascii="宋体" w:hAnsi="宋体" w:cs="宋体"/>
              <w:lang w:val="zh-CN"/>
            </w:rPr>
            <w:t>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_Toc9378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"_Toc12605" </w:instrText>
          </w:r>
          <w:r>
            <w:fldChar w:fldCharType="separate"/>
          </w:r>
          <w:r>
            <w:rPr>
              <w:rFonts w:hint="eastAsia" w:ascii="宋体" w:hAnsi="宋体" w:cs="宋体"/>
              <w:lang w:val="zh-CN"/>
            </w:rPr>
            <w:t>1.2</w:t>
          </w:r>
          <w:r>
            <w:rPr>
              <w:rFonts w:hint="eastAsia" w:ascii="宋体" w:hAnsi="宋体" w:cs="宋体"/>
            </w:rPr>
            <w:t xml:space="preserve">  </w:t>
          </w:r>
          <w:r>
            <w:rPr>
              <w:rFonts w:hint="eastAsia" w:ascii="宋体" w:hAnsi="宋体" w:cs="宋体"/>
              <w:lang w:val="zh-CN"/>
            </w:rPr>
            <w:t>国内外发展现状</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_Toc12605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"_Toc17037" </w:instrText>
          </w:r>
          <w:r>
            <w:fldChar w:fldCharType="separate"/>
          </w:r>
          <w:r>
            <w:rPr>
              <w:rFonts w:hint="eastAsia" w:ascii="宋体" w:hAnsi="宋体" w:cs="宋体"/>
              <w:lang w:val="zh-CN"/>
            </w:rPr>
            <w:t>1.3</w:t>
          </w:r>
          <w:r>
            <w:rPr>
              <w:rFonts w:hint="eastAsia" w:ascii="宋体" w:hAnsi="宋体" w:cs="宋体"/>
            </w:rPr>
            <w:t xml:space="preserve">  本文工作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_Toc17037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"_Toc229" </w:instrText>
          </w:r>
          <w:r>
            <w:fldChar w:fldCharType="separate"/>
          </w:r>
          <w:r>
            <w:rPr>
              <w:rFonts w:hint="eastAsia" w:ascii="仿宋" w:hAnsi="仿宋" w:cs="仿宋"/>
            </w:rPr>
            <w:t>1.3.1  CPI缺点分析</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_Toc229 </w:instrText>
          </w:r>
          <w:r>
            <w:rPr>
              <w:rFonts w:hint="eastAsia" w:ascii="仿宋" w:hAnsi="仿宋" w:cs="仿宋"/>
            </w:rPr>
            <w:fldChar w:fldCharType="separate"/>
          </w:r>
          <w:r>
            <w:rPr>
              <w:rFonts w:hint="eastAsia" w:ascii="仿宋" w:hAnsi="仿宋" w:cs="仿宋"/>
            </w:rPr>
            <w:t>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"_Toc26610" </w:instrText>
          </w:r>
          <w:r>
            <w:fldChar w:fldCharType="separate"/>
          </w:r>
          <w:r>
            <w:rPr>
              <w:rFonts w:hint="eastAsia" w:ascii="仿宋" w:hAnsi="仿宋" w:cs="仿宋"/>
            </w:rPr>
            <w:t>1.3.2  具体工作</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_Toc26610 </w:instrText>
          </w:r>
          <w:r>
            <w:rPr>
              <w:rFonts w:hint="eastAsia" w:ascii="仿宋" w:hAnsi="仿宋" w:cs="仿宋"/>
            </w:rPr>
            <w:fldChar w:fldCharType="separate"/>
          </w:r>
          <w:r>
            <w:rPr>
              <w:rFonts w:hint="eastAsia" w:ascii="仿宋" w:hAnsi="仿宋" w:cs="仿宋"/>
            </w:rPr>
            <w:t>8</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"_Toc8640" </w:instrText>
          </w:r>
          <w:r>
            <w:fldChar w:fldCharType="separate"/>
          </w:r>
          <w:r>
            <w:rPr>
              <w:rFonts w:hint="eastAsia" w:ascii="宋体" w:hAnsi="宋体" w:cs="宋体"/>
              <w:lang w:val="zh-CN"/>
            </w:rPr>
            <w:t>1.4</w:t>
          </w:r>
          <w:r>
            <w:rPr>
              <w:rFonts w:hint="eastAsia" w:ascii="宋体" w:hAnsi="宋体" w:cs="宋体"/>
            </w:rPr>
            <w:t xml:space="preserve">  </w:t>
          </w:r>
          <w:r>
            <w:rPr>
              <w:rFonts w:hint="eastAsia" w:ascii="宋体" w:hAnsi="宋体" w:cs="宋体"/>
              <w:lang w:val="zh-CN"/>
            </w:rPr>
            <w:t>章节内容</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_Toc8640 </w:instrText>
          </w:r>
          <w:r>
            <w:rPr>
              <w:rFonts w:hint="eastAsia" w:ascii="宋体" w:hAnsi="宋体" w:cs="宋体"/>
            </w:rPr>
            <w:fldChar w:fldCharType="separate"/>
          </w:r>
          <w:r>
            <w:rPr>
              <w:rFonts w:hint="eastAsia" w:ascii="宋体" w:hAnsi="宋体" w:cs="宋体"/>
            </w:rPr>
            <w:t>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"_Toc26598" </w:instrText>
          </w:r>
          <w:r>
            <w:fldChar w:fldCharType="separate"/>
          </w:r>
          <w:r>
            <w:rPr>
              <w:rFonts w:hint="eastAsia" w:ascii="宋体" w:hAnsi="宋体" w:cs="宋体"/>
            </w:rPr>
            <w:t>第2章 相关技术分析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_Toc26598 </w:instrText>
          </w:r>
          <w:r>
            <w:rPr>
              <w:rFonts w:hint="eastAsia" w:ascii="宋体" w:hAnsi="宋体" w:cs="宋体"/>
              <w:sz w:val="24"/>
              <w:szCs w:val="22"/>
            </w:rPr>
            <w:fldChar w:fldCharType="separate"/>
          </w:r>
          <w:r>
            <w:rPr>
              <w:rFonts w:hint="eastAsia" w:ascii="宋体" w:hAnsi="宋体" w:cs="宋体"/>
              <w:sz w:val="24"/>
              <w:szCs w:val="22"/>
            </w:rPr>
            <w:t>10</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"_Toc14708" </w:instrText>
          </w:r>
          <w:r>
            <w:fldChar w:fldCharType="separate"/>
          </w:r>
          <w:r>
            <w:rPr>
              <w:rFonts w:hint="eastAsia" w:ascii="宋体" w:hAnsi="宋体" w:cs="宋体"/>
              <w:lang w:val="zh-CN"/>
            </w:rPr>
            <w:t xml:space="preserve">2.1 </w:t>
          </w:r>
          <w:r>
            <w:rPr>
              <w:rFonts w:hint="eastAsia" w:ascii="宋体" w:hAnsi="宋体" w:cs="宋体"/>
            </w:rPr>
            <w:t xml:space="preserve"> </w:t>
          </w:r>
          <w:r>
            <w:rPr>
              <w:rFonts w:hint="eastAsia" w:ascii="宋体" w:hAnsi="宋体" w:cs="宋体"/>
              <w:lang w:val="zh-CN"/>
            </w:rPr>
            <w:t>LLVM介绍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_Toc14708 </w:instrText>
          </w:r>
          <w:r>
            <w:rPr>
              <w:rFonts w:hint="eastAsia" w:ascii="宋体" w:hAnsi="宋体" w:cs="宋体"/>
            </w:rPr>
            <w:fldChar w:fldCharType="separate"/>
          </w:r>
          <w:r>
            <w:rPr>
              <w:rFonts w:hint="eastAsia" w:ascii="宋体" w:hAnsi="宋体" w:cs="宋体"/>
            </w:rPr>
            <w:t>10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"_Toc7354" </w:instrText>
          </w:r>
          <w:r>
            <w:fldChar w:fldCharType="separate"/>
          </w:r>
          <w:r>
            <w:rPr>
              <w:rFonts w:hint="eastAsia" w:ascii="宋体" w:hAnsi="宋体" w:cs="宋体"/>
              <w:lang w:val="zh-CN"/>
            </w:rPr>
            <w:t xml:space="preserve">2.2 </w:t>
          </w:r>
          <w:r>
            <w:rPr>
              <w:rFonts w:hint="eastAsia" w:ascii="宋体" w:hAnsi="宋体" w:cs="宋体"/>
            </w:rPr>
            <w:t xml:space="preserve"> </w:t>
          </w:r>
          <w:r>
            <w:rPr>
              <w:rFonts w:hint="eastAsia" w:ascii="宋体" w:hAnsi="宋体" w:cs="宋体"/>
              <w:lang w:val="zh-CN"/>
            </w:rPr>
            <w:t>CPI原理分析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_Toc7354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"_Toc24394" </w:instrText>
          </w:r>
          <w:r>
            <w:fldChar w:fldCharType="separate"/>
          </w:r>
          <w:r>
            <w:rPr>
              <w:rFonts w:hint="eastAsia" w:ascii="宋体" w:hAnsi="宋体" w:cs="宋体"/>
              <w:lang w:val="zh-CN"/>
            </w:rPr>
            <w:t xml:space="preserve">2.3 </w:t>
          </w:r>
          <w:r>
            <w:rPr>
              <w:rFonts w:hint="eastAsia" w:ascii="宋体" w:hAnsi="宋体" w:cs="宋体"/>
            </w:rPr>
            <w:t xml:space="preserve"> </w:t>
          </w:r>
          <w:r>
            <w:rPr>
              <w:rFonts w:hint="eastAsia" w:ascii="宋体" w:hAnsi="宋体" w:cs="宋体"/>
              <w:lang w:val="zh-CN"/>
            </w:rPr>
            <w:t>英特尔MPX分析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_Toc24394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"_Toc13796" </w:instrText>
          </w:r>
          <w:r>
            <w:fldChar w:fldCharType="separate"/>
          </w:r>
          <w:r>
            <w:rPr>
              <w:rFonts w:hint="eastAsia" w:ascii="宋体" w:hAnsi="宋体" w:cs="宋体"/>
              <w:lang w:val="zh-CN"/>
            </w:rPr>
            <w:t xml:space="preserve">2.4 </w:t>
          </w:r>
          <w:r>
            <w:rPr>
              <w:rFonts w:hint="eastAsia" w:ascii="宋体" w:hAnsi="宋体" w:cs="宋体"/>
            </w:rPr>
            <w:t xml:space="preserve"> </w:t>
          </w:r>
          <w:r>
            <w:rPr>
              <w:rFonts w:hint="eastAsia" w:ascii="宋体" w:hAnsi="宋体" w:cs="宋体"/>
              <w:lang w:val="zh-CN"/>
            </w:rPr>
            <w:t>英特尔MPK的分析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_Toc13796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"_Toc27880" </w:instrText>
          </w:r>
          <w:r>
            <w:fldChar w:fldCharType="separate"/>
          </w:r>
          <w:r>
            <w:rPr>
              <w:rFonts w:hint="eastAsia" w:ascii="宋体" w:hAnsi="宋体" w:cs="宋体"/>
            </w:rPr>
            <w:t>第3章  系统需求分析</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_Toc27880 </w:instrText>
          </w:r>
          <w:r>
            <w:rPr>
              <w:rFonts w:hint="eastAsia" w:ascii="宋体" w:hAnsi="宋体" w:cs="宋体"/>
              <w:sz w:val="24"/>
              <w:szCs w:val="22"/>
            </w:rPr>
            <w:fldChar w:fldCharType="separate"/>
          </w:r>
          <w:r>
            <w:rPr>
              <w:rFonts w:hint="eastAsia" w:ascii="宋体" w:hAnsi="宋体" w:cs="宋体"/>
              <w:sz w:val="24"/>
              <w:szCs w:val="22"/>
            </w:rPr>
            <w:t>21</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"_Toc5715" </w:instrText>
          </w:r>
          <w:r>
            <w:fldChar w:fldCharType="separate"/>
          </w:r>
          <w:r>
            <w:rPr>
              <w:rFonts w:hint="eastAsia" w:ascii="宋体" w:hAnsi="宋体" w:cs="宋体"/>
              <w:lang w:val="zh-CN"/>
            </w:rPr>
            <w:t>3.1</w:t>
          </w:r>
          <w:r>
            <w:rPr>
              <w:rFonts w:hint="eastAsia" w:ascii="宋体" w:hAnsi="宋体" w:cs="宋体"/>
            </w:rPr>
            <w:t xml:space="preserve">  </w:t>
          </w:r>
          <w:r>
            <w:rPr>
              <w:rFonts w:hint="eastAsia" w:ascii="宋体" w:hAnsi="宋体" w:cs="宋体"/>
              <w:lang w:val="zh-CN"/>
            </w:rPr>
            <w:t>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_Toc5715 </w:instrText>
          </w:r>
          <w:r>
            <w:rPr>
              <w:rFonts w:hint="eastAsia" w:ascii="宋体" w:hAnsi="宋体" w:cs="宋体"/>
            </w:rPr>
            <w:fldChar w:fldCharType="separate"/>
          </w:r>
          <w:r>
            <w:rPr>
              <w:rFonts w:hint="eastAsia" w:ascii="宋体" w:hAnsi="宋体" w:cs="宋体"/>
            </w:rPr>
            <w:t>21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"_Toc29150" </w:instrText>
          </w:r>
          <w:r>
            <w:fldChar w:fldCharType="separate"/>
          </w:r>
          <w:r>
            <w:rPr>
              <w:rFonts w:hint="eastAsia" w:ascii="仿宋" w:hAnsi="仿宋" w:cs="仿宋"/>
              <w:lang w:val="zh-CN"/>
            </w:rPr>
            <w:t>3.1.1</w:t>
          </w:r>
          <w:r>
            <w:rPr>
              <w:rFonts w:hint="eastAsia" w:ascii="仿宋" w:hAnsi="仿宋" w:cs="仿宋"/>
            </w:rPr>
            <w:t xml:space="preserve">  </w:t>
          </w:r>
          <w:r>
            <w:rPr>
              <w:rFonts w:hint="eastAsia" w:ascii="仿宋" w:hAnsi="仿宋" w:cs="仿宋"/>
              <w:lang w:val="zh-CN"/>
            </w:rPr>
            <w:t>技术可行性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_Toc29150 </w:instrText>
          </w:r>
          <w:r>
            <w:rPr>
              <w:rFonts w:hint="eastAsia" w:ascii="仿宋" w:hAnsi="仿宋" w:cs="仿宋"/>
            </w:rPr>
            <w:fldChar w:fldCharType="separate"/>
          </w:r>
          <w:r>
            <w:rPr>
              <w:rFonts w:hint="eastAsia" w:ascii="仿宋" w:hAnsi="仿宋" w:cs="仿宋"/>
            </w:rPr>
            <w:t>21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"_Toc20042" </w:instrText>
          </w:r>
          <w:r>
            <w:fldChar w:fldCharType="separate"/>
          </w:r>
          <w:r>
            <w:rPr>
              <w:rFonts w:hint="eastAsia" w:ascii="仿宋" w:hAnsi="仿宋" w:cs="仿宋"/>
              <w:lang w:val="zh-CN"/>
            </w:rPr>
            <w:t xml:space="preserve">3.1.2 </w:t>
          </w:r>
          <w:r>
            <w:rPr>
              <w:rFonts w:hint="eastAsia" w:ascii="仿宋" w:hAnsi="仿宋" w:cs="仿宋"/>
            </w:rPr>
            <w:t xml:space="preserve"> </w:t>
          </w:r>
          <w:r>
            <w:rPr>
              <w:rFonts w:hint="eastAsia" w:ascii="仿宋" w:hAnsi="仿宋" w:cs="仿宋"/>
              <w:lang w:val="zh-CN"/>
            </w:rPr>
            <w:t>硬件可行性</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_Toc20042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"_Toc18568" </w:instrText>
          </w:r>
          <w:r>
            <w:fldChar w:fldCharType="separate"/>
          </w:r>
          <w:r>
            <w:rPr>
              <w:rFonts w:hint="eastAsia" w:ascii="宋体" w:hAnsi="宋体" w:cs="宋体"/>
              <w:lang w:val="zh-CN"/>
            </w:rPr>
            <w:t>3.2</w:t>
          </w:r>
          <w:r>
            <w:rPr>
              <w:rFonts w:hint="eastAsia" w:ascii="宋体" w:hAnsi="宋体" w:cs="宋体"/>
            </w:rPr>
            <w:t xml:space="preserve">  </w:t>
          </w:r>
          <w:r>
            <w:rPr>
              <w:rFonts w:hint="eastAsia" w:ascii="宋体" w:hAnsi="宋体" w:cs="宋体"/>
              <w:lang w:val="zh-CN"/>
            </w:rPr>
            <w:t>功能性分析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_Toc18568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"_Toc21818" </w:instrText>
          </w:r>
          <w:r>
            <w:fldChar w:fldCharType="separate"/>
          </w:r>
          <w:r>
            <w:rPr>
              <w:rFonts w:hint="eastAsia" w:ascii="仿宋" w:hAnsi="仿宋" w:cs="仿宋"/>
              <w:lang w:val="zh-CN"/>
            </w:rPr>
            <w:t xml:space="preserve">3.2.1 </w:t>
          </w:r>
          <w:r>
            <w:rPr>
              <w:rFonts w:hint="eastAsia" w:ascii="仿宋" w:hAnsi="仿宋" w:cs="仿宋"/>
            </w:rPr>
            <w:t xml:space="preserve"> </w:t>
          </w:r>
          <w:r>
            <w:rPr>
              <w:rFonts w:hint="eastAsia" w:ascii="仿宋" w:hAnsi="仿宋" w:cs="仿宋"/>
              <w:lang w:val="zh-CN"/>
            </w:rPr>
            <w:t>功能概述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_Toc21818 </w:instrText>
          </w:r>
          <w:r>
            <w:rPr>
              <w:rFonts w:hint="eastAsia" w:ascii="仿宋" w:hAnsi="仿宋" w:cs="仿宋"/>
            </w:rPr>
            <w:fldChar w:fldCharType="separate"/>
          </w:r>
          <w:r>
            <w:rPr>
              <w:rFonts w:hint="eastAsia" w:ascii="仿宋" w:hAnsi="仿宋" w:cs="仿宋"/>
            </w:rPr>
            <w:t>23</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"_Toc32530" </w:instrText>
          </w:r>
          <w:r>
            <w:fldChar w:fldCharType="separate"/>
          </w:r>
          <w:r>
            <w:rPr>
              <w:rFonts w:hint="eastAsia" w:ascii="仿宋" w:hAnsi="仿宋" w:cs="仿宋"/>
              <w:lang w:val="zh-CN"/>
            </w:rPr>
            <w:t xml:space="preserve">3.2.2 </w:t>
          </w:r>
          <w:r>
            <w:rPr>
              <w:rFonts w:hint="eastAsia" w:ascii="仿宋" w:hAnsi="仿宋" w:cs="仿宋"/>
            </w:rPr>
            <w:t xml:space="preserve"> </w:t>
          </w:r>
          <w:r>
            <w:rPr>
              <w:rFonts w:hint="eastAsia" w:ascii="仿宋" w:hAnsi="仿宋" w:cs="仿宋"/>
              <w:lang w:val="zh-CN"/>
            </w:rPr>
            <w:t>初始化</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_Toc32530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"_Toc2860" </w:instrText>
          </w:r>
          <w:r>
            <w:fldChar w:fldCharType="separate"/>
          </w:r>
          <w:r>
            <w:rPr>
              <w:rFonts w:hint="eastAsia" w:ascii="仿宋" w:hAnsi="仿宋" w:cs="仿宋"/>
              <w:lang w:val="zh-CN"/>
            </w:rPr>
            <w:t>3.2.</w:t>
          </w:r>
          <w:r>
            <w:rPr>
              <w:rFonts w:hint="eastAsia" w:ascii="仿宋" w:hAnsi="仿宋" w:cs="仿宋"/>
            </w:rPr>
            <w:t>3</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静态分析</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_Toc2860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"_Toc7595" </w:instrText>
          </w:r>
          <w:r>
            <w:fldChar w:fldCharType="separate"/>
          </w:r>
          <w:r>
            <w:rPr>
              <w:rFonts w:hint="eastAsia" w:ascii="仿宋" w:hAnsi="仿宋" w:cs="仿宋"/>
              <w:lang w:val="zh-CN"/>
            </w:rPr>
            <w:t>3.2.</w:t>
          </w:r>
          <w:r>
            <w:rPr>
              <w:rFonts w:hint="eastAsia" w:ascii="仿宋" w:hAnsi="仿宋" w:cs="仿宋"/>
            </w:rPr>
            <w:t>4</w:t>
          </w:r>
          <w:r>
            <w:rPr>
              <w:rFonts w:hint="eastAsia" w:ascii="仿宋" w:hAnsi="仿宋" w:cs="仿宋"/>
              <w:lang w:val="zh-CN"/>
            </w:rPr>
            <w:t xml:space="preserve"> </w:t>
          </w:r>
          <w:r>
            <w:rPr>
              <w:rFonts w:hint="eastAsia" w:ascii="仿宋" w:hAnsi="仿宋" w:cs="仿宋"/>
            </w:rPr>
            <w:t xml:space="preserve"> </w:t>
          </w:r>
          <w:r>
            <w:rPr>
              <w:rFonts w:hint="eastAsia" w:ascii="仿宋" w:hAnsi="仿宋" w:cs="仿宋"/>
              <w:lang w:val="zh-CN"/>
            </w:rPr>
            <w:t>动态插桩</w:t>
          </w:r>
          <w:r>
            <w:rPr>
              <w:rFonts w:hint="eastAsia" w:ascii="仿宋" w:hAnsi="仿宋" w:cs="仿宋"/>
            </w:rPr>
            <w:t>需求</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_Toc7595 </w:instrText>
          </w:r>
          <w:r>
            <w:rPr>
              <w:rFonts w:hint="eastAsia" w:ascii="仿宋" w:hAnsi="仿宋" w:cs="仿宋"/>
            </w:rPr>
            <w:fldChar w:fldCharType="separate"/>
          </w:r>
          <w:r>
            <w:rPr>
              <w:rFonts w:hint="eastAsia" w:ascii="仿宋" w:hAnsi="仿宋" w:cs="仿宋"/>
            </w:rPr>
            <w:t>25</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"_Toc1721" </w:instrText>
          </w:r>
          <w:r>
            <w:fldChar w:fldCharType="separate"/>
          </w:r>
          <w:r>
            <w:rPr>
              <w:rFonts w:hint="eastAsia" w:ascii="宋体" w:hAnsi="宋体" w:cs="宋体"/>
            </w:rPr>
            <w:t>第4章  系 统 设 计</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_Toc1721 </w:instrText>
          </w:r>
          <w:r>
            <w:rPr>
              <w:rFonts w:hint="eastAsia" w:ascii="宋体" w:hAnsi="宋体" w:cs="宋体"/>
              <w:sz w:val="24"/>
              <w:szCs w:val="22"/>
            </w:rPr>
            <w:fldChar w:fldCharType="separate"/>
          </w:r>
          <w:r>
            <w:rPr>
              <w:rFonts w:hint="eastAsia" w:ascii="宋体" w:hAnsi="宋体" w:cs="宋体"/>
              <w:sz w:val="24"/>
              <w:szCs w:val="22"/>
            </w:rPr>
            <w:t>26</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sectPr>
              <w:headerReference r:id="rId18" w:type="default"/>
              <w:footerReference r:id="rId19" w:type="default"/>
              <w:pgSz w:w="11906" w:h="16838"/>
              <w:pgMar w:top="1440" w:right="1797" w:bottom="1440" w:left="1797" w:header="851" w:footer="992" w:gutter="0"/>
              <w:pgNumType w:fmt="upperRoman"/>
              <w:cols w:space="720" w:num="1"/>
              <w:docGrid w:type="linesAndChars" w:linePitch="312" w:charSpace="0"/>
            </w:sectPr>
          </w:pPr>
        </w:p>
        <w:p>
          <w:pPr>
            <w:pStyle w:val="16"/>
            <w:tabs>
              <w:tab w:val="right" w:leader="dot" w:pos="8312"/>
            </w:tabs>
            <w:snapToGrid w:val="0"/>
            <w:rPr>
              <w:rFonts w:ascii="宋体" w:hAnsi="宋体" w:cs="宋体"/>
            </w:rPr>
          </w:pPr>
          <w:r>
            <w:fldChar w:fldCharType="begin"/>
          </w:r>
          <w:r>
            <w:instrText xml:space="preserve"> HYPERLINK \l "_Toc23326" </w:instrText>
          </w:r>
          <w:r>
            <w:fldChar w:fldCharType="separate"/>
          </w:r>
          <w:r>
            <w:rPr>
              <w:rFonts w:hint="eastAsia" w:ascii="宋体" w:hAnsi="宋体" w:cs="宋体"/>
              <w:lang w:val="zh-CN"/>
            </w:rPr>
            <w:t>4.1</w:t>
          </w:r>
          <w:r>
            <w:rPr>
              <w:rFonts w:hint="eastAsia" w:ascii="宋体" w:hAnsi="宋体" w:cs="宋体"/>
            </w:rPr>
            <w:t xml:space="preserve">  </w:t>
          </w:r>
          <w:r>
            <w:rPr>
              <w:rFonts w:hint="eastAsia" w:ascii="宋体" w:hAnsi="宋体" w:cs="宋体"/>
              <w:lang w:val="zh-CN"/>
            </w:rPr>
            <w:t>设计概述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_Toc23326 </w:instrText>
          </w:r>
          <w:r>
            <w:rPr>
              <w:rFonts w:hint="eastAsia" w:ascii="宋体" w:hAnsi="宋体" w:cs="宋体"/>
            </w:rPr>
            <w:fldChar w:fldCharType="separate"/>
          </w:r>
          <w:r>
            <w:rPr>
              <w:rFonts w:hint="eastAsia" w:ascii="宋体" w:hAnsi="宋体" w:cs="宋体"/>
            </w:rPr>
            <w:t>26</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"_Toc7087" </w:instrText>
          </w:r>
          <w:r>
            <w:fldChar w:fldCharType="separate"/>
          </w:r>
          <w:r>
            <w:rPr>
              <w:rFonts w:hint="eastAsia" w:ascii="仿宋" w:hAnsi="仿宋" w:cs="仿宋"/>
            </w:rPr>
            <w:t>4.1.1  系统功能模块概述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_Toc7087 </w:instrText>
          </w:r>
          <w:r>
            <w:rPr>
              <w:rFonts w:hint="eastAsia" w:ascii="仿宋" w:hAnsi="仿宋" w:cs="仿宋"/>
            </w:rPr>
            <w:fldChar w:fldCharType="separate"/>
          </w:r>
          <w:r>
            <w:rPr>
              <w:rFonts w:hint="eastAsia" w:ascii="仿宋" w:hAnsi="仿宋" w:cs="仿宋"/>
            </w:rPr>
            <w:t>26</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"_Toc7023" </w:instrText>
          </w:r>
          <w:r>
            <w:fldChar w:fldCharType="separate"/>
          </w:r>
          <w:r>
            <w:rPr>
              <w:rFonts w:hint="eastAsia" w:ascii="仿宋" w:hAnsi="仿宋" w:cs="仿宋"/>
            </w:rPr>
            <w:t>4.1.2  系统逻辑层次概述</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_Toc7023 </w:instrText>
          </w:r>
          <w:r>
            <w:rPr>
              <w:rFonts w:hint="eastAsia" w:ascii="仿宋" w:hAnsi="仿宋" w:cs="仿宋"/>
            </w:rPr>
            <w:fldChar w:fldCharType="separate"/>
          </w:r>
          <w:r>
            <w:rPr>
              <w:rFonts w:hint="eastAsia" w:ascii="仿宋" w:hAnsi="仿宋" w:cs="仿宋"/>
            </w:rPr>
            <w:t>27</w:t>
          </w:r>
          <w:r>
            <w:rPr>
              <w:rFonts w:hint="eastAsia" w:ascii="仿宋" w:hAnsi="仿宋" w:cs="仿宋"/>
            </w:rPr>
            <w:fldChar w:fldCharType="end"/>
          </w:r>
          <w:r>
            <w:rPr>
              <w:rFonts w:hint="eastAsia" w:ascii="仿宋" w:hAnsi="仿宋" w:cs="仿宋"/>
            </w:rPr>
            <w:fldChar w:fldCharType="end"/>
          </w:r>
        </w:p>
        <w:p>
          <w:pPr>
            <w:pStyle w:val="16"/>
            <w:tabs>
              <w:tab w:val="right" w:leader="dot" w:pos="8312"/>
            </w:tabs>
            <w:snapToGrid w:val="0"/>
            <w:rPr>
              <w:rFonts w:ascii="宋体" w:hAnsi="宋体" w:cs="宋体"/>
            </w:rPr>
          </w:pPr>
          <w:r>
            <w:fldChar w:fldCharType="begin"/>
          </w:r>
          <w:r>
            <w:instrText xml:space="preserve"> HYPERLINK \l "_Toc10180" </w:instrText>
          </w:r>
          <w:r>
            <w:fldChar w:fldCharType="separate"/>
          </w:r>
          <w:r>
            <w:rPr>
              <w:rFonts w:hint="eastAsia" w:ascii="宋体" w:hAnsi="宋体" w:cs="宋体"/>
              <w:lang w:val="zh-CN"/>
            </w:rPr>
            <w:t xml:space="preserve">4.2 </w:t>
          </w:r>
          <w:r>
            <w:rPr>
              <w:rFonts w:hint="eastAsia" w:ascii="宋体" w:hAnsi="宋体" w:cs="宋体"/>
            </w:rPr>
            <w:t xml:space="preserve"> </w:t>
          </w:r>
          <w:r>
            <w:rPr>
              <w:rFonts w:hint="eastAsia" w:ascii="宋体" w:hAnsi="宋体" w:cs="宋体"/>
              <w:lang w:val="zh-CN"/>
            </w:rPr>
            <w:t>静态分析模块设计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_Toc10180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"_Toc12339" </w:instrText>
          </w:r>
          <w:r>
            <w:fldChar w:fldCharType="separate"/>
          </w:r>
          <w:r>
            <w:rPr>
              <w:rFonts w:hint="eastAsia" w:ascii="宋体" w:hAnsi="宋体" w:cs="宋体"/>
              <w:lang w:val="zh-CN"/>
            </w:rPr>
            <w:t xml:space="preserve">4.3 </w:t>
          </w:r>
          <w:r>
            <w:rPr>
              <w:rFonts w:hint="eastAsia" w:ascii="宋体" w:hAnsi="宋体" w:cs="宋体"/>
            </w:rPr>
            <w:t xml:space="preserve"> </w:t>
          </w:r>
          <w:r>
            <w:rPr>
              <w:rFonts w:hint="eastAsia" w:ascii="宋体" w:hAnsi="宋体" w:cs="宋体"/>
              <w:lang w:val="zh-CN"/>
            </w:rPr>
            <w:t>动态插桩模块设计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_Toc12339 </w:instrText>
          </w:r>
          <w:r>
            <w:rPr>
              <w:rFonts w:hint="eastAsia" w:ascii="宋体" w:hAnsi="宋体" w:cs="宋体"/>
            </w:rPr>
            <w:fldChar w:fldCharType="separate"/>
          </w:r>
          <w:r>
            <w:rPr>
              <w:rFonts w:hint="eastAsia" w:ascii="宋体" w:hAnsi="宋体" w:cs="宋体"/>
            </w:rPr>
            <w:t>31</w:t>
          </w:r>
          <w:r>
            <w:rPr>
              <w:rFonts w:hint="eastAsia" w:ascii="宋体" w:hAnsi="宋体" w:cs="宋体"/>
            </w:rPr>
            <w:fldChar w:fldCharType="end"/>
          </w:r>
          <w:r>
            <w:rPr>
              <w:rFonts w:hint="eastAsia" w:ascii="宋体" w:hAnsi="宋体" w:cs="宋体"/>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"_Toc24080" </w:instrText>
          </w:r>
          <w:r>
            <w:fldChar w:fldCharType="separate"/>
          </w:r>
          <w:r>
            <w:rPr>
              <w:rFonts w:hint="eastAsia" w:ascii="仿宋" w:hAnsi="仿宋" w:cs="仿宋"/>
              <w:lang w:val="zh-CN"/>
            </w:rPr>
            <w:t xml:space="preserve">4.3.1 </w:t>
          </w:r>
          <w:r>
            <w:rPr>
              <w:rFonts w:hint="eastAsia" w:ascii="仿宋" w:hAnsi="仿宋" w:cs="仿宋"/>
            </w:rPr>
            <w:t xml:space="preserve"> </w:t>
          </w:r>
          <w:r>
            <w:rPr>
              <w:rFonts w:hint="eastAsia" w:ascii="仿宋" w:hAnsi="仿宋" w:cs="仿宋"/>
              <w:lang w:val="zh-CN"/>
            </w:rPr>
            <w:t>控制流检查</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_Toc24080 </w:instrText>
          </w:r>
          <w:r>
            <w:rPr>
              <w:rFonts w:hint="eastAsia" w:ascii="仿宋" w:hAnsi="仿宋" w:cs="仿宋"/>
            </w:rPr>
            <w:fldChar w:fldCharType="separate"/>
          </w:r>
          <w:r>
            <w:rPr>
              <w:rFonts w:hint="eastAsia" w:ascii="仿宋" w:hAnsi="仿宋" w:cs="仿宋"/>
            </w:rPr>
            <w:t>31</w:t>
          </w:r>
          <w:r>
            <w:rPr>
              <w:rFonts w:hint="eastAsia" w:ascii="仿宋" w:hAnsi="仿宋" w:cs="仿宋"/>
            </w:rPr>
            <w:fldChar w:fldCharType="end"/>
          </w:r>
          <w:r>
            <w:rPr>
              <w:rFonts w:hint="eastAsia" w:ascii="仿宋" w:hAnsi="仿宋" w:cs="仿宋"/>
            </w:rPr>
            <w:fldChar w:fldCharType="end"/>
          </w:r>
        </w:p>
        <w:p>
          <w:pPr>
            <w:pStyle w:val="9"/>
            <w:tabs>
              <w:tab w:val="right" w:leader="dot" w:pos="8312"/>
            </w:tabs>
            <w:snapToGrid w:val="0"/>
            <w:ind w:firstLine="480"/>
            <w:rPr>
              <w:rFonts w:ascii="仿宋" w:hAnsi="仿宋" w:cs="仿宋"/>
            </w:rPr>
          </w:pPr>
          <w:r>
            <w:fldChar w:fldCharType="begin"/>
          </w:r>
          <w:r>
            <w:instrText xml:space="preserve"> HYPERLINK \l "_Toc20654" </w:instrText>
          </w:r>
          <w:r>
            <w:fldChar w:fldCharType="separate"/>
          </w:r>
          <w:r>
            <w:rPr>
              <w:rFonts w:hint="eastAsia" w:ascii="仿宋" w:hAnsi="仿宋" w:cs="仿宋"/>
              <w:lang w:val="zh-CN"/>
            </w:rPr>
            <w:t xml:space="preserve">4.3.2 </w:t>
          </w:r>
          <w:r>
            <w:rPr>
              <w:rFonts w:hint="eastAsia" w:ascii="仿宋" w:hAnsi="仿宋" w:cs="仿宋"/>
            </w:rPr>
            <w:t xml:space="preserve"> </w:t>
          </w:r>
          <w:r>
            <w:rPr>
              <w:rFonts w:hint="eastAsia" w:ascii="仿宋" w:hAnsi="仿宋" w:cs="仿宋"/>
              <w:lang w:val="zh-CN"/>
            </w:rPr>
            <w:t>安全区保护锁</w:t>
          </w:r>
          <w:r>
            <w:rPr>
              <w:rFonts w:hint="eastAsia" w:ascii="仿宋" w:hAnsi="仿宋" w:cs="仿宋"/>
            </w:rPr>
            <w:tab/>
          </w:r>
          <w:r>
            <w:rPr>
              <w:rFonts w:hint="eastAsia" w:ascii="仿宋" w:hAnsi="仿宋" w:cs="仿宋"/>
            </w:rPr>
            <w:fldChar w:fldCharType="begin"/>
          </w:r>
          <w:r>
            <w:rPr>
              <w:rFonts w:hint="eastAsia" w:ascii="仿宋" w:hAnsi="仿宋" w:cs="仿宋"/>
            </w:rPr>
            <w:instrText xml:space="preserve"> PAGEREF _Toc20654 </w:instrText>
          </w:r>
          <w:r>
            <w:rPr>
              <w:rFonts w:hint="eastAsia" w:ascii="仿宋" w:hAnsi="仿宋" w:cs="仿宋"/>
            </w:rPr>
            <w:fldChar w:fldCharType="separate"/>
          </w:r>
          <w:r>
            <w:rPr>
              <w:rFonts w:hint="eastAsia" w:ascii="仿宋" w:hAnsi="仿宋" w:cs="仿宋"/>
            </w:rPr>
            <w:t>33</w:t>
          </w:r>
          <w:r>
            <w:rPr>
              <w:rFonts w:hint="eastAsia" w:ascii="仿宋" w:hAnsi="仿宋" w:cs="仿宋"/>
            </w:rPr>
            <w:fldChar w:fldCharType="end"/>
          </w:r>
          <w:r>
            <w:rPr>
              <w:rFonts w:hint="eastAsia" w:ascii="仿宋" w:hAnsi="仿宋" w:cs="仿宋"/>
            </w:rPr>
            <w:fldChar w:fldCharType="end"/>
          </w:r>
        </w:p>
        <w:p>
          <w:pPr>
            <w:pStyle w:val="14"/>
            <w:tabs>
              <w:tab w:val="right" w:leader="dot" w:pos="8312"/>
            </w:tabs>
            <w:snapToGrid w:val="0"/>
            <w:rPr>
              <w:rFonts w:ascii="宋体" w:hAnsi="宋体" w:cs="宋体"/>
            </w:rPr>
          </w:pPr>
          <w:r>
            <w:fldChar w:fldCharType="begin"/>
          </w:r>
          <w:r>
            <w:instrText xml:space="preserve"> HYPERLINK \l "_Toc20258" </w:instrText>
          </w:r>
          <w:r>
            <w:fldChar w:fldCharType="separate"/>
          </w:r>
          <w:r>
            <w:rPr>
              <w:rFonts w:hint="eastAsia" w:ascii="宋体" w:hAnsi="宋体" w:cs="宋体"/>
            </w:rPr>
            <w:t xml:space="preserve">第5章  </w:t>
          </w:r>
          <w:r>
            <w:rPr>
              <w:rFonts w:hint="eastAsia" w:ascii="宋体" w:hAnsi="宋体" w:cs="宋体"/>
              <w:bCs/>
            </w:rPr>
            <w:t>系 统 实 现</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_Toc20258 </w:instrText>
          </w:r>
          <w:r>
            <w:rPr>
              <w:rFonts w:hint="eastAsia" w:ascii="宋体" w:hAnsi="宋体" w:cs="宋体"/>
              <w:sz w:val="24"/>
              <w:szCs w:val="22"/>
            </w:rPr>
            <w:fldChar w:fldCharType="separate"/>
          </w:r>
          <w:r>
            <w:rPr>
              <w:rFonts w:hint="eastAsia" w:ascii="宋体" w:hAnsi="宋体" w:cs="宋体"/>
              <w:sz w:val="24"/>
              <w:szCs w:val="22"/>
            </w:rPr>
            <w:t>35</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"_Toc12302" </w:instrText>
          </w:r>
          <w:r>
            <w:fldChar w:fldCharType="separate"/>
          </w:r>
          <w:r>
            <w:rPr>
              <w:rFonts w:hint="eastAsia" w:ascii="宋体" w:hAnsi="宋体" w:cs="宋体"/>
              <w:lang w:val="zh-CN"/>
            </w:rPr>
            <w:t xml:space="preserve">5.1 </w:t>
          </w:r>
          <w:r>
            <w:rPr>
              <w:rFonts w:hint="eastAsia" w:ascii="宋体" w:hAnsi="宋体" w:cs="宋体"/>
            </w:rPr>
            <w:t xml:space="preserve"> </w:t>
          </w:r>
          <w:r>
            <w:rPr>
              <w:rFonts w:hint="eastAsia" w:ascii="宋体" w:hAnsi="宋体" w:cs="宋体"/>
              <w:lang w:val="zh-CN"/>
            </w:rPr>
            <w:t>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_Toc12302 </w:instrText>
          </w:r>
          <w:r>
            <w:rPr>
              <w:rFonts w:hint="eastAsia" w:ascii="宋体" w:hAnsi="宋体" w:cs="宋体"/>
            </w:rPr>
            <w:fldChar w:fldCharType="separate"/>
          </w:r>
          <w:r>
            <w:rPr>
              <w:rFonts w:hint="eastAsia" w:ascii="宋体" w:hAnsi="宋体" w:cs="宋体"/>
            </w:rPr>
            <w:t>35</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"_Toc6888" </w:instrText>
          </w:r>
          <w:r>
            <w:fldChar w:fldCharType="separate"/>
          </w:r>
          <w:r>
            <w:rPr>
              <w:rFonts w:hint="eastAsia" w:ascii="宋体" w:hAnsi="宋体" w:cs="宋体"/>
              <w:lang w:val="zh-CN"/>
            </w:rPr>
            <w:t xml:space="preserve">5.2 </w:t>
          </w:r>
          <w:r>
            <w:rPr>
              <w:rFonts w:hint="eastAsia" w:ascii="宋体" w:hAnsi="宋体" w:cs="宋体"/>
            </w:rPr>
            <w:t xml:space="preserve"> </w:t>
          </w:r>
          <w:r>
            <w:rPr>
              <w:rFonts w:hint="eastAsia" w:ascii="宋体" w:hAnsi="宋体" w:cs="宋体"/>
              <w:lang w:val="zh-CN"/>
            </w:rPr>
            <w:t>初始化实现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_Toc6888 </w:instrText>
          </w:r>
          <w:r>
            <w:rPr>
              <w:rFonts w:hint="eastAsia" w:ascii="宋体" w:hAnsi="宋体" w:cs="宋体"/>
            </w:rPr>
            <w:fldChar w:fldCharType="separate"/>
          </w:r>
          <w:r>
            <w:rPr>
              <w:rFonts w:hint="eastAsia" w:ascii="宋体" w:hAnsi="宋体" w:cs="宋体"/>
            </w:rPr>
            <w:t>37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"_Toc2606" </w:instrText>
          </w:r>
          <w:r>
            <w:fldChar w:fldCharType="separate"/>
          </w:r>
          <w:r>
            <w:rPr>
              <w:rFonts w:hint="eastAsia" w:ascii="宋体" w:hAnsi="宋体" w:cs="宋体"/>
              <w:lang w:val="zh-CN"/>
            </w:rPr>
            <w:t xml:space="preserve">5.3 </w:t>
          </w:r>
          <w:r>
            <w:rPr>
              <w:rFonts w:hint="eastAsia" w:ascii="宋体" w:hAnsi="宋体" w:cs="宋体"/>
            </w:rPr>
            <w:t xml:space="preserve"> </w:t>
          </w:r>
          <w:r>
            <w:rPr>
              <w:rFonts w:hint="eastAsia" w:ascii="宋体" w:hAnsi="宋体" w:cs="宋体"/>
              <w:lang w:val="zh-CN"/>
            </w:rPr>
            <w:t>静态分析实现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_Toc2606 </w:instrText>
          </w:r>
          <w:r>
            <w:rPr>
              <w:rFonts w:hint="eastAsia" w:ascii="宋体" w:hAnsi="宋体" w:cs="宋体"/>
            </w:rPr>
            <w:fldChar w:fldCharType="separate"/>
          </w:r>
          <w:r>
            <w:rPr>
              <w:rFonts w:hint="eastAsia" w:ascii="宋体" w:hAnsi="宋体" w:cs="宋体"/>
            </w:rPr>
            <w:t>38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"_Toc25293" </w:instrText>
          </w:r>
          <w:r>
            <w:fldChar w:fldCharType="separate"/>
          </w:r>
          <w:r>
            <w:rPr>
              <w:rFonts w:hint="eastAsia" w:ascii="宋体" w:hAnsi="宋体" w:cs="宋体"/>
              <w:lang w:val="zh-CN"/>
            </w:rPr>
            <w:t>5.4</w:t>
          </w:r>
          <w:r>
            <w:rPr>
              <w:rFonts w:hint="eastAsia" w:ascii="宋体" w:hAnsi="宋体" w:cs="宋体"/>
            </w:rPr>
            <w:t xml:space="preserve"> </w:t>
          </w:r>
          <w:r>
            <w:rPr>
              <w:rFonts w:hint="eastAsia" w:ascii="宋体" w:hAnsi="宋体" w:cs="宋体"/>
              <w:lang w:val="zh-CN"/>
            </w:rPr>
            <w:t xml:space="preserve"> 控制流检查实现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_Toc25293 </w:instrText>
          </w:r>
          <w:r>
            <w:rPr>
              <w:rFonts w:hint="eastAsia" w:ascii="宋体" w:hAnsi="宋体" w:cs="宋体"/>
            </w:rPr>
            <w:fldChar w:fldCharType="separate"/>
          </w:r>
          <w:r>
            <w:rPr>
              <w:rFonts w:hint="eastAsia" w:ascii="宋体" w:hAnsi="宋体" w:cs="宋体"/>
            </w:rPr>
            <w:t>40</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"_Toc972" </w:instrText>
          </w:r>
          <w:r>
            <w:fldChar w:fldCharType="separate"/>
          </w:r>
          <w:r>
            <w:rPr>
              <w:rFonts w:hint="eastAsia" w:ascii="宋体" w:hAnsi="宋体" w:cs="宋体"/>
              <w:lang w:val="zh-CN"/>
            </w:rPr>
            <w:t>5.</w:t>
          </w:r>
          <w:r>
            <w:rPr>
              <w:rFonts w:hint="eastAsia" w:ascii="宋体" w:hAnsi="宋体" w:cs="宋体"/>
            </w:rPr>
            <w:t>5</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安全区保护锁实现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_Toc972 </w:instrText>
          </w:r>
          <w:r>
            <w:rPr>
              <w:rFonts w:hint="eastAsia" w:ascii="宋体" w:hAnsi="宋体" w:cs="宋体"/>
            </w:rPr>
            <w:fldChar w:fldCharType="separate"/>
          </w:r>
          <w:r>
            <w:rPr>
              <w:rFonts w:hint="eastAsia" w:ascii="宋体" w:hAnsi="宋体" w:cs="宋体"/>
            </w:rPr>
            <w:t>45</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"_Toc1454" </w:instrText>
          </w:r>
          <w:r>
            <w:fldChar w:fldCharType="separate"/>
          </w:r>
          <w:r>
            <w:rPr>
              <w:rFonts w:hint="eastAsia" w:ascii="宋体" w:hAnsi="宋体" w:cs="宋体"/>
            </w:rPr>
            <w:t xml:space="preserve">第6章  </w:t>
          </w:r>
          <w:r>
            <w:rPr>
              <w:rFonts w:hint="eastAsia" w:ascii="宋体" w:hAnsi="宋体" w:cs="宋体"/>
              <w:bCs/>
              <w:spacing w:val="10"/>
            </w:rPr>
            <w:t>系 统 测 试</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_Toc1454 </w:instrText>
          </w:r>
          <w:r>
            <w:rPr>
              <w:rFonts w:hint="eastAsia" w:ascii="宋体" w:hAnsi="宋体" w:cs="宋体"/>
              <w:sz w:val="24"/>
              <w:szCs w:val="22"/>
            </w:rPr>
            <w:fldChar w:fldCharType="separate"/>
          </w:r>
          <w:r>
            <w:rPr>
              <w:rFonts w:hint="eastAsia" w:ascii="宋体" w:hAnsi="宋体" w:cs="宋体"/>
              <w:sz w:val="24"/>
              <w:szCs w:val="22"/>
            </w:rPr>
            <w:t>47</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"_Toc24856" </w:instrText>
          </w:r>
          <w:r>
            <w:fldChar w:fldCharType="separate"/>
          </w:r>
          <w:r>
            <w:rPr>
              <w:rFonts w:hint="eastAsia" w:ascii="宋体" w:hAnsi="宋体" w:cs="宋体"/>
            </w:rPr>
            <w:t>6</w:t>
          </w:r>
          <w:r>
            <w:rPr>
              <w:rFonts w:hint="eastAsia" w:ascii="宋体" w:hAnsi="宋体" w:cs="宋体"/>
              <w:lang w:val="zh-CN"/>
            </w:rPr>
            <w:t xml:space="preserve">.1 </w:t>
          </w:r>
          <w:r>
            <w:rPr>
              <w:rFonts w:hint="eastAsia" w:ascii="宋体" w:hAnsi="宋体" w:cs="宋体"/>
            </w:rPr>
            <w:t xml:space="preserve"> </w:t>
          </w:r>
          <w:r>
            <w:rPr>
              <w:rFonts w:hint="eastAsia" w:ascii="宋体" w:hAnsi="宋体" w:cs="宋体"/>
              <w:lang w:val="zh-CN"/>
            </w:rPr>
            <w:t>测试概述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_Toc24856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"_Toc15514" </w:instrText>
          </w:r>
          <w:r>
            <w:fldChar w:fldCharType="separate"/>
          </w:r>
          <w:r>
            <w:rPr>
              <w:rFonts w:hint="eastAsia" w:ascii="宋体" w:hAnsi="宋体" w:cs="宋体"/>
            </w:rPr>
            <w:t>6</w:t>
          </w:r>
          <w:r>
            <w:rPr>
              <w:rFonts w:hint="eastAsia" w:ascii="宋体" w:hAnsi="宋体" w:cs="宋体"/>
              <w:lang w:val="zh-CN"/>
            </w:rPr>
            <w:t xml:space="preserve">.2 </w:t>
          </w:r>
          <w:r>
            <w:rPr>
              <w:rFonts w:hint="eastAsia" w:ascii="宋体" w:hAnsi="宋体" w:cs="宋体"/>
            </w:rPr>
            <w:t xml:space="preserve"> </w:t>
          </w:r>
          <w:r>
            <w:rPr>
              <w:rFonts w:hint="eastAsia" w:ascii="宋体" w:hAnsi="宋体" w:cs="宋体"/>
              <w:lang w:val="zh-CN"/>
            </w:rPr>
            <w:t>测试方案</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_Toc15514 </w:instrText>
          </w:r>
          <w:r>
            <w:rPr>
              <w:rFonts w:hint="eastAsia" w:ascii="宋体" w:hAnsi="宋体" w:cs="宋体"/>
            </w:rPr>
            <w:fldChar w:fldCharType="separate"/>
          </w:r>
          <w:r>
            <w:rPr>
              <w:rFonts w:hint="eastAsia" w:ascii="宋体" w:hAnsi="宋体" w:cs="宋体"/>
            </w:rPr>
            <w:t>47</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"_Toc28160" </w:instrText>
          </w:r>
          <w:r>
            <w:fldChar w:fldCharType="separate"/>
          </w:r>
          <w:r>
            <w:rPr>
              <w:rFonts w:hint="eastAsia" w:ascii="宋体" w:hAnsi="宋体" w:cs="宋体"/>
            </w:rPr>
            <w:t>6.3  正确性分析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_Toc28160 </w:instrText>
          </w:r>
          <w:r>
            <w:rPr>
              <w:rFonts w:hint="eastAsia" w:ascii="宋体" w:hAnsi="宋体" w:cs="宋体"/>
            </w:rPr>
            <w:fldChar w:fldCharType="separate"/>
          </w:r>
          <w:r>
            <w:rPr>
              <w:rFonts w:hint="eastAsia" w:ascii="宋体" w:hAnsi="宋体" w:cs="宋体"/>
            </w:rPr>
            <w:t>48</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"_Toc9853" </w:instrText>
          </w:r>
          <w:r>
            <w:fldChar w:fldCharType="separate"/>
          </w:r>
          <w:r>
            <w:rPr>
              <w:rFonts w:hint="eastAsia" w:ascii="宋体" w:hAnsi="宋体" w:cs="宋体"/>
            </w:rPr>
            <w:t>6</w:t>
          </w:r>
          <w:r>
            <w:rPr>
              <w:rFonts w:hint="eastAsia" w:ascii="宋体" w:hAnsi="宋体" w:cs="宋体"/>
              <w:lang w:val="zh-CN"/>
            </w:rPr>
            <w:t>.</w:t>
          </w:r>
          <w:r>
            <w:rPr>
              <w:rFonts w:hint="eastAsia" w:ascii="宋体" w:hAnsi="宋体" w:cs="宋体"/>
            </w:rPr>
            <w:t>4</w:t>
          </w:r>
          <w:r>
            <w:rPr>
              <w:rFonts w:hint="eastAsia" w:ascii="宋体" w:hAnsi="宋体" w:cs="宋体"/>
              <w:lang w:val="zh-CN"/>
            </w:rPr>
            <w:t xml:space="preserve"> </w:t>
          </w:r>
          <w:r>
            <w:rPr>
              <w:rFonts w:hint="eastAsia" w:ascii="宋体" w:hAnsi="宋体" w:cs="宋体"/>
            </w:rPr>
            <w:t xml:space="preserve"> </w:t>
          </w:r>
          <w:r>
            <w:rPr>
              <w:rFonts w:hint="eastAsia" w:ascii="宋体" w:hAnsi="宋体" w:cs="宋体"/>
              <w:lang w:val="zh-CN"/>
            </w:rPr>
            <w:t>测试数据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_Toc9853 </w:instrText>
          </w:r>
          <w:r>
            <w:rPr>
              <w:rFonts w:hint="eastAsia" w:ascii="宋体" w:hAnsi="宋体" w:cs="宋体"/>
            </w:rPr>
            <w:fldChar w:fldCharType="separate"/>
          </w:r>
          <w:r>
            <w:rPr>
              <w:rFonts w:hint="eastAsia" w:ascii="宋体" w:hAnsi="宋体" w:cs="宋体"/>
            </w:rPr>
            <w:t>49</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"_Toc3500" </w:instrText>
          </w:r>
          <w:r>
            <w:fldChar w:fldCharType="separate"/>
          </w:r>
          <w:r>
            <w:rPr>
              <w:rFonts w:hint="eastAsia" w:ascii="宋体" w:hAnsi="宋体" w:cs="宋体"/>
            </w:rPr>
            <w:t>第7章  结论与展望</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_Toc3500 </w:instrText>
          </w:r>
          <w:r>
            <w:rPr>
              <w:rFonts w:hint="eastAsia" w:ascii="宋体" w:hAnsi="宋体" w:cs="宋体"/>
              <w:sz w:val="24"/>
              <w:szCs w:val="22"/>
            </w:rPr>
            <w:fldChar w:fldCharType="separate"/>
          </w:r>
          <w:r>
            <w:rPr>
              <w:rFonts w:hint="eastAsia" w:ascii="宋体" w:hAnsi="宋体" w:cs="宋体"/>
              <w:sz w:val="24"/>
              <w:szCs w:val="22"/>
            </w:rPr>
            <w:t>53</w:t>
          </w:r>
          <w:r>
            <w:rPr>
              <w:rFonts w:hint="eastAsia" w:ascii="宋体" w:hAnsi="宋体" w:cs="宋体"/>
              <w:sz w:val="24"/>
              <w:szCs w:val="22"/>
            </w:rPr>
            <w:fldChar w:fldCharType="end"/>
          </w:r>
          <w:r>
            <w:rPr>
              <w:rFonts w:hint="eastAsia" w:ascii="宋体" w:hAnsi="宋体" w:cs="宋体"/>
              <w:sz w:val="24"/>
              <w:szCs w:val="22"/>
            </w:rPr>
            <w:fldChar w:fldCharType="end"/>
          </w:r>
        </w:p>
        <w:p>
          <w:pPr>
            <w:pStyle w:val="16"/>
            <w:tabs>
              <w:tab w:val="right" w:leader="dot" w:pos="8312"/>
            </w:tabs>
            <w:snapToGrid w:val="0"/>
            <w:rPr>
              <w:rFonts w:ascii="宋体" w:hAnsi="宋体" w:cs="宋体"/>
            </w:rPr>
          </w:pPr>
          <w:r>
            <w:fldChar w:fldCharType="begin"/>
          </w:r>
          <w:r>
            <w:instrText xml:space="preserve"> HYPERLINK \l "_Toc540" </w:instrText>
          </w:r>
          <w:r>
            <w:fldChar w:fldCharType="separate"/>
          </w:r>
          <w:r>
            <w:rPr>
              <w:rFonts w:hint="eastAsia" w:ascii="宋体" w:hAnsi="宋体" w:cs="宋体"/>
              <w:lang w:val="zh-CN"/>
            </w:rPr>
            <w:t xml:space="preserve">7.1 </w:t>
          </w:r>
          <w:r>
            <w:rPr>
              <w:rFonts w:hint="eastAsia" w:ascii="宋体" w:hAnsi="宋体" w:cs="宋体"/>
            </w:rPr>
            <w:t xml:space="preserve"> </w:t>
          </w:r>
          <w:r>
            <w:rPr>
              <w:rFonts w:hint="eastAsia" w:ascii="宋体" w:hAnsi="宋体" w:cs="宋体"/>
              <w:lang w:val="zh-CN"/>
            </w:rPr>
            <w:t>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_Toc540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6"/>
            <w:tabs>
              <w:tab w:val="right" w:leader="dot" w:pos="8312"/>
            </w:tabs>
            <w:snapToGrid w:val="0"/>
            <w:rPr>
              <w:rFonts w:ascii="宋体" w:hAnsi="宋体" w:cs="宋体"/>
            </w:rPr>
          </w:pPr>
          <w:r>
            <w:fldChar w:fldCharType="begin"/>
          </w:r>
          <w:r>
            <w:instrText xml:space="preserve"> HYPERLINK \l "_Toc21251" </w:instrText>
          </w:r>
          <w:r>
            <w:fldChar w:fldCharType="separate"/>
          </w:r>
          <w:r>
            <w:rPr>
              <w:rFonts w:hint="eastAsia" w:ascii="宋体" w:hAnsi="宋体" w:cs="宋体"/>
              <w:lang w:val="zh-CN"/>
            </w:rPr>
            <w:t xml:space="preserve">7.2 </w:t>
          </w:r>
          <w:r>
            <w:rPr>
              <w:rFonts w:hint="eastAsia" w:ascii="宋体" w:hAnsi="宋体" w:cs="宋体"/>
            </w:rPr>
            <w:t xml:space="preserve"> </w:t>
          </w:r>
          <w:r>
            <w:rPr>
              <w:rFonts w:hint="eastAsia" w:ascii="宋体" w:hAnsi="宋体" w:cs="宋体"/>
              <w:lang w:val="zh-CN"/>
            </w:rPr>
            <w:t>未来工作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_Toc21251 </w:instrText>
          </w:r>
          <w:r>
            <w:rPr>
              <w:rFonts w:hint="eastAsia" w:ascii="宋体" w:hAnsi="宋体" w:cs="宋体"/>
            </w:rPr>
            <w:fldChar w:fldCharType="separate"/>
          </w:r>
          <w:r>
            <w:rPr>
              <w:rFonts w:hint="eastAsia" w:ascii="宋体" w:hAnsi="宋体" w:cs="宋体"/>
            </w:rPr>
            <w:t>53</w:t>
          </w:r>
          <w:r>
            <w:rPr>
              <w:rFonts w:hint="eastAsia" w:ascii="宋体" w:hAnsi="宋体" w:cs="宋体"/>
            </w:rPr>
            <w:fldChar w:fldCharType="end"/>
          </w:r>
          <w:r>
            <w:rPr>
              <w:rFonts w:hint="eastAsia" w:ascii="宋体" w:hAnsi="宋体" w:cs="宋体"/>
            </w:rPr>
            <w:fldChar w:fldCharType="end"/>
          </w:r>
        </w:p>
        <w:p>
          <w:pPr>
            <w:pStyle w:val="14"/>
            <w:tabs>
              <w:tab w:val="right" w:leader="dot" w:pos="8312"/>
            </w:tabs>
            <w:snapToGrid w:val="0"/>
            <w:rPr>
              <w:rFonts w:ascii="宋体" w:hAnsi="宋体" w:cs="宋体"/>
            </w:rPr>
          </w:pPr>
          <w:r>
            <w:fldChar w:fldCharType="begin"/>
          </w:r>
          <w:r>
            <w:instrText xml:space="preserve"> HYPERLINK \l "_Toc4375" </w:instrText>
          </w:r>
          <w:r>
            <w:fldChar w:fldCharType="separate"/>
          </w:r>
          <w:r>
            <w:rPr>
              <w:rFonts w:hint="eastAsia" w:ascii="宋体" w:hAnsi="宋体" w:cs="宋体"/>
              <w:bCs/>
            </w:rPr>
            <w:t>参 考 文 献</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_Toc4375 </w:instrText>
          </w:r>
          <w:r>
            <w:rPr>
              <w:rFonts w:hint="eastAsia" w:ascii="宋体" w:hAnsi="宋体" w:cs="宋体"/>
              <w:sz w:val="24"/>
              <w:szCs w:val="22"/>
            </w:rPr>
            <w:fldChar w:fldCharType="separate"/>
          </w:r>
          <w:r>
            <w:rPr>
              <w:rFonts w:hint="eastAsia" w:ascii="宋体" w:hAnsi="宋体" w:cs="宋体"/>
              <w:sz w:val="24"/>
              <w:szCs w:val="22"/>
            </w:rPr>
            <w:t>54</w:t>
          </w:r>
          <w:r>
            <w:rPr>
              <w:rFonts w:hint="eastAsia" w:ascii="宋体" w:hAnsi="宋体" w:cs="宋体"/>
              <w:sz w:val="24"/>
              <w:szCs w:val="22"/>
            </w:rPr>
            <w:fldChar w:fldCharType="end"/>
          </w:r>
          <w:r>
            <w:rPr>
              <w:rFonts w:hint="eastAsia" w:ascii="宋体" w:hAnsi="宋体" w:cs="宋体"/>
              <w:sz w:val="24"/>
              <w:szCs w:val="22"/>
            </w:rPr>
            <w:fldChar w:fldCharType="end"/>
          </w:r>
        </w:p>
        <w:p>
          <w:pPr>
            <w:pStyle w:val="14"/>
            <w:tabs>
              <w:tab w:val="right" w:leader="dot" w:pos="8312"/>
            </w:tabs>
            <w:snapToGrid w:val="0"/>
            <w:rPr>
              <w:rFonts w:ascii="宋体" w:hAnsi="宋体" w:cs="宋体"/>
            </w:rPr>
          </w:pPr>
          <w:r>
            <w:fldChar w:fldCharType="begin"/>
          </w:r>
          <w:r>
            <w:instrText xml:space="preserve"> HYPERLINK \l "_Toc21042" </w:instrText>
          </w:r>
          <w:r>
            <w:fldChar w:fldCharType="separate"/>
          </w:r>
          <w:r>
            <w:rPr>
              <w:rFonts w:hint="eastAsia" w:ascii="宋体" w:hAnsi="宋体" w:cs="宋体"/>
            </w:rPr>
            <w:t>致    谢</w:t>
          </w:r>
          <w:r>
            <w:rPr>
              <w:rFonts w:hint="eastAsia" w:ascii="宋体" w:hAnsi="宋体" w:cs="宋体"/>
            </w:rPr>
            <w:tab/>
          </w:r>
          <w:r>
            <w:rPr>
              <w:rFonts w:hint="eastAsia" w:ascii="宋体" w:hAnsi="宋体" w:cs="宋体"/>
              <w:sz w:val="24"/>
              <w:szCs w:val="22"/>
            </w:rPr>
            <w:fldChar w:fldCharType="begin"/>
          </w:r>
          <w:r>
            <w:rPr>
              <w:rFonts w:hint="eastAsia" w:ascii="宋体" w:hAnsi="宋体" w:cs="宋体"/>
              <w:sz w:val="24"/>
              <w:szCs w:val="22"/>
            </w:rPr>
            <w:instrText xml:space="preserve"> PAGEREF _Toc21042 </w:instrText>
          </w:r>
          <w:r>
            <w:rPr>
              <w:rFonts w:hint="eastAsia" w:ascii="宋体" w:hAnsi="宋体" w:cs="宋体"/>
              <w:sz w:val="24"/>
              <w:szCs w:val="22"/>
            </w:rPr>
            <w:fldChar w:fldCharType="separate"/>
          </w:r>
          <w:r>
            <w:rPr>
              <w:rFonts w:hint="eastAsia" w:ascii="宋体" w:hAnsi="宋体" w:cs="宋体"/>
              <w:sz w:val="24"/>
              <w:szCs w:val="22"/>
            </w:rPr>
            <w:t>58</w:t>
          </w:r>
          <w:r>
            <w:rPr>
              <w:rFonts w:hint="eastAsia" w:ascii="宋体" w:hAnsi="宋体" w:cs="宋体"/>
              <w:sz w:val="24"/>
              <w:szCs w:val="22"/>
            </w:rPr>
            <w:fldChar w:fldCharType="end"/>
          </w:r>
          <w:r>
            <w:rPr>
              <w:rFonts w:hint="eastAsia" w:ascii="宋体" w:hAnsi="宋体" w:cs="宋体"/>
              <w:sz w:val="24"/>
              <w:szCs w:val="22"/>
            </w:rPr>
            <w:fldChar w:fldCharType="end"/>
          </w:r>
        </w:p>
        <w:p>
          <w:pPr>
            <w:tabs>
              <w:tab w:val="right" w:leader="dot" w:pos="7740"/>
            </w:tabs>
            <w:spacing w:before="120"/>
            <w:ind w:firstLine="480"/>
            <w:rPr>
              <w:rFonts w:ascii="宋体" w:hAnsi="宋体"/>
            </w:rPr>
            <w:sectPr>
              <w:footerReference r:id="rId20" w:type="default"/>
              <w:pgSz w:w="11906" w:h="16838"/>
              <w:pgMar w:top="1440" w:right="1797" w:bottom="1440" w:left="1797" w:header="851" w:footer="992" w:gutter="0"/>
              <w:pgNumType w:fmt="upperRoman"/>
              <w:cols w:space="720" w:num="1"/>
              <w:docGrid w:type="linesAndChars" w:linePitch="312" w:charSpace="0"/>
            </w:sectPr>
          </w:pPr>
          <w:r>
            <w:rPr>
              <w:rFonts w:ascii="宋体" w:hAnsi="宋体"/>
            </w:rPr>
            <w:fldChar w:fldCharType="end"/>
          </w:r>
        </w:p>
      </w:sdtContent>
    </w:sdt>
    <w:p>
      <w:pPr>
        <w:adjustRightInd w:val="0"/>
        <w:snapToGrid w:val="0"/>
        <w:ind w:firstLine="720"/>
        <w:rPr>
          <w:rFonts w:eastAsia="黑体"/>
          <w:color w:val="000000"/>
          <w:sz w:val="36"/>
          <w:szCs w:val="36"/>
        </w:rPr>
      </w:pPr>
    </w:p>
    <w:p>
      <w:pPr>
        <w:ind w:firstLine="720"/>
        <w:rPr>
          <w:rFonts w:eastAsia="黑体"/>
          <w:color w:val="000000"/>
          <w:sz w:val="36"/>
          <w:szCs w:val="36"/>
        </w:rPr>
        <w:sectPr>
          <w:headerReference r:id="rId22" w:type="first"/>
          <w:footerReference r:id="rId24" w:type="first"/>
          <w:headerReference r:id="rId21" w:type="default"/>
          <w:footerReference r:id="rId23" w:type="default"/>
          <w:footnotePr>
            <w:numFmt w:val="chicago"/>
          </w:footnotePr>
          <w:type w:val="continuous"/>
          <w:pgSz w:w="11906" w:h="16838"/>
          <w:pgMar w:top="1440" w:right="1800" w:bottom="1440" w:left="1800" w:header="851" w:footer="992" w:gutter="0"/>
          <w:pgNumType w:fmt="upperRoman"/>
          <w:cols w:space="720" w:num="1"/>
          <w:titlePg/>
          <w:docGrid w:type="lines" w:linePitch="312" w:charSpace="0"/>
        </w:sectPr>
      </w:pPr>
    </w:p>
    <w:p>
      <w:pPr>
        <w:pStyle w:val="2"/>
      </w:pPr>
      <w:bookmarkStart w:id="3" w:name="_Toc29844"/>
      <w:bookmarkStart w:id="4" w:name="_Hlk77344387"/>
      <w:r>
        <w:rPr>
          <w:rFonts w:hint="eastAsia"/>
        </w:rPr>
        <w:t>第1章  绪    论</w:t>
      </w:r>
      <w:bookmarkEnd w:id="3"/>
      <w:bookmarkEnd w:id="4"/>
    </w:p>
    <w:p>
      <w:pPr>
        <w:pStyle w:val="3"/>
        <w:rPr>
          <w:rFonts w:hint="default"/>
          <w:lang w:val="zh-CN"/>
        </w:rPr>
      </w:pPr>
      <w:bookmarkStart w:id="5" w:name="_Toc80161692"/>
      <w:bookmarkStart w:id="6" w:name="_Toc9378"/>
      <w:r>
        <w:rPr>
          <w:lang w:val="zh-CN"/>
        </w:rPr>
        <w:t>1.1</w:t>
      </w:r>
      <w:r>
        <w:t xml:space="preserve">  </w:t>
      </w:r>
      <w:r>
        <w:rPr>
          <w:lang w:val="zh-CN"/>
        </w:rPr>
        <w:t>系统开发背景</w:t>
      </w:r>
      <w:bookmarkEnd w:id="5"/>
      <w:bookmarkEnd w:id="6"/>
    </w:p>
    <w:p>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非内存安全的语言编写（如C/C++）</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流相关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pPr>
        <w:ind w:firstLine="480"/>
        <w:rPr>
          <w:lang w:val="zh-CN"/>
        </w:rPr>
      </w:pPr>
      <w:r>
        <w:rPr>
          <w:rFonts w:hint="eastAsia"/>
          <w:lang w:val="zh-CN"/>
        </w:rPr>
        <w:t>代码注入攻击是攻击者向程序中注入代码片段，然后通过覆盖栈空间中的返回地址使程序跳转到注入的代码处来实现特定的攻击操作。这是早期的控制流劫持攻击，随着数据执行保护（</w:t>
      </w:r>
      <w:r>
        <w:rPr>
          <w:rFonts w:hint="eastAsia"/>
        </w:rPr>
        <w:t>Data Execution Prevention，</w:t>
      </w:r>
      <w:r>
        <w:rPr>
          <w:rFonts w:hint="eastAsia"/>
          <w:lang w:val="zh-CN"/>
        </w:rPr>
        <w:t>DEP）</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将进程空间划分为不同的区域，设置每个区域不同的权限，将数据存储区域设置为可写不可执行，代码存储区域设置为可执行但不可写。这使攻击者以溢出缓冲区等形式注入的恶意代码不会再被允许执行，从而抑制了代码注入攻击。DEP是计算机系统较早由比较基础的防御方式，主要针对与代码注入攻击。随着一种新的内存攻击方式代码重用攻击的出现，可以很容易绕开DEP的防御，它不使用注入代码作为攻击</w:t>
      </w:r>
      <w:r>
        <w:rPr>
          <w:rFonts w:hint="eastAsia"/>
        </w:rPr>
        <w:t>载体</w:t>
      </w:r>
      <w:r>
        <w:rPr>
          <w:rFonts w:hint="eastAsia"/>
          <w:lang w:val="zh-CN"/>
        </w:rPr>
        <w:t>，而是利用程序中已有的代码片段（称为gadget）来组成攻击载体，这种攻击具有图灵完备性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，其中具有代表性的是面向返回的编程攻击（Return Oriented Program，ROP）</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如图1.1所示ROP的gadget链是以ret结尾的指令片段，ROP扫描程序中的代码找到可以利用的</w:t>
      </w:r>
      <w:r>
        <w:rPr>
          <w:rFonts w:hint="eastAsia"/>
          <w:lang w:val="zh-CN"/>
        </w:rPr>
        <w:t>gadget来组成一个完备gadget链，然后通过栈溢出等漏洞覆盖返回地址</w:t>
      </w:r>
      <w:r>
        <w:rPr>
          <w:rFonts w:hint="eastAsia"/>
        </w:rPr>
        <w:t>或者是代码指针等</w:t>
      </w:r>
      <w:r>
        <w:rPr>
          <w:rFonts w:hint="eastAsia"/>
          <w:lang w:val="zh-CN"/>
        </w:rPr>
        <w:t>将各个gadget的地址和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，那么CPU就会按照栈中攻击者存放的gadget地址链进行跳转，不断地从一个gadget返回并跳转到下一个gadget执行，</w:t>
      </w:r>
      <w:r>
        <w:rPr>
          <w:rFonts w:hint="eastAsia"/>
        </w:rPr>
        <w:t>从而完成攻击操作</w:t>
      </w:r>
      <w:r>
        <w:rPr>
          <w:rFonts w:hint="eastAsia"/>
          <w:lang w:val="zh-CN"/>
        </w:rPr>
        <w:t>。</w:t>
      </w:r>
    </w:p>
    <w:p>
      <w:pPr>
        <w:ind w:firstLine="480"/>
        <w:rPr>
          <w:lang w:val="zh-CN"/>
        </w:rPr>
      </w:pPr>
      <w:r>
        <w:rPr>
          <w:rFonts w:hint="eastAsia"/>
          <w:lang w:val="zh-CN"/>
        </w:rPr>
        <w:t>另外一种代码重用攻击</w:t>
      </w:r>
      <w:r>
        <w:rPr>
          <w:rFonts w:hint="eastAsia"/>
        </w:rPr>
        <w:t>面向跳转的编程攻击</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rogramming，JOP）</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则利用程序中JMP指令为结尾的gadget链</w:t>
      </w:r>
      <w:r>
        <w:rPr>
          <w:rFonts w:hint="eastAsia"/>
        </w:rPr>
        <w:t>来实现</w:t>
      </w:r>
      <w:r>
        <w:rPr>
          <w:rFonts w:hint="eastAsia"/>
          <w:lang w:val="zh-CN"/>
        </w:rPr>
        <w:t>。</w:t>
      </w:r>
      <w:r>
        <w:rPr>
          <w:rFonts w:hint="eastAsia"/>
        </w:rPr>
        <w:t>如图1.1所示JOP将所有的gadget地址组织成一张配件地址表（dispatch table），同时通过配件调度（dispather）来实现向每个gadget地址的跳转，dispather类似于eip寄存器可以跳转到指定的地址，同时实现自增操作。每一个gadget最后的jump指令都将跳转到dispather，然后通过dispather继续跳转到下一个gadget的地址来继续gadget链的执行。JOP</w:t>
      </w:r>
      <w:r>
        <w:rPr>
          <w:rFonts w:hint="eastAsia"/>
          <w:lang w:val="zh-CN"/>
        </w:rPr>
        <w:t>不依赖</w:t>
      </w:r>
      <w:r>
        <w:rPr>
          <w:rFonts w:hint="eastAsia"/>
        </w:rPr>
        <w:t>与</w:t>
      </w:r>
      <w:r>
        <w:rPr>
          <w:rFonts w:hint="eastAsia"/>
          <w:lang w:val="zh-CN"/>
        </w:rPr>
        <w:t>栈空间而是将gadget链保存在任意的可读可写的内存空间中，这使JOP具有很大的灵活性可以很容易地使保护返回地址的防御机制失效。ROP</w:t>
      </w:r>
      <w:r>
        <w:rPr>
          <w:rFonts w:hint="eastAsia"/>
        </w:rPr>
        <w:t>和JOP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gadget地址，因此当在程序运行</w:t>
      </w:r>
      <w:r>
        <w:rPr>
          <w:rFonts w:hint="eastAsia"/>
        </w:rPr>
        <w:t>开始时</w:t>
      </w:r>
      <w:r>
        <w:rPr>
          <w:rFonts w:hint="eastAsia"/>
          <w:lang w:val="zh-CN"/>
        </w:rPr>
        <w:t xml:space="preserve">利用地址空间随机化会打乱原来确定的gadget链，导致攻击失效。例如地址空间随机化（Address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ROP和JOP</w:t>
      </w:r>
      <w:r>
        <w:rPr>
          <w:rFonts w:hint="eastAsia"/>
          <w:lang w:val="zh-CN"/>
        </w:rPr>
        <w:t>攻击。</w:t>
      </w:r>
    </w:p>
    <w:p>
      <w:pPr>
        <w:spacing w:line="240" w:lineRule="auto"/>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42"/>
                    <a:stretch>
                      <a:fillRect/>
                    </a:stretch>
                  </pic:blipFill>
                  <pic:spPr>
                    <a:xfrm>
                      <a:off x="0" y="0"/>
                      <a:ext cx="5325745" cy="2555875"/>
                    </a:xfrm>
                    <a:prstGeom prst="rect">
                      <a:avLst/>
                    </a:prstGeom>
                  </pic:spPr>
                </pic:pic>
              </a:graphicData>
            </a:graphic>
          </wp:inline>
        </w:drawing>
      </w:r>
    </w:p>
    <w:p>
      <w:pPr>
        <w:pStyle w:val="41"/>
      </w:pPr>
      <w:r>
        <w:rPr>
          <w:rFonts w:hint="eastAsia"/>
        </w:rPr>
        <w:t>图1.1  JOP和ROP攻击原理（图中左为JOP攻击，右为ROP攻击）</w:t>
      </w:r>
    </w:p>
    <w:p>
      <w:pPr>
        <w:ind w:firstLine="480"/>
      </w:pPr>
      <w:r>
        <w:rPr>
          <w:rFonts w:hint="eastAsia"/>
          <w:lang w:val="zh-CN"/>
        </w:rPr>
        <w:t>JOP和ROP攻击都是比较普遍的代码控制流劫持攻击，以它们为基础逐渐发展出许多的攻击方式，例如JIT-ROP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ROP）攻击技术，它</w:t>
      </w:r>
      <w:r>
        <w:rPr>
          <w:rFonts w:hint="eastAsia"/>
        </w:rPr>
        <w:t>在</w:t>
      </w:r>
      <w:r>
        <w:rPr>
          <w:rFonts w:hint="eastAsia"/>
          <w:lang w:val="zh-CN"/>
        </w:rPr>
        <w:t>运行时动态恢复内存布局，击败了细粒度运行前静态随机化技术。相比于传统的ROP技术。JIT-ROP攻击方法</w:t>
      </w:r>
      <w:r>
        <w:rPr>
          <w:rFonts w:hint="eastAsia"/>
        </w:rPr>
        <w:t>可以绕开</w:t>
      </w:r>
      <w:r>
        <w:rPr>
          <w:rFonts w:hint="eastAsia"/>
          <w:lang w:val="zh-CN"/>
        </w:rPr>
        <w:t>运行前的静态随机化</w:t>
      </w:r>
      <w:r>
        <w:rPr>
          <w:rFonts w:hint="eastAsia"/>
        </w:rPr>
        <w:t>防御</w:t>
      </w:r>
      <w:r>
        <w:rPr>
          <w:rFonts w:hint="eastAsia"/>
          <w:lang w:val="zh-CN"/>
        </w:rPr>
        <w:t>。JIT-ROP技术在程序运行过程中</w:t>
      </w:r>
      <w:r>
        <w:rPr>
          <w:rFonts w:hint="eastAsia"/>
        </w:rPr>
        <w:t>动态</w:t>
      </w:r>
      <w:r>
        <w:rPr>
          <w:rFonts w:hint="eastAsia"/>
          <w:lang w:val="zh-CN"/>
        </w:rPr>
        <w:t>寻找gadget。此外作为JIT-ROP攻击的扩展模式BROP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（blind ROP）攻击可以在</w:t>
      </w:r>
      <w:r>
        <w:rPr>
          <w:rFonts w:hint="eastAsia"/>
        </w:rPr>
        <w:t>不</w:t>
      </w:r>
      <w:r>
        <w:rPr>
          <w:rFonts w:hint="eastAsia"/>
          <w:lang w:val="zh-CN"/>
        </w:rPr>
        <w:t>获取对方源码的情况下进行远程的攻击。攻击者通过不断地向目标机器发送嗅探信息来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内存布局，从而找到能够作为攻击载体的gadget。这给网络中的计算机系统造成很大的危害。</w:t>
      </w:r>
      <w:r>
        <w:rPr>
          <w:rFonts w:hint="eastAsia"/>
        </w:rPr>
        <w:t>如图1-3所示能够看出一次攻击的具体步骤，完成一次控制流劫持攻击首先需要利用程序中的数据指针漏洞来溢出修改代码指针。根据上述可知这一步可以启动攻击，重定位程序控制流到gadget链的开始位置，然后利用返回地址和jmp地址进行ROP或者是JOP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到一些库函数（例如libc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有两个先决条件（1）对源代码的布局的先验知识以及（2）能够在程序运行中覆盖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pPr>
        <w:ind w:firstLine="480"/>
        <w:rPr>
          <w:lang w:val="zh-CN"/>
        </w:rPr>
      </w:pPr>
      <w:r>
        <w:rPr>
          <w:rFonts w:hint="eastAsia"/>
          <w:lang w:val="zh-CN"/>
        </w:rPr>
        <w:t>ASLR是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了进行代码重用攻击的第一个先决条件，程序地址空间的重新布局使原来设置好的gadget的地址不可预测，没有随机化的知识将不会知道新的地址布局。试图发起的重用攻击也会造成程序崩溃。理论上ASLR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，ASLR通常不会修改模块中的指令的位置，这就导致随着攻击者不停地嗅探，可以通过程序中的一些漏洞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推测出整个程序的内存布局，这就使运行前的随机化失去作用。ASLR拥有极为突出的弱点和优点，目前很多研究都是以ASLR为基础做改进。另外一类防御是保证程序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，其中以控制流完整性（Control</w:t>
      </w:r>
      <w:r>
        <w:rPr>
          <w:rFonts w:hint="eastAsia"/>
        </w:rPr>
        <w:t>-f</w:t>
      </w:r>
      <w:r>
        <w:rPr>
          <w:rFonts w:hint="eastAsia"/>
          <w:lang w:val="zh-CN"/>
        </w:rPr>
        <w:t>low Integrity,CFI）</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CFG），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具有强大的安全性，但是纯软件的实现也造成了较高的性能损耗，细粒度的CFI的性能损耗在20%以上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中，同时如果需要保护的代码量巨大，很精确地画出其控制流程图将是一个很大的问题。对于细粒度CFI粗粒度的实现则具有更低的开销，允许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pPr>
        <w:ind w:firstLine="480"/>
      </w:pPr>
      <w:r>
        <w:rPr>
          <w:rFonts w:hint="eastAsia"/>
          <w:lang w:val="zh-CN"/>
        </w:rPr>
        <w:t>代码指针完整（Code Pointer Integrity，CPI）</w:t>
      </w:r>
      <w:r>
        <w:rPr>
          <w:rFonts w:hint="eastAsia"/>
        </w:rPr>
        <w:t>是一种较新的防御思想</w:t>
      </w:r>
      <w:r>
        <w:rPr>
          <w:rFonts w:hint="eastAsia"/>
          <w:lang w:val="zh-CN"/>
        </w:rPr>
        <w:t>，它属于控制流完整性一类的防御。</w:t>
      </w:r>
      <w:r>
        <w:rPr>
          <w:rFonts w:hint="eastAsia"/>
        </w:rPr>
        <w:t>区别于CFI为每个控制流转移设置白名单和ASLR打乱内存布局的方法，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CPI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。我们在较新版本的LLVM编译器平台上实现基于CPI思想的防御</w:t>
      </w:r>
      <w:r>
        <w:rPr>
          <w:rFonts w:hint="eastAsia"/>
        </w:rPr>
        <w:t>机制</w:t>
      </w:r>
      <w:r>
        <w:rPr>
          <w:rFonts w:hint="eastAsia"/>
          <w:lang w:val="zh-CN"/>
        </w:rPr>
        <w:t>，</w:t>
      </w:r>
      <w:r>
        <w:rPr>
          <w:rFonts w:hint="eastAsia"/>
        </w:rPr>
        <w:t>同时分析了原有CPI实现所具有的缺点，以及可能遭受的攻击方法，提出了相应的解决方案，在原有的实现基础增加了安全区的隔离性。我们将在本章最后一节阐述CPI的不足以及我们的主要工作。</w:t>
      </w:r>
    </w:p>
    <w:p>
      <w:pPr>
        <w:pStyle w:val="3"/>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pPr>
        <w:ind w:firstLine="480"/>
      </w:pPr>
      <w:r>
        <w:rPr>
          <w:rFonts w:hint="eastAsia"/>
          <w:lang w:val="zh-CN"/>
        </w:rPr>
        <w:t>在计算机发展的过程中，对内存漏洞的利用产生了许多不同的方法，从最初的代码注入攻击，栈溢出攻击到现在的代码重用攻击，侧信道攻击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等，内存漏洞攻击早在70年代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扩展的SoftBound和利用硬件实现的边界检查机制MPX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都具有非常大的开销（通常有2-4倍的速度下降），CCured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技术被提出来用于提供指针的空间上的安全性，但是与现有的C代码不兼容。其他的方法像Cling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仅提供临时的指针安全来保护悬空指针（use-after-free指针）除了上述的一些方法，迄今为止，也已经提出了多种许多的防御机制来应对日益增长的控制流劫持攻击的挑战。</w:t>
      </w:r>
      <w:r>
        <w:rPr>
          <w:rFonts w:hint="eastAsia"/>
        </w:rPr>
        <w:t>根据上述所知主要有ASLR随机化技术和CFI控制流完整性技术。</w:t>
      </w:r>
    </w:p>
    <w:p>
      <w:pPr>
        <w:ind w:firstLine="480"/>
        <w:rPr>
          <w:lang w:val="zh-CN"/>
        </w:rPr>
      </w:pPr>
      <w:r>
        <w:rPr>
          <w:rFonts w:hint="eastAsia"/>
          <w:lang w:val="zh-CN"/>
        </w:rPr>
        <w:t>基于控制流完整性的防御代表是CFI，最早由Martin等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提出，CFI是具有较强保护性的防御机制，能够抵御动态的JIT-ROP技术，随着对CFI的研究也逐渐演化成细粒度的CFI和粗粒度的CFI。CCFI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fldChar w:fldCharType="end"/>
      </w:r>
      <w:r>
        <w:rPr>
          <w:rFonts w:hint="eastAsia"/>
          <w:lang w:val="zh-CN"/>
        </w:rPr>
        <w:t>技术在CFI保证控制流完整的前提下，在操作系统内核添加了对进程的动态监视功能，用来保护一些关键数据。细粒度的CFI会进行较为精细的控制流检查，这会导致较大的性能开销，所以粗粒度的CFI被提出。例如，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技术会收集所有合法的跳转指令目标地址将其放置在一块独立的内存区中，规定所有的跳转都要通过这块内存区。binCFI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CFI不再对间接跳转地址做细致的区分，这就导致了攻击者可以利用比较特殊的gadget链来实现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证明了粗粒度的CFI可以被完全地绕开，因此粗粒度的CFI也逐渐被业界所淘汰。</w:t>
      </w:r>
    </w:p>
    <w:p>
      <w:pPr>
        <w:ind w:firstLine="480"/>
        <w:rPr>
          <w:lang w:val="zh-CN"/>
        </w:rPr>
      </w:pPr>
      <w:r>
        <w:rPr>
          <w:rFonts w:hint="eastAsia"/>
          <w:lang w:val="zh-CN"/>
        </w:rPr>
        <w:t>基于地址随机化的防御主要是ASLR方法以及细粒度与粗粒度的变体，不同的ASLR技术在程序加载时会随机化堆栈，代码，链接库位置，由于ASLR具有很明显的优点和缺点，目前许多的方法都是对ASLR做改进，Pax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，这打乱了原来攻击者的gadget地址，使攻击无效。Pax ASLR是粗粒度的随机化技术同时随机熵较低，很容易被信息泄漏或者暴力方法攻破。细粒度的ASLR往往会随机化程序中的对象地址，具有更大的随机熵，这增加了攻击者探测内存布局的难度。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内存信息泄漏攻击。例如JIT-ROP攻击是一类动态ROP技术，</w:t>
      </w:r>
      <w:r>
        <w:rPr>
          <w:rFonts w:hint="eastAsia"/>
        </w:rPr>
        <w:t>在程序运行时利用内存信息泄露重新推断内存布局，这</w:t>
      </w:r>
      <w:r>
        <w:rPr>
          <w:rFonts w:hint="eastAsia"/>
          <w:lang w:val="zh-CN"/>
        </w:rPr>
        <w:t>被证明很容易绕开静态的ASLR。针对这类攻击逐渐产生了一种运行时重随机化的技术。</w:t>
      </w:r>
    </w:p>
    <w:p>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是传统ASLR的改进，它重写二进制文件将代码段与数据段的关联解耦，同时修改链接器增加对程序中可能泄露代码段位置的数据的保护（例如GOT表等）。</w:t>
      </w:r>
      <w:r>
        <w:rPr>
          <w:rFonts w:hint="eastAsia"/>
          <w:lang w:val="zh-CN"/>
        </w:rPr>
        <w:t>Giuffrid</w:t>
      </w:r>
      <w:r>
        <w:rPr>
          <w:rFonts w:hint="eastAsia"/>
          <w:color w:val="000000" w:themeColor="text1"/>
          <w:lang w:val="zh-CN"/>
          <w14:textFill>
            <w14:solidFill>
              <w14:schemeClr w14:val="tx1"/>
            </w14:solidFill>
          </w14:textFill>
        </w:rPr>
        <w:t>a</w:t>
      </w:r>
      <w:r>
        <w:rPr>
          <w:rFonts w:hint="eastAsia"/>
          <w:color w:val="000000" w:themeColor="text1"/>
          <w:vertAlign w:val="superscript"/>
          <w:lang w:val="zh-CN"/>
          <w14:textFill>
            <w14:solidFill>
              <w14:schemeClr w14:val="tx1"/>
            </w14:solidFill>
          </w14:textFill>
        </w:rPr>
        <w:fldChar w:fldCharType="begin"/>
      </w:r>
      <w:r>
        <w:rPr>
          <w:rFonts w:hint="eastAsia"/>
          <w:color w:val="000000" w:themeColor="text1"/>
          <w:vertAlign w:val="superscript"/>
          <w:lang w:val="zh-CN"/>
          <w14:textFill>
            <w14:solidFill>
              <w14:schemeClr w14:val="tx1"/>
            </w14:solidFill>
          </w14:textFill>
        </w:rPr>
        <w:instrText xml:space="preserve"> REF _Ref80154929 \r \h </w:instrText>
      </w:r>
      <w:r>
        <w:rPr>
          <w:rFonts w:hint="eastAsia"/>
          <w:color w:val="000000" w:themeColor="text1"/>
          <w:vertAlign w:val="superscript"/>
          <w:lang w:val="zh-CN"/>
          <w14:textFill>
            <w14:solidFill>
              <w14:schemeClr w14:val="tx1"/>
            </w14:solidFill>
          </w14:textFill>
        </w:rPr>
        <w:fldChar w:fldCharType="separate"/>
      </w:r>
      <w:r>
        <w:rPr>
          <w:rFonts w:hint="eastAsia"/>
          <w:color w:val="000000" w:themeColor="text1"/>
          <w:vertAlign w:val="superscript"/>
          <w:lang w:val="zh-CN"/>
          <w14:textFill>
            <w14:solidFill>
              <w14:schemeClr w14:val="tx1"/>
            </w14:solidFill>
          </w14:textFill>
        </w:rPr>
        <w:t>[39]</w:t>
      </w:r>
      <w:r>
        <w:rPr>
          <w:rFonts w:hint="eastAsia"/>
          <w:color w:val="000000" w:themeColor="text1"/>
          <w:vertAlign w:val="superscript"/>
          <w:lang w:val="zh-CN"/>
          <w14:textFill>
            <w14:solidFill>
              <w14:schemeClr w14:val="tx1"/>
            </w14:solidFill>
          </w14:textFill>
        </w:rPr>
        <w:fldChar w:fldCharType="end"/>
      </w:r>
      <w:r>
        <w:rPr>
          <w:rFonts w:hint="eastAsia"/>
          <w:lang w:val="zh-CN"/>
        </w:rPr>
        <w:t>等通过高效细粒度的随机化技术和运行时重随机化思想来提高操作系统的安全性。Chen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等提出的JIT-AS</w:t>
      </w:r>
      <w:r>
        <w:rPr>
          <w:rFonts w:hint="eastAsia"/>
        </w:rPr>
        <w:t>L</w:t>
      </w:r>
      <w:r>
        <w:rPr>
          <w:rFonts w:hint="eastAsia"/>
          <w:lang w:val="zh-CN"/>
        </w:rPr>
        <w:t>R技术利用虚拟内存管理在运行时通过修改代码页的页表来实现地址空间的改变。Remix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技术是一种基于基本块的随机化技术，利用LLVM编译器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等提出的Mixr运行时再随机化系统可以在不依赖源代码以及不修改系统内核和加载器等组件的基础上进行，然而该技术由于在运行时需要反复进行动态链接导致性能开销过大。TASR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缩小了TASR技术对危险操作的界定范围，规定了只有对内存的存储和读取才触发随机化操作。Morton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gadget时，才会进行随机化防御，这具有极小的性能开销。这些基于风险的随机化操作减少了固定时间随机化所带来不必要的随机化操作，大部分来讲要优于基于时间的随机化防御。</w:t>
      </w:r>
    </w:p>
    <w:p>
      <w:pPr>
        <w:ind w:firstLine="480"/>
        <w:rPr>
          <w:lang w:val="zh-CN"/>
        </w:rPr>
      </w:pPr>
      <w:r>
        <w:rPr>
          <w:rFonts w:hint="eastAsia"/>
          <w:lang w:val="zh-CN"/>
        </w:rPr>
        <w:t>由于程序语言的非安全性，内存漏洞将会一直伴随着计算机的发展，相对应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pPr>
        <w:pStyle w:val="3"/>
        <w:rPr>
          <w:rFonts w:hint="default"/>
        </w:rPr>
      </w:pPr>
      <w:bookmarkStart w:id="9" w:name="_Toc80161694"/>
      <w:bookmarkStart w:id="10" w:name="_Toc17037"/>
      <w:r>
        <w:rPr>
          <w:lang w:val="zh-CN"/>
        </w:rPr>
        <w:t>1.3</w:t>
      </w:r>
      <w:bookmarkEnd w:id="9"/>
      <w:r>
        <w:t xml:space="preserve">  本文的主要工作</w:t>
      </w:r>
      <w:bookmarkEnd w:id="10"/>
    </w:p>
    <w:p>
      <w:pPr>
        <w:ind w:firstLine="480"/>
      </w:pPr>
      <w:r>
        <w:rPr>
          <w:rFonts w:hint="eastAsia"/>
          <w:lang w:val="zh-CN"/>
        </w:rPr>
        <w:t>内存漏洞依然是C/C++语言程序安全的主要问题，这类语言因为更加偏向底层硬件拥有直接控制内存的能力，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语言程序中加强内存安全。而我们目的是找到一种能够防御代码重用攻击保证控制流安全的同时又不会带来较高的性能损耗的防御方法部署到C/C++的编译器平台上，以帮助程序在编译时为其</w:t>
      </w:r>
      <w:r>
        <w:rPr>
          <w:rFonts w:hint="eastAsia"/>
        </w:rPr>
        <w:t>提供</w:t>
      </w:r>
      <w:r>
        <w:rPr>
          <w:rFonts w:hint="eastAsia"/>
          <w:lang w:val="zh-CN"/>
        </w:rPr>
        <w:t>安全保障。CPI是一种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它能够防御住不同的代码重用攻击，同时也具有较低的性能开销。我们根据文献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pPr>
        <w:pStyle w:val="4"/>
        <w:ind w:firstLine="520"/>
        <w:rPr>
          <w:rFonts w:eastAsia="宋体"/>
        </w:rPr>
      </w:pPr>
      <w:bookmarkStart w:id="11" w:name="_Toc229"/>
      <w:r>
        <w:rPr>
          <w:rFonts w:hint="eastAsia"/>
        </w:rPr>
        <w:t xml:space="preserve">1.3.1  </w:t>
      </w:r>
      <w:bookmarkEnd w:id="11"/>
      <w:r>
        <w:rPr>
          <w:rFonts w:hint="eastAsia"/>
        </w:rPr>
        <w:t>硬件设计与验证中的软件仿真</w:t>
      </w:r>
    </w:p>
    <w:p>
      <w:pPr>
        <w:ind w:firstLine="480"/>
        <w:rPr>
          <w:lang w:val="zh-CN"/>
        </w:rPr>
      </w:pPr>
      <w:r>
        <w:rPr>
          <w:rFonts w:hint="eastAsia"/>
          <w:lang w:val="zh-CN"/>
        </w:rPr>
        <w:t>对于CPI我们首先需要明白，CPI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所以顾名思义只有在与普通内存区域隔离的前提下才能被当作CPI安全区使用，而这也恰好是CPI原有实现的缺点：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的隔离性不够。在没有硬件段保护的架构平台上如X86-64，CPI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）。CPI作者断言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任何对48位地址的暴力推测是不可能的事情，这通常会被程序中的其他异常检测机制检测到，但是事实上这种断言是不正确的，文献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可以在不导致程序崩溃的前提下推断出内存的布局。同时CPI作者认为在常规区域没有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CPI保护对象范围处于整个内存空间，因为其常规区和安全区</w:t>
      </w:r>
      <w:r>
        <w:rPr>
          <w:rFonts w:hint="eastAsia"/>
        </w:rPr>
        <w:t>地址</w:t>
      </w:r>
      <w:r>
        <w:rPr>
          <w:rFonts w:hint="eastAsia"/>
          <w:lang w:val="zh-CN"/>
        </w:rPr>
        <w:t>一一映射，造成了安全区内存会非常地大，CPI的安全区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t>攻击者可以</w:t>
      </w:r>
      <w:r>
        <w:rPr>
          <w:rFonts w:hint="eastAsia"/>
        </w:rPr>
        <w:t>很容易修改</w:t>
      </w:r>
      <w:r>
        <w:rPr>
          <w:rFonts w:hint="eastAsia"/>
          <w:lang w:val="zh-CN"/>
        </w:rPr>
        <w:t>其他区域（如栈空间</w:t>
      </w:r>
      <w:r>
        <w:rPr>
          <w:rFonts w:hint="eastAsia"/>
        </w:rPr>
        <w:t>数据指针</w:t>
      </w:r>
      <w:r>
        <w:rPr>
          <w:rFonts w:hint="eastAsia"/>
          <w:lang w:val="zh-CN"/>
        </w:rPr>
        <w:t>）</w:t>
      </w:r>
      <w:r>
        <w:rPr>
          <w:rFonts w:hint="eastAsia"/>
        </w:rPr>
        <w:t>定位到CPI安全区之内</w:t>
      </w:r>
      <w:r>
        <w:rPr>
          <w:rFonts w:hint="eastAsia"/>
          <w:lang w:val="zh-CN"/>
        </w:rPr>
        <w:t>，而不需要任何</w:t>
      </w:r>
      <w:r>
        <w:rPr>
          <w:rFonts w:hint="eastAsia"/>
        </w:rPr>
        <w:t>直接</w:t>
      </w:r>
      <w:r>
        <w:rPr>
          <w:rFonts w:hint="eastAsia"/>
          <w:lang w:val="zh-CN"/>
        </w:rPr>
        <w:t>指向安全区的指针。</w:t>
      </w:r>
    </w:p>
    <w:p>
      <w:pPr>
        <w:spacing w:line="240" w:lineRule="auto"/>
        <w:ind w:firstLine="0" w:firstLineChars="0"/>
        <w:jc w:val="center"/>
      </w:pPr>
      <w:r>
        <w:drawing>
          <wp:inline distT="0" distB="0" distL="114300" distR="114300">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43"/>
                    <a:stretch>
                      <a:fillRect/>
                    </a:stretch>
                  </pic:blipFill>
                  <pic:spPr>
                    <a:xfrm>
                      <a:off x="0" y="0"/>
                      <a:ext cx="4764405" cy="4901565"/>
                    </a:xfrm>
                    <a:prstGeom prst="rect">
                      <a:avLst/>
                    </a:prstGeom>
                  </pic:spPr>
                </pic:pic>
              </a:graphicData>
            </a:graphic>
          </wp:inline>
        </w:drawing>
      </w:r>
    </w:p>
    <w:p>
      <w:pPr>
        <w:pStyle w:val="41"/>
        <w:rPr>
          <w:lang w:val="zh-CN"/>
        </w:rPr>
      </w:pPr>
      <w:r>
        <w:rPr>
          <w:rFonts w:hint="eastAsia"/>
        </w:rPr>
        <w:t>图1.2  安全区攻击流程</w:t>
      </w:r>
    </w:p>
    <w:p>
      <w:pPr>
        <w:ind w:firstLine="480"/>
      </w:pPr>
      <w:r>
        <w:rPr>
          <w:rFonts w:hint="eastAsia"/>
          <w:lang w:val="zh-CN"/>
        </w:rPr>
        <w:t>另外一方面CPI为了保证较低的性能损失，将保护重点放在代码指针上，这就忽略了其他一些可以利用的内存漏洞（如数据指针等）。根据CPI的威胁模型来看，攻击者可以劫持程序的栈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证明即使在有ASLR随机化的保护下，依然可以通过对数据指针的覆盖在不导致程序崩溃的前提下推断出内存的布局，同时提出了一种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ROP攻击。</w:t>
      </w:r>
      <w:r>
        <w:rPr>
          <w:rFonts w:hint="eastAsia"/>
        </w:rPr>
        <w:t>如图1.2是针对CPI安全区攻击的一个简易原型。安全区的内存分配通过mmap调用且总是位于程序连接库（libc）之下，而且安全区具有2^42byte的内存大小。通过对栈空间数据指针的覆盖可以修改内存地址溢出到其他内存区域，继而对指针解引用来确定是否定位到安全区之内，这是由于代码指针相对与整个程序数据只是很少的一部分，所以CPI安全区是稀疏的大部分位置为0，所以可以通过指针解引用的值来区分安全区和链接库。我们在每次试探之后减少链接库的大小L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由上可以得出，CPI基于信息隐藏的安全区隔离</w:t>
      </w:r>
      <w:r>
        <w:rPr>
          <w:rFonts w:hint="eastAsia"/>
        </w:rPr>
        <w:t>很容易通过类似的方法遭到攻击</w:t>
      </w:r>
      <w:r>
        <w:rPr>
          <w:rFonts w:hint="eastAsia"/>
          <w:lang w:val="zh-CN"/>
        </w:rPr>
        <w:t>，</w:t>
      </w:r>
      <w:r>
        <w:rPr>
          <w:rFonts w:hint="eastAsia"/>
        </w:rPr>
        <w:t>从而将安全区的内存布局暴露在攻击者面前。CPI这种弱内存隔离成为攻击者可以利用的安全漏洞，大大的增加了程序的不安全性，一旦被攻击者利用将导致整个防御机制失效。</w:t>
      </w:r>
    </w:p>
    <w:p>
      <w:pPr>
        <w:pStyle w:val="4"/>
        <w:ind w:firstLine="520"/>
      </w:pPr>
      <w:bookmarkStart w:id="12" w:name="_Toc26610"/>
      <w:r>
        <w:rPr>
          <w:rFonts w:hint="eastAsia"/>
        </w:rPr>
        <w:t>1.3.2  具体工作</w:t>
      </w:r>
      <w:bookmarkEnd w:id="12"/>
    </w:p>
    <w:p>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页设置访问权限，规定在程序不访问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CPI到新的LLVM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eys，MPK）</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不同于DEP保护对内存页的设置，MPK增加了特殊</w:t>
      </w:r>
      <w:r>
        <w:rPr>
          <w:rFonts w:hint="eastAsia"/>
          <w:lang w:val="zh-CN"/>
        </w:rPr>
        <w:t>硬件寄存器辅助，可以同时对内存中一组页进行保护。</w:t>
      </w:r>
      <w:r>
        <w:rPr>
          <w:rFonts w:hint="eastAsia"/>
        </w:rPr>
        <w:t>我们在分配安全区的同时为该区域分配一个MPK保护锁用来控制其读写权限，同时修改原有实现增加特定的安全区访问指令提供给用户进行访问安全区，以区别非法的访问。我们在加强安全区保护的同时也改变了原有CPI的整体实现方法。</w:t>
      </w:r>
    </w:p>
    <w:p>
      <w:pPr>
        <w:ind w:firstLine="480"/>
        <w:rPr>
          <w:lang w:val="zh-CN"/>
        </w:rPr>
      </w:pPr>
      <w:r>
        <w:rPr>
          <w:rFonts w:hint="eastAsia"/>
        </w:rPr>
        <w:t>对于</w:t>
      </w:r>
      <w:r>
        <w:rPr>
          <w:rFonts w:hint="eastAsia"/>
          <w:lang w:val="zh-CN"/>
        </w:rPr>
        <w:t>CPI的原有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CPI主要部分。利用了</w:t>
      </w:r>
      <w:r>
        <w:rPr>
          <w:rFonts w:hint="eastAsia"/>
          <w:lang w:val="zh-CN"/>
        </w:rPr>
        <w:t>英特尔MPX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（MPX是英特尔发布的一个新的ISA扩展）</w:t>
      </w:r>
      <w:r>
        <w:rPr>
          <w:rFonts w:hint="eastAsia"/>
        </w:rPr>
        <w:t>在X86体系结构上增加的一些硬件，我们修改了原有软件实现，将对安全区的读写，检查转换为包含MPX汇编指令的特殊代码。对于常规区域与安全区地址的映射计算，以及安全区的实现与管理，我们将其交给MPX底层指令和操作系统去做，这样保证了向上对用户空间的隔离</w:t>
      </w:r>
      <w:r>
        <w:rPr>
          <w:rFonts w:hint="eastAsia"/>
          <w:lang w:val="zh-CN"/>
        </w:rPr>
        <w:t>。</w:t>
      </w:r>
      <w:r>
        <w:rPr>
          <w:rFonts w:hint="eastAsia"/>
        </w:rPr>
        <w:t>我们利用了MPX提供的边界存储表来充当安全区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MPX边界表带来的优化。对于上述功能与改进我们将在后面章节具体叙述我们的实现模型，以及评估具体的性能损耗。</w:t>
      </w:r>
    </w:p>
    <w:p>
      <w:pPr>
        <w:pStyle w:val="3"/>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pPr>
        <w:ind w:firstLine="480"/>
        <w:rPr>
          <w:lang w:val="zh-CN"/>
        </w:rPr>
      </w:pPr>
      <w:r>
        <w:rPr>
          <w:rFonts w:hint="eastAsia"/>
          <w:lang w:val="zh-CN"/>
        </w:rPr>
        <w:t>我们在接下来的第二章介绍了具体的实现平台，CPI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。第七章做总结同时提出了对未来的改进意见。</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sectPr>
          <w:headerReference r:id="rId26" w:type="first"/>
          <w:footerReference r:id="rId28" w:type="first"/>
          <w:headerReference r:id="rId25" w:type="default"/>
          <w:footerReference r:id="rId27" w:type="default"/>
          <w:footnotePr>
            <w:numFmt w:val="chicago"/>
          </w:footnotePr>
          <w:pgSz w:w="11906" w:h="16838"/>
          <w:pgMar w:top="1440" w:right="1800" w:bottom="1440" w:left="1800" w:header="851" w:footer="992" w:gutter="0"/>
          <w:pgNumType w:start="1"/>
          <w:cols w:space="720" w:num="1"/>
          <w:docGrid w:type="lines" w:linePitch="312" w:charSpace="0"/>
        </w:sectPr>
      </w:pPr>
    </w:p>
    <w:p>
      <w:pPr>
        <w:pStyle w:val="2"/>
      </w:pPr>
      <w:bookmarkStart w:id="15" w:name="_Toc26598"/>
      <w:r>
        <w:rPr>
          <w:rFonts w:hint="eastAsia"/>
        </w:rPr>
        <w:t>第2章 相关技术分析</w:t>
      </w:r>
      <w:bookmarkEnd w:id="15"/>
    </w:p>
    <w:p>
      <w:pPr>
        <w:pStyle w:val="3"/>
        <w:rPr>
          <w:rFonts w:hint="default"/>
          <w:lang w:val="zh-CN"/>
        </w:rPr>
      </w:pPr>
      <w:bookmarkStart w:id="16" w:name="_Toc80161698"/>
      <w:bookmarkStart w:id="17" w:name="_Toc14708"/>
      <w:r>
        <w:rPr>
          <w:rFonts w:hint="default"/>
          <w:lang w:val="zh-CN"/>
        </w:rPr>
        <w:t xml:space="preserve">2.1 </w:t>
      </w:r>
      <w:r>
        <w:t xml:space="preserve"> </w:t>
      </w:r>
      <w:bookmarkEnd w:id="16"/>
      <w:bookmarkEnd w:id="17"/>
      <w:r>
        <w:rPr>
          <w:lang w:val="zh-CN"/>
        </w:rPr>
        <w:t>RISC-V介绍</w:t>
      </w:r>
    </w:p>
    <w:p>
      <w:pPr>
        <w:ind w:firstLine="480"/>
        <w:rPr>
          <w:lang w:val="zh-CN"/>
        </w:rPr>
      </w:pPr>
      <w:r>
        <w:rPr>
          <w:rFonts w:hint="eastAsia"/>
          <w:lang w:val="zh-CN"/>
        </w:rPr>
        <w:t>我们在</w:t>
      </w:r>
      <w:r>
        <w:rPr>
          <w:lang w:val="zh-CN"/>
        </w:rPr>
        <w:t>L</w:t>
      </w:r>
      <w:r>
        <w:rPr>
          <w:rFonts w:hint="eastAsia"/>
        </w:rPr>
        <w:t>L</w:t>
      </w:r>
      <w:r>
        <w:rPr>
          <w:lang w:val="zh-CN"/>
        </w:rPr>
        <w:t>VM-10</w:t>
      </w:r>
      <w:r>
        <w:rPr>
          <w:rFonts w:hint="eastAsia"/>
          <w:lang w:val="zh-CN"/>
        </w:rPr>
        <w:t>编译器平台实现</w:t>
      </w:r>
      <w:r>
        <w:rPr>
          <w:rFonts w:hint="eastAsia"/>
        </w:rPr>
        <w:t>我们的系统。</w:t>
      </w:r>
      <w:r>
        <w:rPr>
          <w:lang w:val="zh-CN"/>
        </w:rPr>
        <w:t>LLVM</w:t>
      </w:r>
      <w:r>
        <w:rPr>
          <w:rFonts w:hint="eastAsia"/>
          <w:lang w:val="zh-CN"/>
        </w:rPr>
        <w:t>以</w:t>
      </w:r>
      <w:r>
        <w:rPr>
          <w:lang w:val="zh-CN"/>
        </w:rPr>
        <w:t>clang</w:t>
      </w:r>
      <w:r>
        <w:rPr>
          <w:rFonts w:hint="eastAsia"/>
          <w:lang w:val="zh-CN"/>
        </w:rPr>
        <w:t>为前端解析</w:t>
      </w:r>
      <w:r>
        <w:rPr>
          <w:lang w:val="zh-CN"/>
        </w:rPr>
        <w:t>C/C++</w:t>
      </w:r>
      <w:r>
        <w:rPr>
          <w:rFonts w:hint="eastAsia"/>
          <w:lang w:val="zh-CN"/>
        </w:rPr>
        <w:t>代码生成中间语言</w:t>
      </w:r>
      <w:r>
        <w:rPr>
          <w:lang w:val="zh-CN"/>
        </w:rPr>
        <w:t>IR</w:t>
      </w:r>
      <w:r>
        <w:rPr>
          <w:rFonts w:hint="eastAsia"/>
          <w:lang w:val="zh-CN"/>
        </w:rPr>
        <w:t>，进一步链接翻译成后端汇编语言。相比于</w:t>
      </w:r>
      <w:r>
        <w:rPr>
          <w:lang w:val="zh-CN"/>
        </w:rPr>
        <w:t>GCC</w:t>
      </w:r>
      <w:r>
        <w:rPr>
          <w:rFonts w:hint="eastAsia"/>
          <w:lang w:val="zh-CN"/>
        </w:rPr>
        <w:t>等其他编译器前后段耦合性更低，灵活性更高。中间语言</w:t>
      </w:r>
      <w:r>
        <w:rPr>
          <w:lang w:val="zh-CN"/>
        </w:rPr>
        <w:t>IR</w:t>
      </w:r>
      <w:r>
        <w:rPr>
          <w:rFonts w:hint="eastAsia"/>
          <w:lang w:val="zh-CN"/>
        </w:rPr>
        <w:t>是</w:t>
      </w:r>
      <w:r>
        <w:rPr>
          <w:lang w:val="zh-CN"/>
        </w:rPr>
        <w:t>LLVM</w:t>
      </w:r>
      <w:r>
        <w:rPr>
          <w:rFonts w:hint="eastAsia"/>
          <w:lang w:val="zh-CN"/>
        </w:rPr>
        <w:t>的设计核心，它是一种通用中间语言，</w:t>
      </w:r>
      <w:r>
        <w:rPr>
          <w:rFonts w:hint="eastAsia"/>
        </w:rPr>
        <w:t>不依赖于具体的</w:t>
      </w:r>
      <w:r>
        <w:rPr>
          <w:rFonts w:hint="eastAsia"/>
          <w:lang w:val="zh-CN"/>
        </w:rPr>
        <w:t>后端机器，</w:t>
      </w:r>
      <w:r>
        <w:rPr>
          <w:rFonts w:hint="eastAsia"/>
        </w:rPr>
        <w:t>可</w:t>
      </w:r>
      <w:r>
        <w:rPr>
          <w:rFonts w:hint="eastAsia"/>
          <w:lang w:val="zh-CN"/>
        </w:rPr>
        <w:t>支持不同的目标机器语言翻译。</w:t>
      </w:r>
      <w:r>
        <w:rPr>
          <w:lang w:val="zh-CN"/>
        </w:rPr>
        <w:t>LLVM</w:t>
      </w:r>
      <w:r>
        <w:rPr>
          <w:rFonts w:hint="eastAsia"/>
          <w:lang w:val="zh-CN"/>
        </w:rPr>
        <w:t>由前端，中间语言，后端三大部分组成。图2</w:t>
      </w:r>
      <w:r>
        <w:rPr>
          <w:rFonts w:hint="eastAsia"/>
        </w:rPr>
        <w:t>.</w:t>
      </w:r>
      <w:r>
        <w:rPr>
          <w:rFonts w:hint="eastAsia"/>
          <w:lang w:val="zh-CN"/>
        </w:rPr>
        <w:t>1表示LLVM整体框架以及IR结构关系。</w:t>
      </w:r>
    </w:p>
    <w:p>
      <w:pPr>
        <w:ind w:firstLine="480"/>
        <w:rPr>
          <w:lang w:val="zh-CN"/>
        </w:rPr>
      </w:pPr>
      <w:r>
        <w:rPr>
          <w:rFonts w:hint="eastAsia"/>
          <w:lang w:val="zh-CN"/>
        </w:rPr>
        <w:t>前端：主要是</w:t>
      </w:r>
      <w:r>
        <w:rPr>
          <w:lang w:val="zh-CN"/>
        </w:rPr>
        <w:t>LLVM</w:t>
      </w:r>
      <w:r>
        <w:rPr>
          <w:rFonts w:hint="eastAsia"/>
          <w:lang w:val="zh-CN"/>
        </w:rPr>
        <w:t>的子项目</w:t>
      </w:r>
      <w:r>
        <w:rPr>
          <w:lang w:val="zh-CN"/>
        </w:rPr>
        <w:t>Clang</w:t>
      </w:r>
      <w:r>
        <w:rPr>
          <w:rFonts w:hint="eastAsia"/>
          <w:lang w:val="zh-CN"/>
        </w:rPr>
        <w:t>组成，源</w:t>
      </w:r>
      <w:r>
        <w:rPr>
          <w:rFonts w:hint="eastAsia"/>
        </w:rPr>
        <w:t>代码</w:t>
      </w:r>
      <w:r>
        <w:rPr>
          <w:rFonts w:hint="eastAsia"/>
          <w:lang w:val="zh-CN"/>
        </w:rPr>
        <w:t>在经过词法分析器，语法分析器，语义分析器之后生成中间语言</w:t>
      </w:r>
      <w:r>
        <w:rPr>
          <w:lang w:val="zh-CN"/>
        </w:rPr>
        <w:t>IR</w:t>
      </w:r>
      <w:r>
        <w:rPr>
          <w:rFonts w:hint="eastAsia"/>
          <w:lang w:val="zh-CN"/>
        </w:rPr>
        <w:t>。</w:t>
      </w:r>
      <w:r>
        <w:rPr>
          <w:lang w:val="zh-CN"/>
        </w:rPr>
        <w:t>Clang</w:t>
      </w:r>
      <w:r>
        <w:rPr>
          <w:rFonts w:hint="eastAsia"/>
          <w:lang w:val="zh-CN"/>
        </w:rPr>
        <w:t>实现了所有与前端相关的步骤。</w:t>
      </w:r>
    </w:p>
    <w:p>
      <w:pPr>
        <w:ind w:firstLine="480"/>
        <w:rPr>
          <w:lang w:val="zh-CN"/>
        </w:rPr>
      </w:pPr>
      <w:r>
        <w:rPr>
          <w:rFonts w:hint="eastAsia"/>
          <w:lang w:val="zh-CN"/>
        </w:rPr>
        <w:t>中间语言</w:t>
      </w:r>
      <w:r>
        <w:rPr>
          <w:lang w:val="zh-CN"/>
        </w:rPr>
        <w:t>IR</w:t>
      </w:r>
      <w:r>
        <w:rPr>
          <w:rFonts w:hint="eastAsia"/>
          <w:lang w:val="zh-CN"/>
        </w:rPr>
        <w:t>：</w:t>
      </w:r>
      <w:r>
        <w:rPr>
          <w:lang w:val="zh-CN"/>
        </w:rPr>
        <w:t>LLVM</w:t>
      </w:r>
      <w:r>
        <w:rPr>
          <w:rFonts w:hint="eastAsia"/>
          <w:lang w:val="zh-CN"/>
        </w:rPr>
        <w:t>优化器</w:t>
      </w:r>
      <w:r>
        <w:rPr>
          <w:lang w:val="zh-CN"/>
        </w:rPr>
        <w:t>opt</w:t>
      </w:r>
      <w:r>
        <w:rPr>
          <w:rFonts w:hint="eastAsia"/>
          <w:lang w:val="zh-CN"/>
        </w:rPr>
        <w:t>可以处理</w:t>
      </w:r>
      <w:r>
        <w:rPr>
          <w:lang w:val="zh-CN"/>
        </w:rPr>
        <w:t>IR</w:t>
      </w:r>
      <w:r>
        <w:rPr>
          <w:rFonts w:hint="eastAsia"/>
          <w:lang w:val="zh-CN"/>
        </w:rPr>
        <w:t>程序，</w:t>
      </w:r>
      <w:r>
        <w:rPr>
          <w:rFonts w:hint="eastAsia"/>
        </w:rPr>
        <w:t>来优化代码</w:t>
      </w:r>
      <w:r>
        <w:rPr>
          <w:rFonts w:hint="eastAsia"/>
          <w:lang w:val="zh-CN"/>
        </w:rPr>
        <w:t>，同时</w:t>
      </w:r>
      <w:r>
        <w:rPr>
          <w:rFonts w:hint="eastAsia"/>
        </w:rPr>
        <w:t>也可以将</w:t>
      </w:r>
      <w:r>
        <w:rPr>
          <w:rFonts w:hint="eastAsia"/>
          <w:lang w:val="zh-CN"/>
        </w:rPr>
        <w:t>多个</w:t>
      </w:r>
      <w:r>
        <w:rPr>
          <w:lang w:val="zh-CN"/>
        </w:rPr>
        <w:t>IR</w:t>
      </w:r>
      <w:r>
        <w:rPr>
          <w:rFonts w:hint="eastAsia"/>
          <w:lang w:val="zh-CN"/>
        </w:rPr>
        <w:t>文件</w:t>
      </w:r>
      <w:r>
        <w:rPr>
          <w:rFonts w:hint="eastAsia"/>
        </w:rPr>
        <w:t>链接</w:t>
      </w:r>
      <w:r>
        <w:rPr>
          <w:rFonts w:hint="eastAsia"/>
          <w:lang w:val="zh-CN"/>
        </w:rPr>
        <w:t>成一个</w:t>
      </w:r>
      <w:r>
        <w:rPr>
          <w:rFonts w:hint="eastAsia"/>
        </w:rPr>
        <w:t>IR文件继而进行优化</w:t>
      </w:r>
      <w:r>
        <w:rPr>
          <w:rFonts w:hint="eastAsia"/>
          <w:lang w:val="zh-CN"/>
        </w:rPr>
        <w:t>。</w:t>
      </w:r>
    </w:p>
    <w:p>
      <w:pPr>
        <w:ind w:firstLine="480"/>
        <w:rPr>
          <w:lang w:val="zh-CN"/>
        </w:rPr>
      </w:pPr>
      <w:r>
        <w:rPr>
          <w:rFonts w:hint="eastAsia"/>
          <w:lang w:val="zh-CN"/>
        </w:rPr>
        <w:t>后端：主要负责代码的生成，他将</w:t>
      </w:r>
      <w:r>
        <w:rPr>
          <w:lang w:val="zh-CN"/>
        </w:rPr>
        <w:t>IR</w:t>
      </w:r>
      <w:r>
        <w:rPr>
          <w:rFonts w:hint="eastAsia"/>
          <w:lang w:val="zh-CN"/>
        </w:rPr>
        <w:t>语言转换成特定与目标机器的二进制文件，</w:t>
      </w:r>
      <w:r>
        <w:rPr>
          <w:rFonts w:hint="eastAsia"/>
        </w:rPr>
        <w:t>对程序</w:t>
      </w:r>
      <w:r>
        <w:rPr>
          <w:rFonts w:hint="eastAsia"/>
          <w:lang w:val="zh-CN"/>
        </w:rPr>
        <w:t>指令选择，指令调度，寄存器的分配。</w:t>
      </w:r>
    </w:p>
    <w:p>
      <w:pPr>
        <w:spacing w:line="240" w:lineRule="auto"/>
        <w:ind w:firstLine="0" w:firstLineChars="0"/>
        <w:jc w:val="center"/>
        <w:rPr>
          <w:lang w:val="zh-CN"/>
        </w:rPr>
      </w:pPr>
      <w:r>
        <w:rPr>
          <w:rFonts w:hint="eastAsia"/>
          <w:lang w:val="zh-CN"/>
        </w:rPr>
        <w:drawing>
          <wp:inline distT="0" distB="0" distL="114300" distR="114300">
            <wp:extent cx="5174615" cy="3422650"/>
            <wp:effectExtent l="0" t="0" r="6985" b="6350"/>
            <wp:docPr id="22" name="图片 22"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1"/>
                    <pic:cNvPicPr>
                      <a:picLocks noChangeAspect="1"/>
                    </pic:cNvPicPr>
                  </pic:nvPicPr>
                  <pic:blipFill>
                    <a:blip r:embed="rId44"/>
                    <a:stretch>
                      <a:fillRect/>
                    </a:stretch>
                  </pic:blipFill>
                  <pic:spPr>
                    <a:xfrm>
                      <a:off x="0" y="0"/>
                      <a:ext cx="5174615" cy="3422650"/>
                    </a:xfrm>
                    <a:prstGeom prst="rect">
                      <a:avLst/>
                    </a:prstGeom>
                  </pic:spPr>
                </pic:pic>
              </a:graphicData>
            </a:graphic>
          </wp:inline>
        </w:drawing>
      </w:r>
    </w:p>
    <w:p>
      <w:pPr>
        <w:pStyle w:val="41"/>
        <w:rPr>
          <w:lang w:val="zh-CN"/>
        </w:rPr>
      </w:pPr>
      <w:r>
        <w:rPr>
          <w:rFonts w:hint="eastAsia"/>
          <w:lang w:val="zh-CN"/>
        </w:rPr>
        <w:t>图2</w:t>
      </w:r>
      <w:r>
        <w:rPr>
          <w:rFonts w:hint="eastAsia"/>
        </w:rPr>
        <w:t>.</w:t>
      </w:r>
      <w:r>
        <w:rPr>
          <w:lang w:val="zh-CN"/>
        </w:rPr>
        <w:t xml:space="preserve">1 </w:t>
      </w:r>
      <w:r>
        <w:rPr>
          <w:rFonts w:hint="eastAsia"/>
        </w:rPr>
        <w:t xml:space="preserve"> </w:t>
      </w:r>
      <w:r>
        <w:rPr>
          <w:lang w:val="zh-CN"/>
        </w:rPr>
        <w:t>LLVM</w:t>
      </w:r>
      <w:r>
        <w:rPr>
          <w:rFonts w:hint="eastAsia"/>
          <w:lang w:val="zh-CN"/>
        </w:rPr>
        <w:t>整体框架</w:t>
      </w:r>
    </w:p>
    <w:p>
      <w:pPr>
        <w:ind w:firstLine="480"/>
        <w:rPr>
          <w:lang w:val="zh-CN"/>
        </w:rPr>
      </w:pPr>
      <w:r>
        <w:rPr>
          <w:rFonts w:hint="eastAsia"/>
        </w:rPr>
        <w:t>IR语言：</w:t>
      </w:r>
      <w:r>
        <w:rPr>
          <w:rFonts w:hint="eastAsia"/>
          <w:lang w:val="zh-CN"/>
        </w:rPr>
        <w:t>我们主要工作是对程序中间语言优化，</w:t>
      </w:r>
      <w:r>
        <w:rPr>
          <w:lang w:val="zh-CN"/>
        </w:rPr>
        <w:t>LLVM IR</w:t>
      </w:r>
      <w:r>
        <w:rPr>
          <w:rFonts w:hint="eastAsia"/>
          <w:lang w:val="zh-CN"/>
        </w:rPr>
        <w:t>主要有两种表现方式，一种是机器更好理解的</w:t>
      </w:r>
      <w:r>
        <w:rPr>
          <w:lang w:val="zh-CN"/>
        </w:rPr>
        <w:t>bitcode</w:t>
      </w:r>
      <w:r>
        <w:rPr>
          <w:rFonts w:hint="eastAsia"/>
          <w:lang w:val="zh-CN"/>
        </w:rPr>
        <w:t>位码的形式以（</w:t>
      </w:r>
      <w:r>
        <w:rPr>
          <w:lang w:val="zh-CN"/>
        </w:rPr>
        <w:t>.bc</w:t>
      </w:r>
      <w:r>
        <w:rPr>
          <w:rFonts w:hint="eastAsia"/>
          <w:lang w:val="zh-CN"/>
        </w:rPr>
        <w:t>）结尾，一种是方便开发人员理解的汇编文本形式以（</w:t>
      </w:r>
      <w:r>
        <w:rPr>
          <w:lang w:val="zh-CN"/>
        </w:rPr>
        <w:t>.ll</w:t>
      </w:r>
      <w:r>
        <w:rPr>
          <w:rFonts w:hint="eastAsia"/>
          <w:lang w:val="zh-CN"/>
        </w:rPr>
        <w:t>）形式结尾，</w:t>
      </w:r>
      <w:r>
        <w:rPr>
          <w:rFonts w:hint="eastAsia"/>
        </w:rPr>
        <w:t>汇编</w:t>
      </w:r>
      <w:r>
        <w:rPr>
          <w:rFonts w:hint="eastAsia"/>
          <w:lang w:val="zh-CN"/>
        </w:rPr>
        <w:t>形式的</w:t>
      </w:r>
      <w:r>
        <w:rPr>
          <w:lang w:val="zh-CN"/>
        </w:rPr>
        <w:t>IR</w:t>
      </w:r>
      <w:r>
        <w:rPr>
          <w:rFonts w:hint="eastAsia"/>
        </w:rPr>
        <w:t>是</w:t>
      </w:r>
      <w:r>
        <w:rPr>
          <w:rFonts w:hint="eastAsia"/>
          <w:lang w:val="zh-CN"/>
        </w:rPr>
        <w:t>人类能够理解的中间语言，</w:t>
      </w:r>
      <w:r>
        <w:rPr>
          <w:rFonts w:hint="eastAsia"/>
        </w:rPr>
        <w:t>图</w:t>
      </w:r>
      <w:r>
        <w:rPr>
          <w:lang w:val="zh-CN"/>
        </w:rPr>
        <w:t>2-</w:t>
      </w:r>
      <w:r>
        <w:rPr>
          <w:rFonts w:hint="eastAsia"/>
        </w:rPr>
        <w:t>2</w:t>
      </w:r>
      <w:r>
        <w:rPr>
          <w:rFonts w:hint="eastAsia"/>
          <w:lang w:val="zh-CN"/>
        </w:rPr>
        <w:t>展示具体的</w:t>
      </w:r>
      <w:r>
        <w:rPr>
          <w:lang w:val="zh-CN"/>
        </w:rPr>
        <w:t>.ll</w:t>
      </w:r>
      <w:r>
        <w:rPr>
          <w:rFonts w:hint="eastAsia"/>
          <w:lang w:val="zh-CN"/>
        </w:rPr>
        <w:t>语言代码。中间语言</w:t>
      </w:r>
      <w:r>
        <w:rPr>
          <w:lang w:val="zh-CN"/>
        </w:rPr>
        <w:t>IR</w:t>
      </w:r>
      <w:r>
        <w:rPr>
          <w:rFonts w:hint="eastAsia"/>
          <w:lang w:val="zh-CN"/>
        </w:rPr>
        <w:t>携带了全部的前端语言（</w:t>
      </w:r>
      <w:r>
        <w:rPr>
          <w:lang w:val="zh-CN"/>
        </w:rPr>
        <w:t>C/C++</w:t>
      </w:r>
      <w:r>
        <w:rPr>
          <w:rFonts w:hint="eastAsia"/>
          <w:lang w:val="zh-CN"/>
        </w:rPr>
        <w:t>）变量的类型信息，为程序的静态分析提供支持，</w:t>
      </w:r>
      <w:r>
        <w:rPr>
          <w:rFonts w:hint="eastAsia"/>
        </w:rPr>
        <w:t>编译时</w:t>
      </w:r>
      <w:r>
        <w:rPr>
          <w:rFonts w:hint="eastAsia"/>
          <w:lang w:val="zh-CN"/>
        </w:rPr>
        <w:t>每个源文件被翻译成一个模板，模板是</w:t>
      </w:r>
      <w:r>
        <w:rPr>
          <w:lang w:val="zh-CN"/>
        </w:rPr>
        <w:t>IR</w:t>
      </w:r>
      <w:r>
        <w:rPr>
          <w:rFonts w:hint="eastAsia"/>
          <w:lang w:val="zh-CN"/>
        </w:rPr>
        <w:t>的顶层结构，每个模板中含有一系列函数，每个函数由包含一系列指令的一系列基本块组成，模板还包含用于支持该模</w:t>
      </w:r>
      <w:r>
        <w:rPr>
          <w:rFonts w:hint="eastAsia"/>
        </w:rPr>
        <w:t>板</w:t>
      </w:r>
      <w:r>
        <w:rPr>
          <w:rFonts w:hint="eastAsia"/>
          <w:lang w:val="zh-CN"/>
        </w:rPr>
        <w:t>的相关信息，如全局变量，目标机器数据布局，外部函数声明，以及一些用来描述模板指令的元数据</w:t>
      </w:r>
      <w:r>
        <w:rPr>
          <w:rFonts w:hint="eastAsia"/>
        </w:rPr>
        <w:t>等</w:t>
      </w:r>
      <w:r>
        <w:rPr>
          <w:rFonts w:hint="eastAsia"/>
          <w:lang w:val="zh-CN"/>
        </w:rPr>
        <w:t>。</w:t>
      </w:r>
      <w:r>
        <w:rPr>
          <w:lang w:val="zh-CN"/>
        </w:rPr>
        <w:t>IR</w:t>
      </w:r>
      <w:r>
        <w:rPr>
          <w:rFonts w:hint="eastAsia"/>
          <w:lang w:val="zh-CN"/>
        </w:rPr>
        <w:t>使用静态单赋值（</w:t>
      </w:r>
      <w:r>
        <w:rPr>
          <w:lang w:val="zh-CN"/>
        </w:rPr>
        <w:t>SSA</w:t>
      </w:r>
      <w:r>
        <w:rPr>
          <w:rFonts w:hint="eastAsia"/>
          <w:lang w:val="zh-CN"/>
        </w:rPr>
        <w:t>）形式，每个变量有唯一一次赋值操作，不会在之后重新赋值，每次使用一个变量就可以通过</w:t>
      </w:r>
      <w:r>
        <w:rPr>
          <w:lang w:val="zh-CN"/>
        </w:rPr>
        <w:t>LLVM</w:t>
      </w:r>
      <w:r>
        <w:rPr>
          <w:rFonts w:hint="eastAsia"/>
          <w:lang w:val="zh-CN"/>
        </w:rPr>
        <w:t>提供的接口找到该变量的定义位置，</w:t>
      </w:r>
      <w:r>
        <w:rPr>
          <w:lang w:val="zh-CN"/>
        </w:rPr>
        <w:t>SSA</w:t>
      </w:r>
      <w:r>
        <w:rPr>
          <w:rFonts w:hint="eastAsia"/>
          <w:lang w:val="zh-CN"/>
        </w:rPr>
        <w:t>形式定义了每个变量的使用定义链（</w:t>
      </w:r>
      <w:r>
        <w:rPr>
          <w:lang w:val="zh-CN"/>
        </w:rPr>
        <w:t>use-def</w:t>
      </w:r>
      <w:r>
        <w:rPr>
          <w:rFonts w:hint="eastAsia"/>
          <w:lang w:val="zh-CN"/>
        </w:rPr>
        <w:t>）这就为每个变量的数据类型分析提供了支持，它是我们优化代码</w:t>
      </w:r>
      <w:r>
        <w:rPr>
          <w:rFonts w:hint="eastAsia"/>
        </w:rPr>
        <w:t>做静态分析的</w:t>
      </w:r>
      <w:r>
        <w:rPr>
          <w:rFonts w:hint="eastAsia"/>
          <w:lang w:val="zh-CN"/>
        </w:rPr>
        <w:t>前提条件。</w:t>
      </w: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972" w:hRule="atLeast"/>
          <w:jc w:val="center"/>
        </w:trPr>
        <w:tc>
          <w:tcPr>
            <w:tcW w:w="7780" w:type="dxa"/>
          </w:tcPr>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global=0；</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@global = global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C18401"/>
                <w:kern w:val="0"/>
                <w:sz w:val="21"/>
                <w:szCs w:val="21"/>
              </w:rPr>
              <w:t>str</w:t>
            </w:r>
            <w:r>
              <w:rPr>
                <w:rFonts w:ascii="Consolas" w:hAnsi="Consolas" w:cs="宋体"/>
                <w:b/>
                <w:bCs/>
                <w:color w:val="5C5C5C"/>
                <w:kern w:val="0"/>
                <w:sz w:val="21"/>
                <w:szCs w:val="21"/>
              </w:rPr>
              <w:t> = private unnamed_addr constant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c</w:t>
            </w:r>
            <w:r>
              <w:rPr>
                <w:rFonts w:ascii="Consolas" w:hAnsi="Consolas" w:cs="宋体"/>
                <w:b/>
                <w:bCs/>
                <w:color w:val="50A14F"/>
                <w:kern w:val="0"/>
                <w:sz w:val="21"/>
                <w:szCs w:val="21"/>
              </w:rPr>
              <w:t>"%d\00"</w:t>
            </w:r>
            <w:r>
              <w:rPr>
                <w:rFonts w:ascii="Consolas" w:hAnsi="Consolas" w:cs="宋体"/>
                <w:b/>
                <w:bCs/>
                <w:color w:val="5C5C5C"/>
                <w:kern w:val="0"/>
                <w:sz w:val="21"/>
                <w:szCs w:val="21"/>
              </w:rPr>
              <w:t>, align </w:t>
            </w:r>
            <w:r>
              <w:rPr>
                <w:rFonts w:ascii="Consolas" w:hAnsi="Consolas" w:cs="宋体"/>
                <w:b/>
                <w:bCs/>
                <w:color w:val="986801"/>
                <w:kern w:val="0"/>
                <w:sz w:val="21"/>
                <w:szCs w:val="21"/>
              </w:rPr>
              <w:t>1</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Function Attrs: no unwind uwtable</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define </w:t>
            </w:r>
            <w:r>
              <w:rPr>
                <w:rFonts w:ascii="Consolas" w:hAnsi="Consolas" w:cs="宋体"/>
                <w:b/>
                <w:bCs/>
                <w:color w:val="C18401"/>
                <w:kern w:val="0"/>
                <w:sz w:val="21"/>
                <w:szCs w:val="21"/>
              </w:rPr>
              <w:t>i32</w:t>
            </w:r>
            <w:r>
              <w:rPr>
                <w:rFonts w:ascii="Consolas" w:hAnsi="Consolas" w:cs="宋体"/>
                <w:b/>
                <w:bCs/>
                <w:color w:val="5C5C5C"/>
                <w:kern w:val="0"/>
                <w:sz w:val="21"/>
                <w:szCs w:val="21"/>
              </w:rPr>
              <w:t> @main() #</w:t>
            </w:r>
            <w:r>
              <w:rPr>
                <w:rFonts w:ascii="Consolas" w:hAnsi="Consolas" w:cs="宋体"/>
                <w:b/>
                <w:bCs/>
                <w:color w:val="986801"/>
                <w:kern w:val="0"/>
                <w:sz w:val="21"/>
                <w:szCs w:val="21"/>
              </w:rPr>
              <w:t>0</w:t>
            </w:r>
            <w:r>
              <w:rPr>
                <w:rFonts w:ascii="Consolas" w:hAnsi="Consolas" w:cs="宋体"/>
                <w:b/>
                <w:bCs/>
                <w:color w:val="5C5C5C"/>
                <w:kern w:val="0"/>
                <w:sz w:val="21"/>
                <w:szCs w:val="21"/>
              </w:rPr>
              <w:t> {</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%a = alloca </w:t>
            </w:r>
            <w:r>
              <w:rPr>
                <w:rFonts w:ascii="Consolas" w:hAnsi="Consolas" w:cs="宋体"/>
                <w:b/>
                <w:bCs/>
                <w:color w:val="C18401"/>
                <w:kern w:val="0"/>
                <w:sz w:val="21"/>
                <w:szCs w:val="21"/>
              </w:rPr>
              <w:t>i32</w:t>
            </w:r>
            <w:r>
              <w:rPr>
                <w:rFonts w:ascii="Consolas" w:hAnsi="Consolas" w:cs="宋体"/>
                <w:b/>
                <w:bCs/>
                <w:color w:val="5C5C5C"/>
                <w:kern w:val="0"/>
                <w:sz w:val="21"/>
                <w:szCs w:val="21"/>
              </w:rPr>
              <w:t>, align </w:t>
            </w:r>
            <w:r>
              <w:rPr>
                <w:rFonts w:ascii="Consolas" w:hAnsi="Consolas" w:cs="宋体"/>
                <w:b/>
                <w:bCs/>
                <w:color w:val="986801"/>
                <w:kern w:val="0"/>
                <w:sz w:val="21"/>
                <w:szCs w:val="21"/>
              </w:rPr>
              <w:t>4</w:t>
            </w:r>
          </w:p>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//int a=10;</w:t>
            </w:r>
          </w:p>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10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2</w:t>
            </w:r>
            <w:r>
              <w:rPr>
                <w:rFonts w:ascii="Consolas" w:hAnsi="Consolas" w:cs="宋体"/>
                <w:b/>
                <w:bCs/>
                <w:color w:val="5C5C5C"/>
                <w:kern w:val="0"/>
                <w:sz w:val="21"/>
                <w:szCs w:val="21"/>
              </w:rPr>
              <w:t> = load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%a, align </w:t>
            </w:r>
            <w:r>
              <w:rPr>
                <w:rFonts w:ascii="Consolas" w:hAnsi="Consolas" w:cs="宋体"/>
                <w:b/>
                <w:bCs/>
                <w:color w:val="986801"/>
                <w:kern w:val="0"/>
                <w:sz w:val="21"/>
                <w:szCs w:val="21"/>
              </w:rPr>
              <w:t>4</w:t>
            </w:r>
          </w:p>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//printf("%d",a);</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call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C18401"/>
                <w:kern w:val="0"/>
                <w:sz w:val="21"/>
                <w:szCs w:val="21"/>
              </w:rPr>
              <w:t>i8</w:t>
            </w:r>
            <w:r>
              <w:rPr>
                <w:rFonts w:ascii="Consolas" w:hAnsi="Consolas" w:cs="宋体"/>
                <w:b/>
                <w:bCs/>
                <w:color w:val="5C5C5C"/>
                <w:kern w:val="0"/>
                <w:sz w:val="21"/>
                <w:szCs w:val="21"/>
              </w:rPr>
              <w:t>*, ...) @printf(</w:t>
            </w:r>
            <w:r>
              <w:rPr>
                <w:rFonts w:ascii="Consolas" w:hAnsi="Consolas" w:cs="宋体"/>
                <w:b/>
                <w:bCs/>
                <w:color w:val="C18401"/>
                <w:kern w:val="0"/>
                <w:sz w:val="21"/>
                <w:szCs w:val="21"/>
              </w:rPr>
              <w:t>i8</w:t>
            </w:r>
            <w:r>
              <w:rPr>
                <w:rFonts w:ascii="Consolas" w:hAnsi="Consolas" w:cs="宋体"/>
                <w:b/>
                <w:bCs/>
                <w:color w:val="5C5C5C"/>
                <w:kern w:val="0"/>
                <w:sz w:val="21"/>
                <w:szCs w:val="21"/>
              </w:rPr>
              <w:t>* getelementptr inbounds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986801"/>
                <w:kern w:val="0"/>
                <w:sz w:val="21"/>
                <w:szCs w:val="21"/>
              </w:rPr>
              <w:t>3</w:t>
            </w:r>
            <w:r>
              <w:rPr>
                <w:rFonts w:ascii="Consolas" w:hAnsi="Consolas" w:cs="宋体"/>
                <w:b/>
                <w:bCs/>
                <w:color w:val="5C5C5C"/>
                <w:kern w:val="0"/>
                <w:sz w:val="21"/>
                <w:szCs w:val="21"/>
              </w:rPr>
              <w:t> x </w:t>
            </w:r>
            <w:r>
              <w:rPr>
                <w:rFonts w:ascii="Consolas" w:hAnsi="Consolas" w:cs="宋体"/>
                <w:b/>
                <w:bCs/>
                <w:color w:val="C18401"/>
                <w:kern w:val="0"/>
                <w:sz w:val="21"/>
                <w:szCs w:val="21"/>
              </w:rPr>
              <w:t>i8</w:t>
            </w:r>
            <w:r>
              <w:rPr>
                <w:rFonts w:ascii="Consolas" w:hAnsi="Consolas" w:cs="宋体"/>
                <w:b/>
                <w:bCs/>
                <w:color w:val="5C5C5C"/>
                <w:kern w:val="0"/>
                <w:sz w:val="21"/>
                <w:szCs w:val="21"/>
              </w:rPr>
              <w:t>]* @.</w:t>
            </w:r>
            <w:r>
              <w:rPr>
                <w:rFonts w:ascii="Consolas" w:hAnsi="Consolas" w:cs="宋体"/>
                <w:b/>
                <w:bCs/>
                <w:color w:val="C18401"/>
                <w:kern w:val="0"/>
                <w:sz w:val="21"/>
                <w:szCs w:val="21"/>
              </w:rPr>
              <w:t>str</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r>
              <w:rPr>
                <w:rFonts w:ascii="Consolas" w:hAnsi="Consolas" w:cs="宋体"/>
                <w:b/>
                <w:bCs/>
                <w:color w:val="5C5C5C"/>
                <w:kern w:val="0"/>
                <w:sz w:val="21"/>
                <w:szCs w:val="21"/>
              </w:rPr>
              <w: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2</w:t>
            </w:r>
            <w:r>
              <w:rPr>
                <w:rFonts w:ascii="Consolas" w:hAnsi="Consolas" w:cs="宋体"/>
                <w:b/>
                <w:bCs/>
                <w:color w:val="5C5C5C"/>
                <w:kern w:val="0"/>
                <w:sz w:val="21"/>
                <w:szCs w:val="21"/>
              </w:rPr>
              <w:t>)</w:t>
            </w:r>
          </w:p>
          <w:p>
            <w:pPr>
              <w:widowControl/>
              <w:numPr>
                <w:ilvl w:val="0"/>
                <w:numId w:val="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ret </w:t>
            </w:r>
            <w:r>
              <w:rPr>
                <w:rFonts w:ascii="Consolas" w:hAnsi="Consolas" w:cs="宋体"/>
                <w:b/>
                <w:bCs/>
                <w:color w:val="C18401"/>
                <w:kern w:val="0"/>
                <w:sz w:val="21"/>
                <w:szCs w:val="21"/>
              </w:rPr>
              <w:t>i32</w:t>
            </w:r>
            <w:r>
              <w:rPr>
                <w:rFonts w:ascii="Consolas" w:hAnsi="Consolas" w:cs="宋体"/>
                <w:b/>
                <w:bCs/>
                <w:color w:val="5C5C5C"/>
                <w:kern w:val="0"/>
                <w:sz w:val="21"/>
                <w:szCs w:val="21"/>
              </w:rPr>
              <w:t> </w:t>
            </w:r>
            <w:r>
              <w:rPr>
                <w:rFonts w:ascii="Consolas" w:hAnsi="Consolas" w:cs="宋体"/>
                <w:b/>
                <w:bCs/>
                <w:color w:val="986801"/>
                <w:kern w:val="0"/>
                <w:sz w:val="21"/>
                <w:szCs w:val="21"/>
              </w:rPr>
              <w:t>0</w:t>
            </w:r>
          </w:p>
          <w:p>
            <w:pPr>
              <w:widowControl/>
              <w:numPr>
                <w:ilvl w:val="0"/>
                <w:numId w:val="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pPr>
        <w:pStyle w:val="41"/>
        <w:rPr>
          <w:b w:val="0"/>
          <w:bCs/>
        </w:rPr>
      </w:pPr>
      <w:r>
        <w:rPr>
          <w:rFonts w:hint="eastAsia"/>
        </w:rPr>
        <w:t>图</w:t>
      </w:r>
      <w:r>
        <w:rPr>
          <w:rFonts w:hint="eastAsia"/>
          <w:lang w:val="zh-CN"/>
        </w:rPr>
        <w:t>2</w:t>
      </w:r>
      <w:r>
        <w:rPr>
          <w:lang w:val="zh-CN"/>
        </w:rPr>
        <w:t>-</w:t>
      </w:r>
      <w:r>
        <w:rPr>
          <w:rFonts w:hint="eastAsia"/>
        </w:rPr>
        <w:t xml:space="preserve">2 </w:t>
      </w:r>
      <w:r>
        <w:rPr>
          <w:lang w:val="zh-CN"/>
        </w:rPr>
        <w:t xml:space="preserve"> IR语言</w:t>
      </w:r>
      <w:r>
        <w:rPr>
          <w:rFonts w:hint="eastAsia"/>
          <w:lang w:val="zh-CN"/>
        </w:rPr>
        <w:t>（图中load和store语句为内存</w:t>
      </w:r>
      <w:r>
        <w:rPr>
          <w:rFonts w:hint="eastAsia"/>
        </w:rPr>
        <w:t>加载存储</w:t>
      </w:r>
      <w:r>
        <w:rPr>
          <w:rFonts w:hint="eastAsia"/>
          <w:lang w:val="zh-CN"/>
        </w:rPr>
        <w:t>语句）</w:t>
      </w:r>
    </w:p>
    <w:p>
      <w:pPr>
        <w:ind w:firstLine="480"/>
        <w:rPr>
          <w:lang w:val="zh-CN"/>
        </w:rPr>
      </w:pPr>
      <w:r>
        <w:rPr>
          <w:rFonts w:hint="eastAsia"/>
          <w:lang w:val="zh-CN"/>
        </w:rPr>
        <w:t>IR元数据：IR元数据是用来描述数据的数据，是模板的一部分，通常被附加到指令和全局变量上用来向优化器和代码生成器提供信息，例如调试信息，模板描述信息，变量类型别名分析等，这帮助我们更好的判断变量的类型，以完成对程序的静态分析。</w:t>
      </w:r>
    </w:p>
    <w:p>
      <w:pPr>
        <w:ind w:firstLine="480"/>
        <w:rPr>
          <w:lang w:val="zh-CN"/>
        </w:rPr>
      </w:pPr>
      <w:r>
        <w:rPr>
          <w:rFonts w:hint="eastAsia"/>
          <w:lang w:val="zh-CN"/>
        </w:rPr>
        <w:t>由图</w:t>
      </w:r>
      <w:r>
        <w:rPr>
          <w:lang w:val="zh-CN"/>
        </w:rPr>
        <w:t>2</w:t>
      </w:r>
      <w:r>
        <w:rPr>
          <w:rFonts w:hint="eastAsia"/>
        </w:rPr>
        <w:t>.</w:t>
      </w:r>
      <w:r>
        <w:rPr>
          <w:lang w:val="zh-CN"/>
        </w:rPr>
        <w:t>1</w:t>
      </w:r>
      <w:r>
        <w:rPr>
          <w:rFonts w:hint="eastAsia"/>
          <w:lang w:val="zh-CN"/>
        </w:rPr>
        <w:t>可以看出，优化器</w:t>
      </w:r>
      <w:r>
        <w:rPr>
          <w:lang w:val="zh-CN"/>
        </w:rPr>
        <w:t>opt</w:t>
      </w:r>
      <w:r>
        <w:rPr>
          <w:rFonts w:hint="eastAsia"/>
          <w:lang w:val="zh-CN"/>
        </w:rPr>
        <w:t>能够对</w:t>
      </w:r>
      <w:r>
        <w:rPr>
          <w:lang w:val="zh-CN"/>
        </w:rPr>
        <w:t>IR</w:t>
      </w:r>
      <w:r>
        <w:rPr>
          <w:rFonts w:hint="eastAsia"/>
          <w:lang w:val="zh-CN"/>
        </w:rPr>
        <w:t>进行优化，它实际上是由许多的</w:t>
      </w:r>
      <w:r>
        <w:rPr>
          <w:lang w:val="zh-CN"/>
        </w:rPr>
        <w:t>pass</w:t>
      </w:r>
      <w:r>
        <w:rPr>
          <w:rFonts w:hint="eastAsia"/>
          <w:lang w:val="zh-CN"/>
        </w:rPr>
        <w:t>优化模块组成，每个模块负责一类优化，当程序在</w:t>
      </w:r>
      <w:r>
        <w:rPr>
          <w:lang w:val="zh-CN"/>
        </w:rPr>
        <w:t>IR</w:t>
      </w:r>
      <w:r>
        <w:rPr>
          <w:rFonts w:hint="eastAsia"/>
          <w:lang w:val="zh-CN"/>
        </w:rPr>
        <w:t>阶段时，优化器负责遍历程序，将需要的</w:t>
      </w:r>
      <w:r>
        <w:rPr>
          <w:lang w:val="zh-CN"/>
        </w:rPr>
        <w:t>pass</w:t>
      </w:r>
      <w:r>
        <w:rPr>
          <w:rFonts w:hint="eastAsia"/>
          <w:lang w:val="zh-CN"/>
        </w:rPr>
        <w:t>优化模块作用在</w:t>
      </w:r>
      <w:r>
        <w:rPr>
          <w:rFonts w:hint="eastAsia"/>
        </w:rPr>
        <w:t>每个</w:t>
      </w:r>
      <w:r>
        <w:rPr>
          <w:lang w:val="zh-CN"/>
        </w:rPr>
        <w:t>IR</w:t>
      </w:r>
      <w:r>
        <w:rPr>
          <w:rFonts w:hint="eastAsia"/>
        </w:rPr>
        <w:t>模板</w:t>
      </w:r>
      <w:r>
        <w:rPr>
          <w:rFonts w:hint="eastAsia"/>
          <w:lang w:val="zh-CN"/>
        </w:rPr>
        <w:t>上</w:t>
      </w:r>
      <w:r>
        <w:rPr>
          <w:rFonts w:hint="eastAsia"/>
        </w:rPr>
        <w:t>来完成优化操作</w:t>
      </w:r>
      <w:r>
        <w:rPr>
          <w:rFonts w:hint="eastAsia"/>
          <w:lang w:val="zh-CN"/>
        </w:rPr>
        <w:t>，也可以利用</w:t>
      </w:r>
      <w:r>
        <w:rPr>
          <w:lang w:val="zh-CN"/>
        </w:rPr>
        <w:t>llvm-link</w:t>
      </w:r>
      <w:r>
        <w:rPr>
          <w:rFonts w:hint="eastAsia"/>
          <w:lang w:val="zh-CN"/>
        </w:rPr>
        <w:t>链接器将不同的</w:t>
      </w:r>
      <w:r>
        <w:rPr>
          <w:lang w:val="zh-CN"/>
        </w:rPr>
        <w:t>IR</w:t>
      </w:r>
      <w:r>
        <w:rPr>
          <w:rFonts w:hint="eastAsia"/>
          <w:lang w:val="zh-CN"/>
        </w:rPr>
        <w:t>模块链接成同一个文件，进行</w:t>
      </w:r>
      <w:r>
        <w:rPr>
          <w:rFonts w:hint="eastAsia"/>
        </w:rPr>
        <w:t>链接时</w:t>
      </w:r>
      <w:r>
        <w:rPr>
          <w:rFonts w:hint="eastAsia"/>
          <w:lang w:val="zh-CN"/>
        </w:rPr>
        <w:t>优化。我们需要增加自己的优化模块到</w:t>
      </w:r>
      <w:r>
        <w:rPr>
          <w:lang w:val="zh-CN"/>
        </w:rPr>
        <w:t>opt</w:t>
      </w:r>
      <w:r>
        <w:rPr>
          <w:rFonts w:hint="eastAsia"/>
          <w:lang w:val="zh-CN"/>
        </w:rPr>
        <w:t>中来完成我们工作，这主要包括两大</w:t>
      </w:r>
      <w:r>
        <w:rPr>
          <w:rFonts w:hint="eastAsia"/>
        </w:rPr>
        <w:t>部分</w:t>
      </w:r>
      <w:r>
        <w:rPr>
          <w:rFonts w:hint="eastAsia"/>
          <w:lang w:val="zh-CN"/>
        </w:rPr>
        <w:t>：源程序的静态分析，以及动态的插桩。我们首先需要对源程序进行静态分析这区别于</w:t>
      </w:r>
      <w:r>
        <w:rPr>
          <w:lang w:val="zh-CN"/>
        </w:rPr>
        <w:t>CPI</w:t>
      </w:r>
      <w:r>
        <w:rPr>
          <w:rFonts w:hint="eastAsia"/>
          <w:lang w:val="zh-CN"/>
        </w:rPr>
        <w:t>的分析，我们在</w:t>
      </w:r>
      <w:r>
        <w:rPr>
          <w:lang w:val="zh-CN"/>
        </w:rPr>
        <w:t>CPI</w:t>
      </w:r>
      <w:r>
        <w:rPr>
          <w:rFonts w:hint="eastAsia"/>
          <w:lang w:val="zh-CN"/>
        </w:rPr>
        <w:t>的基础上增加了敏感数据的定义范围，进一步减少了利用信息泄漏推断安全区位置的风险。在动态方面我们利用</w:t>
      </w:r>
      <w:r>
        <w:rPr>
          <w:lang w:val="zh-CN"/>
        </w:rPr>
        <w:t>MPX</w:t>
      </w:r>
      <w:r>
        <w:rPr>
          <w:rFonts w:hint="eastAsia"/>
          <w:lang w:val="zh-CN"/>
        </w:rPr>
        <w:t>来实现敏感数据的存储，加载，边界的检查等插桩操作。</w:t>
      </w:r>
    </w:p>
    <w:p>
      <w:pPr>
        <w:pStyle w:val="3"/>
        <w:rPr>
          <w:rFonts w:hint="default"/>
          <w:lang w:val="zh-CN"/>
        </w:rPr>
      </w:pPr>
      <w:bookmarkStart w:id="18" w:name="_Toc7354"/>
      <w:bookmarkStart w:id="19" w:name="_Toc80161699"/>
      <w:r>
        <w:rPr>
          <w:lang w:val="zh-CN"/>
        </w:rPr>
        <w:t xml:space="preserve">2.2 </w:t>
      </w:r>
      <w:r>
        <w:t xml:space="preserve"> </w:t>
      </w:r>
      <w:bookmarkEnd w:id="18"/>
      <w:bookmarkEnd w:id="19"/>
      <w:r>
        <w:rPr>
          <w:lang w:val="zh-CN"/>
        </w:rPr>
        <w:t>基于二进制翻译的模拟器架构</w:t>
      </w:r>
    </w:p>
    <w:p>
      <w:pPr>
        <w:ind w:firstLine="480"/>
        <w:rPr>
          <w:lang w:val="zh-CN"/>
        </w:rPr>
      </w:pPr>
      <w:r>
        <w:rPr>
          <w:rFonts w:hint="eastAsia"/>
          <w:lang w:val="zh-CN"/>
        </w:rPr>
        <w:t>CPI静态分析：CPI基于IR语言做变量类型分析来确定要保护的敏感数据范围，规定代码指针，指向</w:t>
      </w:r>
      <w:r>
        <w:rPr>
          <w:rFonts w:hint="eastAsia"/>
        </w:rPr>
        <w:t>代码指针</w:t>
      </w:r>
      <w:r>
        <w:rPr>
          <w:rFonts w:hint="eastAsia"/>
          <w:lang w:val="zh-CN"/>
        </w:rPr>
        <w:t>的指针，包含一个或多个敏感类型成员的复合类型的指针（例如struct或array），通用指针（void *，unsigned</w:t>
      </w:r>
      <w:r>
        <w:rPr>
          <w:rFonts w:hint="eastAsia"/>
        </w:rPr>
        <w:t xml:space="preserve"> </w:t>
      </w:r>
      <w:r>
        <w:rPr>
          <w:rFonts w:hint="eastAsia"/>
          <w:lang w:val="zh-CN"/>
        </w:rPr>
        <w:t>char *指针可能在运行过程中指向敏感数据）为敏感数据，敏感数据的定义具有传递性，如图2</w:t>
      </w:r>
      <w:r>
        <w:rPr>
          <w:rFonts w:hint="eastAsia"/>
        </w:rPr>
        <w:t>.3</w:t>
      </w:r>
      <w:r>
        <w:rPr>
          <w:rFonts w:hint="eastAsia"/>
          <w:lang w:val="zh-CN"/>
        </w:rPr>
        <w:t>我们保护结构体中的指针3和4，同时指向结构体的指针1和2也在保护范围。静态分析搜索所有变量的类型，为确定的敏感数据创建相关的元数据，这主要包括指针地址的上下边界，指针的值，将每个元数据存储到指针地址</w:t>
      </w:r>
      <w:r>
        <w:rPr>
          <w:rFonts w:hint="eastAsia"/>
        </w:rPr>
        <w:t>相对应</w:t>
      </w:r>
      <w:r>
        <w:rPr>
          <w:rFonts w:hint="eastAsia"/>
          <w:lang w:val="zh-CN"/>
        </w:rPr>
        <w:t>的安全区内，以供加载时做正确性检查。静态分析中常常会产生一类动态数据，这主要是通用指针在运行过程中的转换，</w:t>
      </w:r>
      <w:r>
        <w:rPr>
          <w:rFonts w:hint="eastAsia"/>
        </w:rPr>
        <w:t>这无法根据变量的静态类型来判断。</w:t>
      </w:r>
      <w:r>
        <w:rPr>
          <w:rFonts w:hint="eastAsia"/>
          <w:lang w:val="zh-CN"/>
        </w:rPr>
        <w:t>CPI</w:t>
      </w:r>
      <w:r>
        <w:rPr>
          <w:rFonts w:hint="eastAsia"/>
        </w:rPr>
        <w:t>利用</w:t>
      </w:r>
      <w:r>
        <w:rPr>
          <w:rFonts w:hint="eastAsia"/>
          <w:lang w:val="zh-CN"/>
        </w:rPr>
        <w:t>程序指令流分析通用指针是否在解引用前指向函数指针，或者在以后被强制转换为函数指针</w:t>
      </w:r>
      <w:r>
        <w:rPr>
          <w:rFonts w:hint="eastAsia"/>
        </w:rPr>
        <w:t>使用</w:t>
      </w:r>
      <w:r>
        <w:rPr>
          <w:rFonts w:hint="eastAsia"/>
          <w:lang w:val="zh-CN"/>
        </w:rPr>
        <w:t>。当然静态分析并不是绝对的准确，程序中跨函数之间的类型分析就无法</w:t>
      </w:r>
      <w:r>
        <w:rPr>
          <w:rFonts w:hint="eastAsia"/>
        </w:rPr>
        <w:t>实现</w:t>
      </w:r>
      <w:r>
        <w:rPr>
          <w:rFonts w:hint="eastAsia"/>
          <w:lang w:val="zh-CN"/>
        </w:rPr>
        <w:t>。</w:t>
      </w:r>
    </w:p>
    <w:p>
      <w:pPr>
        <w:spacing w:line="240" w:lineRule="auto"/>
        <w:ind w:firstLine="0" w:firstLineChars="0"/>
        <w:jc w:val="center"/>
        <w:rPr>
          <w:lang w:val="zh-CN"/>
        </w:rPr>
      </w:pPr>
      <w:r>
        <w:rPr>
          <w:rFonts w:hint="eastAsia"/>
          <w:lang w:val="zh-CN"/>
        </w:rPr>
        <w:drawing>
          <wp:inline distT="0" distB="0" distL="114300" distR="114300">
            <wp:extent cx="2995930" cy="2676525"/>
            <wp:effectExtent l="0" t="0" r="13970" b="9525"/>
            <wp:docPr id="45" name="图片 45" descr="12031537502a9ef63d2d49fe31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2031537502a9ef63d2d49fe311dc36"/>
                    <pic:cNvPicPr>
                      <a:picLocks noChangeAspect="1"/>
                    </pic:cNvPicPr>
                  </pic:nvPicPr>
                  <pic:blipFill>
                    <a:blip r:embed="rId45"/>
                    <a:stretch>
                      <a:fillRect/>
                    </a:stretch>
                  </pic:blipFill>
                  <pic:spPr>
                    <a:xfrm>
                      <a:off x="0" y="0"/>
                      <a:ext cx="2995930" cy="2676525"/>
                    </a:xfrm>
                    <a:prstGeom prst="rect">
                      <a:avLst/>
                    </a:prstGeom>
                  </pic:spPr>
                </pic:pic>
              </a:graphicData>
            </a:graphic>
          </wp:inline>
        </w:drawing>
      </w:r>
    </w:p>
    <w:p>
      <w:pPr>
        <w:pStyle w:val="41"/>
        <w:rPr>
          <w:lang w:val="zh-CN"/>
        </w:rPr>
      </w:pPr>
      <w:r>
        <w:rPr>
          <w:rFonts w:hint="eastAsia"/>
          <w:lang w:val="zh-CN"/>
        </w:rPr>
        <w:t>图2</w:t>
      </w:r>
      <w:r>
        <w:rPr>
          <w:rFonts w:hint="eastAsia"/>
        </w:rPr>
        <w:t xml:space="preserve">.3  </w:t>
      </w:r>
      <w:r>
        <w:rPr>
          <w:rFonts w:hint="eastAsia"/>
          <w:lang w:val="zh-CN"/>
        </w:rPr>
        <w:t>指针关系依赖</w:t>
      </w:r>
    </w:p>
    <w:p>
      <w:pPr>
        <w:ind w:firstLine="480"/>
        <w:rPr>
          <w:lang w:val="zh-CN"/>
        </w:rPr>
      </w:pPr>
      <w:r>
        <w:rPr>
          <w:rFonts w:hint="eastAsia"/>
          <w:lang w:val="zh-CN"/>
        </w:rPr>
        <w:t>CPI动态检查：在确定具体敏感数据之后，CPI首先创建该指针的元数据，然后存储元数据到指定的安全区域，CPI预先在内存中分配好一块足够大的内存区域</w:t>
      </w:r>
      <w:r>
        <w:rPr>
          <w:rFonts w:hint="eastAsia"/>
        </w:rPr>
        <w:t>当作安全区</w:t>
      </w:r>
      <w:r>
        <w:rPr>
          <w:rFonts w:hint="eastAsia"/>
          <w:lang w:val="zh-CN"/>
        </w:rPr>
        <w:t>，</w:t>
      </w:r>
      <w:r>
        <w:rPr>
          <w:rFonts w:hint="eastAsia"/>
        </w:rPr>
        <w:t>为常规区和安全区的内存地址建立映射关系，</w:t>
      </w:r>
      <w:r>
        <w:rPr>
          <w:rFonts w:hint="eastAsia"/>
          <w:lang w:val="zh-CN"/>
        </w:rPr>
        <w:t>如图2</w:t>
      </w:r>
      <w:r>
        <w:rPr>
          <w:rFonts w:hint="eastAsia"/>
        </w:rPr>
        <w:t>.4</w:t>
      </w:r>
      <w:r>
        <w:rPr>
          <w:rFonts w:hint="eastAsia"/>
          <w:lang w:val="zh-CN"/>
        </w:rPr>
        <w:t>所示，函数指针在常规区域中的地址</w:t>
      </w:r>
      <w:r>
        <w:rPr>
          <w:rFonts w:hint="eastAsia"/>
        </w:rPr>
        <w:t>通过指定的转换找到对应的安全区地址</w:t>
      </w:r>
      <w:r>
        <w:rPr>
          <w:rFonts w:hint="eastAsia"/>
          <w:lang w:val="zh-CN"/>
        </w:rPr>
        <w:t>。</w:t>
      </w:r>
      <w:r>
        <w:rPr>
          <w:rFonts w:hint="eastAsia"/>
        </w:rPr>
        <w:t>CPI修改源程序中每一个敏感数据的存储加载指令为对应的安全区加载存储指令。以将代码指针之类的元数据存储到安全区之中。</w:t>
      </w:r>
      <w:r>
        <w:rPr>
          <w:rFonts w:hint="eastAsia"/>
          <w:lang w:val="zh-CN"/>
        </w:rPr>
        <w:t>CPI中栈被单独划分，CPI利用安全栈机制来保护返回地址，分离了栈空间数据和返回地址，保证返回地址不会因为其他数据的溢出而被覆盖，这很好地保护了控制流同时性能损耗接近0</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w:t>
      </w:r>
      <w:r>
        <w:rPr>
          <w:rFonts w:hint="eastAsia"/>
        </w:rPr>
        <w:t>CPI也增加了检查操作，用来从安全区加载存储数据时检查对应代码指针的元数据以及相应地址的正确性</w:t>
      </w:r>
      <w:r>
        <w:rPr>
          <w:rFonts w:hint="eastAsia"/>
          <w:lang w:val="zh-CN"/>
        </w:rPr>
        <w:t>。</w:t>
      </w:r>
    </w:p>
    <w:p>
      <w:pPr>
        <w:pStyle w:val="41"/>
        <w:rPr>
          <w:rFonts w:ascii="Liberation Serif" w:hAnsi="Liberation Serif" w:eastAsia="Liberation Serif"/>
          <w:sz w:val="24"/>
          <w:lang w:val="zh-CN"/>
        </w:rPr>
      </w:pPr>
      <w:r>
        <w:rPr>
          <w:rFonts w:hint="eastAsia" w:ascii="Liberation Serif" w:hAnsi="Liberation Serif" w:eastAsia="Liberation Serif"/>
          <w:sz w:val="24"/>
          <w:lang w:val="zh-CN"/>
        </w:rPr>
        <w:drawing>
          <wp:inline distT="0" distB="0" distL="114300" distR="114300">
            <wp:extent cx="5142230" cy="1512570"/>
            <wp:effectExtent l="0" t="0" r="1270" b="1143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46"/>
                    <a:stretch>
                      <a:fillRect/>
                    </a:stretch>
                  </pic:blipFill>
                  <pic:spPr>
                    <a:xfrm>
                      <a:off x="0" y="0"/>
                      <a:ext cx="5142230" cy="1512570"/>
                    </a:xfrm>
                    <a:prstGeom prst="rect">
                      <a:avLst/>
                    </a:prstGeom>
                  </pic:spPr>
                </pic:pic>
              </a:graphicData>
            </a:graphic>
          </wp:inline>
        </w:drawing>
      </w:r>
    </w:p>
    <w:p>
      <w:pPr>
        <w:pStyle w:val="41"/>
        <w:rPr>
          <w:lang w:val="zh-CN"/>
        </w:rPr>
      </w:pPr>
      <w:r>
        <w:rPr>
          <w:rFonts w:hint="eastAsia"/>
          <w:lang w:val="zh-CN"/>
        </w:rPr>
        <w:t>图2</w:t>
      </w:r>
      <w:r>
        <w:rPr>
          <w:rFonts w:hint="eastAsia"/>
        </w:rPr>
        <w:t xml:space="preserve">.4  </w:t>
      </w:r>
      <w:r>
        <w:rPr>
          <w:lang w:val="zh-CN"/>
        </w:rPr>
        <w:t>CPI</w:t>
      </w:r>
      <w:r>
        <w:rPr>
          <w:rFonts w:hint="eastAsia"/>
          <w:lang w:val="zh-CN"/>
        </w:rPr>
        <w:t>内存布局</w:t>
      </w:r>
    </w:p>
    <w:p>
      <w:pPr>
        <w:ind w:firstLine="480"/>
        <w:rPr>
          <w:rFonts w:ascii="宋体" w:hAnsi="宋体"/>
          <w:szCs w:val="20"/>
          <w:lang w:val="zh-CN"/>
        </w:rPr>
      </w:pPr>
      <w:r>
        <w:rPr>
          <w:rFonts w:hint="eastAsia"/>
          <w:lang w:val="zh-CN"/>
        </w:rPr>
        <w:t>CPI安全区隔离：安全区存储了大量的函数指针值以及元数据，这需要进行隔离操作以保证安全区不会被常规区域非法访问。在x86-32系统上CPI依赖硬件段保护机制来隔离安全区，但是x86-32系统逐渐被淘汰。在x86-64上，CPI依赖于以下事实：常规区域中永远不会存储指向安全区域的地址。CPI使用段寄存器GS存储安全区域基地址。安全区域被随机化分配，并且通过在常规区域中对象的地址来索引安全区的存储位置，因此在执行过程中常规区域不会有直接指向安全区的指针。同时现代x86-64 CPU的48位地址空间使猜测安全区域地址变得不切实际，大多数的暴力猜测会使程序崩溃。但是根据上述可知，这是薄弱的安全区隔离技术，是CPI所具有的安全隐患，也被证实可以利用内存信息泄漏攻击。</w:t>
      </w:r>
    </w:p>
    <w:p>
      <w:pPr>
        <w:pStyle w:val="3"/>
        <w:rPr>
          <w:rFonts w:hint="default"/>
          <w:lang w:val="zh-CN"/>
        </w:rPr>
      </w:pPr>
      <w:bookmarkStart w:id="20" w:name="_Toc24394"/>
      <w:bookmarkStart w:id="21" w:name="_Toc80161702"/>
      <w:r>
        <w:rPr>
          <w:lang w:val="zh-CN"/>
        </w:rPr>
        <w:t xml:space="preserve">2.3 </w:t>
      </w:r>
      <w:r>
        <w:t xml:space="preserve"> </w:t>
      </w:r>
      <w:bookmarkEnd w:id="20"/>
      <w:bookmarkEnd w:id="21"/>
      <w:r>
        <w:rPr>
          <w:lang w:val="zh-CN"/>
        </w:rPr>
        <w:t>基于GordenReference的模拟器架构</w:t>
      </w:r>
    </w:p>
    <w:p>
      <w:pPr>
        <w:ind w:firstLine="480"/>
        <w:rPr>
          <w:lang w:val="zh-CN"/>
        </w:rPr>
      </w:pPr>
      <w:r>
        <w:rPr>
          <w:rFonts w:hint="eastAsia"/>
          <w:lang w:val="zh-CN"/>
        </w:rPr>
        <w:t>MPX是集成在英特尔Skylake处理器架构之上利用硬件辅助的边界检查机制，为C/C++语言提供内存安全保证，基于动态的边界检查技术是用来防止内存的边界溢出攻击的普遍方法，但是大多数的基于完全内存安全的边界检查都有50%-150%的性能开销</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。这限制了它们的使用。MPX</w:t>
      </w:r>
      <w:r>
        <w:rPr>
          <w:rFonts w:hint="eastAsia"/>
        </w:rPr>
        <w:t>通过</w:t>
      </w:r>
      <w:r>
        <w:rPr>
          <w:rFonts w:hint="eastAsia"/>
          <w:lang w:val="zh-CN"/>
        </w:rPr>
        <w:t>增加</w:t>
      </w:r>
      <w:r>
        <w:rPr>
          <w:rFonts w:hint="eastAsia"/>
        </w:rPr>
        <w:t>特定的</w:t>
      </w:r>
      <w:r>
        <w:rPr>
          <w:rFonts w:hint="eastAsia"/>
          <w:lang w:val="zh-CN"/>
        </w:rPr>
        <w:t>指令和寄存器的为内存边界检查提供帮助使其性能上得到提升。指针的边界检查用来防止指针的内存越界访问，这会导致内存漏洞。如</w:t>
      </w:r>
      <w:r>
        <w:rPr>
          <w:rFonts w:hint="eastAsia"/>
        </w:rPr>
        <w:t>图</w:t>
      </w:r>
      <w:r>
        <w:rPr>
          <w:rFonts w:hint="eastAsia"/>
          <w:lang w:val="zh-CN"/>
        </w:rPr>
        <w:t>2</w:t>
      </w:r>
      <w:r>
        <w:rPr>
          <w:rFonts w:hint="eastAsia"/>
        </w:rPr>
        <w:t>.5</w:t>
      </w:r>
      <w:r>
        <w:rPr>
          <w:rFonts w:hint="eastAsia"/>
          <w:lang w:val="zh-CN"/>
        </w:rPr>
        <w:t>所示我们能看到一个程序中数组可能引起</w:t>
      </w:r>
      <w:r>
        <w:rPr>
          <w:rFonts w:hint="eastAsia"/>
        </w:rPr>
        <w:t>的</w:t>
      </w:r>
      <w:r>
        <w:rPr>
          <w:rFonts w:hint="eastAsia"/>
          <w:lang w:val="zh-CN"/>
        </w:rPr>
        <w:t>访问越界以及</w:t>
      </w:r>
      <w:r>
        <w:rPr>
          <w:rFonts w:hint="eastAsia"/>
        </w:rPr>
        <w:t>需要的</w:t>
      </w:r>
      <w:r>
        <w:rPr>
          <w:rFonts w:hint="eastAsia"/>
          <w:lang w:val="zh-CN"/>
        </w:rPr>
        <w:t>边界检查</w:t>
      </w:r>
      <w:r>
        <w:rPr>
          <w:rFonts w:hint="eastAsia"/>
        </w:rPr>
        <w:t>操作</w:t>
      </w:r>
      <w:r>
        <w:rPr>
          <w:rFonts w:hint="eastAsia"/>
          <w:lang w:val="zh-CN"/>
        </w:rPr>
        <w:t>。图中能够清晰地看到内存边界检查的作用，这与上文提到的CPI的边界检查原理相同，我们可以看到在代码中一共进行了两次的边界检查，第一次是对数组元素a[i]的检查，通过变量i的访问，每个元素都需要检查上下界来防止变量访问越界，这里的边界值是数组a的低地址和高地址，第二次边界检查是在加载结构体中的len变量时所做的检查，由图</w:t>
      </w:r>
      <w:r>
        <w:rPr>
          <w:rFonts w:hint="eastAsia"/>
        </w:rPr>
        <w:t>2.5</w:t>
      </w:r>
      <w:r>
        <w:rPr>
          <w:rFonts w:hint="eastAsia"/>
          <w:lang w:val="zh-CN"/>
        </w:rPr>
        <w:t>可看出在加载a[i]的地址时会对应的将a[i]值的边界加载出来，这个边界是a[i]所指向的结构体元素的上下边界值，当我们访问结构体中的元素len时会对应的检查len地址是否处在上下边界之中。</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49" w:hRule="atLeast"/>
        </w:trPr>
        <w:tc>
          <w:tcPr>
            <w:tcW w:w="8302" w:type="dxa"/>
          </w:tcPr>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struct</w:t>
            </w:r>
            <w:r>
              <w:rPr>
                <w:rFonts w:ascii="宋体" w:hAnsi="宋体" w:cs="宋体"/>
                <w:b/>
                <w:bCs/>
                <w:color w:val="5C5C5C"/>
                <w:kern w:val="0"/>
                <w:sz w:val="21"/>
                <w:szCs w:val="21"/>
              </w:rPr>
              <w:t> </w:t>
            </w:r>
            <w:r>
              <w:rPr>
                <w:rFonts w:ascii="宋体" w:hAnsi="宋体" w:cs="宋体"/>
                <w:b/>
                <w:bCs/>
                <w:color w:val="C18401"/>
                <w:kern w:val="0"/>
                <w:sz w:val="21"/>
                <w:szCs w:val="21"/>
              </w:rPr>
              <w:t>obj</w:t>
            </w:r>
            <w:r>
              <w:rPr>
                <w:rFonts w:ascii="宋体" w:hAnsi="宋体" w:cs="宋体"/>
                <w:b/>
                <w:bCs/>
                <w:color w:val="5C5C5C"/>
                <w:kern w:val="0"/>
                <w:sz w:val="21"/>
                <w:szCs w:val="21"/>
              </w:rPr>
              <w:t> { </w:t>
            </w:r>
            <w:r>
              <w:rPr>
                <w:rFonts w:ascii="宋体" w:hAnsi="宋体" w:cs="宋体"/>
                <w:b/>
                <w:bCs/>
                <w:color w:val="A626A4"/>
                <w:kern w:val="0"/>
                <w:sz w:val="21"/>
                <w:szCs w:val="21"/>
              </w:rPr>
              <w:t>char</w:t>
            </w:r>
            <w:r>
              <w:rPr>
                <w:rFonts w:ascii="宋体" w:hAnsi="宋体" w:cs="宋体"/>
                <w:b/>
                <w:bCs/>
                <w:color w:val="5C5C5C"/>
                <w:kern w:val="0"/>
                <w:sz w:val="21"/>
                <w:szCs w:val="21"/>
              </w:rPr>
              <w:t> buf[</w:t>
            </w:r>
            <w:r>
              <w:rPr>
                <w:rFonts w:ascii="宋体" w:hAnsi="宋体" w:cs="宋体"/>
                <w:b/>
                <w:bCs/>
                <w:color w:val="986801"/>
                <w:kern w:val="0"/>
                <w:sz w:val="21"/>
                <w:szCs w:val="21"/>
              </w:rPr>
              <w:t>100</w:t>
            </w:r>
            <w:r>
              <w:rPr>
                <w:rFonts w:ascii="宋体" w:hAnsi="宋体" w:cs="宋体"/>
                <w:b/>
                <w:bCs/>
                <w:color w:val="5C5C5C"/>
                <w:kern w:val="0"/>
                <w:sz w:val="21"/>
                <w:szCs w:val="21"/>
              </w:rPr>
              <w:t>]; </w:t>
            </w:r>
            <w:r>
              <w:rPr>
                <w:rFonts w:ascii="宋体" w:hAnsi="宋体" w:cs="宋体"/>
                <w:b/>
                <w:bCs/>
                <w:color w:val="A626A4"/>
                <w:kern w:val="0"/>
                <w:sz w:val="21"/>
                <w:szCs w:val="21"/>
              </w:rPr>
              <w:t>int</w:t>
            </w:r>
            <w:r>
              <w:rPr>
                <w:rFonts w:ascii="宋体" w:hAnsi="宋体" w:cs="宋体"/>
                <w:b/>
                <w:bCs/>
                <w:color w:val="5C5C5C"/>
                <w:kern w:val="0"/>
                <w:sz w:val="21"/>
                <w:szCs w:val="21"/>
              </w:rPr>
              <w:t> len } </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obj* a[</w:t>
            </w:r>
            <w:r>
              <w:rPr>
                <w:rFonts w:ascii="宋体" w:hAnsi="宋体" w:cs="宋体"/>
                <w:b/>
                <w:bCs/>
                <w:color w:val="986801"/>
                <w:kern w:val="0"/>
                <w:sz w:val="21"/>
                <w:szCs w:val="21"/>
              </w:rPr>
              <w:t>10</w:t>
            </w:r>
            <w:r>
              <w:rPr>
                <w:rFonts w:ascii="宋体" w:hAnsi="宋体" w:cs="宋体"/>
                <w:b/>
                <w:bCs/>
                <w:color w:val="5C5C5C"/>
                <w:kern w:val="0"/>
                <w:sz w:val="21"/>
                <w:szCs w:val="21"/>
              </w:rPr>
              <w:t>]</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i/>
                <w:iCs/>
                <w:color w:val="A0A1A7"/>
                <w:kern w:val="0"/>
                <w:sz w:val="21"/>
                <w:szCs w:val="21"/>
              </w:rPr>
              <w:t>//创建边界值（指针在内存中8bit）</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{a,a+</w:t>
            </w:r>
            <w:r>
              <w:rPr>
                <w:rFonts w:ascii="宋体" w:hAnsi="宋体" w:cs="宋体"/>
                <w:b/>
                <w:bCs/>
                <w:color w:val="986801"/>
                <w:kern w:val="0"/>
                <w:sz w:val="21"/>
                <w:szCs w:val="21"/>
              </w:rPr>
              <w:t>79</w:t>
            </w:r>
            <w:r>
              <w:rPr>
                <w:rFonts w:ascii="宋体" w:hAnsi="宋体" w:cs="宋体"/>
                <w:b/>
                <w:bCs/>
                <w:color w:val="5C5C5C"/>
                <w:kern w:val="0"/>
                <w:sz w:val="21"/>
                <w:szCs w:val="21"/>
              </w:rPr>
              <w:t>}</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total = </w:t>
            </w:r>
            <w:r>
              <w:rPr>
                <w:rFonts w:ascii="宋体" w:hAnsi="宋体" w:cs="宋体"/>
                <w:b/>
                <w:bCs/>
                <w:color w:val="986801"/>
                <w:kern w:val="0"/>
                <w:sz w:val="21"/>
                <w:szCs w:val="21"/>
              </w:rPr>
              <w:t>0</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A626A4"/>
                <w:kern w:val="0"/>
                <w:sz w:val="21"/>
                <w:szCs w:val="21"/>
              </w:rPr>
              <w:t>for</w:t>
            </w:r>
            <w:r>
              <w:rPr>
                <w:rFonts w:ascii="宋体" w:hAnsi="宋体" w:cs="宋体"/>
                <w:b/>
                <w:bCs/>
                <w:color w:val="5C5C5C"/>
                <w:kern w:val="0"/>
                <w:sz w:val="21"/>
                <w:szCs w:val="21"/>
              </w:rPr>
              <w:t> (i=</w:t>
            </w:r>
            <w:r>
              <w:rPr>
                <w:rFonts w:ascii="宋体" w:hAnsi="宋体" w:cs="宋体"/>
                <w:b/>
                <w:bCs/>
                <w:color w:val="986801"/>
                <w:kern w:val="0"/>
                <w:sz w:val="21"/>
                <w:szCs w:val="21"/>
              </w:rPr>
              <w:t>0</w:t>
            </w:r>
            <w:r>
              <w:rPr>
                <w:rFonts w:ascii="宋体" w:hAnsi="宋体" w:cs="宋体"/>
                <w:b/>
                <w:bCs/>
                <w:color w:val="5C5C5C"/>
                <w:kern w:val="0"/>
                <w:sz w:val="21"/>
                <w:szCs w:val="21"/>
              </w:rPr>
              <w:t>; i&lt;M; i++):</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ai = a + i</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//插入指令检查a[i]的下边界</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(ai &lt; a) </w:t>
            </w:r>
            <w:r>
              <w:rPr>
                <w:rFonts w:ascii="宋体" w:hAnsi="宋体" w:cs="宋体"/>
                <w:b/>
                <w:bCs/>
                <w:color w:val="C18401"/>
                <w:kern w:val="0"/>
                <w:sz w:val="21"/>
                <w:szCs w:val="21"/>
              </w:rPr>
              <w:t>abort</w:t>
            </w:r>
            <w:r>
              <w:rPr>
                <w:rFonts w:ascii="宋体" w:hAnsi="宋体" w:cs="宋体"/>
                <w:b/>
                <w:bCs/>
                <w:color w:val="5C5C5C"/>
                <w:kern w:val="0"/>
                <w:sz w:val="21"/>
                <w:szCs w:val="21"/>
              </w:rPr>
              <w:t>();</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//插入指令检查a[i]的上边界</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(ai+</w:t>
            </w:r>
            <w:r>
              <w:rPr>
                <w:rFonts w:ascii="宋体" w:hAnsi="宋体" w:cs="宋体"/>
                <w:b/>
                <w:bCs/>
                <w:color w:val="986801"/>
                <w:kern w:val="0"/>
                <w:sz w:val="21"/>
                <w:szCs w:val="21"/>
              </w:rPr>
              <w:t>7</w:t>
            </w:r>
            <w:r>
              <w:rPr>
                <w:rFonts w:ascii="宋体" w:hAnsi="宋体" w:cs="宋体"/>
                <w:b/>
                <w:bCs/>
                <w:color w:val="5C5C5C"/>
                <w:kern w:val="0"/>
                <w:sz w:val="21"/>
                <w:szCs w:val="21"/>
              </w:rPr>
              <w:t> &gt;a+</w:t>
            </w:r>
            <w:r>
              <w:rPr>
                <w:rFonts w:ascii="宋体" w:hAnsi="宋体" w:cs="宋体"/>
                <w:b/>
                <w:bCs/>
                <w:color w:val="986801"/>
                <w:kern w:val="0"/>
                <w:sz w:val="21"/>
                <w:szCs w:val="21"/>
              </w:rPr>
              <w:t>79</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//加载a[i]值 </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objptr = load ai</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//插入指令加载a[i]的边界值</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{low ,up} = load bound </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lenptr = objptr + </w:t>
            </w:r>
            <w:r>
              <w:rPr>
                <w:rFonts w:ascii="宋体" w:hAnsi="宋体" w:cs="宋体"/>
                <w:b/>
                <w:bCs/>
                <w:color w:val="986801"/>
                <w:kern w:val="0"/>
                <w:sz w:val="21"/>
                <w:szCs w:val="21"/>
              </w:rPr>
              <w:t>100</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//插入指令检查obj.len的下边界</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(low &gt; lenptr)</w:t>
            </w:r>
            <w:r>
              <w:rPr>
                <w:rFonts w:ascii="宋体" w:hAnsi="宋体" w:cs="宋体"/>
                <w:b/>
                <w:bCs/>
                <w:color w:val="C18401"/>
                <w:kern w:val="0"/>
                <w:sz w:val="21"/>
                <w:szCs w:val="21"/>
              </w:rPr>
              <w:t>abort</w:t>
            </w:r>
            <w:r>
              <w:rPr>
                <w:rFonts w:ascii="宋体" w:hAnsi="宋体" w:cs="宋体"/>
                <w:b/>
                <w:bCs/>
                <w:color w:val="5C5C5C"/>
                <w:kern w:val="0"/>
                <w:sz w:val="21"/>
                <w:szCs w:val="21"/>
              </w:rPr>
              <w:t>();</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i/>
                <w:iCs/>
                <w:color w:val="A0A1A7"/>
                <w:kern w:val="0"/>
                <w:sz w:val="21"/>
                <w:szCs w:val="21"/>
              </w:rPr>
              <w:t>//插入指令检查obj.len的上边界</w:t>
            </w:r>
          </w:p>
          <w:p>
            <w:pPr>
              <w:widowControl/>
              <w:numPr>
                <w:ilvl w:val="0"/>
                <w:numId w:val="3"/>
              </w:numPr>
              <w:pBdr>
                <w:left w:val="single" w:color="6CE26C" w:sz="18" w:space="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b/>
                <w:bCs/>
                <w:color w:val="5C5C5C"/>
                <w:kern w:val="0"/>
                <w:sz w:val="21"/>
                <w:szCs w:val="21"/>
              </w:rPr>
            </w:pPr>
            <w:r>
              <w:rPr>
                <w:rFonts w:ascii="宋体" w:hAnsi="宋体" w:cs="宋体"/>
                <w:b/>
                <w:bCs/>
                <w:color w:val="5C5C5C"/>
                <w:kern w:val="0"/>
                <w:sz w:val="21"/>
                <w:szCs w:val="21"/>
              </w:rPr>
              <w:t>   </w:t>
            </w:r>
            <w:r>
              <w:rPr>
                <w:rFonts w:ascii="宋体" w:hAnsi="宋体" w:cs="宋体"/>
                <w:b/>
                <w:bCs/>
                <w:color w:val="A626A4"/>
                <w:kern w:val="0"/>
                <w:sz w:val="21"/>
                <w:szCs w:val="21"/>
              </w:rPr>
              <w:t>if</w:t>
            </w:r>
            <w:r>
              <w:rPr>
                <w:rFonts w:ascii="宋体" w:hAnsi="宋体" w:cs="宋体"/>
                <w:b/>
                <w:bCs/>
                <w:color w:val="5C5C5C"/>
                <w:kern w:val="0"/>
                <w:sz w:val="21"/>
                <w:szCs w:val="21"/>
              </w:rPr>
              <w:t>(up &lt; lenptr+</w:t>
            </w:r>
            <w:r>
              <w:rPr>
                <w:rFonts w:ascii="宋体" w:hAnsi="宋体" w:cs="宋体"/>
                <w:b/>
                <w:bCs/>
                <w:color w:val="986801"/>
                <w:kern w:val="0"/>
                <w:sz w:val="21"/>
                <w:szCs w:val="21"/>
              </w:rPr>
              <w:t>3</w:t>
            </w:r>
            <w:r>
              <w:rPr>
                <w:rFonts w:ascii="宋体" w:hAnsi="宋体" w:cs="宋体"/>
                <w:b/>
                <w:bCs/>
                <w:color w:val="5C5C5C"/>
                <w:kern w:val="0"/>
                <w:sz w:val="21"/>
                <w:szCs w:val="21"/>
              </w:rPr>
              <w:t>)</w:t>
            </w:r>
            <w:r>
              <w:rPr>
                <w:rFonts w:ascii="宋体" w:hAnsi="宋体" w:cs="宋体"/>
                <w:b/>
                <w:bCs/>
                <w:color w:val="C18401"/>
                <w:kern w:val="0"/>
                <w:sz w:val="21"/>
                <w:szCs w:val="21"/>
              </w:rPr>
              <w:t>abort</w:t>
            </w:r>
            <w:r>
              <w:rPr>
                <w:rFonts w:ascii="宋体" w:hAnsi="宋体" w:cs="宋体"/>
                <w:b/>
                <w:bCs/>
                <w:color w:val="5C5C5C"/>
                <w:kern w:val="0"/>
                <w:sz w:val="21"/>
                <w:szCs w:val="21"/>
              </w:rPr>
              <w:t>();</w:t>
            </w:r>
          </w:p>
          <w:p>
            <w:pPr>
              <w:widowControl/>
              <w:numPr>
                <w:ilvl w:val="0"/>
                <w:numId w:val="3"/>
              </w:numPr>
              <w:pBdr>
                <w:left w:val="single" w:color="6CE26C" w:sz="18" w:space="0"/>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70" w:lineRule="atLeast"/>
              <w:ind w:firstLineChars="0"/>
              <w:jc w:val="left"/>
              <w:rPr>
                <w:rFonts w:ascii="宋体" w:hAnsi="宋体" w:cs="宋体"/>
                <w:color w:val="5C5C5C"/>
                <w:kern w:val="0"/>
                <w:sz w:val="21"/>
                <w:szCs w:val="21"/>
              </w:rPr>
            </w:pPr>
            <w:r>
              <w:rPr>
                <w:rFonts w:ascii="宋体" w:hAnsi="宋体" w:cs="宋体"/>
                <w:b/>
                <w:bCs/>
                <w:color w:val="5C5C5C"/>
                <w:kern w:val="0"/>
                <w:sz w:val="21"/>
                <w:szCs w:val="21"/>
              </w:rPr>
              <w:t>   len = load lenptr </w:t>
            </w:r>
          </w:p>
        </w:tc>
      </w:tr>
    </w:tbl>
    <w:p>
      <w:pPr>
        <w:pStyle w:val="41"/>
        <w:rPr>
          <w:lang w:val="zh-CN"/>
        </w:rPr>
      </w:pPr>
      <w:r>
        <w:rPr>
          <w:rFonts w:hint="eastAsia"/>
        </w:rPr>
        <w:t>图</w:t>
      </w:r>
      <w:r>
        <w:rPr>
          <w:rFonts w:hint="eastAsia"/>
          <w:lang w:val="zh-CN"/>
        </w:rPr>
        <w:t>2</w:t>
      </w:r>
      <w:r>
        <w:rPr>
          <w:rFonts w:hint="eastAsia"/>
        </w:rPr>
        <w:t>.5</w:t>
      </w:r>
      <w:r>
        <w:rPr>
          <w:lang w:val="zh-CN"/>
        </w:rPr>
        <w:t xml:space="preserve"> </w:t>
      </w:r>
      <w:r>
        <w:rPr>
          <w:rFonts w:hint="eastAsia"/>
        </w:rPr>
        <w:t xml:space="preserve"> </w:t>
      </w:r>
      <w:r>
        <w:rPr>
          <w:lang w:val="zh-CN"/>
        </w:rPr>
        <w:t>MPX边界检查原理</w:t>
      </w:r>
      <w:r>
        <w:rPr>
          <w:rFonts w:hint="eastAsia"/>
          <w:lang w:val="zh-CN"/>
        </w:rPr>
        <w:t>伪代码</w:t>
      </w:r>
    </w:p>
    <w:p>
      <w:pPr>
        <w:ind w:firstLine="480"/>
        <w:rPr>
          <w:lang w:val="zh-CN"/>
        </w:rPr>
      </w:pPr>
      <w:r>
        <w:rPr>
          <w:rFonts w:hint="eastAsia"/>
          <w:lang w:val="zh-CN"/>
        </w:rPr>
        <w:t>MPX硬件辅助：</w:t>
      </w:r>
      <w:r>
        <w:rPr>
          <w:rFonts w:hint="eastAsia"/>
        </w:rPr>
        <w:t>MPX</w:t>
      </w:r>
      <w:r>
        <w:rPr>
          <w:rFonts w:hint="eastAsia"/>
          <w:lang w:val="zh-CN"/>
        </w:rPr>
        <w:t>在x86架构上添加了特殊功能的指令集。每一个操作都有相应的指令实现，同时也增加了寄存器来辅助操作。MPX增加了4个边界寄存器bnd0-bnd3，每个寄存器128位用来存储64位的上下边界值，两个配置寄存器BNDCFGS/BNDCFGU（用户模式和内核模式各一个）和一个状态寄存器BNDSTATUS，配置寄存器用来使能内核和用户模式下对MPX的支持，存放边界目录表的基础地址值（MPX采用二级页表形式来存储边界值）。状态寄存器存储当前的程序引起#BR异常的原因，以及bndstx存储失败时的边界目录条目的入口地址（这个页目录是MPX二级页表的页目录，接下来将详细阐述）。</w:t>
      </w:r>
    </w:p>
    <w:p>
      <w:pPr>
        <w:ind w:firstLine="480"/>
      </w:pPr>
      <w:r>
        <w:rPr>
          <w:rFonts w:hint="eastAsia"/>
          <w:lang w:val="zh-CN"/>
        </w:rPr>
        <w:t>MPX增加了7个新的指令如表2</w:t>
      </w:r>
      <w:r>
        <w:rPr>
          <w:rFonts w:hint="eastAsia"/>
        </w:rPr>
        <w:t>.1</w:t>
      </w:r>
      <w:r>
        <w:rPr>
          <w:rFonts w:hint="eastAsia"/>
          <w:lang w:val="zh-CN"/>
        </w:rPr>
        <w:t>所示，其中bndmk用来创建上下边界值，并存储到128位的bnd边界寄存器中。bndldx和bndstx指令分别用来从边界表中加载边界值到bnd寄存器中和存储bnd寄存器中的边界值到边界表，它们会通过特殊的地址映射方法来计算存储边界值的地址，然后加载/存储上下边界值，每当bndstx存储失败时会将失败原因记录在BNDSTATUS状态寄存器中，同时也会将存储失败的边界目录地址记录在其中这方便在重新分配内存空间时</w:t>
      </w:r>
      <w:r>
        <w:rPr>
          <w:rFonts w:hint="eastAsia"/>
        </w:rPr>
        <w:t>直接使用</w:t>
      </w:r>
      <w:r>
        <w:rPr>
          <w:rFonts w:hint="eastAsia"/>
          <w:lang w:val="zh-CN"/>
        </w:rPr>
        <w:t>，下一节将具体介绍地址转换方法。bndcl和bndcu/bndcn指令用来检查边界，判断内存地址是否处在bnd寄存器中的上下边界中，这代替了</w:t>
      </w:r>
      <w:r>
        <w:rPr>
          <w:rFonts w:hint="eastAsia"/>
        </w:rPr>
        <w:t>CPI</w:t>
      </w:r>
      <w:r>
        <w:rPr>
          <w:rFonts w:hint="eastAsia"/>
          <w:lang w:val="zh-CN"/>
        </w:rPr>
        <w:t>软件</w:t>
      </w:r>
      <w:r>
        <w:rPr>
          <w:rFonts w:hint="eastAsia"/>
        </w:rPr>
        <w:t>实现</w:t>
      </w:r>
      <w:r>
        <w:rPr>
          <w:rFonts w:hint="eastAsia"/>
          <w:lang w:val="zh-CN"/>
        </w:rPr>
        <w:t>的判断语句。bndcl比较源操作数中的地址和bnd寄存器的低64位。而bndcu比较高64位。bndcn是bndcu的补码版本，经过测试比较指令能节省一个指令周期的时间同时减少了判断语句的分支预测压力</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。每当边界检查错误时状态寄存器BNDSTATUS的低两位会记录引起的错误类型。bndmov指令用来传送内存地址的128位数据到bnd寄存器中或者从寄存器传送数据到内存（注意操作数不能使用普通的x86寄存器）。</w:t>
      </w:r>
    </w:p>
    <w:p>
      <w:pPr>
        <w:pStyle w:val="43"/>
      </w:pPr>
      <w:r>
        <w:rPr>
          <w:rFonts w:hint="eastAsia"/>
        </w:rPr>
        <w:t xml:space="preserve">表2.1  </w:t>
      </w:r>
      <w:r>
        <w:t>MPX</w:t>
      </w:r>
      <w:r>
        <w:rPr>
          <w:rFonts w:hint="eastAsia"/>
        </w:rPr>
        <w:t>指令扩展</w:t>
      </w:r>
    </w:p>
    <w:tbl>
      <w:tblPr>
        <w:tblStyle w:val="18"/>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71"/>
        <w:gridCol w:w="425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271" w:type="dxa"/>
            <w:tcBorders>
              <w:top w:val="single" w:color="auto" w:sz="12" w:space="0"/>
              <w:bottom w:val="single" w:color="auto" w:sz="8" w:space="0"/>
              <w:right w:val="nil"/>
            </w:tcBorders>
          </w:tcPr>
          <w:p>
            <w:pPr>
              <w:pStyle w:val="43"/>
              <w:jc w:val="left"/>
              <w:rPr>
                <w:rFonts w:ascii="宋体" w:hAnsi="宋体" w:eastAsia="宋体" w:cs="宋体"/>
                <w:b w:val="0"/>
                <w:szCs w:val="21"/>
                <w:lang w:val="zh-CN"/>
              </w:rPr>
            </w:pPr>
            <w:bookmarkStart w:id="22" w:name="_Hlk80131835"/>
            <w:r>
              <w:rPr>
                <w:rFonts w:hint="eastAsia" w:ascii="宋体" w:hAnsi="宋体" w:eastAsia="宋体" w:cs="宋体"/>
                <w:b w:val="0"/>
                <w:szCs w:val="21"/>
                <w:lang w:val="zh-CN"/>
              </w:rPr>
              <w:t>指令</w:t>
            </w:r>
          </w:p>
        </w:tc>
        <w:tc>
          <w:tcPr>
            <w:tcW w:w="4257" w:type="dxa"/>
            <w:tcBorders>
              <w:top w:val="single" w:color="auto" w:sz="12" w:space="0"/>
              <w:left w:val="nil"/>
              <w:bottom w:val="single" w:color="auto" w:sz="8" w:space="0"/>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271" w:type="dxa"/>
            <w:tcBorders>
              <w:top w:val="single" w:color="auto" w:sz="8" w:space="0"/>
              <w:bottom w:val="nil"/>
              <w:right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BNDMK bnd, m64</w:t>
            </w:r>
          </w:p>
        </w:tc>
        <w:tc>
          <w:tcPr>
            <w:tcW w:w="4257" w:type="dxa"/>
            <w:tcBorders>
              <w:top w:val="single" w:color="auto" w:sz="8" w:space="0"/>
              <w:left w:val="nil"/>
              <w:bottom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从m64处创建上下边界并且存储到bnd寄存器中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271" w:type="dxa"/>
            <w:tcBorders>
              <w:top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rPr>
              <w:t>BNDMOV bnd, m64/bnd/m128</w:t>
            </w:r>
          </w:p>
        </w:tc>
        <w:tc>
          <w:tcPr>
            <w:tcW w:w="4257" w:type="dxa"/>
            <w:tcBorders>
              <w:top w:val="nil"/>
              <w:left w:val="nil"/>
              <w:bottom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传送值从边界寄存器bnd到另外的bnd寄存器，128位内存或者64位内存中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271" w:type="dxa"/>
            <w:tcBorders>
              <w:top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rPr>
              <w:t>BNDMOV m64/bnd/m128, bnd</w:t>
            </w:r>
          </w:p>
        </w:tc>
        <w:tc>
          <w:tcPr>
            <w:tcW w:w="4257" w:type="dxa"/>
            <w:tcBorders>
              <w:top w:val="nil"/>
              <w:left w:val="nil"/>
              <w:bottom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传送值从bnd寄存器，128位内存或者64位内存到bnd寄存器中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271" w:type="dxa"/>
            <w:tcBorders>
              <w:top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BNDLDX bnd, mib</w:t>
            </w:r>
          </w:p>
        </w:tc>
        <w:tc>
          <w:tcPr>
            <w:tcW w:w="4257" w:type="dxa"/>
            <w:tcBorders>
              <w:top w:val="nil"/>
              <w:left w:val="nil"/>
              <w:bottom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通过地址的转换加载内存中的上下边界值到bnd寄存器中</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blHeader/>
        </w:trPr>
        <w:tc>
          <w:tcPr>
            <w:tcW w:w="4271" w:type="dxa"/>
            <w:tcBorders>
              <w:top w:val="nil"/>
              <w:bottom w:val="single" w:color="auto" w:sz="12" w:space="0"/>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BNDSTX mib, bnd</w:t>
            </w:r>
          </w:p>
        </w:tc>
        <w:tc>
          <w:tcPr>
            <w:tcW w:w="4257" w:type="dxa"/>
            <w:tcBorders>
              <w:top w:val="nil"/>
              <w:left w:val="nil"/>
              <w:bottom w:val="single" w:color="auto" w:sz="12" w:space="0"/>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通过地址转换存储bnd中的边界值到内存中</w:t>
            </w:r>
          </w:p>
        </w:tc>
      </w:tr>
      <w:bookmarkEnd w:id="22"/>
    </w:tbl>
    <w:p>
      <w:pPr>
        <w:pStyle w:val="43"/>
        <w:jc w:val="both"/>
      </w:pPr>
    </w:p>
    <w:p>
      <w:pPr>
        <w:pStyle w:val="43"/>
      </w:pPr>
      <w:r>
        <w:rPr>
          <w:rFonts w:hint="eastAsia"/>
        </w:rPr>
        <w:t>续表2.1  MPX指令扩展</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Borders>
              <w:top w:val="single" w:color="auto" w:sz="12" w:space="0"/>
              <w:left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指令</w:t>
            </w:r>
          </w:p>
        </w:tc>
        <w:tc>
          <w:tcPr>
            <w:tcW w:w="4264" w:type="dxa"/>
            <w:tcBorders>
              <w:top w:val="single" w:color="auto" w:sz="12" w:space="0"/>
              <w:left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Borders>
              <w:top w:val="nil"/>
              <w:left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BNDCL bnd, r/m64</w:t>
            </w:r>
          </w:p>
        </w:tc>
        <w:tc>
          <w:tcPr>
            <w:tcW w:w="4264" w:type="dxa"/>
            <w:tcBorders>
              <w:top w:val="nil"/>
              <w:left w:val="nil"/>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比较m64或者寄存器r中的值和bnd寄存器的下边界，如果小于则产生#BR异常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Borders>
              <w:top w:val="nil"/>
              <w:left w:val="nil"/>
              <w:bottom w:val="single" w:color="auto" w:sz="12" w:space="0"/>
              <w:right w:val="nil"/>
            </w:tcBorders>
          </w:tcPr>
          <w:p>
            <w:pPr>
              <w:pStyle w:val="43"/>
              <w:jc w:val="left"/>
              <w:rPr>
                <w:rFonts w:ascii="宋体" w:hAnsi="宋体" w:eastAsia="宋体" w:cs="宋体"/>
                <w:b w:val="0"/>
                <w:szCs w:val="21"/>
              </w:rPr>
            </w:pPr>
            <w:r>
              <w:rPr>
                <w:rFonts w:hint="eastAsia" w:ascii="宋体" w:hAnsi="宋体" w:eastAsia="宋体" w:cs="宋体"/>
                <w:b w:val="0"/>
                <w:szCs w:val="21"/>
              </w:rPr>
              <w:t>BNDCU/N bnd, r/m64</w:t>
            </w:r>
          </w:p>
        </w:tc>
        <w:tc>
          <w:tcPr>
            <w:tcW w:w="4264" w:type="dxa"/>
            <w:tcBorders>
              <w:top w:val="nil"/>
              <w:left w:val="nil"/>
              <w:bottom w:val="single" w:color="auto" w:sz="12" w:space="0"/>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比较m64的值和bnd的上边界，如果大于则产生#BR异常，BNDCN是BNDCU的补码版本</w:t>
            </w:r>
          </w:p>
        </w:tc>
      </w:tr>
    </w:tbl>
    <w:p>
      <w:pPr>
        <w:pStyle w:val="43"/>
        <w:ind w:left="420" w:hanging="420" w:hangingChars="200"/>
        <w:jc w:val="left"/>
        <w:rPr>
          <w:b w:val="0"/>
          <w:bCs/>
        </w:rPr>
      </w:pPr>
      <w:r>
        <w:rPr>
          <w:rFonts w:hint="eastAsia"/>
          <w:b w:val="0"/>
          <w:bCs/>
        </w:rPr>
        <w:t>注：表中m64表示8byte的内存，m128表示16byte的内存，mib表示寄存器组合</w:t>
      </w:r>
    </w:p>
    <w:p>
      <w:pPr>
        <w:ind w:firstLine="480"/>
        <w:rPr>
          <w:lang w:val="zh-CN"/>
        </w:rPr>
      </w:pPr>
      <w:r>
        <w:rPr>
          <w:rFonts w:hint="eastAsia"/>
          <w:lang w:val="zh-CN"/>
        </w:rPr>
        <w:t>MPX操作系统：MPX修改内核代码引入了一个新的异常#BR来帮助在程序引起边界错误时做异常处理，同时管理维护了一个二级表结构的边界存储区。这将一系列的复杂操作交给操作系统实现，更加方便同时减少了出错风险。</w:t>
      </w:r>
      <w:r>
        <w:rPr>
          <w:rFonts w:hint="eastAsia"/>
        </w:rPr>
        <w:t>操作系统增加了#BR异常，</w:t>
      </w:r>
      <w:r>
        <w:rPr>
          <w:rFonts w:hint="eastAsia"/>
          <w:lang w:val="zh-CN"/>
        </w:rPr>
        <w:t>和其他系统中的异常一样，#BR异常有相应的异常处理程序，有两种情况会引起该异常：(i)bndcl，bndcu和bndcn在比较边界时失败时，(ii)bndstx当向边界表存储边界时，如果边界目录是无效的表明当前地址没有分配会产生#BR异常，从而向系统申请新的空间。当异常恢复时会重新存储边界值。如果是由边界检查错误而引起的#BR异常，处理器会陷入内核，内核会得到错误的边界值和地址并将它们存储在</w:t>
      </w:r>
      <w:r>
        <w:rPr>
          <w:rFonts w:hint="eastAsia"/>
        </w:rPr>
        <w:t>一个名叫</w:t>
      </w:r>
      <w:r>
        <w:rPr>
          <w:rFonts w:hint="eastAsia"/>
          <w:lang w:val="zh-CN"/>
        </w:rPr>
        <w:t>siginfo结构中，然后它将SIGSEGV</w:t>
      </w:r>
      <w:r>
        <w:rPr>
          <w:rFonts w:hint="eastAsia"/>
        </w:rPr>
        <w:t>信号</w:t>
      </w:r>
      <w:r>
        <w:rPr>
          <w:rFonts w:hint="eastAsia"/>
          <w:lang w:val="zh-CN"/>
        </w:rPr>
        <w:t>连同siginfo中的违规信息一同传递给应用程序，此时用户有一个选择来处理，他可以提供一个特别的信号来恢复程序，也可以选择默认处理策略：崩溃，打印错误，或者是选择忽略它。如果是</w:t>
      </w:r>
      <w:r>
        <w:rPr>
          <w:rFonts w:hint="eastAsia"/>
        </w:rPr>
        <w:t>第二种情况</w:t>
      </w:r>
      <w:r>
        <w:rPr>
          <w:rFonts w:hint="eastAsia"/>
          <w:lang w:val="zh-CN"/>
        </w:rPr>
        <w:t>而引起的</w:t>
      </w:r>
      <w:r>
        <w:rPr>
          <w:lang w:val="zh-CN"/>
        </w:rPr>
        <w:t>#BR</w:t>
      </w:r>
      <w:r>
        <w:rPr>
          <w:rFonts w:hint="eastAsia"/>
          <w:lang w:val="zh-CN"/>
        </w:rPr>
        <w:t>异常，</w:t>
      </w:r>
      <w:r>
        <w:rPr>
          <w:rFonts w:hint="eastAsia"/>
        </w:rPr>
        <w:t>则</w:t>
      </w:r>
      <w:r>
        <w:rPr>
          <w:rFonts w:hint="eastAsia"/>
          <w:lang w:val="zh-CN"/>
        </w:rPr>
        <w:t>由操作系统控制调用具体的异常处理程序来分配新的边界表，然后恢复异常并重新存储边界值。</w:t>
      </w:r>
    </w:p>
    <w:p>
      <w:pPr>
        <w:spacing w:line="240" w:lineRule="auto"/>
        <w:ind w:firstLine="0" w:firstLineChars="0"/>
        <w:jc w:val="center"/>
        <w:rPr>
          <w:lang w:val="zh-CN"/>
        </w:rPr>
      </w:pPr>
      <w:r>
        <w:rPr>
          <w:rFonts w:hint="eastAsia"/>
          <w:lang w:val="zh-CN"/>
        </w:rPr>
        <w:drawing>
          <wp:inline distT="0" distB="0" distL="114300" distR="114300">
            <wp:extent cx="3515995" cy="2571115"/>
            <wp:effectExtent l="0" t="0" r="8255" b="635"/>
            <wp:docPr id="13" name="图片 1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7"/>
                    <pic:cNvPicPr>
                      <a:picLocks noChangeAspect="1"/>
                    </pic:cNvPicPr>
                  </pic:nvPicPr>
                  <pic:blipFill>
                    <a:blip r:embed="rId47"/>
                    <a:stretch>
                      <a:fillRect/>
                    </a:stretch>
                  </pic:blipFill>
                  <pic:spPr>
                    <a:xfrm>
                      <a:off x="0" y="0"/>
                      <a:ext cx="3515995" cy="2571115"/>
                    </a:xfrm>
                    <a:prstGeom prst="rect">
                      <a:avLst/>
                    </a:prstGeom>
                  </pic:spPr>
                </pic:pic>
              </a:graphicData>
            </a:graphic>
          </wp:inline>
        </w:drawing>
      </w:r>
    </w:p>
    <w:p>
      <w:pPr>
        <w:pStyle w:val="41"/>
        <w:rPr>
          <w:lang w:val="zh-CN"/>
        </w:rPr>
      </w:pPr>
      <w:r>
        <w:rPr>
          <w:rFonts w:hint="eastAsia"/>
          <w:lang w:val="zh-CN"/>
        </w:rPr>
        <w:t>图2</w:t>
      </w:r>
      <w:r>
        <w:rPr>
          <w:rFonts w:hint="eastAsia"/>
        </w:rPr>
        <w:t xml:space="preserve">.6 </w:t>
      </w:r>
      <w:r>
        <w:rPr>
          <w:lang w:val="zh-CN"/>
        </w:rPr>
        <w:t xml:space="preserve"> </w:t>
      </w:r>
      <w:r>
        <w:rPr>
          <w:rFonts w:hint="eastAsia"/>
          <w:lang w:val="zh-CN"/>
        </w:rPr>
        <w:t>M</w:t>
      </w:r>
      <w:r>
        <w:rPr>
          <w:lang w:val="zh-CN"/>
        </w:rPr>
        <w:t>PX</w:t>
      </w:r>
      <w:r>
        <w:rPr>
          <w:rFonts w:hint="eastAsia"/>
        </w:rPr>
        <w:t>边界表</w:t>
      </w:r>
      <w:r>
        <w:rPr>
          <w:rFonts w:hint="eastAsia"/>
          <w:lang w:val="zh-CN"/>
        </w:rPr>
        <w:t>组织方式</w:t>
      </w:r>
    </w:p>
    <w:p>
      <w:pPr>
        <w:ind w:firstLine="480"/>
        <w:rPr>
          <w:lang w:val="zh-CN"/>
        </w:rPr>
      </w:pPr>
      <w:r>
        <w:rPr>
          <w:rFonts w:hint="eastAsia"/>
          <w:lang w:val="zh-CN"/>
        </w:rPr>
        <w:t>在内存中</w:t>
      </w:r>
      <w:r>
        <w:rPr>
          <w:lang w:val="zh-CN"/>
        </w:rPr>
        <w:t>MPX</w:t>
      </w:r>
      <w:r>
        <w:rPr>
          <w:rFonts w:hint="eastAsia"/>
          <w:lang w:val="zh-CN"/>
        </w:rPr>
        <w:t>提供了</w:t>
      </w:r>
      <w:r>
        <w:rPr>
          <w:lang w:val="zh-CN"/>
        </w:rPr>
        <w:t>4</w:t>
      </w:r>
      <w:r>
        <w:rPr>
          <w:rFonts w:hint="eastAsia"/>
          <w:lang w:val="zh-CN"/>
        </w:rPr>
        <w:t>个寄存器用来存储边界值，这在程序中很明显不够存储指针边界值，如果超过</w:t>
      </w:r>
      <w:r>
        <w:rPr>
          <w:lang w:val="zh-CN"/>
        </w:rPr>
        <w:t>4</w:t>
      </w:r>
      <w:r>
        <w:rPr>
          <w:rFonts w:hint="eastAsia"/>
          <w:lang w:val="zh-CN"/>
        </w:rPr>
        <w:t>个需要存储边界值的指针就会寄存器溢出，于是</w:t>
      </w:r>
      <w:r>
        <w:rPr>
          <w:lang w:val="zh-CN"/>
        </w:rPr>
        <w:t>MPX</w:t>
      </w:r>
      <w:r>
        <w:rPr>
          <w:rFonts w:hint="eastAsia"/>
          <w:lang w:val="zh-CN"/>
        </w:rPr>
        <w:t>引入了额外的内存空间来存储边界值，同时</w:t>
      </w:r>
      <w:r>
        <w:rPr>
          <w:lang w:val="zh-CN"/>
        </w:rPr>
        <w:t>MPX</w:t>
      </w:r>
      <w:r>
        <w:rPr>
          <w:rFonts w:hint="eastAsia"/>
          <w:lang w:val="zh-CN"/>
        </w:rPr>
        <w:t>引入了两条指令</w:t>
      </w:r>
      <w:r>
        <w:rPr>
          <w:lang w:val="zh-CN"/>
        </w:rPr>
        <w:t>bndstx</w:t>
      </w:r>
      <w:r>
        <w:rPr>
          <w:rFonts w:hint="eastAsia"/>
          <w:lang w:val="zh-CN"/>
        </w:rPr>
        <w:t>和</w:t>
      </w:r>
      <w:r>
        <w:rPr>
          <w:lang w:val="zh-CN"/>
        </w:rPr>
        <w:t>bndldx</w:t>
      </w:r>
      <w:r>
        <w:rPr>
          <w:rFonts w:hint="eastAsia"/>
          <w:lang w:val="zh-CN"/>
        </w:rPr>
        <w:t>负责专门存储边界值和加载边界值。从图</w:t>
      </w:r>
      <w:r>
        <w:rPr>
          <w:lang w:val="zh-CN"/>
        </w:rPr>
        <w:t>2</w:t>
      </w:r>
      <w:r>
        <w:rPr>
          <w:rFonts w:hint="eastAsia"/>
        </w:rPr>
        <w:t>.6</w:t>
      </w:r>
      <w:r>
        <w:rPr>
          <w:rFonts w:hint="eastAsia"/>
          <w:lang w:val="zh-CN"/>
        </w:rPr>
        <w:t>可以看到二级页表的组织方式，边界目录中每一项存储不同边界表的基地址，当边界目录在初始化创建后所有的边界目录项都被初始化</w:t>
      </w:r>
      <w:r>
        <w:rPr>
          <w:lang w:val="zh-CN"/>
        </w:rPr>
        <w:t>invalid</w:t>
      </w:r>
      <w:r>
        <w:rPr>
          <w:rFonts w:hint="eastAsia"/>
          <w:lang w:val="zh-CN"/>
        </w:rPr>
        <w:t>（值</w:t>
      </w:r>
      <w:r>
        <w:rPr>
          <w:rFonts w:hint="eastAsia"/>
        </w:rPr>
        <w:t>二进制位</w:t>
      </w:r>
      <w:r>
        <w:rPr>
          <w:rFonts w:hint="eastAsia"/>
          <w:lang w:val="zh-CN"/>
        </w:rPr>
        <w:t>最后一位为</w:t>
      </w:r>
      <w:r>
        <w:rPr>
          <w:lang w:val="zh-CN"/>
        </w:rPr>
        <w:t>0</w:t>
      </w:r>
      <w:r>
        <w:rPr>
          <w:rFonts w:hint="eastAsia"/>
          <w:lang w:val="zh-CN"/>
        </w:rPr>
        <w:t>）表示没有边界表分配。</w:t>
      </w:r>
    </w:p>
    <w:p>
      <w:pPr>
        <w:pStyle w:val="41"/>
        <w:rPr>
          <w:lang w:val="zh-CN"/>
        </w:rPr>
      </w:pPr>
      <w:r>
        <w:rPr>
          <w:rFonts w:hint="eastAsia"/>
          <w:lang w:val="zh-CN"/>
        </w:rPr>
        <w:drawing>
          <wp:inline distT="0" distB="0" distL="114300" distR="114300">
            <wp:extent cx="4781550" cy="2606040"/>
            <wp:effectExtent l="0" t="0" r="0" b="3810"/>
            <wp:docPr id="14" name="图片 14"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8"/>
                    <pic:cNvPicPr>
                      <a:picLocks noChangeAspect="1"/>
                    </pic:cNvPicPr>
                  </pic:nvPicPr>
                  <pic:blipFill>
                    <a:blip r:embed="rId48"/>
                    <a:stretch>
                      <a:fillRect/>
                    </a:stretch>
                  </pic:blipFill>
                  <pic:spPr>
                    <a:xfrm>
                      <a:off x="0" y="0"/>
                      <a:ext cx="4781550" cy="2606040"/>
                    </a:xfrm>
                    <a:prstGeom prst="rect">
                      <a:avLst/>
                    </a:prstGeom>
                  </pic:spPr>
                </pic:pic>
              </a:graphicData>
            </a:graphic>
          </wp:inline>
        </w:drawing>
      </w:r>
    </w:p>
    <w:p>
      <w:pPr>
        <w:pStyle w:val="41"/>
        <w:rPr>
          <w:lang w:val="zh-CN"/>
        </w:rPr>
      </w:pPr>
      <w:r>
        <w:rPr>
          <w:rFonts w:hint="eastAsia"/>
          <w:lang w:val="zh-CN"/>
        </w:rPr>
        <w:t>图2</w:t>
      </w:r>
      <w:r>
        <w:rPr>
          <w:rFonts w:hint="eastAsia"/>
        </w:rPr>
        <w:t xml:space="preserve">.7  </w:t>
      </w:r>
      <w:r>
        <w:rPr>
          <w:rFonts w:hint="eastAsia"/>
          <w:lang w:val="zh-CN"/>
        </w:rPr>
        <w:t>边界异常引起与恢复过程</w:t>
      </w:r>
    </w:p>
    <w:p>
      <w:pPr>
        <w:ind w:firstLine="480"/>
        <w:rPr>
          <w:lang w:val="zh-CN"/>
        </w:rPr>
      </w:pPr>
      <w:r>
        <w:rPr>
          <w:rFonts w:hint="eastAsia"/>
          <w:lang w:val="zh-CN"/>
        </w:rPr>
        <w:t>边界表的创建则是在运行过程中动态创建的。当程序中需要利用</w:t>
      </w:r>
      <w:r>
        <w:rPr>
          <w:lang w:val="zh-CN"/>
        </w:rPr>
        <w:t>bndstx</w:t>
      </w:r>
      <w:r>
        <w:rPr>
          <w:rFonts w:hint="eastAsia"/>
          <w:lang w:val="zh-CN"/>
        </w:rPr>
        <w:t>存储边界值时会引起</w:t>
      </w:r>
      <w:r>
        <w:rPr>
          <w:lang w:val="zh-CN"/>
        </w:rPr>
        <w:t>#BR</w:t>
      </w:r>
      <w:r>
        <w:rPr>
          <w:rFonts w:hint="eastAsia"/>
          <w:lang w:val="zh-CN"/>
        </w:rPr>
        <w:t>异常，系统会分配新的边界表并把基地值存储到对应边界目录项中，同时把目录内容改变为</w:t>
      </w:r>
      <w:r>
        <w:rPr>
          <w:lang w:val="zh-CN"/>
        </w:rPr>
        <w:t>valid</w:t>
      </w:r>
      <w:r>
        <w:rPr>
          <w:rFonts w:hint="eastAsia"/>
          <w:lang w:val="zh-CN"/>
        </w:rPr>
        <w:t>（</w:t>
      </w:r>
      <w:r>
        <w:rPr>
          <w:rFonts w:hint="eastAsia"/>
        </w:rPr>
        <w:t>值</w:t>
      </w:r>
      <w:r>
        <w:rPr>
          <w:rFonts w:hint="eastAsia"/>
          <w:lang w:val="zh-CN"/>
        </w:rPr>
        <w:t>的</w:t>
      </w:r>
      <w:r>
        <w:rPr>
          <w:rFonts w:hint="eastAsia"/>
        </w:rPr>
        <w:t>二进制位</w:t>
      </w:r>
      <w:r>
        <w:rPr>
          <w:rFonts w:hint="eastAsia"/>
          <w:lang w:val="zh-CN"/>
        </w:rPr>
        <w:t>最后一位置为</w:t>
      </w:r>
      <w:r>
        <w:rPr>
          <w:lang w:val="zh-CN"/>
        </w:rPr>
        <w:t>1</w:t>
      </w:r>
      <w:r>
        <w:rPr>
          <w:rFonts w:hint="eastAsia"/>
          <w:lang w:val="zh-CN"/>
        </w:rPr>
        <w:t>）。然后会回到存储边界的地方重新执行边界存储。当使用</w:t>
      </w:r>
      <w:r>
        <w:rPr>
          <w:lang w:val="zh-CN"/>
        </w:rPr>
        <w:t>bndstx</w:t>
      </w:r>
      <w:r>
        <w:rPr>
          <w:rFonts w:hint="eastAsia"/>
          <w:lang w:val="zh-CN"/>
        </w:rPr>
        <w:t>和</w:t>
      </w:r>
      <w:r>
        <w:rPr>
          <w:lang w:val="zh-CN"/>
        </w:rPr>
        <w:t>bndldx</w:t>
      </w:r>
      <w:r>
        <w:rPr>
          <w:rFonts w:hint="eastAsia"/>
        </w:rPr>
        <w:t>指令时利用</w:t>
      </w:r>
      <w:r>
        <w:rPr>
          <w:rFonts w:hint="eastAsia"/>
          <w:lang w:val="zh-CN"/>
        </w:rPr>
        <w:t>了类似操作系统中虚拟页表机制的地址转换方案，每个指针在边界表中有且仅有唯一的条目。请注意MPX的分页只是概念性的；实现方面有很大的不同。首先MMU不参与翻译，所有操作都由CPU自己执行。其次，也是最重要的一点，英特尔MPX没有专用缓存（如TLB缓存），因此它必须与应用程序数据共享普通缓存。在某些情况下，这可能会导致由缓存抖动引起的严重性能下降。如图2</w:t>
      </w:r>
      <w:r>
        <w:rPr>
          <w:rFonts w:hint="eastAsia"/>
        </w:rPr>
        <w:t>.7</w:t>
      </w:r>
      <w:r>
        <w:rPr>
          <w:rFonts w:hint="eastAsia"/>
          <w:lang w:val="zh-CN"/>
        </w:rPr>
        <w:t>所示能够看出边界存储异常的产生与恢复过程。</w:t>
      </w:r>
    </w:p>
    <w:p>
      <w:pPr>
        <w:ind w:firstLine="480"/>
        <w:rPr>
          <w:lang w:val="zh-CN"/>
        </w:rPr>
      </w:pPr>
      <w:r>
        <w:rPr>
          <w:rFonts w:hint="eastAsia"/>
          <w:lang w:val="zh-CN"/>
        </w:rPr>
        <w:t>指针边界的存储需要指针地址进行转换找到唯一的边界存储地址，地址的转换是一个多阶段的过程。如图2</w:t>
      </w:r>
      <w:r>
        <w:rPr>
          <w:rFonts w:hint="eastAsia"/>
        </w:rPr>
        <w:t>.8</w:t>
      </w:r>
      <w:r>
        <w:rPr>
          <w:rFonts w:hint="eastAsia"/>
          <w:lang w:val="zh-CN"/>
        </w:rPr>
        <w:t>所示这是一个复杂的过程，会造成很高的操作成本，大约需要3次寄存器到寄存器的移动、3次移位和2次内存加载。不过相对于软件的实现，MPX把操作交给CPU去完成在速度上会有很大的提升，具体转换过程如下：</w:t>
      </w:r>
    </w:p>
    <w:p>
      <w:pPr>
        <w:ind w:firstLine="480"/>
        <w:rPr>
          <w:lang w:val="zh-CN"/>
        </w:rPr>
      </w:pPr>
      <w:r>
        <w:rPr>
          <w:rFonts w:hint="eastAsia"/>
          <w:lang w:val="zh-CN"/>
        </w:rPr>
        <w:t>（1）从指针地址的20</w:t>
      </w:r>
      <w:r>
        <w:rPr>
          <w:lang w:val="zh-CN"/>
        </w:rPr>
        <w:t>–</w:t>
      </w:r>
      <w:r>
        <w:rPr>
          <w:rFonts w:hint="eastAsia"/>
          <w:lang w:val="zh-CN"/>
        </w:rPr>
        <w:t>47位提取边界目录条目的偏移量，并将其向左移动3位（因为每个边界目录条目都是8Bit大小）。</w:t>
      </w:r>
    </w:p>
    <w:p>
      <w:pPr>
        <w:ind w:firstLine="480"/>
        <w:rPr>
          <w:lang w:val="zh-CN"/>
        </w:rPr>
      </w:pPr>
      <w:r>
        <w:rPr>
          <w:rFonts w:hint="eastAsia"/>
          <w:lang w:val="zh-CN"/>
        </w:rPr>
        <w:t>（2）从BNDCFGx寄存器加载边界目录的基地址。</w:t>
      </w:r>
    </w:p>
    <w:p>
      <w:pPr>
        <w:ind w:firstLine="480"/>
        <w:rPr>
          <w:lang w:val="zh-CN"/>
        </w:rPr>
      </w:pPr>
      <w:r>
        <w:rPr>
          <w:rFonts w:hint="eastAsia"/>
          <w:lang w:val="zh-CN"/>
        </w:rPr>
        <w:t>（3）将基址和偏移量相加，并从结果地址加载边界表的基地址。</w:t>
      </w:r>
    </w:p>
    <w:p>
      <w:pPr>
        <w:ind w:firstLine="480"/>
        <w:rPr>
          <w:lang w:val="zh-CN"/>
        </w:rPr>
      </w:pPr>
      <w:r>
        <w:rPr>
          <w:rFonts w:hint="eastAsia"/>
          <w:lang w:val="zh-CN"/>
        </w:rPr>
        <w:t>（4）CPU从指针地址地第3-19位提取边界表条目的偏移量，并将其向左移动5位（因为所有边界表条目都是32Bit大小）。</w:t>
      </w:r>
    </w:p>
    <w:p>
      <w:pPr>
        <w:ind w:firstLine="480"/>
        <w:rPr>
          <w:lang w:val="zh-CN"/>
        </w:rPr>
      </w:pPr>
      <w:r>
        <w:rPr>
          <w:rFonts w:hint="eastAsia"/>
          <w:lang w:val="zh-CN"/>
        </w:rPr>
        <w:t>（5）将第一阶段加载的边界表基地址和偏移量相加得到值的存放地址。</w:t>
      </w:r>
    </w:p>
    <w:p>
      <w:pPr>
        <w:ind w:firstLine="480"/>
        <w:rPr>
          <w:rFonts w:ascii="宋体" w:hAnsi="宋体"/>
          <w:lang w:val="zh-CN"/>
        </w:rPr>
      </w:pPr>
      <w:r>
        <w:rPr>
          <w:rFonts w:hint="eastAsia"/>
          <w:lang w:val="zh-CN"/>
        </w:rPr>
        <w:t>（6）加载上下边界和指针值。</w:t>
      </w:r>
    </w:p>
    <w:p>
      <w:pPr>
        <w:ind w:firstLine="480"/>
        <w:rPr>
          <w:lang w:val="zh-CN"/>
        </w:rPr>
      </w:pPr>
      <w:r>
        <w:rPr>
          <w:rFonts w:hint="eastAsia"/>
          <w:lang w:val="zh-CN"/>
        </w:rPr>
        <w:t>对MPX的支持需要从硬件，指令集，编译器（我们实现自己的编译器操作），操作系统几方面来增加相应的功能。在使用时首先需要查看是否该架构支持，如果支持则需要通过xsave指令来设置相关的寄存器使能CPU，同时也需要打开内核支持。CPU的支持和操作系统的支持是分开的。根据以上所述内核提供边界表的管理和异常处理，如果不提供内核支持，边界表的管理就需要交给用户来实现，这仍然支持MPX的指令。但是在用户空间管理边界表因为不能对表实现回收操作，会造成极大的空间浪费，同时增加用户程序的复杂性。</w:t>
      </w:r>
      <w:bookmarkStart w:id="23" w:name="_Toc80161703"/>
    </w:p>
    <w:p>
      <w:pPr>
        <w:spacing w:line="240" w:lineRule="auto"/>
        <w:ind w:firstLine="0" w:firstLineChars="0"/>
        <w:rPr>
          <w:rFonts w:ascii="宋体" w:hAnsi="宋体"/>
          <w:lang w:val="zh-CN"/>
        </w:rPr>
      </w:pPr>
      <w:r>
        <w:rPr>
          <w:rFonts w:hint="eastAsia" w:ascii="宋体" w:hAnsi="宋体"/>
          <w:lang w:val="zh-CN"/>
        </w:rPr>
        <w:drawing>
          <wp:inline distT="0" distB="0" distL="114300" distR="114300">
            <wp:extent cx="5170170" cy="3667760"/>
            <wp:effectExtent l="0" t="0" r="11430" b="8890"/>
            <wp:docPr id="28" name="图片 2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9"/>
                    <pic:cNvPicPr>
                      <a:picLocks noChangeAspect="1"/>
                    </pic:cNvPicPr>
                  </pic:nvPicPr>
                  <pic:blipFill>
                    <a:blip r:embed="rId49"/>
                    <a:stretch>
                      <a:fillRect/>
                    </a:stretch>
                  </pic:blipFill>
                  <pic:spPr>
                    <a:xfrm>
                      <a:off x="0" y="0"/>
                      <a:ext cx="5170170" cy="3667760"/>
                    </a:xfrm>
                    <a:prstGeom prst="rect">
                      <a:avLst/>
                    </a:prstGeom>
                  </pic:spPr>
                </pic:pic>
              </a:graphicData>
            </a:graphic>
          </wp:inline>
        </w:drawing>
      </w:r>
    </w:p>
    <w:p>
      <w:pPr>
        <w:pStyle w:val="41"/>
        <w:rPr>
          <w:rFonts w:ascii="宋体" w:hAnsi="宋体"/>
          <w:lang w:val="zh-CN"/>
        </w:rPr>
      </w:pPr>
      <w:r>
        <w:rPr>
          <w:rFonts w:hint="eastAsia"/>
          <w:lang w:val="zh-CN"/>
        </w:rPr>
        <w:t>图2</w:t>
      </w:r>
      <w:r>
        <w:rPr>
          <w:rFonts w:hint="eastAsia"/>
        </w:rPr>
        <w:t xml:space="preserve">.8  </w:t>
      </w:r>
      <w:r>
        <w:rPr>
          <w:rFonts w:hint="eastAsia"/>
          <w:lang w:val="zh-CN"/>
        </w:rPr>
        <w:t>地址转换过程</w:t>
      </w:r>
    </w:p>
    <w:p>
      <w:pPr>
        <w:pStyle w:val="3"/>
        <w:rPr>
          <w:rFonts w:hint="default"/>
          <w:lang w:val="zh-CN"/>
        </w:rPr>
      </w:pPr>
      <w:bookmarkStart w:id="24" w:name="_Toc13796"/>
      <w:r>
        <w:rPr>
          <w:lang w:val="zh-CN"/>
        </w:rPr>
        <w:t xml:space="preserve">2.4 </w:t>
      </w:r>
      <w:r>
        <w:t xml:space="preserve"> </w:t>
      </w:r>
      <w:bookmarkEnd w:id="23"/>
      <w:bookmarkEnd w:id="24"/>
      <w:r>
        <w:rPr>
          <w:lang w:val="zh-CN"/>
        </w:rPr>
        <w:t>RochetChip</w:t>
      </w:r>
      <w:r>
        <w:rPr>
          <w:rFonts w:hint="default"/>
          <w:lang w:val="zh-CN"/>
        </w:rPr>
        <w:t>/BoomV3</w:t>
      </w:r>
      <w:r>
        <w:rPr>
          <w:lang w:val="zh-CN"/>
        </w:rPr>
        <w:t>硬件架构</w:t>
      </w:r>
    </w:p>
    <w:p>
      <w:pPr>
        <w:ind w:firstLine="480"/>
        <w:rPr>
          <w:lang w:val="zh-CN"/>
        </w:rPr>
      </w:pPr>
      <w:r>
        <w:rPr>
          <w:rFonts w:hint="eastAsia"/>
          <w:lang w:val="zh-CN"/>
        </w:rPr>
        <w:t>内存页的访问权限是处理器和操作系统的重要职责，操作系统通过更改页表目录项和刷新块表TLB来重新加载该页以更改页表的访问权限。除了以上一些处理器也允许操作系统标记不同的页表，来为一组内存页分配相同的权限。MPK是英特尔推出的一种基于硬件原语的内存页保护锁机制，用来控制内存页的访问权限，MPK可以同时保护一组内存页，这和传统的mprotect(</w:t>
      </w:r>
      <w:r>
        <w:rPr>
          <w:rFonts w:hint="eastAsia"/>
        </w:rPr>
        <w:t>)</w:t>
      </w:r>
      <w:r>
        <w:rPr>
          <w:rFonts w:hint="eastAsia"/>
          <w:lang w:val="zh-CN"/>
        </w:rPr>
        <w:t>不同，通过为不同的页施加同一个保护锁来同时改变页组的读写权限。</w:t>
      </w:r>
    </w:p>
    <w:p>
      <w:pPr>
        <w:ind w:firstLine="480"/>
        <w:rPr>
          <w:lang w:val="zh-CN"/>
        </w:rPr>
      </w:pPr>
      <w:r>
        <w:rPr>
          <w:rFonts w:hint="eastAsia"/>
          <w:lang w:val="zh-CN"/>
        </w:rPr>
        <w:t>MPK利用4个未使用的页表目录位（第32位到第35位）来标记页，这表示</w:t>
      </w:r>
      <w:r>
        <w:rPr>
          <w:rFonts w:hint="eastAsia"/>
        </w:rPr>
        <w:t>进程内存空间</w:t>
      </w:r>
      <w:r>
        <w:rPr>
          <w:rFonts w:hint="eastAsia"/>
          <w:lang w:val="zh-CN"/>
        </w:rPr>
        <w:t>能够有16个不同的保护锁来保护页，被施加同一标记的页具有相同的权限，在程序运行过程中可以通过MPK提供的指令改变该页组的读写权限，由于系统中只有受到监督的代码才能够访问和更改页表，所以内核（版本4.6以后）提供了一种新的系统调用pkey_mprotect(</w:t>
      </w:r>
      <w:r>
        <w:rPr>
          <w:rFonts w:hint="eastAsia"/>
        </w:rPr>
        <w:t>)</w:t>
      </w:r>
      <w:r>
        <w:rPr>
          <w:rFonts w:hint="eastAsia"/>
          <w:lang w:val="zh-CN"/>
        </w:rPr>
        <w:t>允许用户程序更为内存页设置保护锁。同时提供pkey_alloc(</w:t>
      </w:r>
      <w:r>
        <w:rPr>
          <w:rFonts w:hint="eastAsia"/>
        </w:rPr>
        <w:t>)</w:t>
      </w:r>
      <w:r>
        <w:rPr>
          <w:rFonts w:hint="eastAsia"/>
          <w:lang w:val="zh-CN"/>
        </w:rPr>
        <w:t>系统调用提前分配保护锁和pkey_free()来释放不用的保护锁。在使用保护锁时需要预先分配，然后利用pkey_mprotect()系统调用将锁关联到对应的页。因为只有16个锁，所以当该锁不在使用时则需要调用pkey_free()来释放。（注：在内核4.6版本之前，锁的分配释放等通过syscall函数来陷入内核调用相应的系统调用，这具有和上述相同的功能）</w:t>
      </w:r>
    </w:p>
    <w:p>
      <w:pPr>
        <w:ind w:firstLine="480"/>
        <w:rPr>
          <w:lang w:val="zh-CN"/>
        </w:rPr>
      </w:pPr>
      <w:r>
        <w:rPr>
          <w:rFonts w:hint="eastAsia"/>
          <w:lang w:val="zh-CN"/>
        </w:rPr>
        <w:t>PKRU寄存器：MPK提供了一个32位的寄存器PKRU来表示16个保护锁的读写权限，每个锁用寄存器的两位来表示分别是访问禁止位（AD）和写入禁止位（WD），（AD，WD）的组合代表了页面的访问权限，其中（0 ，0）表示可读可写，（0，1）表示只读，（1，0）和（1，1）表示访问禁止。通过MPK提供的指令可以修改寄存器中的值从而设置不同权限。</w:t>
      </w:r>
    </w:p>
    <w:p>
      <w:pPr>
        <w:pStyle w:val="43"/>
        <w:rPr>
          <w:lang w:val="zh-CN"/>
        </w:rPr>
      </w:pPr>
      <w:r>
        <w:rPr>
          <w:rFonts w:hint="eastAsia"/>
        </w:rPr>
        <w:t xml:space="preserve">表2.2  </w:t>
      </w:r>
      <w:r>
        <w:t>MPK</w:t>
      </w:r>
      <w:r>
        <w:rPr>
          <w:rFonts w:hint="eastAsia"/>
        </w:rPr>
        <w:t>指令扩展</w:t>
      </w:r>
    </w:p>
    <w:tbl>
      <w:tblPr>
        <w:tblStyle w:val="18"/>
        <w:tblW w:w="0" w:type="auto"/>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4273"/>
        <w:gridCol w:w="42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15" w:type="dxa"/>
            <w:tcBorders>
              <w:top w:val="single" w:color="auto" w:sz="12" w:space="0"/>
              <w:bottom w:val="single" w:color="auto" w:sz="6" w:space="0"/>
              <w:right w:val="nil"/>
            </w:tcBorders>
          </w:tcPr>
          <w:p>
            <w:pPr>
              <w:ind w:firstLine="0" w:firstLineChars="0"/>
              <w:rPr>
                <w:rFonts w:ascii="宋体" w:hAnsi="宋体" w:cs="宋体"/>
                <w:sz w:val="21"/>
                <w:szCs w:val="21"/>
                <w:lang w:val="zh-CN"/>
              </w:rPr>
            </w:pPr>
            <w:r>
              <w:rPr>
                <w:rFonts w:hint="eastAsia" w:ascii="宋体" w:hAnsi="宋体" w:cs="宋体"/>
                <w:sz w:val="21"/>
                <w:szCs w:val="21"/>
                <w:lang w:val="zh-CN"/>
              </w:rPr>
              <w:t>指令</w:t>
            </w:r>
          </w:p>
        </w:tc>
        <w:tc>
          <w:tcPr>
            <w:tcW w:w="4315" w:type="dxa"/>
            <w:tcBorders>
              <w:top w:val="single" w:color="auto" w:sz="12" w:space="0"/>
              <w:left w:val="nil"/>
              <w:bottom w:val="single" w:color="auto" w:sz="6" w:space="0"/>
            </w:tcBorders>
          </w:tcPr>
          <w:p>
            <w:pPr>
              <w:ind w:firstLine="0" w:firstLineChars="0"/>
              <w:rPr>
                <w:rFonts w:ascii="宋体" w:hAnsi="宋体" w:cs="宋体"/>
                <w:sz w:val="21"/>
                <w:szCs w:val="21"/>
                <w:lang w:val="zh-CN"/>
              </w:rPr>
            </w:pPr>
            <w:r>
              <w:rPr>
                <w:rFonts w:hint="eastAsia" w:ascii="宋体" w:hAnsi="宋体" w:cs="宋体"/>
                <w:sz w:val="21"/>
                <w:szCs w:val="21"/>
                <w:lang w:val="zh-CN"/>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15" w:type="dxa"/>
            <w:tcBorders>
              <w:top w:val="single" w:color="auto" w:sz="6" w:space="0"/>
              <w:bottom w:val="nil"/>
              <w:right w:val="nil"/>
            </w:tcBorders>
          </w:tcPr>
          <w:p>
            <w:pPr>
              <w:ind w:firstLine="0" w:firstLineChars="0"/>
              <w:rPr>
                <w:rFonts w:ascii="宋体" w:hAnsi="宋体" w:cs="宋体"/>
                <w:sz w:val="21"/>
                <w:szCs w:val="21"/>
                <w:lang w:val="zh-CN"/>
              </w:rPr>
            </w:pPr>
            <w:r>
              <w:rPr>
                <w:rFonts w:hint="eastAsia" w:ascii="宋体" w:hAnsi="宋体" w:cs="宋体"/>
                <w:sz w:val="21"/>
                <w:szCs w:val="21"/>
                <w:lang w:val="zh-CN"/>
              </w:rPr>
              <w:t>pkey_alloc()</w:t>
            </w:r>
          </w:p>
        </w:tc>
        <w:tc>
          <w:tcPr>
            <w:tcW w:w="4315" w:type="dxa"/>
            <w:tcBorders>
              <w:top w:val="single" w:color="auto" w:sz="6" w:space="0"/>
              <w:left w:val="nil"/>
              <w:bottom w:val="nil"/>
            </w:tcBorders>
          </w:tcPr>
          <w:p>
            <w:pPr>
              <w:ind w:firstLine="0" w:firstLineChars="0"/>
              <w:rPr>
                <w:rFonts w:ascii="宋体" w:hAnsi="宋体" w:cs="宋体"/>
                <w:sz w:val="21"/>
                <w:szCs w:val="21"/>
                <w:lang w:val="zh-CN"/>
              </w:rPr>
            </w:pPr>
            <w:r>
              <w:rPr>
                <w:rFonts w:hint="eastAsia" w:ascii="宋体" w:hAnsi="宋体" w:cs="宋体"/>
                <w:sz w:val="21"/>
                <w:szCs w:val="21"/>
                <w:lang w:val="zh-CN"/>
              </w:rPr>
              <w:t>分配新的pkey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15" w:type="dxa"/>
            <w:tcBorders>
              <w:top w:val="nil"/>
              <w:bottom w:val="nil"/>
              <w:right w:val="nil"/>
            </w:tcBorders>
          </w:tcPr>
          <w:p>
            <w:pPr>
              <w:ind w:firstLine="0" w:firstLineChars="0"/>
              <w:rPr>
                <w:rFonts w:ascii="宋体" w:hAnsi="宋体" w:cs="宋体"/>
                <w:sz w:val="21"/>
                <w:szCs w:val="21"/>
                <w:lang w:val="zh-CN"/>
              </w:rPr>
            </w:pPr>
            <w:r>
              <w:rPr>
                <w:rFonts w:hint="eastAsia" w:ascii="宋体" w:hAnsi="宋体" w:cs="宋体"/>
                <w:sz w:val="21"/>
                <w:szCs w:val="21"/>
                <w:lang w:val="zh-CN"/>
              </w:rPr>
              <w:t>pkey_free()</w:t>
            </w:r>
          </w:p>
        </w:tc>
        <w:tc>
          <w:tcPr>
            <w:tcW w:w="4315" w:type="dxa"/>
            <w:tcBorders>
              <w:top w:val="nil"/>
              <w:left w:val="nil"/>
              <w:bottom w:val="nil"/>
            </w:tcBorders>
          </w:tcPr>
          <w:p>
            <w:pPr>
              <w:ind w:firstLine="0" w:firstLineChars="0"/>
              <w:rPr>
                <w:rFonts w:ascii="宋体" w:hAnsi="宋体" w:cs="宋体"/>
                <w:sz w:val="21"/>
                <w:szCs w:val="21"/>
                <w:lang w:val="zh-CN"/>
              </w:rPr>
            </w:pPr>
            <w:r>
              <w:rPr>
                <w:rFonts w:hint="eastAsia" w:ascii="宋体" w:hAnsi="宋体" w:cs="宋体"/>
                <w:sz w:val="21"/>
                <w:szCs w:val="21"/>
                <w:lang w:val="zh-CN"/>
              </w:rPr>
              <w:t>释放pkey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4315" w:type="dxa"/>
            <w:tcBorders>
              <w:top w:val="nil"/>
              <w:bottom w:val="nil"/>
              <w:right w:val="nil"/>
            </w:tcBorders>
          </w:tcPr>
          <w:p>
            <w:pPr>
              <w:ind w:firstLine="0" w:firstLineChars="0"/>
              <w:rPr>
                <w:rFonts w:ascii="宋体" w:hAnsi="宋体" w:cs="宋体"/>
                <w:sz w:val="21"/>
                <w:szCs w:val="21"/>
                <w:lang w:val="zh-CN"/>
              </w:rPr>
            </w:pPr>
            <w:r>
              <w:rPr>
                <w:rFonts w:hint="eastAsia" w:ascii="宋体" w:hAnsi="宋体" w:cs="宋体"/>
                <w:sz w:val="21"/>
                <w:szCs w:val="21"/>
                <w:lang w:val="zh-CN"/>
              </w:rPr>
              <w:t>pkey_mprotect()</w:t>
            </w:r>
          </w:p>
        </w:tc>
        <w:tc>
          <w:tcPr>
            <w:tcW w:w="4315" w:type="dxa"/>
            <w:tcBorders>
              <w:top w:val="nil"/>
              <w:left w:val="nil"/>
              <w:bottom w:val="nil"/>
            </w:tcBorders>
          </w:tcPr>
          <w:p>
            <w:pPr>
              <w:ind w:firstLine="0" w:firstLineChars="0"/>
              <w:rPr>
                <w:rFonts w:ascii="宋体" w:hAnsi="宋体" w:cs="宋体"/>
                <w:sz w:val="21"/>
                <w:szCs w:val="21"/>
                <w:lang w:val="zh-CN"/>
              </w:rPr>
            </w:pPr>
            <w:r>
              <w:rPr>
                <w:rFonts w:hint="eastAsia" w:ascii="宋体" w:hAnsi="宋体" w:cs="宋体"/>
                <w:sz w:val="21"/>
                <w:szCs w:val="21"/>
                <w:lang w:val="zh-CN"/>
              </w:rPr>
              <w:t>将pkey保护锁与页相关联</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15" w:type="dxa"/>
            <w:tcBorders>
              <w:top w:val="nil"/>
              <w:bottom w:val="nil"/>
              <w:right w:val="nil"/>
            </w:tcBorders>
          </w:tcPr>
          <w:p>
            <w:pPr>
              <w:ind w:firstLine="0" w:firstLineChars="0"/>
              <w:rPr>
                <w:rFonts w:ascii="宋体" w:hAnsi="宋体" w:cs="宋体"/>
                <w:sz w:val="21"/>
                <w:szCs w:val="21"/>
                <w:lang w:val="zh-CN"/>
              </w:rPr>
            </w:pPr>
            <w:r>
              <w:rPr>
                <w:rFonts w:hint="eastAsia" w:ascii="宋体" w:hAnsi="宋体" w:cs="宋体"/>
                <w:sz w:val="21"/>
                <w:szCs w:val="21"/>
                <w:lang w:val="zh-CN"/>
              </w:rPr>
              <w:t>WRPKRU</w:t>
            </w:r>
          </w:p>
        </w:tc>
        <w:tc>
          <w:tcPr>
            <w:tcW w:w="4315" w:type="dxa"/>
            <w:tcBorders>
              <w:top w:val="nil"/>
              <w:left w:val="nil"/>
              <w:bottom w:val="nil"/>
            </w:tcBorders>
          </w:tcPr>
          <w:p>
            <w:pPr>
              <w:ind w:firstLine="0" w:firstLineChars="0"/>
              <w:rPr>
                <w:rFonts w:ascii="宋体" w:hAnsi="宋体" w:cs="宋体"/>
                <w:sz w:val="21"/>
                <w:szCs w:val="21"/>
                <w:lang w:val="zh-CN"/>
              </w:rPr>
            </w:pPr>
            <w:r>
              <w:rPr>
                <w:rFonts w:hint="eastAsia" w:ascii="宋体" w:hAnsi="宋体" w:cs="宋体"/>
                <w:sz w:val="21"/>
                <w:szCs w:val="21"/>
                <w:lang w:val="zh-CN"/>
              </w:rPr>
              <w:t>更新访问权限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315" w:type="dxa"/>
            <w:tcBorders>
              <w:top w:val="nil"/>
              <w:bottom w:val="single" w:color="auto" w:sz="12" w:space="0"/>
              <w:right w:val="nil"/>
            </w:tcBorders>
          </w:tcPr>
          <w:p>
            <w:pPr>
              <w:ind w:firstLine="0" w:firstLineChars="0"/>
              <w:rPr>
                <w:rFonts w:ascii="宋体" w:hAnsi="宋体" w:cs="宋体"/>
                <w:sz w:val="21"/>
                <w:szCs w:val="21"/>
                <w:lang w:val="zh-CN"/>
              </w:rPr>
            </w:pPr>
            <w:r>
              <w:rPr>
                <w:rFonts w:hint="eastAsia" w:ascii="宋体" w:hAnsi="宋体" w:cs="宋体"/>
                <w:sz w:val="21"/>
                <w:szCs w:val="21"/>
                <w:lang w:val="zh-CN"/>
              </w:rPr>
              <w:t>RDPKRU</w:t>
            </w:r>
          </w:p>
        </w:tc>
        <w:tc>
          <w:tcPr>
            <w:tcW w:w="4315" w:type="dxa"/>
            <w:tcBorders>
              <w:top w:val="nil"/>
              <w:left w:val="nil"/>
              <w:bottom w:val="single" w:color="auto" w:sz="12" w:space="0"/>
            </w:tcBorders>
          </w:tcPr>
          <w:p>
            <w:pPr>
              <w:ind w:firstLine="0" w:firstLineChars="0"/>
              <w:rPr>
                <w:rFonts w:ascii="宋体" w:hAnsi="宋体" w:cs="宋体"/>
                <w:sz w:val="21"/>
                <w:szCs w:val="21"/>
                <w:lang w:val="zh-CN"/>
              </w:rPr>
            </w:pPr>
            <w:r>
              <w:rPr>
                <w:rFonts w:hint="eastAsia" w:ascii="宋体" w:hAnsi="宋体" w:cs="宋体"/>
                <w:sz w:val="21"/>
                <w:szCs w:val="21"/>
                <w:lang w:val="zh-CN"/>
              </w:rPr>
              <w:t>获得当前访问权限</w:t>
            </w:r>
          </w:p>
        </w:tc>
      </w:tr>
    </w:tbl>
    <w:p>
      <w:pPr>
        <w:ind w:firstLine="0" w:firstLineChars="0"/>
        <w:rPr>
          <w:lang w:val="zh-CN"/>
        </w:rPr>
      </w:pPr>
    </w:p>
    <w:p>
      <w:pPr>
        <w:ind w:firstLine="480"/>
      </w:pPr>
      <w:r>
        <w:rPr>
          <w:rFonts w:hint="eastAsia"/>
          <w:lang w:val="zh-CN"/>
        </w:rPr>
        <w:t>MPK指令集：如表2</w:t>
      </w:r>
      <w:r>
        <w:rPr>
          <w:rFonts w:hint="eastAsia"/>
        </w:rPr>
        <w:t>.2</w:t>
      </w:r>
      <w:r>
        <w:rPr>
          <w:rFonts w:hint="eastAsia"/>
          <w:lang w:val="zh-CN"/>
        </w:rPr>
        <w:t>所示MPK提供了两条新的指令来管理PKRU。WRPKRU指令用来更新PKRU来设置不同权限，RDPKRU指令用来读取PKRU寄存器的值。WRPKRU使用三个寄存器作为输入，EAX，ECX，EDX寄存器，其中EAX的值用来更新PKRU寄存器，ECX和EDX则用0填充。RDPKRU也利用上述三个寄存器来输入，其中EAX存放PKRU的读取值。</w:t>
      </w:r>
    </w:p>
    <w:p>
      <w:pPr>
        <w:ind w:firstLine="480"/>
        <w:rPr>
          <w:lang w:val="zh-CN"/>
        </w:rPr>
      </w:pPr>
      <w:r>
        <w:rPr>
          <w:rFonts w:hint="eastAsia"/>
          <w:lang w:val="zh-CN"/>
        </w:rPr>
        <w:t>MPK作为硬件保护锁机制相比于传统的页面保护mprotect具有性能上的优势，MPK可以在用户空间仅通过指令WRPKRU指令来切换权限，这需要不到20个指令周期</w:t>
      </w:r>
      <w:r>
        <w:rPr>
          <w:rFonts w:hint="eastAsia"/>
          <w:vertAlign w:val="superscript"/>
          <w:lang w:val="zh-CN"/>
        </w:rPr>
        <w:fldChar w:fldCharType="begin"/>
      </w:r>
      <w:r>
        <w:rPr>
          <w:rFonts w:hint="eastAsia"/>
          <w:vertAlign w:val="superscript"/>
          <w:lang w:val="zh-CN"/>
        </w:rPr>
        <w:instrText xml:space="preserve"> REF _Ref80155050 \r \h </w:instrText>
      </w:r>
      <w:r>
        <w:rPr>
          <w:rFonts w:hint="eastAsia"/>
          <w:vertAlign w:val="superscript"/>
          <w:lang w:val="zh-CN"/>
        </w:rPr>
        <w:fldChar w:fldCharType="separate"/>
      </w:r>
      <w:r>
        <w:rPr>
          <w:rFonts w:hint="eastAsia"/>
          <w:vertAlign w:val="superscript"/>
          <w:lang w:val="zh-CN"/>
        </w:rPr>
        <w:t>[48]</w:t>
      </w:r>
      <w:r>
        <w:rPr>
          <w:rFonts w:hint="eastAsia"/>
          <w:vertAlign w:val="superscript"/>
          <w:lang w:val="zh-CN"/>
        </w:rPr>
        <w:fldChar w:fldCharType="end"/>
      </w:r>
      <w:r>
        <w:rPr>
          <w:rFonts w:hint="eastAsia"/>
          <w:lang w:val="zh-CN"/>
        </w:rPr>
        <w:t>，不需要进行快表TLB刷新和上下文的切换。这在速度上有很大提升。其次MPK可以保护一组具有相同保护锁的页面，能够一次更改16个不同页组的权限这是相当高效的。MPK也是线程局部的，程序中每个线程都拥有一个独立的PKRU寄存器值，因此进程中的线程对同一地址空间的访问权限也有可能不同。</w:t>
      </w: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480"/>
        <w:rPr>
          <w:lang w:val="zh-CN"/>
        </w:rPr>
      </w:pPr>
    </w:p>
    <w:p>
      <w:pPr>
        <w:ind w:firstLine="0" w:firstLineChars="0"/>
        <w:rPr>
          <w:lang w:val="zh-CN"/>
        </w:rPr>
      </w:pPr>
    </w:p>
    <w:p>
      <w:pPr>
        <w:ind w:firstLine="480"/>
        <w:rPr>
          <w:lang w:val="zh-CN"/>
        </w:rPr>
      </w:pPr>
    </w:p>
    <w:p>
      <w:pPr>
        <w:ind w:firstLine="480"/>
        <w:rPr>
          <w:lang w:val="zh-CN"/>
        </w:rPr>
      </w:pPr>
    </w:p>
    <w:p>
      <w:pPr>
        <w:spacing w:before="480" w:after="360"/>
        <w:ind w:firstLine="0" w:firstLineChars="0"/>
        <w:rPr>
          <w:rFonts w:ascii="黑体" w:hAnsi="黑体" w:eastAsia="黑体"/>
          <w:color w:val="000000"/>
          <w:sz w:val="32"/>
          <w:szCs w:val="32"/>
        </w:rPr>
        <w:sectPr>
          <w:headerReference r:id="rId29" w:type="default"/>
          <w:pgSz w:w="11906" w:h="16838"/>
          <w:pgMar w:top="1440" w:right="1797" w:bottom="1440" w:left="1797" w:header="851" w:footer="992" w:gutter="0"/>
          <w:cols w:space="720" w:num="1"/>
          <w:docGrid w:type="linesAndChars" w:linePitch="312" w:charSpace="0"/>
        </w:sectPr>
      </w:pPr>
    </w:p>
    <w:p>
      <w:pPr>
        <w:pStyle w:val="2"/>
        <w:spacing w:before="880"/>
        <w:rPr>
          <w:lang w:val="zh-CN"/>
        </w:rPr>
      </w:pPr>
      <w:bookmarkStart w:id="25" w:name="_Toc27880"/>
      <w:bookmarkStart w:id="26" w:name="_Toc80161705"/>
      <w:r>
        <w:rPr>
          <w:rFonts w:hint="eastAsia"/>
        </w:rPr>
        <w:t>第3章  系统需求分析</w:t>
      </w:r>
      <w:bookmarkEnd w:id="25"/>
    </w:p>
    <w:p>
      <w:pPr>
        <w:pStyle w:val="3"/>
        <w:rPr>
          <w:rFonts w:hint="default"/>
          <w:lang w:val="zh-CN"/>
        </w:rPr>
      </w:pPr>
      <w:bookmarkStart w:id="27" w:name="_Toc5715"/>
      <w:r>
        <w:rPr>
          <w:lang w:val="zh-CN"/>
        </w:rPr>
        <w:t>3.1</w:t>
      </w:r>
      <w:r>
        <w:t xml:space="preserve">  </w:t>
      </w:r>
      <w:bookmarkEnd w:id="26"/>
      <w:bookmarkEnd w:id="27"/>
      <w:r>
        <w:rPr>
          <w:lang w:val="zh-CN"/>
        </w:rPr>
        <w:t>需求导出</w:t>
      </w:r>
    </w:p>
    <w:p>
      <w:pPr>
        <w:pStyle w:val="4"/>
        <w:ind w:firstLine="520"/>
        <w:rPr>
          <w:rFonts w:hint="default" w:eastAsia="黑体"/>
          <w:lang w:val="en-US" w:eastAsia="zh-CN"/>
        </w:rPr>
      </w:pPr>
      <w:bookmarkStart w:id="28" w:name="_Toc29150"/>
      <w:bookmarkStart w:id="29" w:name="_Toc80161706"/>
      <w:r>
        <w:rPr>
          <w:rFonts w:hint="eastAsia"/>
          <w:lang w:val="zh-CN"/>
        </w:rPr>
        <w:t>3.1.1</w:t>
      </w:r>
      <w:r>
        <w:rPr>
          <w:rFonts w:hint="eastAsia"/>
        </w:rPr>
        <w:t xml:space="preserve">  </w:t>
      </w:r>
      <w:bookmarkEnd w:id="28"/>
      <w:bookmarkEnd w:id="29"/>
      <w:r>
        <w:rPr>
          <w:rFonts w:hint="eastAsia"/>
          <w:lang w:val="en-US" w:eastAsia="zh-CN"/>
        </w:rPr>
        <w:t>芯片设计与验证中的软件仿真</w:t>
      </w:r>
    </w:p>
    <w:p>
      <w:pPr>
        <w:ind w:firstLine="480"/>
        <w:rPr>
          <w:rFonts w:hint="eastAsia"/>
          <w:color w:val="FF0000"/>
          <w:lang w:val="zh-CN"/>
        </w:rPr>
      </w:pPr>
      <w:r>
        <w:rPr>
          <w:color w:val="FF0000"/>
          <w:lang w:val="zh-CN"/>
        </w:rPr>
        <w:t>F</w:t>
      </w:r>
      <w:r>
        <w:rPr>
          <w:rFonts w:hint="eastAsia"/>
          <w:color w:val="FF0000"/>
          <w:lang w:val="zh-CN"/>
        </w:rPr>
        <w:t>pga/流片上的系统软件移植测试：软件交叉编译（vmlinux</w:t>
      </w:r>
      <w:r>
        <w:rPr>
          <w:color w:val="FF0000"/>
          <w:lang w:val="zh-CN"/>
        </w:rPr>
        <w:t xml:space="preserve"> 5</w:t>
      </w:r>
      <w:r>
        <w:rPr>
          <w:rFonts w:hint="eastAsia"/>
          <w:color w:val="FF0000"/>
          <w:lang w:val="zh-CN"/>
        </w:rPr>
        <w:t>min），粘贴fsbl，</w:t>
      </w:r>
      <w:r>
        <w:rPr>
          <w:color w:val="FF0000"/>
        </w:rPr>
        <w:t>vivado</w:t>
      </w:r>
      <w:r>
        <w:rPr>
          <w:rFonts w:hint="eastAsia"/>
          <w:color w:val="FF0000"/>
        </w:rPr>
        <w:t>平台烧录</w:t>
      </w:r>
      <w:r>
        <w:rPr>
          <w:rFonts w:hint="eastAsia"/>
          <w:color w:val="FF0000"/>
          <w:lang w:val="zh-CN"/>
        </w:rPr>
        <w:t>（1</w:t>
      </w:r>
      <w:r>
        <w:rPr>
          <w:color w:val="FF0000"/>
          <w:lang w:val="zh-CN"/>
        </w:rPr>
        <w:t>5</w:t>
      </w:r>
      <w:r>
        <w:rPr>
          <w:rFonts w:hint="eastAsia"/>
          <w:color w:val="FF0000"/>
          <w:lang w:val="zh-CN"/>
        </w:rPr>
        <w:t>min）/流片验证就是烧写平台（2</w:t>
      </w:r>
      <w:r>
        <w:rPr>
          <w:color w:val="FF0000"/>
          <w:lang w:val="zh-CN"/>
        </w:rPr>
        <w:t>0</w:t>
      </w:r>
      <w:r>
        <w:rPr>
          <w:rFonts w:hint="eastAsia"/>
          <w:color w:val="FF0000"/>
          <w:lang w:val="zh-CN"/>
        </w:rPr>
        <w:t>min），</w:t>
      </w:r>
      <w:r>
        <w:rPr>
          <w:color w:val="FF0000"/>
          <w:lang w:val="zh-CN"/>
        </w:rPr>
        <w:t>xilinx SoC</w:t>
      </w:r>
      <w:r>
        <w:rPr>
          <w:rFonts w:hint="eastAsia"/>
          <w:color w:val="FF0000"/>
          <w:lang w:val="zh-CN"/>
        </w:rPr>
        <w:t>，启动bbl，内核启动，然后只有单步命令行调试，或者jtag。</w:t>
      </w:r>
    </w:p>
    <w:p>
      <w:pPr>
        <w:ind w:firstLine="480"/>
        <w:rPr>
          <w:rFonts w:hint="eastAsia"/>
          <w:lang w:val="en-US" w:eastAsia="zh-CN"/>
        </w:rPr>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态程序开发的基础。对于系统软件的移植和适配工作，有两种</w:t>
      </w:r>
      <w:r>
        <w:rPr>
          <w:rFonts w:hint="eastAsia"/>
          <w:lang w:val="en-US" w:eastAsia="zh-CN"/>
        </w:rPr>
        <w:t>主流</w:t>
      </w:r>
      <w:r>
        <w:rPr>
          <w:rFonts w:hint="eastAsia"/>
        </w:rPr>
        <w:t>方式，一种是在模拟芯片硬件特性的FPGA开发板上仿真，另一种是通过软件模拟。两种方法各有利弊，FPGA开发板更加接近真实硬件环境，能够获取精确的仿真信号，但是速度相对较慢，并且能</w:t>
      </w:r>
      <w:bookmarkStart w:id="147" w:name="_GoBack"/>
      <w:bookmarkEnd w:id="147"/>
      <w:r>
        <w:rPr>
          <w:rFonts w:hint="eastAsia"/>
        </w:rPr>
        <w:t>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调试方便，虽然信号精度与真实硬件有差异，但是能够在测试的前期反馈大部分的缺陷。所以真实的开发和测试流程一般是先使用模拟器验证，再上FPGA平台仿真，这样既能够提高开发效率，又不失精度</w:t>
      </w:r>
      <w:r>
        <w:rPr>
          <w:rFonts w:hint="eastAsia"/>
          <w:lang w:val="en-US" w:eastAsia="zh-CN"/>
        </w:rPr>
        <w:t>.</w:t>
      </w:r>
    </w:p>
    <w:p>
      <w:pPr>
        <w:ind w:firstLine="480"/>
        <w:rPr>
          <w:rFonts w:hint="eastAsia"/>
          <w:lang w:val="zh-CN"/>
        </w:rPr>
      </w:pPr>
      <w:r>
        <w:rPr>
          <w:rFonts w:hint="eastAsia"/>
          <w:lang w:val="zh-CN"/>
        </w:rPr>
        <w:t>随着RISC-V开源社区的日益壮大，更多的芯片设计厂商选择RISC-V作为其指令集架构，在芯片的验证过程中，软硬件适配工作作为测试的重点，往往需要模拟器环境的支持，当前开源社区的指令集模拟器spike由SiFive公司维护，能够定期地更新RISC-V的最新特权级指令，是各厂商优先考虑使用的基础模拟器。厂商可以根据自身产品特性，拓展spike支持的设备，并在此基础之上进行软件移植工作和前期软硬件设配工作，以此来提高芯片验证与测试工作的效率。因此，模拟器的优化与拓展，应该在硬件层面上与待验证芯片的硬件特性相符合，又要在软件层面上满足调试功能易用性的要求。</w:t>
      </w:r>
    </w:p>
    <w:p>
      <w:pPr>
        <w:ind w:firstLine="480"/>
        <w:rPr>
          <w:rFonts w:hint="eastAsia"/>
          <w:lang w:val="zh-CN"/>
        </w:rPr>
      </w:pPr>
      <w:r>
        <w:rPr>
          <w:lang w:val="zh-CN"/>
        </w:rPr>
        <w:t>RTL级，register transfer level，指的是用寄存器这一级别的描述方式来描</w:t>
      </w:r>
      <w:r>
        <w:t>述电路的数据流方式</w:t>
      </w:r>
      <w:r>
        <w:rPr>
          <w:rFonts w:hint="eastAsia"/>
        </w:rPr>
        <w:t>，</w:t>
      </w:r>
      <w:r>
        <w:t>rtl级可以理解为，可以直接给综合工具生成你要的网表的代码</w:t>
      </w:r>
      <w:r>
        <w:rPr>
          <w:rFonts w:hint="eastAsia"/>
        </w:rPr>
        <w:t>。</w:t>
      </w:r>
    </w:p>
    <w:p>
      <w:pPr>
        <w:pStyle w:val="4"/>
        <w:ind w:firstLine="520"/>
        <w:rPr>
          <w:rFonts w:hint="default" w:eastAsia="黑体"/>
          <w:lang w:val="en-US" w:eastAsia="zh-CN"/>
        </w:rPr>
      </w:pPr>
      <w:bookmarkStart w:id="30" w:name="_Toc20042"/>
      <w:r>
        <w:rPr>
          <w:rFonts w:hint="eastAsia"/>
          <w:lang w:val="zh-CN"/>
        </w:rPr>
        <w:t xml:space="preserve">3.1.2 </w:t>
      </w:r>
      <w:r>
        <w:rPr>
          <w:rFonts w:hint="eastAsia"/>
        </w:rPr>
        <w:t xml:space="preserve"> </w:t>
      </w:r>
      <w:bookmarkEnd w:id="30"/>
      <w:r>
        <w:rPr>
          <w:rFonts w:hint="eastAsia"/>
          <w:lang w:val="en-US" w:eastAsia="zh-CN"/>
        </w:rPr>
        <w:t>RISC-V开源社区模拟器</w:t>
      </w:r>
    </w:p>
    <w:p>
      <w:pPr>
        <w:autoSpaceDE w:val="0"/>
        <w:autoSpaceDN w:val="0"/>
        <w:adjustRightInd w:val="0"/>
        <w:spacing w:line="400" w:lineRule="exact"/>
        <w:ind w:firstLine="480" w:firstLineChars="200"/>
        <w:rPr>
          <w:rFonts w:hint="eastAsia" w:ascii="宋体" w:hAnsi="宋体" w:cs="宋体"/>
          <w:szCs w:val="21"/>
        </w:rPr>
      </w:pPr>
      <w:bookmarkStart w:id="31" w:name="_Toc18568"/>
      <w:bookmarkStart w:id="32" w:name="_Toc80161707"/>
      <w:r>
        <w:rPr>
          <w:rFonts w:hint="eastAsia" w:ascii="宋体" w:hAnsi="宋体" w:cs="宋体"/>
          <w:szCs w:val="21"/>
        </w:rPr>
        <w:t>目前RISC-V开源社区的指令集模拟器是spike，由SiFive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pPr>
        <w:ind w:firstLine="480"/>
        <w:rPr>
          <w:rFonts w:hint="eastAsia"/>
          <w:lang w:val="en-US" w:eastAsia="zh-CN"/>
        </w:rPr>
      </w:pPr>
      <w:r>
        <w:rPr>
          <w:rFonts w:hint="eastAsia"/>
        </w:rPr>
        <w:t>spike模拟器的运行过程包括三个部分，模拟器自身部分，面向开发者(用户)的串口调试部分，以及目标程序部分。目标程序一般指的是移植到RISC-V平台的通用基础软件，如linux内核，处理器所支持外设的驱动程序等，这部分程序涉及到的资源就是模拟器应该支持的部分。因此，本次课题涉及到的需</w:t>
      </w:r>
      <w:r>
        <w:rPr>
          <w:rFonts w:hint="eastAsia" w:ascii="宋体" w:hAnsi="宋体"/>
          <w:szCs w:val="21"/>
        </w:rPr>
        <w:t>求分为两个部分，一个就是对上述功能模块提供模拟器支持的需求，另一部分是优化串口调试模块的需求。</w:t>
      </w:r>
    </w:p>
    <w:p>
      <w:pPr>
        <w:pStyle w:val="3"/>
        <w:rPr>
          <w:rFonts w:hint="default"/>
          <w:lang w:val="zh-CN"/>
        </w:rPr>
      </w:pPr>
      <w:r>
        <w:rPr>
          <w:lang w:val="zh-CN"/>
        </w:rPr>
        <w:t>3.2</w:t>
      </w:r>
      <w:r>
        <w:t xml:space="preserve">  </w:t>
      </w:r>
      <w:bookmarkEnd w:id="31"/>
      <w:bookmarkEnd w:id="32"/>
      <w:r>
        <w:rPr>
          <w:lang w:val="zh-CN"/>
        </w:rPr>
        <w:t>功能性需求</w:t>
      </w:r>
    </w:p>
    <w:p>
      <w:pPr>
        <w:pStyle w:val="4"/>
        <w:ind w:firstLine="520"/>
        <w:rPr>
          <w:lang w:val="zh-CN"/>
        </w:rPr>
      </w:pPr>
      <w:bookmarkStart w:id="33" w:name="_Toc21818"/>
      <w:bookmarkStart w:id="34" w:name="_Toc80161708"/>
      <w:r>
        <w:rPr>
          <w:rFonts w:hint="eastAsia"/>
          <w:lang w:val="zh-CN"/>
        </w:rPr>
        <w:t xml:space="preserve">3.2.1 </w:t>
      </w:r>
      <w:r>
        <w:rPr>
          <w:rFonts w:hint="eastAsia"/>
        </w:rPr>
        <w:t xml:space="preserve"> </w:t>
      </w:r>
      <w:bookmarkEnd w:id="33"/>
      <w:bookmarkEnd w:id="34"/>
      <w:r>
        <w:rPr>
          <w:rFonts w:hint="eastAsia" w:ascii="宋体" w:hAnsi="宋体"/>
          <w:szCs w:val="21"/>
        </w:rPr>
        <w:t>串口调试模块</w:t>
      </w:r>
    </w:p>
    <w:p>
      <w:pPr>
        <w:spacing w:before="156" w:beforeLines="50"/>
        <w:ind w:firstLine="480" w:firstLineChars="200"/>
        <w:rPr>
          <w:rFonts w:hint="eastAsia" w:ascii="宋体" w:hAnsi="宋体"/>
          <w:szCs w:val="21"/>
        </w:rPr>
      </w:pPr>
      <w:r>
        <w:rPr>
          <w:rFonts w:hint="eastAsia" w:ascii="宋体" w:hAnsi="宋体"/>
          <w:szCs w:val="21"/>
        </w:rPr>
        <w:t>spike本身具备单步调试的功能，但是在模拟真实硬件行为的复杂场景下，命令行式的单步调试显然难以使用，根据以往的调试经验，人性化的UI设计需要涉及到处理器状态寄存器，当前特权级模式，程序运行窗口等信息，还需要设置对应多核的寄存器触发条件，实现mailbox中断主动触发，保存快照方便复现bug等功能。</w:t>
      </w:r>
    </w:p>
    <w:p>
      <w:pPr>
        <w:spacing w:before="156" w:beforeLines="50"/>
        <w:ind w:firstLine="480" w:firstLineChars="200"/>
        <w:rPr>
          <w:rFonts w:ascii="宋体" w:hAnsi="宋体"/>
          <w:szCs w:val="21"/>
        </w:rPr>
      </w:pPr>
      <w:r>
        <w:rPr>
          <w:rFonts w:hint="eastAsia" w:ascii="宋体" w:hAnsi="宋体"/>
          <w:szCs w:val="21"/>
        </w:rPr>
        <w:t>这部分的功能需求主要有:</w:t>
      </w:r>
    </w:p>
    <w:p>
      <w:pPr>
        <w:numPr>
          <w:ilvl w:val="0"/>
          <w:numId w:val="4"/>
        </w:numPr>
        <w:spacing w:before="156" w:beforeLines="50"/>
        <w:rPr>
          <w:rFonts w:ascii="宋体" w:hAnsi="宋体"/>
          <w:szCs w:val="21"/>
        </w:rPr>
      </w:pPr>
      <w:r>
        <w:rPr>
          <w:rFonts w:hint="eastAsia" w:ascii="宋体" w:hAnsi="宋体"/>
          <w:szCs w:val="21"/>
        </w:rPr>
        <w:t>对于多核心独立csr寄存器触发条件的支持</w:t>
      </w:r>
    </w:p>
    <w:p>
      <w:pPr>
        <w:numPr>
          <w:ilvl w:val="0"/>
          <w:numId w:val="4"/>
        </w:numPr>
        <w:spacing w:before="156" w:beforeLines="50"/>
        <w:rPr>
          <w:rFonts w:ascii="宋体" w:hAnsi="宋体"/>
          <w:szCs w:val="21"/>
        </w:rPr>
      </w:pPr>
      <w:r>
        <w:rPr>
          <w:rFonts w:hint="eastAsia" w:ascii="宋体" w:hAnsi="宋体"/>
          <w:szCs w:val="21"/>
        </w:rPr>
        <w:t>对内存/指令格式等触发条件的支持</w:t>
      </w:r>
    </w:p>
    <w:p>
      <w:pPr>
        <w:numPr>
          <w:ilvl w:val="0"/>
          <w:numId w:val="4"/>
        </w:numPr>
        <w:spacing w:before="156" w:beforeLines="50"/>
        <w:rPr>
          <w:rFonts w:ascii="宋体" w:hAnsi="宋体"/>
          <w:szCs w:val="21"/>
        </w:rPr>
      </w:pPr>
      <w:r>
        <w:rPr>
          <w:rFonts w:hint="eastAsia" w:ascii="宋体" w:hAnsi="宋体"/>
          <w:szCs w:val="21"/>
        </w:rPr>
        <w:t>能够查询历史指令序列执行情况</w:t>
      </w:r>
    </w:p>
    <w:p>
      <w:pPr>
        <w:numPr>
          <w:ilvl w:val="0"/>
          <w:numId w:val="4"/>
        </w:numPr>
        <w:spacing w:before="156" w:beforeLines="50"/>
        <w:rPr>
          <w:rFonts w:ascii="宋体" w:hAnsi="宋体"/>
          <w:szCs w:val="21"/>
        </w:rPr>
      </w:pPr>
      <w:r>
        <w:rPr>
          <w:rFonts w:hint="eastAsia" w:ascii="宋体" w:hAnsi="宋体"/>
          <w:szCs w:val="21"/>
        </w:rPr>
        <w:t>实时监测状态寄存器，当前特权级模式</w:t>
      </w:r>
    </w:p>
    <w:p>
      <w:pPr>
        <w:numPr>
          <w:ilvl w:val="0"/>
          <w:numId w:val="4"/>
        </w:numPr>
        <w:spacing w:before="156" w:beforeLines="50" w:after="240"/>
        <w:rPr>
          <w:rFonts w:ascii="宋体" w:hAnsi="宋体"/>
          <w:szCs w:val="21"/>
        </w:rPr>
      </w:pPr>
      <w:r>
        <w:rPr>
          <w:rFonts w:hint="eastAsia" w:ascii="宋体" w:hAnsi="宋体"/>
          <w:szCs w:val="21"/>
        </w:rPr>
        <w:t>主动发送mailbox中断信号</w:t>
      </w:r>
    </w:p>
    <w:p>
      <w:pPr>
        <w:ind w:firstLine="480"/>
        <w:rPr>
          <w:color w:val="5B9BD5" w:themeColor="accent5"/>
          <w14:textFill>
            <w14:solidFill>
              <w14:schemeClr w14:val="accent5"/>
            </w14:solidFill>
          </w14:textFill>
        </w:rPr>
      </w:pPr>
      <w:r>
        <w:rPr>
          <w:rFonts w:hint="eastAsia"/>
          <w:color w:val="5B9BD5" w:themeColor="accent5"/>
          <w:lang w:val="zh-CN"/>
          <w14:textFill>
            <w14:solidFill>
              <w14:schemeClr w14:val="accent5"/>
            </w14:solidFill>
          </w14:textFill>
        </w:rPr>
        <w:t>我们的安全系统主要目的是防御针对C/C++语言的代码重用攻击，保证程序跳转的控制流完整性，我们的工作专注于保护代码指针以及其他控制流相关的内存漏洞。根据我们</w:t>
      </w:r>
      <w:r>
        <w:rPr>
          <w:rFonts w:hint="eastAsia"/>
          <w:color w:val="5B9BD5" w:themeColor="accent5"/>
          <w14:textFill>
            <w14:solidFill>
              <w14:schemeClr w14:val="accent5"/>
            </w14:solidFill>
          </w14:textFill>
        </w:rPr>
        <w:t>需求</w:t>
      </w:r>
      <w:r>
        <w:rPr>
          <w:rFonts w:hint="eastAsia"/>
          <w:color w:val="5B9BD5" w:themeColor="accent5"/>
          <w:lang w:val="zh-CN"/>
          <w14:textFill>
            <w14:solidFill>
              <w14:schemeClr w14:val="accent5"/>
            </w14:solidFill>
          </w14:textFill>
        </w:rPr>
        <w:t>的作用时间主要包括三个</w:t>
      </w:r>
      <w:r>
        <w:rPr>
          <w:rFonts w:hint="eastAsia"/>
          <w:color w:val="5B9BD5" w:themeColor="accent5"/>
          <w14:textFill>
            <w14:solidFill>
              <w14:schemeClr w14:val="accent5"/>
            </w14:solidFill>
          </w14:textFill>
        </w:rPr>
        <w:t>部分</w:t>
      </w:r>
      <w:r>
        <w:rPr>
          <w:rFonts w:hint="eastAsia"/>
          <w:color w:val="5B9BD5" w:themeColor="accent5"/>
          <w:lang w:val="zh-CN"/>
          <w14:textFill>
            <w14:solidFill>
              <w14:schemeClr w14:val="accent5"/>
            </w14:solidFill>
          </w14:textFill>
        </w:rPr>
        <w:t>：初始化，静态分析</w:t>
      </w:r>
      <w:r>
        <w:rPr>
          <w:rFonts w:hint="eastAsia"/>
          <w:color w:val="5B9BD5" w:themeColor="accent5"/>
          <w14:textFill>
            <w14:solidFill>
              <w14:schemeClr w14:val="accent5"/>
            </w14:solidFill>
          </w14:textFill>
        </w:rPr>
        <w:t>需求</w:t>
      </w:r>
      <w:r>
        <w:rPr>
          <w:rFonts w:hint="eastAsia"/>
          <w:color w:val="5B9BD5" w:themeColor="accent5"/>
          <w:lang w:val="zh-CN"/>
          <w14:textFill>
            <w14:solidFill>
              <w14:schemeClr w14:val="accent5"/>
            </w14:solidFill>
          </w14:textFill>
        </w:rPr>
        <w:t>和动态插桩</w:t>
      </w:r>
      <w:r>
        <w:rPr>
          <w:rFonts w:hint="eastAsia"/>
          <w:color w:val="5B9BD5" w:themeColor="accent5"/>
          <w14:textFill>
            <w14:solidFill>
              <w14:schemeClr w14:val="accent5"/>
            </w14:solidFill>
          </w14:textFill>
        </w:rPr>
        <w:t>需求，如图3.1和3.2所示能看到我们系统的主要用例。</w:t>
      </w:r>
    </w:p>
    <w:p>
      <w:pPr>
        <w:spacing w:line="240" w:lineRule="auto"/>
        <w:ind w:firstLine="0" w:firstLineChars="0"/>
        <w:jc w:val="center"/>
        <w:rPr>
          <w:color w:val="5B9BD5" w:themeColor="accent5"/>
          <w14:textFill>
            <w14:solidFill>
              <w14:schemeClr w14:val="accent5"/>
            </w14:solidFill>
          </w14:textFill>
        </w:rPr>
      </w:pPr>
      <w:r>
        <w:rPr>
          <w:color w:val="5B9BD5" w:themeColor="accent5"/>
          <w14:textFill>
            <w14:solidFill>
              <w14:schemeClr w14:val="accent5"/>
            </w14:solidFill>
          </w14:textFill>
        </w:rPr>
        <w:drawing>
          <wp:inline distT="0" distB="0" distL="114300" distR="114300">
            <wp:extent cx="5113655" cy="3082290"/>
            <wp:effectExtent l="0" t="0" r="10795"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0"/>
                    <a:stretch>
                      <a:fillRect/>
                    </a:stretch>
                  </pic:blipFill>
                  <pic:spPr>
                    <a:xfrm>
                      <a:off x="0" y="0"/>
                      <a:ext cx="5113655" cy="3082290"/>
                    </a:xfrm>
                    <a:prstGeom prst="rect">
                      <a:avLst/>
                    </a:prstGeom>
                    <a:noFill/>
                    <a:ln>
                      <a:noFill/>
                    </a:ln>
                  </pic:spPr>
                </pic:pic>
              </a:graphicData>
            </a:graphic>
          </wp:inline>
        </w:drawing>
      </w:r>
    </w:p>
    <w:p>
      <w:pPr>
        <w:pStyle w:val="41"/>
        <w:rPr>
          <w:color w:val="5B9BD5" w:themeColor="accent5"/>
          <w14:textFill>
            <w14:solidFill>
              <w14:schemeClr w14:val="accent5"/>
            </w14:solidFill>
          </w14:textFill>
        </w:rPr>
      </w:pPr>
      <w:r>
        <w:rPr>
          <w:rFonts w:hint="eastAsia"/>
          <w:color w:val="5B9BD5" w:themeColor="accent5"/>
          <w14:textFill>
            <w14:solidFill>
              <w14:schemeClr w14:val="accent5"/>
            </w14:solidFill>
          </w14:textFill>
        </w:rPr>
        <w:t>图3.1 初始化用例</w:t>
      </w:r>
    </w:p>
    <w:p>
      <w:pPr>
        <w:spacing w:line="240" w:lineRule="auto"/>
        <w:ind w:firstLine="0" w:firstLineChars="0"/>
        <w:rPr>
          <w:color w:val="5B9BD5" w:themeColor="accent5"/>
          <w14:textFill>
            <w14:solidFill>
              <w14:schemeClr w14:val="accent5"/>
            </w14:solidFill>
          </w14:textFill>
        </w:rPr>
      </w:pPr>
      <w:r>
        <w:rPr>
          <w:color w:val="5B9BD5" w:themeColor="accent5"/>
          <w14:textFill>
            <w14:solidFill>
              <w14:schemeClr w14:val="accent5"/>
            </w14:solidFill>
          </w14:textFill>
        </w:rPr>
        <w:drawing>
          <wp:inline distT="0" distB="0" distL="114300" distR="114300">
            <wp:extent cx="5207635" cy="4165600"/>
            <wp:effectExtent l="0" t="0" r="12065"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1"/>
                    <a:stretch>
                      <a:fillRect/>
                    </a:stretch>
                  </pic:blipFill>
                  <pic:spPr>
                    <a:xfrm>
                      <a:off x="0" y="0"/>
                      <a:ext cx="5207635" cy="4165600"/>
                    </a:xfrm>
                    <a:prstGeom prst="rect">
                      <a:avLst/>
                    </a:prstGeom>
                    <a:noFill/>
                    <a:ln>
                      <a:noFill/>
                    </a:ln>
                  </pic:spPr>
                </pic:pic>
              </a:graphicData>
            </a:graphic>
          </wp:inline>
        </w:drawing>
      </w:r>
    </w:p>
    <w:p>
      <w:pPr>
        <w:pStyle w:val="41"/>
        <w:rPr>
          <w:color w:val="5B9BD5" w:themeColor="accent5"/>
          <w14:textFill>
            <w14:solidFill>
              <w14:schemeClr w14:val="accent5"/>
            </w14:solidFill>
          </w14:textFill>
        </w:rPr>
      </w:pPr>
      <w:r>
        <w:rPr>
          <w:rFonts w:hint="eastAsia"/>
          <w:color w:val="5B9BD5" w:themeColor="accent5"/>
          <w14:textFill>
            <w14:solidFill>
              <w14:schemeClr w14:val="accent5"/>
            </w14:solidFill>
          </w14:textFill>
        </w:rPr>
        <w:t>图3.2  静态分析与动态插桩用例</w:t>
      </w:r>
    </w:p>
    <w:p>
      <w:pPr>
        <w:pStyle w:val="4"/>
        <w:ind w:firstLine="520"/>
        <w:rPr>
          <w:lang w:val="zh-CN"/>
        </w:rPr>
      </w:pPr>
      <w:bookmarkStart w:id="35" w:name="_Toc80161709"/>
      <w:bookmarkStart w:id="36" w:name="_Toc32530"/>
      <w:bookmarkStart w:id="37" w:name="_Toc80161710"/>
      <w:r>
        <w:rPr>
          <w:rFonts w:hint="eastAsia"/>
          <w:lang w:val="zh-CN"/>
        </w:rPr>
        <w:t xml:space="preserve">3.2.2 </w:t>
      </w:r>
      <w:r>
        <w:rPr>
          <w:rFonts w:hint="eastAsia"/>
        </w:rPr>
        <w:t xml:space="preserve"> </w:t>
      </w:r>
      <w:bookmarkEnd w:id="35"/>
      <w:bookmarkEnd w:id="36"/>
      <w:r>
        <w:rPr>
          <w:rFonts w:hint="eastAsia" w:ascii="宋体" w:hAnsi="宋体"/>
          <w:szCs w:val="21"/>
        </w:rPr>
        <w:t>平台级中断控制器PLIC</w:t>
      </w:r>
    </w:p>
    <w:p>
      <w:pPr>
        <w:spacing w:before="156" w:beforeLines="50"/>
        <w:ind w:firstLine="480" w:firstLineChars="200"/>
        <w:rPr>
          <w:rFonts w:hint="eastAsia" w:ascii="宋体" w:hAnsi="宋体"/>
          <w:szCs w:val="21"/>
        </w:rPr>
      </w:pPr>
      <w:bookmarkStart w:id="38" w:name="_Toc2860"/>
      <w:r>
        <w:rPr>
          <w:rFonts w:hint="eastAsia" w:ascii="宋体" w:hAnsi="宋体"/>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uart，spi等串口控制器，可以在后续通过设备树直接挂载为PLIC的中断源。多个外设作为独立的中断源，通过PLIC</w:t>
      </w:r>
      <w:r>
        <w:rPr>
          <w:rFonts w:ascii="宋体" w:hAnsi="宋体"/>
          <w:szCs w:val="21"/>
        </w:rPr>
        <w:t xml:space="preserve"> </w:t>
      </w:r>
      <w:r>
        <w:rPr>
          <w:rFonts w:hint="eastAsia" w:ascii="宋体" w:hAnsi="宋体"/>
          <w:szCs w:val="21"/>
        </w:rPr>
        <w:t>Core仲裁，将外部中断信号传递给相应的核心。PLIC中断控制流程如图1所示。</w:t>
      </w:r>
    </w:p>
    <w:p>
      <w:pPr>
        <w:tabs>
          <w:tab w:val="left" w:pos="1650"/>
        </w:tabs>
        <w:spacing w:before="156" w:beforeLines="50"/>
        <w:ind w:firstLine="240" w:firstLineChars="100"/>
        <w:rPr>
          <w:rFonts w:ascii="宋体" w:hAnsi="宋体"/>
          <w:szCs w:val="21"/>
        </w:rPr>
      </w:pPr>
      <w:r>
        <w:rPr>
          <w:rFonts w:ascii="宋体" w:hAnsi="宋体"/>
          <w:szCs w:val="21"/>
        </w:rPr>
        <w:drawing>
          <wp:anchor distT="0" distB="0" distL="114300" distR="114300" simplePos="0" relativeHeight="251677696" behindDoc="0" locked="0" layoutInCell="1" allowOverlap="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2"/>
                    <a:stretch>
                      <a:fillRect/>
                    </a:stretch>
                  </pic:blipFill>
                  <pic:spPr>
                    <a:xfrm>
                      <a:off x="0" y="0"/>
                      <a:ext cx="5080000" cy="4558030"/>
                    </a:xfrm>
                    <a:prstGeom prst="rect">
                      <a:avLst/>
                    </a:prstGeom>
                    <a:noFill/>
                    <a:ln>
                      <a:noFill/>
                    </a:ln>
                  </pic:spPr>
                </pic:pic>
              </a:graphicData>
            </a:graphic>
          </wp:anchor>
        </w:drawing>
      </w:r>
    </w:p>
    <w:p>
      <w:pPr>
        <w:spacing w:before="156" w:beforeLines="50" w:after="240"/>
        <w:ind w:firstLine="480" w:firstLineChars="200"/>
        <w:jc w:val="center"/>
        <w:rPr>
          <w:rFonts w:hint="eastAsia" w:ascii="宋体" w:hAnsi="宋体"/>
          <w:szCs w:val="21"/>
        </w:rPr>
      </w:pPr>
      <w:r>
        <w:rPr>
          <w:rFonts w:hint="eastAsia" w:ascii="宋体" w:hAnsi="宋体"/>
          <w:szCs w:val="21"/>
        </w:rPr>
        <w:t>图1</w:t>
      </w:r>
      <w:r>
        <w:rPr>
          <w:rFonts w:ascii="宋体" w:hAnsi="宋体"/>
          <w:szCs w:val="21"/>
        </w:rPr>
        <w:t xml:space="preserve"> </w:t>
      </w:r>
      <w:r>
        <w:rPr>
          <w:rFonts w:hint="eastAsia" w:ascii="宋体" w:hAnsi="宋体"/>
          <w:szCs w:val="21"/>
        </w:rPr>
        <w:t>PLIC中断控制流程</w:t>
      </w:r>
    </w:p>
    <w:p>
      <w:pPr>
        <w:spacing w:before="156" w:beforeLines="50"/>
        <w:ind w:firstLine="480" w:firstLineChars="200"/>
        <w:rPr>
          <w:rFonts w:ascii="宋体" w:hAnsi="宋体"/>
          <w:szCs w:val="21"/>
        </w:rPr>
      </w:pPr>
      <w:r>
        <w:rPr>
          <w:rFonts w:hint="eastAsia" w:ascii="宋体" w:hAnsi="宋体"/>
          <w:szCs w:val="21"/>
        </w:rPr>
        <w:t>对PLIC设备模块的需求是，模拟器启动linux内核，并且uart以中断号2成功挂载到PLIC，通过查看/proc</w:t>
      </w:r>
      <w:r>
        <w:rPr>
          <w:rFonts w:ascii="宋体" w:hAnsi="宋体"/>
          <w:szCs w:val="21"/>
        </w:rPr>
        <w:t>/interrupts</w:t>
      </w:r>
      <w:r>
        <w:rPr>
          <w:rFonts w:hint="eastAsia" w:ascii="宋体" w:hAnsi="宋体"/>
          <w:szCs w:val="21"/>
        </w:rPr>
        <w:t>进行验证，具体的设计见系统概要设计部分。</w:t>
      </w:r>
    </w:p>
    <w:p>
      <w:pPr>
        <w:pStyle w:val="4"/>
        <w:ind w:firstLine="520"/>
      </w:pPr>
      <w:r>
        <w:rPr>
          <w:rFonts w:hint="eastAsia"/>
          <w:lang w:val="zh-CN"/>
        </w:rPr>
        <w:t>3.2.</w:t>
      </w:r>
      <w:r>
        <w:rPr>
          <w:rFonts w:hint="eastAsia"/>
        </w:rPr>
        <w:t>3</w:t>
      </w:r>
      <w:r>
        <w:rPr>
          <w:rFonts w:hint="eastAsia"/>
          <w:lang w:val="zh-CN"/>
        </w:rPr>
        <w:t xml:space="preserve"> </w:t>
      </w:r>
      <w:r>
        <w:rPr>
          <w:rFonts w:hint="eastAsia"/>
        </w:rPr>
        <w:t xml:space="preserve"> </w:t>
      </w:r>
      <w:bookmarkEnd w:id="37"/>
      <w:bookmarkEnd w:id="38"/>
      <w:r>
        <w:rPr>
          <w:rFonts w:hint="eastAsia" w:ascii="宋体" w:hAnsi="宋体"/>
          <w:szCs w:val="21"/>
        </w:rPr>
        <w:t>uart</w:t>
      </w:r>
      <w:r>
        <w:rPr>
          <w:rFonts w:ascii="宋体" w:hAnsi="宋体"/>
          <w:szCs w:val="21"/>
        </w:rPr>
        <w:t>16550</w:t>
      </w:r>
      <w:r>
        <w:rPr>
          <w:rFonts w:hint="eastAsia" w:ascii="宋体" w:hAnsi="宋体"/>
          <w:szCs w:val="21"/>
        </w:rPr>
        <w:t>串口控制器</w:t>
      </w:r>
    </w:p>
    <w:p>
      <w:pPr>
        <w:spacing w:before="156" w:beforeLines="50"/>
        <w:ind w:firstLine="480" w:firstLineChars="200"/>
        <w:rPr>
          <w:rFonts w:hint="eastAsia" w:ascii="宋体" w:hAnsi="宋体"/>
          <w:szCs w:val="21"/>
        </w:rPr>
      </w:pPr>
      <w:bookmarkStart w:id="39" w:name="_Toc80161711"/>
      <w:bookmarkStart w:id="40" w:name="_Toc7595"/>
      <w:r>
        <w:rPr>
          <w:rFonts w:hint="eastAsia" w:ascii="宋体" w:hAnsi="宋体"/>
          <w:szCs w:val="21"/>
        </w:rPr>
        <w:t>spike提供HTIF模拟串口通信控制器, HTIF 是伯克利处理器的非标准工具，因此没有文档。随着 RISC-V 平台规范的发布和内核的更新为自托管，HTIF很快就会消失。HTIF 是主机/目标接口，它通过riscv-fesvr与目标设计（Sodor）通信。riscv-fesvr 通过 HTIF mem 端口将二进制文件加载到 Sodor 内存中，然后通过状态寄存器告知内核。程序完成后，Sodor 告诉 riscv-fesvr，它通过重置主机 CSR 完成交互，模拟结束。</w:t>
      </w:r>
    </w:p>
    <w:p>
      <w:pPr>
        <w:spacing w:before="156" w:beforeLines="50"/>
        <w:ind w:firstLine="480" w:firstLineChars="200"/>
        <w:rPr>
          <w:rFonts w:hint="eastAsia" w:ascii="宋体" w:hAnsi="宋体"/>
          <w:szCs w:val="21"/>
        </w:rPr>
      </w:pPr>
      <w:r>
        <w:rPr>
          <w:rFonts w:hint="eastAsia" w:ascii="宋体" w:hAnsi="宋体"/>
          <w:szCs w:val="21"/>
        </w:rPr>
        <w:t>在bootloader加载内核之前,串口通信控制器就必须能够工作,提供裸机的交互功能,是前期进行串口调试的重要工具,能够结合spike的单步调试功能完成前期的大部分调试工作,其实现的优先级很高。</w:t>
      </w:r>
    </w:p>
    <w:p>
      <w:pPr>
        <w:ind w:firstLine="480"/>
      </w:pPr>
      <w:r>
        <w:rPr>
          <w:rFonts w:hint="eastAsia" w:ascii="宋体" w:hAnsi="宋体"/>
          <w:szCs w:val="21"/>
        </w:rPr>
        <w:t>总体来说,HTIF提供了串口通信的功能,但是其本质上还是需要主机的轮询查询,效率很低,考虑到实际硬件设计中必不可少的串口通信控制模块(uart16550a芯片),需要为spike添加uart模拟,通过外部中断的方式实现串口通信.也可以在模拟器上完成对uart的前期测试,包括波特率的设置,传输模式的选择等等.</w:t>
      </w:r>
    </w:p>
    <w:p>
      <w:pPr>
        <w:pStyle w:val="4"/>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9"/>
      <w:bookmarkEnd w:id="40"/>
      <w:r>
        <w:rPr>
          <w:rFonts w:hint="eastAsia" w:ascii="宋体" w:hAnsi="宋体"/>
          <w:szCs w:val="21"/>
        </w:rPr>
        <w:t>mailbox核间通信模块</w:t>
      </w:r>
    </w:p>
    <w:p>
      <w:pPr>
        <w:spacing w:before="156" w:beforeLines="50"/>
        <w:ind w:firstLine="480" w:firstLineChars="200"/>
      </w:pPr>
      <w:r>
        <w:rPr>
          <w:rFonts w:hint="eastAsia" w:ascii="宋体" w:hAnsi="宋体"/>
          <w:szCs w:val="21"/>
        </w:rPr>
        <w:t>由于本次设计涉及到的芯片是一款主动安全处理器芯片,通过和其他厂商计算核心的互联发挥作用,核间的mailbox通信部分至关重要.</w:t>
      </w:r>
      <w:r>
        <w:rPr>
          <w:rFonts w:hint="eastAsia"/>
        </w:rPr>
        <w:t xml:space="preserve"> 区别于ipi处理器内部中断方式,</w:t>
      </w:r>
      <w:r>
        <w:t xml:space="preserve"> mailbox是一种框架，通过消息队列和中断驱动信号处理多处理器间的通讯</w:t>
      </w:r>
      <w:r>
        <w:rPr>
          <w:rFonts w:hint="eastAsia"/>
        </w:rPr>
        <w:t>.</w:t>
      </w:r>
    </w:p>
    <w:p>
      <w:pPr>
        <w:spacing w:before="156" w:beforeLines="50"/>
        <w:ind w:firstLine="480" w:firstLineChars="200"/>
        <w:rPr>
          <w:rFonts w:hint="eastAsia" w:ascii="宋体" w:hAnsi="宋体"/>
          <w:szCs w:val="21"/>
        </w:rPr>
      </w:pPr>
      <w:r>
        <w:rPr>
          <w:rFonts w:hint="eastAsia" w:ascii="宋体" w:hAnsi="宋体"/>
        </w:rPr>
        <w:t>对mailbox的模拟,需要满足高并发的异步通信需求,鉴于无法真实模拟与另一个计算核心的通信,</w:t>
      </w:r>
      <w:r>
        <w:rPr>
          <w:rFonts w:ascii="宋体" w:hAnsi="宋体"/>
        </w:rPr>
        <w:t xml:space="preserve"> </w:t>
      </w:r>
      <w:r>
        <w:rPr>
          <w:rFonts w:hint="eastAsia" w:ascii="宋体" w:hAnsi="宋体"/>
        </w:rPr>
        <w:t>需要对模拟器核心间通信添加mailbox支持,</w:t>
      </w:r>
      <w:r>
        <w:rPr>
          <w:rFonts w:ascii="宋体" w:hAnsi="宋体"/>
        </w:rPr>
        <w:t xml:space="preserve"> </w:t>
      </w:r>
      <w:r>
        <w:rPr>
          <w:rFonts w:hint="eastAsia" w:ascii="宋体" w:hAnsi="宋体"/>
        </w:rPr>
        <w:t>来模拟真实的交互环境.</w:t>
      </w:r>
    </w:p>
    <w:p>
      <w:pPr>
        <w:ind w:firstLine="480"/>
        <w:rPr>
          <w:lang w:val="zh-CN"/>
        </w:rPr>
      </w:pPr>
    </w:p>
    <w:p>
      <w:pPr>
        <w:ind w:firstLine="480"/>
        <w:rPr>
          <w:lang w:val="zh-CN"/>
        </w:rPr>
      </w:pPr>
    </w:p>
    <w:p>
      <w:pPr>
        <w:ind w:firstLine="480"/>
        <w:rPr>
          <w:lang w:val="zh-CN"/>
        </w:rPr>
      </w:pPr>
    </w:p>
    <w:p>
      <w:pPr>
        <w:widowControl/>
        <w:spacing w:before="480" w:after="360"/>
        <w:ind w:firstLine="0" w:firstLineChars="0"/>
        <w:rPr>
          <w:rFonts w:ascii="黑体" w:hAnsi="黑体" w:eastAsia="黑体"/>
          <w:b/>
          <w:bCs/>
          <w:color w:val="000000"/>
          <w:sz w:val="32"/>
          <w:szCs w:val="32"/>
        </w:rPr>
        <w:sectPr>
          <w:headerReference r:id="rId30" w:type="default"/>
          <w:pgSz w:w="11906" w:h="16838"/>
          <w:pgMar w:top="1440" w:right="1797" w:bottom="1440" w:left="1797" w:header="851" w:footer="992" w:gutter="0"/>
          <w:cols w:space="720" w:num="1"/>
          <w:docGrid w:type="linesAndChars" w:linePitch="312" w:charSpace="0"/>
        </w:sectPr>
      </w:pPr>
    </w:p>
    <w:p>
      <w:pPr>
        <w:pStyle w:val="3"/>
        <w:rPr>
          <w:rFonts w:hint="default"/>
        </w:rPr>
      </w:pPr>
      <w:bookmarkStart w:id="41" w:name="_Toc1721"/>
      <w:r>
        <w:t>3</w:t>
      </w:r>
      <w:r>
        <w:rPr>
          <w:rFonts w:hint="default"/>
        </w:rPr>
        <w:t xml:space="preserve">.3 </w:t>
      </w:r>
      <w:r>
        <w:t>非功能性需求</w:t>
      </w:r>
    </w:p>
    <w:p>
      <w:pPr>
        <w:pStyle w:val="4"/>
        <w:ind w:firstLine="520"/>
        <w:rPr>
          <w:rFonts w:hint="default" w:eastAsia="黑体"/>
          <w:lang w:val="en-US" w:eastAsia="zh-CN"/>
        </w:rPr>
      </w:pPr>
      <w:r>
        <w:rPr>
          <w:rFonts w:hint="eastAsia"/>
        </w:rPr>
        <w:t>3</w:t>
      </w:r>
      <w:r>
        <w:t xml:space="preserve">.3.1 </w:t>
      </w:r>
      <w:r>
        <w:rPr>
          <w:rFonts w:hint="eastAsia"/>
        </w:rPr>
        <w:t>Debug</w:t>
      </w:r>
      <w:r>
        <w:rPr>
          <w:rFonts w:hint="eastAsia"/>
          <w:lang w:val="en-US" w:eastAsia="zh-CN"/>
        </w:rPr>
        <w:t>模块UI设计</w:t>
      </w:r>
    </w:p>
    <w:p>
      <w:pPr>
        <w:ind w:firstLine="480"/>
      </w:pPr>
    </w:p>
    <w:p>
      <w:pPr>
        <w:pStyle w:val="4"/>
        <w:ind w:firstLine="520"/>
        <w:rPr>
          <w:rFonts w:hint="eastAsia" w:eastAsia="黑体"/>
          <w:lang w:val="en-US" w:eastAsia="zh-CN"/>
        </w:rPr>
      </w:pPr>
      <w:r>
        <w:rPr>
          <w:rFonts w:hint="eastAsia"/>
        </w:rPr>
        <w:t>3</w:t>
      </w:r>
      <w:r>
        <w:t xml:space="preserve">.3.2 </w:t>
      </w:r>
      <w:r>
        <w:rPr>
          <w:rFonts w:hint="eastAsia"/>
          <w:lang w:val="en-US" w:eastAsia="zh-CN"/>
        </w:rPr>
        <w:t>模拟器快照</w:t>
      </w:r>
    </w:p>
    <w:p>
      <w:pPr>
        <w:pStyle w:val="2"/>
        <w:spacing w:before="880"/>
      </w:pPr>
      <w:r>
        <w:rPr>
          <w:rFonts w:hint="eastAsia" w:ascii="黑体" w:hAnsi="黑体" w:cs="黑体"/>
        </w:rPr>
        <w:t>第4章  系 统 设 计</w:t>
      </w:r>
      <w:bookmarkEnd w:id="41"/>
    </w:p>
    <w:p>
      <w:pPr>
        <w:pStyle w:val="3"/>
        <w:rPr>
          <w:rFonts w:hint="default"/>
          <w:lang w:val="zh-CN"/>
        </w:rPr>
      </w:pPr>
      <w:bookmarkStart w:id="42" w:name="_Toc23326"/>
      <w:bookmarkStart w:id="43" w:name="_Toc80161713"/>
      <w:r>
        <w:rPr>
          <w:lang w:val="zh-CN"/>
        </w:rPr>
        <w:t>4.1</w:t>
      </w:r>
      <w:r>
        <w:t xml:space="preserve">  </w:t>
      </w:r>
      <w:r>
        <w:rPr>
          <w:lang w:val="zh-CN"/>
        </w:rPr>
        <w:t>设计概述</w:t>
      </w:r>
      <w:bookmarkEnd w:id="42"/>
      <w:bookmarkEnd w:id="43"/>
    </w:p>
    <w:p>
      <w:pPr>
        <w:pStyle w:val="4"/>
        <w:ind w:firstLine="520"/>
      </w:pPr>
      <w:bookmarkStart w:id="44" w:name="_Toc7087"/>
      <w:r>
        <w:rPr>
          <w:rFonts w:hint="eastAsia"/>
        </w:rPr>
        <w:t>4.1.1  系统功能模块概述</w:t>
      </w:r>
      <w:bookmarkEnd w:id="44"/>
    </w:p>
    <w:p>
      <w:pPr>
        <w:ind w:firstLine="480"/>
      </w:pPr>
      <w:r>
        <w:rPr>
          <w:rFonts w:hint="eastAsia"/>
          <w:lang w:val="zh-CN"/>
        </w:rPr>
        <w:t>本章详细的分析设计了主要模块所具有的功能，具体结构组成如图4</w:t>
      </w:r>
      <w:r>
        <w:rPr>
          <w:rFonts w:hint="eastAsia"/>
        </w:rPr>
        <w:t>.</w:t>
      </w:r>
      <w:r>
        <w:rPr>
          <w:rFonts w:hint="eastAsia"/>
          <w:lang w:val="zh-CN"/>
        </w:rPr>
        <w:t>1所示，IR语言在经过一系列用户和系统优化之后生成新的IR语言。LLVM pass是专门用来优化的代码模块，pass是一种编译器开发的结构化技术，用于完成编译对象（IR）的分析，优化等功能。系统中pass主要有两类，分析pass（analysis pass）用于静态分析并记录结果以供给其他的优化模块使用，例如别名分析（</w:t>
      </w:r>
      <w:r>
        <w:rPr>
          <w:rFonts w:hint="eastAsia"/>
        </w:rPr>
        <w:t>Alias Anaysis）</w:t>
      </w:r>
      <w:r>
        <w:rPr>
          <w:rFonts w:hint="eastAsia"/>
          <w:lang w:val="zh-CN"/>
        </w:rPr>
        <w:t>pass，类型基础分析（</w:t>
      </w:r>
      <w:r>
        <w:rPr>
          <w:rFonts w:hint="eastAsia"/>
        </w:rPr>
        <w:t>Type Base Alias Anaysis，</w:t>
      </w:r>
      <w:r>
        <w:rPr>
          <w:rFonts w:hint="eastAsia"/>
          <w:lang w:val="zh-CN"/>
        </w:rPr>
        <w:t>TBAA）</w:t>
      </w:r>
      <w:r>
        <w:rPr>
          <w:rFonts w:hint="eastAsia"/>
        </w:rPr>
        <w:t>pass</w:t>
      </w:r>
      <w:r>
        <w:rPr>
          <w:rFonts w:hint="eastAsia"/>
          <w:lang w:val="zh-CN"/>
        </w:rPr>
        <w:t>。转换pass（transform pass）是通过对源代码的插入和删除改变代码结构，例如死循环消除（</w:t>
      </w:r>
      <w:r>
        <w:rPr>
          <w:rFonts w:hint="eastAsia"/>
        </w:rPr>
        <w:t>Delete Dead loops）</w:t>
      </w:r>
      <w:r>
        <w:rPr>
          <w:rFonts w:hint="eastAsia"/>
          <w:lang w:val="zh-CN"/>
        </w:rPr>
        <w:t>等pass。我们将优化模块插入在所有系统优化之前，尽可能地利用系统的优化消除我们插入指令的冗余。</w:t>
      </w:r>
      <w:r>
        <w:rPr>
          <w:rFonts w:hint="eastAsia"/>
        </w:rPr>
        <w:t>由图4.1可以看出我们系统包括三大模块，分别是初始化模块，静态分析模块，动态插桩模块。我们将在下一节详细的细分系统的功能。</w:t>
      </w:r>
    </w:p>
    <w:p>
      <w:pPr>
        <w:ind w:firstLine="480"/>
      </w:pPr>
      <w:r>
        <w:rPr>
          <w:rFonts w:hint="eastAsia"/>
        </w:rPr>
        <w:t>（1）初始化模块主要用来初始化处理器和操作系统以及为接下来的操作分配内存空间。</w:t>
      </w:r>
    </w:p>
    <w:p>
      <w:pPr>
        <w:ind w:firstLine="480"/>
      </w:pPr>
      <w:r>
        <w:rPr>
          <w:rFonts w:hint="eastAsia"/>
        </w:rPr>
        <w:t>（2）静态分析模块主要用来分析整个程序包括（i）堆栈空间的变量分析：主要是分析堆栈空间上的函数指针进行分析（ii）运行时产生的数据分析：主要是对返回地址的处理（iii）编译时产生数据分析：包括提前初始化的全局变量，C++虚表，虚表指针，jump table表等（iv）通用指针的分析：主要是对程序中void *类型的指针静态上下文分析来确定是否需要保护。</w:t>
      </w:r>
    </w:p>
    <w:p>
      <w:pPr>
        <w:ind w:firstLine="480"/>
      </w:pPr>
      <w:r>
        <w:rPr>
          <w:rFonts w:hint="eastAsia"/>
        </w:rPr>
        <w:t>（3）动态插桩模块用来对静态分析的数据进行处理包括（i）元数据的处理：主要是对堆栈，全局空间上的函数指针创建，加载和存储元数据（ii）元数据的传递：主要是对函数指针参数，拷贝函数的处理（iii）正确性检查：主要是对函数指针在使用时的正确性检查，以及加载存储函数指针时对地址的检查（iv）安全区隔离：主要利用利用MPK保护锁保护分配的安全区以此来提供强大的隔离功能。</w:t>
      </w:r>
    </w:p>
    <w:p>
      <w:pPr>
        <w:spacing w:line="240" w:lineRule="auto"/>
        <w:ind w:firstLine="0" w:firstLineChars="0"/>
        <w:jc w:val="center"/>
        <w:rPr>
          <w:lang w:val="zh-CN"/>
        </w:rPr>
      </w:pPr>
      <w:r>
        <w:rPr>
          <w:rFonts w:hint="eastAsia"/>
          <w:lang w:val="zh-CN"/>
        </w:rPr>
        <w:drawing>
          <wp:inline distT="0" distB="0" distL="114300" distR="114300">
            <wp:extent cx="5266690" cy="3736340"/>
            <wp:effectExtent l="0" t="0" r="10160" b="16510"/>
            <wp:docPr id="3" name="图片 3"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1"/>
                    <pic:cNvPicPr>
                      <a:picLocks noChangeAspect="1"/>
                    </pic:cNvPicPr>
                  </pic:nvPicPr>
                  <pic:blipFill>
                    <a:blip r:embed="rId53"/>
                    <a:stretch>
                      <a:fillRect/>
                    </a:stretch>
                  </pic:blipFill>
                  <pic:spPr>
                    <a:xfrm>
                      <a:off x="0" y="0"/>
                      <a:ext cx="5266690" cy="3736340"/>
                    </a:xfrm>
                    <a:prstGeom prst="rect">
                      <a:avLst/>
                    </a:prstGeom>
                  </pic:spPr>
                </pic:pic>
              </a:graphicData>
            </a:graphic>
          </wp:inline>
        </w:drawing>
      </w:r>
    </w:p>
    <w:p>
      <w:pPr>
        <w:pStyle w:val="41"/>
      </w:pPr>
      <w:r>
        <w:rPr>
          <w:rFonts w:hint="eastAsia"/>
          <w:lang w:val="zh-CN"/>
        </w:rPr>
        <w:t>图4</w:t>
      </w:r>
      <w:r>
        <w:rPr>
          <w:rFonts w:hint="eastAsia"/>
        </w:rPr>
        <w:t>.</w:t>
      </w:r>
      <w:r>
        <w:rPr>
          <w:lang w:val="zh-CN"/>
        </w:rPr>
        <w:t xml:space="preserve">1 </w:t>
      </w:r>
      <w:r>
        <w:rPr>
          <w:rFonts w:hint="eastAsia"/>
        </w:rPr>
        <w:t xml:space="preserve"> </w:t>
      </w:r>
      <w:r>
        <w:rPr>
          <w:rFonts w:hint="eastAsia"/>
          <w:lang w:val="zh-CN"/>
        </w:rPr>
        <w:t>系统功能模块结构</w:t>
      </w:r>
    </w:p>
    <w:p>
      <w:pPr>
        <w:pStyle w:val="4"/>
        <w:ind w:firstLine="520"/>
      </w:pPr>
      <w:bookmarkStart w:id="45" w:name="_Toc7023"/>
      <w:r>
        <w:rPr>
          <w:rFonts w:hint="eastAsia"/>
        </w:rPr>
        <w:t>4.1.2  系统逻辑层次概述</w:t>
      </w:r>
      <w:bookmarkEnd w:id="45"/>
    </w:p>
    <w:p>
      <w:pPr>
        <w:ind w:firstLine="480"/>
      </w:pPr>
      <w:r>
        <w:rPr>
          <w:rFonts w:hint="eastAsia"/>
          <w:lang w:val="zh-CN"/>
        </w:rPr>
        <w:t>除了在编译器层面的实现，也包括操作系统以及硬件架构的支持。如图4</w:t>
      </w:r>
      <w:r>
        <w:rPr>
          <w:rFonts w:hint="eastAsia"/>
        </w:rPr>
        <w:t>.</w:t>
      </w:r>
      <w:r>
        <w:rPr>
          <w:rFonts w:hint="eastAsia"/>
          <w:lang w:val="zh-CN"/>
        </w:rPr>
        <w:t>2</w:t>
      </w:r>
      <w:r>
        <w:rPr>
          <w:rFonts w:hint="eastAsia"/>
        </w:rPr>
        <w:t>所示从逻辑层面上我们的系统涉及到硬件，底层体系结构，操作系统，以及编译器层面。</w:t>
      </w:r>
    </w:p>
    <w:p>
      <w:pPr>
        <w:ind w:firstLine="480"/>
      </w:pPr>
      <w:r>
        <w:rPr>
          <w:rFonts w:hint="eastAsia"/>
        </w:rPr>
        <w:t>（1）在硬件层面主要使用MPX以及MPK提供的寄存器组包括</w:t>
      </w:r>
      <w:r>
        <w:rPr>
          <w:rFonts w:hint="eastAsia"/>
          <w:lang w:val="zh-CN"/>
        </w:rPr>
        <w:t>PKRU，BNDSTATUS ，BNDCFGS/U，bnd0-3等寄存器来辅助对应功能的实现，</w:t>
      </w:r>
      <w:r>
        <w:rPr>
          <w:rFonts w:hint="eastAsia"/>
        </w:rPr>
        <w:t>帮助我们存储边界元数据以及控制安全区的访问权限。</w:t>
      </w:r>
    </w:p>
    <w:p>
      <w:pPr>
        <w:ind w:firstLine="480"/>
      </w:pPr>
      <w:r>
        <w:rPr>
          <w:rFonts w:hint="eastAsia"/>
        </w:rPr>
        <w:t>（2）在底层体系结构层面主要是使用相关的汇编指令来实现具体的操作，包括bndstx，bndldx指令进行存储边界元数据，WRPKRU切换安全区读写权限等。</w:t>
      </w:r>
    </w:p>
    <w:p>
      <w:pPr>
        <w:ind w:firstLine="480"/>
      </w:pPr>
      <w:r>
        <w:rPr>
          <w:rFonts w:hint="eastAsia"/>
        </w:rPr>
        <w:t>（3）在操作系统层面主要是对系统的初始化以及边界表的组织与管理，包括保护所的分配，边界表的动态分配与释放，异常的产生的处理等。</w:t>
      </w:r>
    </w:p>
    <w:p>
      <w:pPr>
        <w:ind w:firstLine="480"/>
      </w:pPr>
      <w:r>
        <w:rPr>
          <w:rFonts w:hint="eastAsia"/>
        </w:rPr>
        <w:t>（4）在编译器层面主要来实现对程序的优化，包括对整个程序的静态分析，内存布局的改变等，具体通过下层提供的支持来实现。</w:t>
      </w:r>
    </w:p>
    <w:p>
      <w:pPr>
        <w:pStyle w:val="41"/>
        <w:jc w:val="both"/>
        <w:rPr>
          <w:lang w:val="zh-CN"/>
        </w:rPr>
      </w:pPr>
      <w:r>
        <w:rPr>
          <w:rFonts w:hint="eastAsia"/>
          <w:lang w:val="zh-CN"/>
        </w:rPr>
        <w:drawing>
          <wp:inline distT="0" distB="0" distL="114300" distR="114300">
            <wp:extent cx="5184775" cy="3739515"/>
            <wp:effectExtent l="0" t="0" r="15875" b="13335"/>
            <wp:docPr id="30" name="图片 30"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2"/>
                    <pic:cNvPicPr>
                      <a:picLocks noChangeAspect="1"/>
                    </pic:cNvPicPr>
                  </pic:nvPicPr>
                  <pic:blipFill>
                    <a:blip r:embed="rId54"/>
                    <a:stretch>
                      <a:fillRect/>
                    </a:stretch>
                  </pic:blipFill>
                  <pic:spPr>
                    <a:xfrm>
                      <a:off x="0" y="0"/>
                      <a:ext cx="5184775" cy="3739515"/>
                    </a:xfrm>
                    <a:prstGeom prst="rect">
                      <a:avLst/>
                    </a:prstGeom>
                  </pic:spPr>
                </pic:pic>
              </a:graphicData>
            </a:graphic>
          </wp:inline>
        </w:drawing>
      </w:r>
    </w:p>
    <w:p>
      <w:pPr>
        <w:pStyle w:val="41"/>
        <w:rPr>
          <w:lang w:val="zh-CN"/>
        </w:rPr>
      </w:pPr>
      <w:r>
        <w:rPr>
          <w:rFonts w:hint="eastAsia"/>
          <w:lang w:val="zh-CN"/>
        </w:rPr>
        <w:t>图4</w:t>
      </w:r>
      <w:r>
        <w:rPr>
          <w:rFonts w:hint="eastAsia"/>
        </w:rPr>
        <w:t>.</w:t>
      </w:r>
      <w:r>
        <w:rPr>
          <w:lang w:val="zh-CN"/>
        </w:rPr>
        <w:t>2</w:t>
      </w:r>
      <w:r>
        <w:rPr>
          <w:rFonts w:hint="eastAsia"/>
        </w:rPr>
        <w:t xml:space="preserve">  </w:t>
      </w:r>
      <w:r>
        <w:rPr>
          <w:rFonts w:hint="eastAsia"/>
          <w:lang w:val="zh-CN"/>
        </w:rPr>
        <w:t>系统逻辑结构</w:t>
      </w:r>
    </w:p>
    <w:p>
      <w:pPr>
        <w:pStyle w:val="3"/>
        <w:rPr>
          <w:rFonts w:hint="default" w:ascii="Calibri Light" w:hAnsi="Calibri Light" w:eastAsia="宋体"/>
          <w:b/>
          <w:bCs/>
          <w:kern w:val="2"/>
          <w:szCs w:val="32"/>
          <w:lang w:val="zh-CN"/>
        </w:rPr>
      </w:pPr>
      <w:bookmarkStart w:id="46" w:name="_Toc10180"/>
      <w:bookmarkStart w:id="47" w:name="_Toc80161714"/>
      <w:r>
        <w:rPr>
          <w:lang w:val="zh-CN"/>
        </w:rPr>
        <w:t xml:space="preserve">4.2 </w:t>
      </w:r>
      <w:r>
        <w:t xml:space="preserve"> </w:t>
      </w:r>
      <w:r>
        <w:rPr>
          <w:lang w:val="zh-CN"/>
        </w:rPr>
        <w:t>静态分析模块设计</w:t>
      </w:r>
      <w:bookmarkEnd w:id="46"/>
      <w:bookmarkEnd w:id="47"/>
    </w:p>
    <w:p>
      <w:pPr>
        <w:ind w:firstLine="480"/>
      </w:pPr>
      <w:r>
        <w:rPr>
          <w:rFonts w:hint="eastAsia"/>
          <w:lang w:val="zh-CN"/>
        </w:rPr>
        <w:t>我们在CPI的基础上扩大了敏感数据的界定范围，分析了程序中其他可能被利用来推测安全区位置的漏洞（例如C++虚表，jump table等），我们将这些数据归为保护类数据。我们对IR语言做变量类型分析，同时对于动态数据增加指令流地遍历来确定其类型，在IR</w:t>
      </w:r>
      <w:r>
        <w:rPr>
          <w:rFonts w:hint="eastAsia"/>
        </w:rPr>
        <w:t>语言最大的特点是只使用load和store两条指令来访问内存</w:t>
      </w:r>
      <w:r>
        <w:rPr>
          <w:rFonts w:hint="eastAsia"/>
          <w:lang w:val="zh-CN"/>
        </w:rPr>
        <w:t>，</w:t>
      </w:r>
      <w:r>
        <w:rPr>
          <w:rFonts w:hint="eastAsia"/>
        </w:rPr>
        <w:t>这就表示我们能够通过搜索load和store指令来做类型判断，不需要处理其他的指令类型。我们的整个静态分析基于load和store指令。如图4.3所示是基本的静态分析处理流程。</w:t>
      </w:r>
      <w:r>
        <w:rPr>
          <w:rFonts w:hint="eastAsia"/>
          <w:lang w:val="zh-CN"/>
        </w:rPr>
        <w:t>我们只需要处理进行内存访问的变量，我们保护敏感数组具有传递性，我们同时保护函数指针，指向函数指针的指针，指向包含敏感数据的结构体的指针，函数指针数组。这些变量被分配在不同的内存空间（例如堆栈等）。</w:t>
      </w:r>
      <w:r>
        <w:rPr>
          <w:rFonts w:hint="eastAsia"/>
        </w:rPr>
        <w:t>根据上面对系统模块的描述，</w:t>
      </w:r>
      <w:r>
        <w:rPr>
          <w:rFonts w:hint="eastAsia"/>
          <w:lang w:val="zh-CN"/>
        </w:rPr>
        <w:t>我们</w:t>
      </w:r>
      <w:r>
        <w:rPr>
          <w:rFonts w:hint="eastAsia"/>
        </w:rPr>
        <w:t>将</w:t>
      </w:r>
      <w:r>
        <w:rPr>
          <w:rFonts w:hint="eastAsia"/>
          <w:lang w:val="zh-CN"/>
        </w:rPr>
        <w:t>细分程序中需要</w:t>
      </w:r>
      <w:r>
        <w:rPr>
          <w:rFonts w:hint="eastAsia"/>
        </w:rPr>
        <w:t>静态分析的具体内容。</w:t>
      </w:r>
    </w:p>
    <w:p>
      <w:pPr>
        <w:spacing w:line="240" w:lineRule="auto"/>
        <w:ind w:firstLine="0" w:firstLineChars="0"/>
        <w:jc w:val="center"/>
      </w:pPr>
      <w:r>
        <w:rPr>
          <w:rFonts w:hint="eastAsia"/>
        </w:rPr>
        <w:drawing>
          <wp:inline distT="0" distB="0" distL="114300" distR="114300">
            <wp:extent cx="4463415" cy="3752215"/>
            <wp:effectExtent l="0" t="0" r="13335" b="635"/>
            <wp:docPr id="32" name="图片 32" descr="静态分析流程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静态分析流程图修改"/>
                    <pic:cNvPicPr>
                      <a:picLocks noChangeAspect="1"/>
                    </pic:cNvPicPr>
                  </pic:nvPicPr>
                  <pic:blipFill>
                    <a:blip r:embed="rId55"/>
                    <a:stretch>
                      <a:fillRect/>
                    </a:stretch>
                  </pic:blipFill>
                  <pic:spPr>
                    <a:xfrm>
                      <a:off x="0" y="0"/>
                      <a:ext cx="4463415" cy="3752215"/>
                    </a:xfrm>
                    <a:prstGeom prst="rect">
                      <a:avLst/>
                    </a:prstGeom>
                  </pic:spPr>
                </pic:pic>
              </a:graphicData>
            </a:graphic>
          </wp:inline>
        </w:drawing>
      </w:r>
    </w:p>
    <w:p>
      <w:pPr>
        <w:pStyle w:val="41"/>
      </w:pPr>
      <w:r>
        <w:rPr>
          <w:rFonts w:hint="eastAsia"/>
        </w:rPr>
        <w:t>图4.3  静态分析流程</w:t>
      </w:r>
    </w:p>
    <w:p>
      <w:pPr>
        <w:ind w:firstLine="480"/>
        <w:rPr>
          <w:lang w:val="zh-CN"/>
        </w:rPr>
      </w:pPr>
      <w:r>
        <w:rPr>
          <w:rFonts w:hint="eastAsia"/>
          <w:lang w:val="zh-CN"/>
        </w:rPr>
        <w:t>栈上的分配：在IR中通过alloc指令在栈上开辟空间，对变量对象的赋值会调用IR存储语句（store语句），根据上述传递性，我们保护所有相关的数据。</w:t>
      </w:r>
    </w:p>
    <w:p>
      <w:pPr>
        <w:ind w:firstLine="480"/>
        <w:rPr>
          <w:lang w:val="zh-CN"/>
        </w:rPr>
      </w:pPr>
      <w:r>
        <w:rPr>
          <w:rFonts w:hint="eastAsia"/>
          <w:lang w:val="zh-CN"/>
        </w:rPr>
        <w:t>堆上的分配：堆空间的分配和栈空间分配有所不同，堆的分配通常采用动态分配函数例如malloc，realloc，new等，这类函数返回分配的地址通常是void *类型的（IR中表示为i8 *类型）。在使用</w:t>
      </w:r>
      <w:r>
        <w:rPr>
          <w:rFonts w:hint="eastAsia"/>
        </w:rPr>
        <w:t>动态内存时会</w:t>
      </w:r>
      <w:r>
        <w:rPr>
          <w:rFonts w:hint="eastAsia"/>
          <w:lang w:val="zh-CN"/>
        </w:rPr>
        <w:t>转换为所分配的类型。所以我们不能</w:t>
      </w:r>
      <w:r>
        <w:rPr>
          <w:rFonts w:hint="eastAsia"/>
        </w:rPr>
        <w:t>在</w:t>
      </w:r>
      <w:r>
        <w:rPr>
          <w:rFonts w:hint="eastAsia"/>
          <w:lang w:val="zh-CN"/>
        </w:rPr>
        <w:t>动态分配</w:t>
      </w:r>
      <w:r>
        <w:rPr>
          <w:rFonts w:hint="eastAsia"/>
        </w:rPr>
        <w:t>的地方判断返回值类型</w:t>
      </w:r>
      <w:r>
        <w:rPr>
          <w:rFonts w:hint="eastAsia"/>
          <w:lang w:val="zh-CN"/>
        </w:rPr>
        <w:t>，需要向后遍历指令流（use-def链）找到使用的地方才能判断是否需要保护，而且可能会有在分配后程序一直以void *类型的形式使用该动态内存。这种情况会导致无法判断</w:t>
      </w:r>
      <w:r>
        <w:rPr>
          <w:rFonts w:hint="eastAsia"/>
        </w:rPr>
        <w:t>具体类型</w:t>
      </w:r>
      <w:r>
        <w:rPr>
          <w:rFonts w:hint="eastAsia"/>
          <w:lang w:val="zh-CN"/>
        </w:rPr>
        <w:t>，但是在我们的测试程序中并未发现类似情况。</w:t>
      </w:r>
    </w:p>
    <w:p>
      <w:pPr>
        <w:ind w:firstLine="480"/>
        <w:rPr>
          <w:lang w:val="zh-CN"/>
        </w:rPr>
      </w:pPr>
      <w:r>
        <w:rPr>
          <w:rFonts w:hint="eastAsia"/>
          <w:lang w:val="zh-CN"/>
        </w:rPr>
        <w:t>static变量/全局变量：对static变量和全局变量的保护也基于传递性，我们保护所有相关变量数据，全局变量这类在程序翻译成IR时就已经有初始值，通常不使用store语句来存储值，但是在使用时会通过load指令从内存中加载，所以我们在main函数的</w:t>
      </w:r>
      <w:r>
        <w:rPr>
          <w:rFonts w:hint="eastAsia"/>
        </w:rPr>
        <w:t>运行之</w:t>
      </w:r>
      <w:r>
        <w:rPr>
          <w:rFonts w:hint="eastAsia"/>
          <w:lang w:val="zh-CN"/>
        </w:rPr>
        <w:t>前</w:t>
      </w:r>
      <w:r>
        <w:rPr>
          <w:rFonts w:hint="eastAsia"/>
        </w:rPr>
        <w:t>找到这类数据进行类型分析，同时</w:t>
      </w:r>
      <w:r>
        <w:rPr>
          <w:rFonts w:hint="eastAsia"/>
          <w:lang w:val="zh-CN"/>
        </w:rPr>
        <w:t>创建元数据并</w:t>
      </w:r>
      <w:r>
        <w:rPr>
          <w:rFonts w:hint="eastAsia"/>
        </w:rPr>
        <w:t>将预先初始化的值</w:t>
      </w:r>
      <w:r>
        <w:rPr>
          <w:rFonts w:hint="eastAsia"/>
          <w:lang w:val="zh-CN"/>
        </w:rPr>
        <w:t>存储到安全区</w:t>
      </w:r>
      <w:r>
        <w:rPr>
          <w:rFonts w:hint="eastAsia"/>
        </w:rPr>
        <w:t>之中</w:t>
      </w:r>
      <w:r>
        <w:rPr>
          <w:rFonts w:hint="eastAsia"/>
          <w:lang w:val="zh-CN"/>
        </w:rPr>
        <w:t>。</w:t>
      </w:r>
    </w:p>
    <w:p>
      <w:pPr>
        <w:ind w:firstLine="480"/>
        <w:rPr>
          <w:lang w:val="zh-CN"/>
        </w:rPr>
      </w:pPr>
      <w:r>
        <w:rPr>
          <w:rFonts w:hint="eastAsia"/>
          <w:lang w:val="zh-CN"/>
        </w:rPr>
        <w:t>C++虚表指针：程序中在每个类的构造函数中同样利用store语句将虚表入口指针存储到类对象中，当该对象创建时会调用构造函数而为每个对象关联唯一的虚表。在虚函数解引用的时候会首先加载虚表入口地址继而调用虚函数。C++的虚表入口指针在IR中被翻译成void *的类型，我们无法判断其类型。但是在IR中编译器会给虚表地址的store语句附加上TBAA（type based alias analysis）元数据用来描述其类型，我们在遍历构造函数的时候通过得到TBAA元数据来判断是否需要保护。</w:t>
      </w:r>
    </w:p>
    <w:p>
      <w:pPr>
        <w:ind w:firstLine="480"/>
        <w:rPr>
          <w:lang w:val="zh-CN"/>
        </w:rPr>
      </w:pPr>
      <w:r>
        <w:rPr>
          <w:rFonts w:hint="eastAsia"/>
          <w:lang w:val="zh-CN"/>
        </w:rPr>
        <w:t>C++虚表：C++虚表存放具体的虚函数地址，同样其在编译时由编译器初始化，在编译器编译的时候会在数据区生成一张虚表来存储虚函数地址，这也是一类需要保护的数据，攻击者可能通过覆盖虚表来改变控制流。</w:t>
      </w:r>
      <w:r>
        <w:rPr>
          <w:rFonts w:hint="eastAsia"/>
        </w:rPr>
        <w:t>我们不希望非法修改虚表以及虚表指针</w:t>
      </w:r>
      <w:r>
        <w:rPr>
          <w:rFonts w:hint="eastAsia"/>
          <w:lang w:val="zh-CN"/>
        </w:rPr>
        <w:t>。</w:t>
      </w:r>
      <w:r>
        <w:rPr>
          <w:rFonts w:hint="eastAsia"/>
        </w:rPr>
        <w:t>虚表存放在一片连续的内存区域，</w:t>
      </w:r>
      <w:r>
        <w:rPr>
          <w:rFonts w:hint="eastAsia"/>
          <w:lang w:val="zh-CN"/>
        </w:rPr>
        <w:t>我们将整个虚表拷贝到安全区域。</w:t>
      </w:r>
    </w:p>
    <w:p>
      <w:pPr>
        <w:ind w:firstLine="480"/>
        <w:rPr>
          <w:lang w:val="zh-CN"/>
        </w:rPr>
      </w:pPr>
      <w:r>
        <w:rPr>
          <w:rFonts w:hint="eastAsia"/>
          <w:lang w:val="zh-CN"/>
        </w:rPr>
        <w:t>返回地址：在程序运行时函数的调用会产生返回地址，通常攻击者利用缓冲区溢出覆盖返回地址以</w:t>
      </w:r>
      <w:r>
        <w:rPr>
          <w:rFonts w:hint="eastAsia"/>
        </w:rPr>
        <w:t>在</w:t>
      </w:r>
      <w:r>
        <w:rPr>
          <w:rFonts w:hint="eastAsia"/>
          <w:lang w:val="zh-CN"/>
        </w:rPr>
        <w:t>返回</w:t>
      </w:r>
      <w:r>
        <w:rPr>
          <w:rFonts w:hint="eastAsia"/>
        </w:rPr>
        <w:t>时跳转到</w:t>
      </w:r>
      <w:r>
        <w:rPr>
          <w:rFonts w:hint="eastAsia"/>
          <w:lang w:val="zh-CN"/>
        </w:rPr>
        <w:t>错误的地方，同时代码指针类型的参数溢出到栈上时也有被覆盖的风险。这</w:t>
      </w:r>
      <w:r>
        <w:rPr>
          <w:rFonts w:hint="eastAsia"/>
        </w:rPr>
        <w:t>可以</w:t>
      </w:r>
      <w:r>
        <w:rPr>
          <w:rFonts w:hint="eastAsia"/>
          <w:lang w:val="zh-CN"/>
        </w:rPr>
        <w:t>利用安全栈来保护，它将栈上的返回地址和普通数据分别放在不同的区域，这</w:t>
      </w:r>
      <w:r>
        <w:rPr>
          <w:rFonts w:hint="eastAsia"/>
        </w:rPr>
        <w:t>防止</w:t>
      </w:r>
      <w:r>
        <w:rPr>
          <w:rFonts w:hint="eastAsia"/>
          <w:lang w:val="zh-CN"/>
        </w:rPr>
        <w:t>了普通数据缓冲区溢出覆盖返回地址（例如利用数组的溢出攻击）。由此也可以看出这不需要元数据的检查操作。安全栈是一个很好的机制在性能以及保护性上相对较优。安全栈的访问不需要运行时的检查和相关的边界元数据，在使用返回地址时只需要从安全栈上返回即可。根据CPI来看只有不到25％的函数需要这种额外的堆栈框架，多数的函数不访问内存，所以栈的创建是根据需要与否，安全栈的性能开销基本为0。我们同样也实现了安全栈机制用来保护函数的返回地址等。</w:t>
      </w:r>
    </w:p>
    <w:p>
      <w:pPr>
        <w:ind w:firstLine="480"/>
        <w:rPr>
          <w:lang w:val="zh-CN"/>
        </w:rPr>
      </w:pPr>
      <w:r>
        <w:rPr>
          <w:rFonts w:hint="eastAsia"/>
          <w:lang w:val="zh-CN"/>
        </w:rPr>
        <w:t>setjump缓冲区/jump table：setjump函数类似于goto语句，当在程序中使用setjump函数时会保存当前程序的上下文到固定缓冲区中，其中就有下一句指令的地址。当在之后的程序中调用longjump函数返回的时候会回到保存的地址处。所以我们需要保护setjump用来保存上下文的缓冲区。jump table用来辅助switch语句优化，当switch的case选项较多时会被编译器翻译成为jump table来优化程序代码，</w:t>
      </w:r>
      <w:r>
        <w:rPr>
          <w:rFonts w:hint="eastAsia"/>
        </w:rPr>
        <w:t>减</w:t>
      </w:r>
      <w:r>
        <w:rPr>
          <w:rFonts w:hint="eastAsia"/>
          <w:lang w:val="zh-CN"/>
        </w:rPr>
        <w:t>少了判断语句的生成。跳转表中存放了每个case块的首地址。以上的数据也可能被攻击者利用来改变程序的跳转地址，我们需要对这类数据做保护。</w:t>
      </w:r>
    </w:p>
    <w:p>
      <w:pPr>
        <w:ind w:firstLine="480"/>
        <w:rPr>
          <w:lang w:val="zh-CN"/>
        </w:rPr>
      </w:pPr>
      <w:r>
        <w:rPr>
          <w:rFonts w:hint="eastAsia"/>
          <w:lang w:val="zh-CN"/>
        </w:rPr>
        <w:t>通用指针：通用指针一般指void * ，unsigned char *指针，在IR中被翻译成i8 *，包括上述堆栈分配地址，或者程序中的一些函数调用的参数会先转换为i8 *的类型来传递。这类指针通常被当作i8 *类型存储，往往在使用时当作敏感类型使用。也有编译时由编译器产生的通用指针，我们一般通过搜索其指令流来确定真实的类型，也结合该指令上被编译器添加的元数据来判断。结构体有一种类型是opaque类型的指针，这种类型结构体则无法确定其结构体中数据类型，我们观察我们测试程序发现这类数据只存在与C++程序中并且极少，我们将此类数据列入保护范围。</w:t>
      </w:r>
    </w:p>
    <w:p>
      <w:pPr>
        <w:pStyle w:val="3"/>
        <w:rPr>
          <w:rFonts w:hint="default" w:ascii="Calibri Light" w:hAnsi="Calibri Light" w:eastAsia="宋体"/>
          <w:b/>
          <w:bCs/>
          <w:kern w:val="2"/>
          <w:szCs w:val="32"/>
          <w:lang w:val="zh-CN"/>
        </w:rPr>
      </w:pPr>
      <w:bookmarkStart w:id="48" w:name="_Toc80161715"/>
      <w:bookmarkStart w:id="49" w:name="_Toc12339"/>
      <w:r>
        <w:rPr>
          <w:lang w:val="zh-CN"/>
        </w:rPr>
        <w:t xml:space="preserve">4.3 </w:t>
      </w:r>
      <w:r>
        <w:t xml:space="preserve"> </w:t>
      </w:r>
      <w:r>
        <w:rPr>
          <w:lang w:val="zh-CN"/>
        </w:rPr>
        <w:t>动态插桩模块设计</w:t>
      </w:r>
      <w:bookmarkEnd w:id="48"/>
      <w:bookmarkEnd w:id="49"/>
    </w:p>
    <w:p>
      <w:pPr>
        <w:pStyle w:val="4"/>
        <w:ind w:firstLine="520"/>
        <w:rPr>
          <w:lang w:val="zh-CN"/>
        </w:rPr>
      </w:pPr>
      <w:bookmarkStart w:id="50" w:name="_Toc80161716"/>
      <w:bookmarkStart w:id="51" w:name="_Toc24080"/>
      <w:r>
        <w:rPr>
          <w:rFonts w:hint="eastAsia"/>
          <w:lang w:val="zh-CN"/>
        </w:rPr>
        <w:t xml:space="preserve">4.3.1 </w:t>
      </w:r>
      <w:r>
        <w:rPr>
          <w:rFonts w:hint="eastAsia"/>
        </w:rPr>
        <w:t xml:space="preserve"> </w:t>
      </w:r>
      <w:r>
        <w:rPr>
          <w:rFonts w:hint="eastAsia"/>
          <w:lang w:val="zh-CN"/>
        </w:rPr>
        <w:t>控制流检查</w:t>
      </w:r>
      <w:bookmarkEnd w:id="50"/>
      <w:bookmarkEnd w:id="51"/>
    </w:p>
    <w:p>
      <w:pPr>
        <w:ind w:firstLine="480"/>
      </w:pPr>
      <w:r>
        <w:rPr>
          <w:rFonts w:hint="eastAsia"/>
          <w:lang w:val="zh-CN"/>
        </w:rPr>
        <w:t>我们利用MPX指令集来实现所有的检查操作，通过在源代码中插入正确的MPX指令来实现功能，主要包括：元数据的创建，元数据的存储，指针地址的</w:t>
      </w:r>
      <w:r>
        <w:rPr>
          <w:rFonts w:hint="eastAsia"/>
        </w:rPr>
        <w:t>正确性</w:t>
      </w:r>
      <w:r>
        <w:rPr>
          <w:rFonts w:hint="eastAsia"/>
          <w:lang w:val="zh-CN"/>
        </w:rPr>
        <w:t>检查，指针值的正确性检查，参数的处理（参数地址边界的传递），连续内存操作函数的处理（例如memcpy，memset等），动态分配函数处理，编译时初始化值的处理，</w:t>
      </w:r>
      <w:r>
        <w:rPr>
          <w:rFonts w:hint="eastAsia"/>
        </w:rPr>
        <w:t>图4.4可以看出我们具体的动态检查的流程。我们遍历静态分析得到的数据集合首先判断是否需要创建边界，如果需要就插入创建边界操作，为该变量创建元数据，然后存储边界值。如果不需要创建则加载边界检查控制流的正确性。在存储边界值的时候不管是否需要都应该检查存储地址的正确性。上述流程中对安全区的访问也都需要进行访问权限的切换。</w:t>
      </w:r>
    </w:p>
    <w:p>
      <w:pPr>
        <w:spacing w:line="240" w:lineRule="auto"/>
        <w:ind w:firstLine="0" w:firstLineChars="0"/>
        <w:jc w:val="center"/>
      </w:pPr>
      <w:r>
        <w:rPr>
          <w:rFonts w:hint="eastAsia"/>
        </w:rPr>
        <w:drawing>
          <wp:inline distT="0" distB="0" distL="114300" distR="114300">
            <wp:extent cx="3863975" cy="4119880"/>
            <wp:effectExtent l="0" t="0" r="3175" b="13970"/>
            <wp:docPr id="33" name="图片 33" descr="动态插桩 流程 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动态插桩 流程 修改"/>
                    <pic:cNvPicPr>
                      <a:picLocks noChangeAspect="1"/>
                    </pic:cNvPicPr>
                  </pic:nvPicPr>
                  <pic:blipFill>
                    <a:blip r:embed="rId56"/>
                    <a:stretch>
                      <a:fillRect/>
                    </a:stretch>
                  </pic:blipFill>
                  <pic:spPr>
                    <a:xfrm>
                      <a:off x="0" y="0"/>
                      <a:ext cx="3863975" cy="4119880"/>
                    </a:xfrm>
                    <a:prstGeom prst="rect">
                      <a:avLst/>
                    </a:prstGeom>
                  </pic:spPr>
                </pic:pic>
              </a:graphicData>
            </a:graphic>
          </wp:inline>
        </w:drawing>
      </w:r>
    </w:p>
    <w:p>
      <w:pPr>
        <w:pStyle w:val="41"/>
      </w:pPr>
      <w:r>
        <w:rPr>
          <w:rFonts w:hint="eastAsia"/>
        </w:rPr>
        <w:t>图4.4  动态检查流程</w:t>
      </w:r>
    </w:p>
    <w:p>
      <w:pPr>
        <w:ind w:firstLine="480"/>
        <w:rPr>
          <w:lang w:val="zh-CN"/>
        </w:rPr>
      </w:pPr>
      <w:r>
        <w:rPr>
          <w:rFonts w:hint="eastAsia"/>
          <w:lang w:val="zh-CN"/>
        </w:rPr>
        <w:t>元数据的创建：在程序中为变量分配内存的地方需要创建相应的上下边界值，包括堆栈上的空间分配，全局变量/static变量，这些是程序员开辟内存空间的地方。由第二节分析可知，变量上下边界创建是基于变量所处对象的上下边界，这大致有两种情况，一种是变量是单独的函数指针不处于任何结构体中，变量的下边界就是该变量的地址，上边界就是该变量地址加上变量大小。另一种情况是，变量处在其他结构体之中（结构体，数组，容器，结构体中的数组），因此变量的上下边界就是最外层结构体的上下边界，这也表示结构体的上下边界是所有结构体中敏感数据的上下边界值，我们根据静态分析所确定的类型插入相应的创建指令实现对应元数据的创建。</w:t>
      </w:r>
    </w:p>
    <w:p>
      <w:pPr>
        <w:ind w:firstLine="480"/>
        <w:rPr>
          <w:lang w:val="zh-CN"/>
        </w:rPr>
      </w:pPr>
      <w:r>
        <w:rPr>
          <w:rFonts w:hint="eastAsia"/>
        </w:rPr>
        <w:t>元</w:t>
      </w:r>
      <w:r>
        <w:rPr>
          <w:rFonts w:hint="eastAsia"/>
          <w:lang w:val="zh-CN"/>
        </w:rPr>
        <w:t>数据的存储：在程序存储敏感数据的地方，需要存储相应指针的元数据到安全区，系统在初始化时会有安全区的分配，我们的安全区是操作系统维护的二级表结构，每个边界表项32bit。IR中利用store语句来存储对应指针值到内存，我们修改原来的store语句，通过bndstx指令存储敏感指针的元数据。以保证在后续加载使用该指针时能够得到正确的元数据进行检查。还有一类边界的存储需要注意，就是拷贝操作，</w:t>
      </w:r>
      <w:r>
        <w:rPr>
          <w:rFonts w:hint="eastAsia"/>
        </w:rPr>
        <w:t>这类操作通常已经创建了元数据，</w:t>
      </w:r>
      <w:r>
        <w:rPr>
          <w:rFonts w:hint="eastAsia"/>
          <w:lang w:val="zh-CN"/>
        </w:rPr>
        <w:t>需要复制源操作数的元数据到目的操作数的安全区中。</w:t>
      </w:r>
    </w:p>
    <w:p>
      <w:pPr>
        <w:ind w:firstLine="480"/>
        <w:rPr>
          <w:lang w:val="zh-CN"/>
        </w:rPr>
      </w:pPr>
      <w:r>
        <w:rPr>
          <w:rFonts w:hint="eastAsia"/>
          <w:lang w:val="zh-CN"/>
        </w:rPr>
        <w:t>指针存储地址和指针值的检查：检查主要包括两部分，一部分时确认加载出来函数指针值不被修改，以保证在指针做解引用时控制流的正确跳转，</w:t>
      </w:r>
      <w:r>
        <w:rPr>
          <w:rFonts w:hint="eastAsia"/>
        </w:rPr>
        <w:t>通过</w:t>
      </w:r>
      <w:r>
        <w:rPr>
          <w:rFonts w:hint="eastAsia"/>
          <w:lang w:val="zh-CN"/>
        </w:rPr>
        <w:t>对IR load语句进行修改，在指针从内存中加载出来时我们会利用MPX bndldx指令将安全区保存的元数据也加载出来，然后检查元数据中指针值是否改变，bndldx指令可以实现这一系列的操作，利用bndldx加载元数据时会先对指针值进行比较，如果值没有被改变则才会加载边界值，这也是一个比较好的特性。代替了软件实现的比较，在速度上有一定提升。第二部分是对代码指针地址的边界检查，包括store时和load时的地址检查，检查指针地址是否处在正确的边界范围之内，我们保护所有与代码指针相关的对象。注意检查的原则是每一个地址都有对应的元数据，而在加载和存储时的地址所对应的元数据并不是当前地址关联安全区所存储的数据，如图2</w:t>
      </w:r>
      <w:r>
        <w:rPr>
          <w:rFonts w:hint="eastAsia"/>
        </w:rPr>
        <w:t>.</w:t>
      </w:r>
      <w:r>
        <w:rPr>
          <w:lang w:val="zh-CN"/>
        </w:rPr>
        <w:t>5</w:t>
      </w:r>
      <w:r>
        <w:rPr>
          <w:rFonts w:hint="eastAsia"/>
          <w:lang w:val="zh-CN"/>
        </w:rPr>
        <w:t>所示我们能看出地址的检查是基于所处的对象的范围，对当前地址的检查我们需要根据指令流向前寻找其</w:t>
      </w:r>
      <w:r>
        <w:rPr>
          <w:rFonts w:hint="eastAsia"/>
        </w:rPr>
        <w:t>对应上下边界</w:t>
      </w:r>
      <w:r>
        <w:rPr>
          <w:rFonts w:hint="eastAsia"/>
          <w:lang w:val="zh-CN"/>
        </w:rPr>
        <w:t>。</w:t>
      </w:r>
    </w:p>
    <w:p>
      <w:pPr>
        <w:ind w:firstLine="480"/>
        <w:rPr>
          <w:lang w:val="zh-CN"/>
        </w:rPr>
      </w:pPr>
      <w:r>
        <w:rPr>
          <w:rFonts w:hint="eastAsia"/>
          <w:lang w:val="zh-CN"/>
        </w:rPr>
        <w:t>参数的处理：在函数调用时，如果参数是敏感数据类型，则需要为参数传递相应的上下边界值到该函数中。LLVM的优化是以函数为单位的静态分析，并不提供函数</w:t>
      </w:r>
      <w:r>
        <w:rPr>
          <w:rFonts w:hint="eastAsia"/>
        </w:rPr>
        <w:t>之</w:t>
      </w:r>
      <w:r>
        <w:rPr>
          <w:rFonts w:hint="eastAsia"/>
          <w:lang w:val="zh-CN"/>
        </w:rPr>
        <w:t>间的数据流分析，所以我们不能在函数中确定该函数参数的上下边界。这是存在于调用者的函数体之中。因此需要对参数做单独的处理，在调用函数中判断每个被调用的函数参数的数据类型，为敏感类型参数传递上下边界以供在被调用者的函数体中使用。我们用MPX bnd寄存器传递上下边界值，这样在被调用者的函数中如果使用参数的边界数据就只需要到bnd寄存器中读取。</w:t>
      </w:r>
    </w:p>
    <w:p>
      <w:pPr>
        <w:ind w:firstLine="480"/>
        <w:rPr>
          <w:lang w:val="zh-CN"/>
        </w:rPr>
      </w:pPr>
      <w:r>
        <w:rPr>
          <w:rFonts w:hint="eastAsia"/>
          <w:lang w:val="zh-CN"/>
        </w:rPr>
        <w:t>连续内存操作函数的处理：连续内存操作包括memcopy，memset，memmove等，我们需要在拷贝的同时将对应安全区的元数据也都拷贝。这类函数通常将源地址与目的地址转换为</w:t>
      </w:r>
      <w:r>
        <w:rPr>
          <w:rFonts w:hint="eastAsia"/>
        </w:rPr>
        <w:t>void</w:t>
      </w:r>
      <w:r>
        <w:rPr>
          <w:rFonts w:hint="eastAsia"/>
          <w:lang w:val="zh-CN"/>
        </w:rPr>
        <w:t xml:space="preserve"> *的类型</w:t>
      </w:r>
      <w:r>
        <w:rPr>
          <w:rFonts w:hint="eastAsia"/>
        </w:rPr>
        <w:t>然后进行拷贝</w:t>
      </w:r>
      <w:r>
        <w:rPr>
          <w:rFonts w:hint="eastAsia"/>
          <w:lang w:val="zh-CN"/>
        </w:rPr>
        <w:t>，所以这需要分析确定拷贝的真实类型。但是在测试中我们发现有些无法判断其真实类型，所以将这类操作也归为待处理范围，这不会影响整个程序的正确性，但是会在性能上造成一点损失，我们观察测试程序发现这类操作并不多。对连续内存的拷贝需要区分拷贝的每个变量是否是敏感指针（例如结构体中只有是函数指针的变量需要拷贝元数据）。对不能确定类型的操作，我们会拷贝结构体中所有变量对应的元数据。</w:t>
      </w:r>
    </w:p>
    <w:p>
      <w:pPr>
        <w:ind w:firstLine="480"/>
        <w:rPr>
          <w:lang w:val="zh-CN"/>
        </w:rPr>
      </w:pPr>
      <w:r>
        <w:rPr>
          <w:rFonts w:hint="eastAsia"/>
          <w:lang w:val="zh-CN"/>
        </w:rPr>
        <w:t>动态分配函数处理：动态分配除了需要创建边界信息，还需要存储边界信息到对应的安全区之中，动态分配函数一般返回的类型时是通用指针类型。我们需要在静态分析阶段确定分析真实的类型。</w:t>
      </w:r>
      <w:r>
        <w:rPr>
          <w:rFonts w:hint="eastAsia"/>
        </w:rPr>
        <w:t>同时动态分配会在分配空间时进行初始化，</w:t>
      </w:r>
      <w:r>
        <w:rPr>
          <w:rFonts w:hint="eastAsia"/>
          <w:lang w:val="zh-CN"/>
        </w:rPr>
        <w:t>我们同样</w:t>
      </w:r>
      <w:r>
        <w:rPr>
          <w:rFonts w:hint="eastAsia"/>
        </w:rPr>
        <w:t>需要为其创建元数据存储到安全区之中。</w:t>
      </w:r>
    </w:p>
    <w:p>
      <w:pPr>
        <w:ind w:firstLine="480"/>
      </w:pPr>
      <w:r>
        <w:rPr>
          <w:rFonts w:hint="eastAsia"/>
          <w:lang w:val="zh-CN"/>
        </w:rPr>
        <w:t>编译时初始化值的处理：这包括全局变量，static变量，C++虚表，jump table等，这类数据在编译时被初始化，所以在程序的中没有store语句去存储具体值，</w:t>
      </w:r>
      <w:r>
        <w:rPr>
          <w:rFonts w:hint="eastAsia"/>
        </w:rPr>
        <w:t>每个IR模板都会维护该模板的全局变量值，我们通过遍历全局接口取出初始化的值，然后插入对应的bndstx操作存储到安全区，这类数据的处理需要在main函数运行开始之前，所以我们修改了编译器翻译时全局初始化的函数来加入我们的操作。</w:t>
      </w:r>
    </w:p>
    <w:p>
      <w:pPr>
        <w:pStyle w:val="4"/>
        <w:ind w:firstLine="520"/>
        <w:rPr>
          <w:lang w:val="zh-CN"/>
        </w:rPr>
      </w:pPr>
      <w:bookmarkStart w:id="52" w:name="_Toc20654"/>
      <w:bookmarkStart w:id="53" w:name="_Toc80161717"/>
      <w:r>
        <w:rPr>
          <w:rFonts w:hint="eastAsia"/>
          <w:lang w:val="zh-CN"/>
        </w:rPr>
        <w:t xml:space="preserve">4.3.2 </w:t>
      </w:r>
      <w:r>
        <w:rPr>
          <w:rFonts w:hint="eastAsia"/>
        </w:rPr>
        <w:t xml:space="preserve"> </w:t>
      </w:r>
      <w:r>
        <w:rPr>
          <w:rFonts w:hint="eastAsia"/>
          <w:lang w:val="zh-CN"/>
        </w:rPr>
        <w:t>安全区保护锁</w:t>
      </w:r>
      <w:bookmarkEnd w:id="52"/>
      <w:bookmarkEnd w:id="53"/>
    </w:p>
    <w:p>
      <w:pPr>
        <w:ind w:firstLine="480"/>
        <w:rPr>
          <w:lang w:val="zh-CN"/>
        </w:rPr>
      </w:pPr>
      <w:r>
        <w:rPr>
          <w:rFonts w:hint="eastAsia"/>
          <w:lang w:val="zh-CN"/>
        </w:rPr>
        <w:t>MPK保护锁：如图4</w:t>
      </w:r>
      <w:r>
        <w:rPr>
          <w:rFonts w:hint="eastAsia"/>
        </w:rPr>
        <w:t>.</w:t>
      </w:r>
      <w:r>
        <w:rPr>
          <w:rFonts w:hint="eastAsia"/>
          <w:lang w:val="zh-CN"/>
        </w:rPr>
        <w:t>2所示我们在原有的实现上添加MPK的保护，这包括保护锁的初始化和安全区权限的检查两部分。</w:t>
      </w:r>
    </w:p>
    <w:p>
      <w:pPr>
        <w:ind w:firstLine="480"/>
        <w:rPr>
          <w:lang w:val="zh-CN"/>
        </w:rPr>
      </w:pPr>
      <w:r>
        <w:rPr>
          <w:rFonts w:hint="eastAsia"/>
          <w:lang w:val="zh-CN"/>
        </w:rPr>
        <w:t>保护锁分配：要利用MPK首先需要初始化，我们利用</w:t>
      </w:r>
      <w:r>
        <w:rPr>
          <w:rFonts w:hint="eastAsia"/>
        </w:rPr>
        <w:t>内核提供的系统调用</w:t>
      </w:r>
      <w:r>
        <w:rPr>
          <w:rFonts w:hint="eastAsia"/>
          <w:lang w:val="zh-CN"/>
        </w:rPr>
        <w:t>申请一个</w:t>
      </w:r>
      <w:r>
        <w:rPr>
          <w:rFonts w:hint="eastAsia"/>
        </w:rPr>
        <w:t>MPK</w:t>
      </w:r>
      <w:r>
        <w:rPr>
          <w:rFonts w:hint="eastAsia"/>
          <w:lang w:val="zh-CN"/>
        </w:rPr>
        <w:t>锁。</w:t>
      </w:r>
      <w:r>
        <w:rPr>
          <w:rFonts w:hint="eastAsia"/>
        </w:rPr>
        <w:t>在程序开始的时会分配边界目录，我们同时也会关联保护锁到边界目录内存也，设置边界目录为不可访问。而</w:t>
      </w:r>
      <w:r>
        <w:rPr>
          <w:rFonts w:hint="eastAsia"/>
          <w:lang w:val="zh-CN"/>
        </w:rPr>
        <w:t>边界表是按照需要分配的，</w:t>
      </w:r>
      <w:r>
        <w:rPr>
          <w:rFonts w:hint="eastAsia"/>
        </w:rPr>
        <w:t>会</w:t>
      </w:r>
      <w:r>
        <w:rPr>
          <w:rFonts w:hint="eastAsia"/>
          <w:lang w:val="zh-CN"/>
        </w:rPr>
        <w:t>调用#BR的异常处理程序来</w:t>
      </w:r>
      <w:r>
        <w:rPr>
          <w:rFonts w:hint="eastAsia"/>
        </w:rPr>
        <w:t>完成边界表的分配</w:t>
      </w:r>
      <w:r>
        <w:rPr>
          <w:rFonts w:hint="eastAsia"/>
          <w:lang w:val="zh-CN"/>
        </w:rPr>
        <w:t>，我们需要修改内核</w:t>
      </w:r>
      <w:r>
        <w:rPr>
          <w:rFonts w:hint="eastAsia"/>
        </w:rPr>
        <w:t>提供的</w:t>
      </w:r>
      <w:r>
        <w:rPr>
          <w:rFonts w:hint="eastAsia"/>
          <w:lang w:val="zh-CN"/>
        </w:rPr>
        <w:t>#BR异常处理程序来加入</w:t>
      </w:r>
      <w:r>
        <w:rPr>
          <w:rFonts w:hint="eastAsia"/>
        </w:rPr>
        <w:t>操作：即在</w:t>
      </w:r>
      <w:r>
        <w:rPr>
          <w:rFonts w:hint="eastAsia"/>
          <w:lang w:val="zh-CN"/>
        </w:rPr>
        <w:t>每一次分配边界表的时候都</w:t>
      </w:r>
      <w:r>
        <w:rPr>
          <w:rFonts w:hint="eastAsia"/>
        </w:rPr>
        <w:t>对为边界表界面设置保护锁</w:t>
      </w:r>
      <w:r>
        <w:rPr>
          <w:rFonts w:hint="eastAsia"/>
          <w:lang w:val="zh-CN"/>
        </w:rPr>
        <w:t>。我们只需要一个保护锁</w:t>
      </w:r>
      <w:r>
        <w:rPr>
          <w:rFonts w:hint="eastAsia"/>
        </w:rPr>
        <w:t>来为所有安全区内存页提供保护</w:t>
      </w:r>
      <w:r>
        <w:rPr>
          <w:rFonts w:hint="eastAsia"/>
          <w:lang w:val="zh-CN"/>
        </w:rPr>
        <w:t>，</w:t>
      </w:r>
      <w:r>
        <w:rPr>
          <w:rFonts w:hint="eastAsia"/>
        </w:rPr>
        <w:t>当</w:t>
      </w:r>
      <w:r>
        <w:rPr>
          <w:rFonts w:hint="eastAsia"/>
          <w:lang w:val="zh-CN"/>
        </w:rPr>
        <w:t>程序运行</w:t>
      </w:r>
      <w:r>
        <w:rPr>
          <w:rFonts w:hint="eastAsia"/>
        </w:rPr>
        <w:t>结束</w:t>
      </w:r>
      <w:r>
        <w:rPr>
          <w:rFonts w:hint="eastAsia"/>
          <w:lang w:val="zh-CN"/>
        </w:rPr>
        <w:t>后</w:t>
      </w:r>
      <w:r>
        <w:rPr>
          <w:rFonts w:hint="eastAsia"/>
        </w:rPr>
        <w:t>会执行我们的资源回收操作，避免锁的浪费</w:t>
      </w:r>
      <w:r>
        <w:rPr>
          <w:rFonts w:hint="eastAsia"/>
          <w:lang w:val="zh-CN"/>
        </w:rPr>
        <w:t>。</w:t>
      </w:r>
    </w:p>
    <w:p>
      <w:pPr>
        <w:pStyle w:val="41"/>
        <w:jc w:val="both"/>
        <w:rPr>
          <w:rFonts w:ascii="宋体" w:hAnsi="宋体"/>
          <w:lang w:val="zh-CN"/>
        </w:rPr>
      </w:pPr>
      <w:r>
        <w:rPr>
          <w:rFonts w:ascii="宋体" w:hAnsi="宋体"/>
          <w:lang w:val="zh-CN"/>
        </w:rPr>
        <w:drawing>
          <wp:inline distT="0" distB="0" distL="114300" distR="114300">
            <wp:extent cx="5270500" cy="2922905"/>
            <wp:effectExtent l="0" t="0" r="6350" b="10795"/>
            <wp:docPr id="18" name="图片 1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3"/>
                    <pic:cNvPicPr>
                      <a:picLocks noChangeAspect="1"/>
                    </pic:cNvPicPr>
                  </pic:nvPicPr>
                  <pic:blipFill>
                    <a:blip r:embed="rId57"/>
                    <a:stretch>
                      <a:fillRect/>
                    </a:stretch>
                  </pic:blipFill>
                  <pic:spPr>
                    <a:xfrm>
                      <a:off x="0" y="0"/>
                      <a:ext cx="5270500" cy="2922905"/>
                    </a:xfrm>
                    <a:prstGeom prst="rect">
                      <a:avLst/>
                    </a:prstGeom>
                  </pic:spPr>
                </pic:pic>
              </a:graphicData>
            </a:graphic>
          </wp:inline>
        </w:drawing>
      </w:r>
    </w:p>
    <w:p>
      <w:pPr>
        <w:pStyle w:val="41"/>
        <w:rPr>
          <w:lang w:val="zh-CN"/>
        </w:rPr>
      </w:pPr>
      <w:r>
        <w:rPr>
          <w:rFonts w:hint="eastAsia"/>
          <w:lang w:val="zh-CN"/>
        </w:rPr>
        <w:t>图4</w:t>
      </w:r>
      <w:r>
        <w:rPr>
          <w:rFonts w:hint="eastAsia"/>
        </w:rPr>
        <w:t>.</w:t>
      </w:r>
      <w:r>
        <w:rPr>
          <w:lang w:val="zh-CN"/>
        </w:rPr>
        <w:t xml:space="preserve">5 </w:t>
      </w:r>
      <w:r>
        <w:rPr>
          <w:rFonts w:hint="eastAsia"/>
        </w:rPr>
        <w:t xml:space="preserve"> </w:t>
      </w:r>
      <w:r>
        <w:rPr>
          <w:lang w:val="zh-CN"/>
        </w:rPr>
        <w:t>MPK</w:t>
      </w:r>
      <w:r>
        <w:rPr>
          <w:rFonts w:hint="eastAsia"/>
          <w:lang w:val="zh-CN"/>
        </w:rPr>
        <w:t>内存页权限切换</w:t>
      </w:r>
    </w:p>
    <w:p>
      <w:pPr>
        <w:ind w:firstLine="480"/>
        <w:rPr>
          <w:lang w:val="zh-CN"/>
        </w:rPr>
      </w:pPr>
      <w:r>
        <w:rPr>
          <w:rFonts w:hint="eastAsia"/>
          <w:lang w:val="zh-CN"/>
        </w:rPr>
        <w:t>安全区权限检查：初始化时安全区被设定为不可写，我们需要在访问安全区的时候打开</w:t>
      </w:r>
      <w:r>
        <w:rPr>
          <w:rFonts w:hint="eastAsia"/>
        </w:rPr>
        <w:t>写权限</w:t>
      </w:r>
      <w:r>
        <w:rPr>
          <w:rFonts w:hint="eastAsia"/>
          <w:lang w:val="zh-CN"/>
        </w:rPr>
        <w:t>，同时在结束访问时关闭。这利用WRPKRU指令将PKRU寄存器覆盖成不同的值来实现，锁的打开和关闭往往是成对出现的。当不访问安全区时则一直处在不可写的状态，</w:t>
      </w:r>
      <w:r>
        <w:rPr>
          <w:rFonts w:hint="eastAsia"/>
        </w:rPr>
        <w:t>只有利用我们提供的安全区访问指令才能够访问。</w:t>
      </w:r>
      <w:r>
        <w:rPr>
          <w:rFonts w:hint="eastAsia"/>
          <w:lang w:val="zh-CN"/>
        </w:rPr>
        <w:t>由上文可知程序中访问安全区的代码只有我们插入的MPX指令。所以根据我们插入的存储加载安全区的代码来增加相应的打开关闭权限操作。</w:t>
      </w:r>
      <w:r>
        <w:rPr>
          <w:rFonts w:hint="eastAsia"/>
        </w:rPr>
        <w:t>我们插入的访问安全区指令只有bndstx和bndldx指令，所以在这两种指令之前我们需要做相应的权限修改操作</w:t>
      </w:r>
      <w:r>
        <w:rPr>
          <w:rFonts w:hint="eastAsia"/>
          <w:lang w:val="zh-CN"/>
        </w:rPr>
        <w:t>。</w:t>
      </w:r>
      <w:r>
        <w:rPr>
          <w:rFonts w:hint="eastAsia"/>
        </w:rPr>
        <w:t>而</w:t>
      </w:r>
      <w:r>
        <w:rPr>
          <w:rFonts w:hint="eastAsia"/>
          <w:lang w:val="zh-CN"/>
        </w:rPr>
        <w:t>通过非法指令去修改或者溢出攻击则会导致程序崩溃，即使安全区位置泄漏，攻击者也无法修改其中的元数据，如图4</w:t>
      </w:r>
      <w:r>
        <w:rPr>
          <w:rFonts w:hint="eastAsia"/>
        </w:rPr>
        <w:t>.</w:t>
      </w:r>
      <w:r>
        <w:rPr>
          <w:lang w:val="zh-CN"/>
        </w:rPr>
        <w:t>5</w:t>
      </w:r>
      <w:r>
        <w:rPr>
          <w:rFonts w:hint="eastAsia"/>
          <w:lang w:val="zh-CN"/>
        </w:rPr>
        <w:t>所示我们能够看到利用WRPKRU指令来操作内存页权限的过程，保护锁8和1分别控制两组页，可以同时修改其权限。由于需要加入保护锁的打开关闭代码这在性能上会造成一定的损失，我们将在测试章节给出具体的性能损失数据。</w:t>
      </w:r>
    </w:p>
    <w:p>
      <w:pPr>
        <w:widowControl/>
        <w:spacing w:after="145"/>
        <w:ind w:left="11" w:firstLine="440"/>
        <w:jc w:val="left"/>
        <w:rPr>
          <w:rFonts w:ascii="宋体" w:hAnsi="宋体"/>
          <w:sz w:val="22"/>
          <w:szCs w:val="20"/>
          <w:lang w:val="zh-CN"/>
        </w:rPr>
      </w:pPr>
    </w:p>
    <w:p>
      <w:pPr>
        <w:widowControl/>
        <w:ind w:firstLine="0" w:firstLineChars="0"/>
        <w:jc w:val="left"/>
        <w:rPr>
          <w:rFonts w:ascii="黑体" w:hAnsi="黑体" w:eastAsia="黑体"/>
          <w:color w:val="000000"/>
          <w:sz w:val="36"/>
          <w:szCs w:val="36"/>
        </w:rPr>
      </w:pPr>
    </w:p>
    <w:p>
      <w:pPr>
        <w:widowControl/>
        <w:ind w:firstLine="0" w:firstLineChars="0"/>
        <w:jc w:val="left"/>
        <w:rPr>
          <w:rFonts w:ascii="黑体" w:hAnsi="黑体" w:eastAsia="黑体"/>
          <w:color w:val="000000"/>
          <w:sz w:val="36"/>
          <w:szCs w:val="36"/>
        </w:rPr>
      </w:pPr>
    </w:p>
    <w:p>
      <w:pPr>
        <w:widowControl/>
        <w:ind w:firstLine="0" w:firstLineChars="0"/>
        <w:jc w:val="left"/>
        <w:rPr>
          <w:rFonts w:ascii="黑体" w:hAnsi="黑体" w:eastAsia="黑体"/>
          <w:color w:val="000000"/>
          <w:sz w:val="36"/>
          <w:szCs w:val="36"/>
        </w:rPr>
      </w:pPr>
    </w:p>
    <w:p>
      <w:pPr>
        <w:widowControl/>
        <w:ind w:firstLine="0" w:firstLineChars="0"/>
        <w:jc w:val="left"/>
        <w:rPr>
          <w:rFonts w:ascii="黑体" w:hAnsi="黑体" w:eastAsia="黑体"/>
          <w:color w:val="000000"/>
          <w:sz w:val="36"/>
          <w:szCs w:val="36"/>
        </w:rPr>
      </w:pPr>
    </w:p>
    <w:p>
      <w:pPr>
        <w:widowControl/>
        <w:ind w:firstLine="0" w:firstLineChars="0"/>
        <w:jc w:val="left"/>
        <w:rPr>
          <w:rFonts w:ascii="黑体" w:hAnsi="黑体" w:eastAsia="黑体"/>
          <w:color w:val="000000"/>
          <w:sz w:val="36"/>
          <w:szCs w:val="36"/>
        </w:rPr>
      </w:pPr>
    </w:p>
    <w:p>
      <w:pPr>
        <w:widowControl/>
        <w:ind w:firstLine="0" w:firstLineChars="0"/>
        <w:jc w:val="left"/>
        <w:rPr>
          <w:rFonts w:ascii="黑体" w:hAnsi="黑体" w:eastAsia="黑体"/>
          <w:color w:val="000000"/>
          <w:sz w:val="36"/>
          <w:szCs w:val="36"/>
        </w:rPr>
      </w:pPr>
    </w:p>
    <w:p>
      <w:pPr>
        <w:widowControl/>
        <w:ind w:firstLine="0" w:firstLineChars="0"/>
        <w:jc w:val="left"/>
        <w:rPr>
          <w:rFonts w:ascii="黑体" w:hAnsi="黑体" w:eastAsia="黑体"/>
          <w:color w:val="000000"/>
          <w:sz w:val="36"/>
          <w:szCs w:val="36"/>
        </w:rPr>
        <w:sectPr>
          <w:headerReference r:id="rId31" w:type="default"/>
          <w:pgSz w:w="11906" w:h="16838"/>
          <w:pgMar w:top="1440" w:right="1797" w:bottom="1440" w:left="1797" w:header="851" w:footer="992" w:gutter="0"/>
          <w:cols w:space="720" w:num="1"/>
          <w:docGrid w:type="linesAndChars" w:linePitch="312" w:charSpace="0"/>
        </w:sectPr>
      </w:pPr>
    </w:p>
    <w:p>
      <w:pPr>
        <w:pStyle w:val="2"/>
        <w:rPr>
          <w:rFonts w:ascii="黑体" w:hAnsi="黑体" w:cs="黑体"/>
          <w:lang w:val="zh-CN"/>
        </w:rPr>
      </w:pPr>
      <w:bookmarkStart w:id="54" w:name="_Toc20258"/>
      <w:r>
        <w:rPr>
          <w:rFonts w:hint="eastAsia" w:ascii="黑体" w:hAnsi="黑体" w:cs="黑体"/>
        </w:rPr>
        <w:t>第5章  系 统 实 现</w:t>
      </w:r>
      <w:bookmarkEnd w:id="54"/>
      <w:bookmarkStart w:id="55" w:name="_Toc80161719"/>
    </w:p>
    <w:p>
      <w:pPr>
        <w:pStyle w:val="3"/>
        <w:rPr>
          <w:rFonts w:hint="default"/>
          <w:lang w:val="zh-CN"/>
        </w:rPr>
      </w:pPr>
      <w:bookmarkStart w:id="56" w:name="_Toc12302"/>
      <w:r>
        <w:rPr>
          <w:lang w:val="zh-CN"/>
        </w:rPr>
        <w:t xml:space="preserve">5.1 </w:t>
      </w:r>
      <w:r>
        <w:t xml:space="preserve"> </w:t>
      </w:r>
      <w:r>
        <w:rPr>
          <w:lang w:val="zh-CN"/>
        </w:rPr>
        <w:t>概述</w:t>
      </w:r>
      <w:bookmarkEnd w:id="55"/>
      <w:bookmarkEnd w:id="56"/>
    </w:p>
    <w:p>
      <w:pPr>
        <w:ind w:firstLine="480"/>
        <w:rPr>
          <w:lang w:val="zh-CN"/>
        </w:rPr>
      </w:pPr>
      <w:r>
        <w:rPr>
          <w:rFonts w:hint="eastAsia"/>
          <w:lang w:val="zh-CN"/>
        </w:rPr>
        <w:t>我们实现基于LLVM10编译器架构，如图</w:t>
      </w:r>
      <w:r>
        <w:rPr>
          <w:rFonts w:hint="eastAsia"/>
        </w:rPr>
        <w:t>5.2</w:t>
      </w:r>
      <w:r>
        <w:rPr>
          <w:rFonts w:hint="eastAsia"/>
          <w:lang w:val="zh-CN"/>
        </w:rPr>
        <w:t>我们的pass优化模块被注册到优化管道中，通过clang编译命令（-Xclang -load -Xclang）加载我们的优化模块。同时在</w:t>
      </w:r>
      <w:r>
        <w:rPr>
          <w:rFonts w:hint="eastAsia"/>
        </w:rPr>
        <w:t xml:space="preserve">LLVM </w:t>
      </w:r>
      <w:r>
        <w:rPr>
          <w:rFonts w:hint="eastAsia"/>
          <w:lang w:val="zh-CN"/>
        </w:rPr>
        <w:t>compiler-RT（LLVM运行时库）链接库中增加我们库支持。我们将需要插入的指令封装成函数，通过调用的方式插入</w:t>
      </w:r>
      <w:r>
        <w:rPr>
          <w:rFonts w:hint="eastAsia"/>
        </w:rPr>
        <w:t>到</w:t>
      </w:r>
      <w:r>
        <w:rPr>
          <w:rFonts w:hint="eastAsia"/>
          <w:lang w:val="zh-CN"/>
        </w:rPr>
        <w:t>程序的指定位置。我们修改compiler-RT增加了我们的函数接口。同时因为向程序中插入频繁的函数调用会产生较大的开销，所以我们将函数以内联的方式优化。这需要将我们提供的函数和源程序编译成bitcode</w:t>
      </w:r>
      <w:r>
        <w:rPr>
          <w:rFonts w:hint="eastAsia"/>
        </w:rPr>
        <w:t>位码</w:t>
      </w:r>
      <w:r>
        <w:rPr>
          <w:rFonts w:hint="eastAsia"/>
          <w:lang w:val="zh-CN"/>
        </w:rPr>
        <w:t>，然后在链接时候启用链接时优化（</w:t>
      </w:r>
      <w:r>
        <w:rPr>
          <w:rFonts w:hint="eastAsia"/>
        </w:rPr>
        <w:t>-</w:t>
      </w:r>
      <w:r>
        <w:rPr>
          <w:rFonts w:hint="eastAsia"/>
          <w:lang w:val="zh-CN"/>
        </w:rPr>
        <w:t>flto）来实现，</w:t>
      </w:r>
      <w:r>
        <w:rPr>
          <w:rFonts w:hint="eastAsia"/>
        </w:rPr>
        <w:t>如图5.1所示能看出两种不同的优化方式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对应的pass，这</w:t>
      </w:r>
      <w:r>
        <w:rPr>
          <w:rFonts w:hint="eastAsia"/>
          <w:lang w:val="zh-CN"/>
        </w:rPr>
        <w:t>主要包括：初始化，静态的分析pass，MPX插桩pass，MPK插桩pass，我们在这一节将介绍主要的代码框架以及实现效果。我们要实现自己的优化pass首先继承系统提供给我们基础的pass类，这些pass类根据对程序不同的需求来继承不同的基类，主要包ModulePass、CallGraphSCCPass、FunctionPass、LoopPass和RegionPass类等。如图5</w:t>
      </w:r>
      <w:r>
        <w:rPr>
          <w:rFonts w:hint="eastAsia"/>
        </w:rPr>
        <w:t>.2</w:t>
      </w:r>
      <w:r>
        <w:rPr>
          <w:rFonts w:hint="eastAsia"/>
          <w:lang w:val="zh-CN"/>
        </w:rPr>
        <w:t>所示，我们</w:t>
      </w:r>
      <w:r>
        <w:rPr>
          <w:rFonts w:hint="eastAsia"/>
        </w:rPr>
        <w:t>主要</w:t>
      </w:r>
      <w:r>
        <w:rPr>
          <w:rFonts w:hint="eastAsia"/>
          <w:lang w:val="zh-CN"/>
        </w:rPr>
        <w:t>继承于ModulePass基类来实现我们的分析转化功能，</w:t>
      </w:r>
      <w:r>
        <w:rPr>
          <w:rFonts w:hint="eastAsia"/>
        </w:rPr>
        <w:t>图</w:t>
      </w:r>
      <w:r>
        <w:rPr>
          <w:rFonts w:hint="eastAsia"/>
          <w:lang w:val="zh-CN"/>
        </w:rPr>
        <w:t>5</w:t>
      </w:r>
      <w:r>
        <w:rPr>
          <w:rFonts w:hint="eastAsia"/>
        </w:rPr>
        <w:t>.3</w:t>
      </w:r>
      <w:r>
        <w:rPr>
          <w:rFonts w:hint="eastAsia"/>
          <w:lang w:val="zh-CN"/>
        </w:rPr>
        <w:t>是一个pass的主要框架，可以看出ModulePass以IR模板为输入来完成操作，我们需要实现runOnModule函数来完成具体操作。</w:t>
      </w:r>
    </w:p>
    <w:p>
      <w:pPr>
        <w:spacing w:line="240" w:lineRule="auto"/>
        <w:ind w:firstLine="0" w:firstLineChars="0"/>
        <w:rPr>
          <w:rFonts w:ascii="宋体" w:hAnsi="宋体"/>
          <w:szCs w:val="20"/>
          <w:lang w:val="zh-CN"/>
        </w:rPr>
      </w:pPr>
      <w:r>
        <w:rPr>
          <w:rFonts w:ascii="宋体" w:hAnsi="宋体"/>
          <w:szCs w:val="20"/>
          <w:lang w:val="zh-CN"/>
        </w:rPr>
        <w:drawing>
          <wp:inline distT="0" distB="0" distL="114300" distR="114300">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58"/>
                    <a:stretch>
                      <a:fillRect/>
                    </a:stretch>
                  </pic:blipFill>
                  <pic:spPr>
                    <a:xfrm>
                      <a:off x="0" y="0"/>
                      <a:ext cx="5191125" cy="1840230"/>
                    </a:xfrm>
                    <a:prstGeom prst="rect">
                      <a:avLst/>
                    </a:prstGeom>
                  </pic:spPr>
                </pic:pic>
              </a:graphicData>
            </a:graphic>
          </wp:inline>
        </w:drawing>
      </w:r>
    </w:p>
    <w:p>
      <w:pPr>
        <w:pStyle w:val="41"/>
        <w:rPr>
          <w:lang w:val="zh-CN"/>
        </w:rPr>
      </w:pPr>
      <w:r>
        <w:rPr>
          <w:rFonts w:hint="eastAsia"/>
        </w:rPr>
        <w:t>图5.1  pass优化方式</w:t>
      </w:r>
    </w:p>
    <w:p>
      <w:pPr>
        <w:spacing w:line="240" w:lineRule="auto"/>
        <w:ind w:firstLine="0" w:firstLineChars="0"/>
        <w:rPr>
          <w:rFonts w:ascii="宋体" w:hAnsi="宋体"/>
          <w:szCs w:val="20"/>
          <w:lang w:val="zh-CN"/>
        </w:rPr>
      </w:pPr>
    </w:p>
    <w:p>
      <w:pPr>
        <w:pStyle w:val="41"/>
        <w:rPr>
          <w:lang w:val="zh-CN"/>
        </w:rPr>
      </w:pPr>
      <w:r>
        <w:rPr>
          <w:lang w:val="zh-CN"/>
        </w:rPr>
        <w:drawing>
          <wp:inline distT="0" distB="0" distL="114300" distR="114300">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59"/>
                    <a:stretch>
                      <a:fillRect/>
                    </a:stretch>
                  </pic:blipFill>
                  <pic:spPr>
                    <a:xfrm>
                      <a:off x="0" y="0"/>
                      <a:ext cx="4078605" cy="2941320"/>
                    </a:xfrm>
                    <a:prstGeom prst="rect">
                      <a:avLst/>
                    </a:prstGeom>
                  </pic:spPr>
                </pic:pic>
              </a:graphicData>
            </a:graphic>
          </wp:inline>
        </w:drawing>
      </w:r>
    </w:p>
    <w:p>
      <w:pPr>
        <w:pStyle w:val="41"/>
        <w:rPr>
          <w:lang w:val="zh-CN"/>
        </w:rPr>
      </w:pPr>
      <w:r>
        <w:rPr>
          <w:rFonts w:hint="eastAsia"/>
          <w:lang w:val="zh-CN"/>
        </w:rPr>
        <w:t>图5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6" w:hRule="atLeast"/>
        </w:trPr>
        <w:tc>
          <w:tcPr>
            <w:tcW w:w="6200" w:type="dxa"/>
          </w:tcPr>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namespace</w:t>
            </w:r>
            <w:r>
              <w:rPr>
                <w:rFonts w:ascii="Consolas" w:hAnsi="Consolas" w:cs="宋体"/>
                <w:b/>
                <w:bCs/>
                <w:color w:val="5C5C5C"/>
                <w:kern w:val="0"/>
                <w:sz w:val="21"/>
                <w:szCs w:val="21"/>
              </w:rPr>
              <w:t> {</w:t>
            </w: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r>
              <w:rPr>
                <w:rFonts w:ascii="Consolas" w:hAnsi="Consolas" w:cs="宋体"/>
                <w:b/>
                <w:bCs/>
                <w:color w:val="C18401"/>
                <w:kern w:val="0"/>
                <w:sz w:val="21"/>
                <w:szCs w:val="21"/>
              </w:rPr>
              <w:t>MyPass</w:t>
            </w:r>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ModulePass {</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ID;</w:t>
            </w: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MyPass() : ModulePass(ID) {}</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r>
              <w:rPr>
                <w:rFonts w:ascii="Consolas" w:hAnsi="Consolas" w:cs="宋体"/>
                <w:b/>
                <w:bCs/>
                <w:color w:val="4078F2"/>
                <w:kern w:val="0"/>
                <w:sz w:val="21"/>
                <w:szCs w:val="21"/>
              </w:rPr>
              <w:t>runOnModule</w:t>
            </w:r>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MyPass::ID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RegisterPass&lt;MyPass&gt; </w:t>
            </w:r>
            <w:r>
              <w:rPr>
                <w:rFonts w:ascii="Consolas" w:hAnsi="Consolas" w:cs="宋体"/>
                <w:b/>
                <w:bCs/>
                <w:color w:val="4078F2"/>
                <w:kern w:val="0"/>
                <w:sz w:val="21"/>
                <w:szCs w:val="21"/>
              </w:rPr>
              <w:t>X</w:t>
            </w:r>
            <w:r>
              <w:rPr>
                <w:rFonts w:ascii="Consolas" w:hAnsi="Consolas" w:cs="宋体"/>
                <w:b/>
                <w:bCs/>
                <w:color w:val="5C5C5C"/>
                <w:kern w:val="0"/>
                <w:sz w:val="21"/>
                <w:szCs w:val="21"/>
              </w:rPr>
              <w:t>(</w:t>
            </w:r>
            <w:r>
              <w:rPr>
                <w:rFonts w:ascii="Consolas" w:hAnsi="Consolas" w:cs="宋体"/>
                <w:b/>
                <w:bCs/>
                <w:color w:val="50A14F"/>
                <w:kern w:val="0"/>
                <w:sz w:val="21"/>
                <w:szCs w:val="21"/>
              </w:rPr>
              <w:t>"MyPass"</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，add函数会将pass添加到系统优化集合中</w:t>
            </w:r>
          </w:p>
          <w:p>
            <w:pPr>
              <w:widowControl/>
              <w:numPr>
                <w:ilvl w:val="0"/>
                <w:numId w:val="5"/>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r>
              <w:rPr>
                <w:rFonts w:ascii="Consolas" w:hAnsi="Consolas" w:cs="宋体"/>
                <w:b/>
                <w:bCs/>
                <w:color w:val="4078F2"/>
                <w:kern w:val="0"/>
                <w:sz w:val="21"/>
                <w:szCs w:val="21"/>
              </w:rPr>
              <w:t>Y</w:t>
            </w:r>
            <w:r>
              <w:rPr>
                <w:rFonts w:ascii="Consolas" w:hAnsi="Consolas" w:cs="宋体"/>
                <w:b/>
                <w:bCs/>
                <w:color w:val="5C5C5C"/>
                <w:kern w:val="0"/>
                <w:sz w:val="21"/>
                <w:szCs w:val="21"/>
              </w:rPr>
              <w:t>(PassManagerBuilder::EP_EarlyAsPossible,</w:t>
            </w:r>
          </w:p>
          <w:p>
            <w:pPr>
              <w:widowControl/>
              <w:numPr>
                <w:ilvl w:val="0"/>
                <w:numId w:val="5"/>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pPr>
        <w:pStyle w:val="41"/>
        <w:rPr>
          <w:lang w:val="zh-CN"/>
        </w:rPr>
      </w:pPr>
      <w:r>
        <w:rPr>
          <w:rFonts w:hint="eastAsia"/>
        </w:rPr>
        <w:t>图5.3</w:t>
      </w:r>
      <w:r>
        <w:t xml:space="preserve"> </w:t>
      </w:r>
      <w:r>
        <w:rPr>
          <w:rFonts w:hint="eastAsia"/>
        </w:rPr>
        <w:t xml:space="preserve"> </w:t>
      </w:r>
      <w:r>
        <w:t>Pass功能的基本实现框架</w:t>
      </w:r>
      <w:r>
        <w:rPr>
          <w:rFonts w:hint="eastAsia"/>
        </w:rPr>
        <w:t>伪代码</w:t>
      </w:r>
    </w:p>
    <w:p>
      <w:pPr>
        <w:ind w:firstLine="480"/>
        <w:rPr>
          <w:lang w:val="zh-CN"/>
        </w:rPr>
      </w:pPr>
      <w:r>
        <w:rPr>
          <w:rFonts w:hint="eastAsia"/>
          <w:lang w:val="zh-CN"/>
        </w:rPr>
        <w:t>优化</w:t>
      </w:r>
      <w:r>
        <w:rPr>
          <w:rFonts w:hint="eastAsia"/>
        </w:rPr>
        <w:t>pass</w:t>
      </w:r>
      <w:r>
        <w:rPr>
          <w:rFonts w:hint="eastAsia"/>
          <w:lang w:val="zh-CN"/>
        </w:rPr>
        <w:t>注册</w:t>
      </w:r>
      <w:r>
        <w:rPr>
          <w:rFonts w:hint="eastAsia"/>
        </w:rPr>
        <w:t>：为了能够使用pass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5.2</w:t>
      </w:r>
      <w:r>
        <w:rPr>
          <w:rFonts w:hint="eastAsia"/>
          <w:lang w:val="zh-CN"/>
        </w:rPr>
        <w:t>所示是主要的注册方法</w:t>
      </w:r>
      <w:r>
        <w:rPr>
          <w:rFonts w:hint="eastAsia"/>
        </w:rPr>
        <w:t>，RegisterPass</w:t>
      </w:r>
      <w:r>
        <w:rPr>
          <w:rFonts w:hint="eastAsia"/>
          <w:lang w:val="zh-CN"/>
        </w:rPr>
        <w:t>是</w:t>
      </w:r>
      <w:r>
        <w:rPr>
          <w:rFonts w:hint="eastAsia"/>
        </w:rPr>
        <w:t>pass</w:t>
      </w:r>
      <w:r>
        <w:rPr>
          <w:rFonts w:hint="eastAsia"/>
          <w:lang w:val="zh-CN"/>
        </w:rPr>
        <w:t>的静态注册方法</w:t>
      </w:r>
      <w:r>
        <w:rPr>
          <w:rFonts w:hint="eastAsia"/>
        </w:rPr>
        <w:t>，RegisterStandardPasses</w:t>
      </w:r>
      <w:r>
        <w:rPr>
          <w:rFonts w:hint="eastAsia"/>
          <w:lang w:val="zh-CN"/>
        </w:rPr>
        <w:t>是</w:t>
      </w:r>
      <w:r>
        <w:rPr>
          <w:rFonts w:hint="eastAsia"/>
        </w:rPr>
        <w:t>pass</w:t>
      </w:r>
      <w:r>
        <w:rPr>
          <w:rFonts w:hint="eastAsia"/>
          <w:lang w:val="zh-CN"/>
        </w:rPr>
        <w:t>的动态注册方法。静态的注册表示pass可以用优化器opt的命令去使用我们的pass，pass也以静态的方式存储在系统的优化合集中。动态注册表示我们不需要在程序翻译成IR语言时</w:t>
      </w:r>
      <w:r>
        <w:rPr>
          <w:rFonts w:hint="eastAsia"/>
        </w:rPr>
        <w:t>手动添加</w:t>
      </w:r>
      <w:r>
        <w:rPr>
          <w:rFonts w:hint="eastAsia"/>
          <w:lang w:val="zh-CN"/>
        </w:rPr>
        <w:t>优化，程序的编译时我们的pass会以动态库的形式加入到优化集合中。</w:t>
      </w:r>
    </w:p>
    <w:p>
      <w:pPr>
        <w:pStyle w:val="3"/>
        <w:rPr>
          <w:rFonts w:hint="default"/>
          <w:lang w:val="zh-CN"/>
        </w:rPr>
      </w:pPr>
      <w:bookmarkStart w:id="57" w:name="_Toc6888"/>
      <w:bookmarkStart w:id="58" w:name="_Toc80161720"/>
      <w:r>
        <w:rPr>
          <w:lang w:val="zh-CN"/>
        </w:rPr>
        <w:t xml:space="preserve">5.2 </w:t>
      </w:r>
      <w:r>
        <w:t xml:space="preserve"> </w:t>
      </w:r>
      <w:r>
        <w:rPr>
          <w:lang w:val="zh-CN"/>
        </w:rPr>
        <w:t>初始化实现</w:t>
      </w:r>
      <w:bookmarkEnd w:id="57"/>
      <w:bookmarkEnd w:id="58"/>
    </w:p>
    <w:p>
      <w:pPr>
        <w:ind w:firstLine="480"/>
        <w:rPr>
          <w:rFonts w:ascii="宋体" w:hAnsi="宋体"/>
          <w:szCs w:val="20"/>
          <w:lang w:val="zh-CN"/>
        </w:rPr>
      </w:pPr>
      <w:r>
        <w:rPr>
          <w:rFonts w:hint="eastAsia"/>
          <w:lang w:val="zh-CN"/>
        </w:rPr>
        <w:t>MPX使能：在使用MPX机制时需要先进行初始化，保证CPU，操作系统（这里是linux系统）支持MPX，我们需要设置指定寄存器以打开对MPX的支持。(i)首先设置CPUID的14位（MPX使能位），这表示了CPU是否支持MPX指令集，如果不设置MPX指令在编译时会被当作空指令（NOPs）。(ii)继而需要设置XCR0寄存器中的关于MPX的位BNDREGS和位BNDCSR，保证在进程做上下文切换时，MPX边界寄存器bnd，配置寄存器，状态寄存器能够保存和恢复（注意这里要同时设置两位来使能）。（iii）设置MPX的配置寄存器最低位，这一位也用来表示操作系统是否支持MPX。从图5</w:t>
      </w:r>
      <w:r>
        <w:rPr>
          <w:rFonts w:hint="eastAsia"/>
        </w:rPr>
        <w:t>.4</w:t>
      </w:r>
      <w:r>
        <w:rPr>
          <w:rFonts w:hint="eastAsia"/>
          <w:lang w:val="zh-CN"/>
        </w:rPr>
        <w:t>我们能看到具体寄存器以及需要设置地位。</w:t>
      </w:r>
    </w:p>
    <w:p>
      <w:pPr>
        <w:pStyle w:val="41"/>
        <w:rPr>
          <w:lang w:val="zh-CN"/>
        </w:rPr>
      </w:pPr>
      <w:r>
        <w:rPr>
          <w:rFonts w:hint="eastAsia"/>
          <w:lang w:val="zh-CN"/>
        </w:rPr>
        <w:drawing>
          <wp:inline distT="0" distB="0" distL="114300" distR="114300">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60"/>
                    <a:stretch>
                      <a:fillRect/>
                    </a:stretch>
                  </pic:blipFill>
                  <pic:spPr>
                    <a:xfrm>
                      <a:off x="0" y="0"/>
                      <a:ext cx="5111115" cy="3685540"/>
                    </a:xfrm>
                    <a:prstGeom prst="rect">
                      <a:avLst/>
                    </a:prstGeom>
                  </pic:spPr>
                </pic:pic>
              </a:graphicData>
            </a:graphic>
          </wp:inline>
        </w:drawing>
      </w:r>
    </w:p>
    <w:p>
      <w:pPr>
        <w:pStyle w:val="41"/>
        <w:rPr>
          <w:lang w:val="zh-CN"/>
        </w:rPr>
      </w:pPr>
      <w:r>
        <w:rPr>
          <w:rFonts w:hint="eastAsia"/>
          <w:lang w:val="zh-CN"/>
        </w:rPr>
        <w:t>图5</w:t>
      </w:r>
      <w:r>
        <w:rPr>
          <w:rFonts w:hint="eastAsia"/>
        </w:rPr>
        <w:t xml:space="preserve">.4  </w:t>
      </w:r>
      <w:r>
        <w:rPr>
          <w:rFonts w:hint="eastAsia"/>
          <w:lang w:val="zh-CN"/>
        </w:rPr>
        <w:t>初始化寄存器设置</w:t>
      </w:r>
    </w:p>
    <w:p>
      <w:pPr>
        <w:ind w:firstLine="480"/>
        <w:rPr>
          <w:lang w:val="zh-CN"/>
        </w:rPr>
      </w:pPr>
      <w:r>
        <w:rPr>
          <w:rFonts w:hint="eastAsia"/>
          <w:lang w:val="zh-CN"/>
        </w:rPr>
        <w:t>安全区分配：安全区的分配通过系统调用mmap函数</w:t>
      </w:r>
      <w:r>
        <w:rPr>
          <w:rFonts w:hint="eastAsia"/>
        </w:rPr>
        <w:t>随机</w:t>
      </w:r>
      <w:r>
        <w:rPr>
          <w:rFonts w:hint="eastAsia"/>
          <w:lang w:val="zh-CN"/>
        </w:rPr>
        <w:t>分配，48位的地址保证了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不会导致性能上的过大开销，我们需要将分配的目录表首地址设置到MPX BNDCFGS/U配置寄存器中，该寄存器禁止了非法指令的访问，在以后程序中对该寄存器的访问只有通过bndstx和bndldx两条MPX指令，该寄存器在进程上下文的保存和恢复也都由操作系统来实现。</w:t>
      </w:r>
    </w:p>
    <w:p>
      <w:pPr>
        <w:ind w:firstLine="480"/>
        <w:rPr>
          <w:lang w:val="zh-CN"/>
        </w:rPr>
      </w:pPr>
      <w:r>
        <w:rPr>
          <w:rFonts w:hint="eastAsia"/>
          <w:lang w:val="zh-CN"/>
        </w:rPr>
        <w:t>对于上述MPX寄存器的设置我们使用XRSTOR指令，这个指令用于从指定内存区域恢复CPU寄存器的状态，我们将需要设置的寄存器值设置到指定内存区域，然后利用插入的XRSTOR指令将这些内存的值恢复到上述所介绍的寄存器中以此来使能CPU支持MPX指令，还需要利用prctl()系统调用使能内核的支持，保证MPX二级页表和异常处理能够使用。我们将这一类初始化</w:t>
      </w:r>
      <w:r>
        <w:rPr>
          <w:rFonts w:hint="eastAsia"/>
        </w:rPr>
        <w:t>组成相应的函数加入到LLVM运行库中，同时以</w:t>
      </w:r>
      <w:r>
        <w:rPr>
          <w:rFonts w:hint="eastAsia"/>
          <w:lang w:val="zh-CN"/>
        </w:rPr>
        <w:t>函数调用</w:t>
      </w:r>
      <w:r>
        <w:rPr>
          <w:rFonts w:hint="eastAsia"/>
        </w:rPr>
        <w:t>的方式</w:t>
      </w:r>
      <w:r>
        <w:rPr>
          <w:rFonts w:hint="eastAsia"/>
          <w:lang w:val="zh-CN"/>
        </w:rPr>
        <w:t>来插入到IR中，在程序main函数调用之前的全局变量初始化阶段运行。利用函数appendToGlobalCtors将我们的初始化实现附加到全局槽中（appendToGlobalCtor是LLVM实现能够设置指定的函数到程序的全局初始化队列中，同时能够指定运行顺序）保证在main函数开始运行之前做好准备工作，同时在程序运行完之后的收尾阶段时回收上述分配的内存空间同样利用appendToGlobalDtor函数插入我们的</w:t>
      </w:r>
      <w:r>
        <w:rPr>
          <w:rFonts w:hint="eastAsia"/>
        </w:rPr>
        <w:t>调用</w:t>
      </w:r>
      <w:r>
        <w:rPr>
          <w:rFonts w:hint="eastAsia"/>
          <w:lang w:val="zh-CN"/>
        </w:rPr>
        <w:t>。</w:t>
      </w:r>
    </w:p>
    <w:p>
      <w:pPr>
        <w:pStyle w:val="3"/>
        <w:rPr>
          <w:rFonts w:hint="default"/>
          <w:lang w:val="zh-CN"/>
        </w:rPr>
      </w:pPr>
      <w:bookmarkStart w:id="59" w:name="_Toc2606"/>
      <w:bookmarkStart w:id="60" w:name="_Toc80161721"/>
      <w:r>
        <w:rPr>
          <w:lang w:val="zh-CN"/>
        </w:rPr>
        <w:t xml:space="preserve">5.3 </w:t>
      </w:r>
      <w:r>
        <w:t xml:space="preserve"> </w:t>
      </w:r>
      <w:r>
        <w:rPr>
          <w:lang w:val="zh-CN"/>
        </w:rPr>
        <w:t>静态分析实现</w:t>
      </w:r>
      <w:bookmarkEnd w:id="59"/>
      <w:bookmarkEnd w:id="60"/>
    </w:p>
    <w:p>
      <w:pPr>
        <w:ind w:firstLine="480"/>
        <w:rPr>
          <w:lang w:val="zh-CN"/>
        </w:rPr>
      </w:pPr>
      <w:r>
        <w:rPr>
          <w:rFonts w:hint="eastAsia"/>
          <w:lang w:val="zh-CN"/>
        </w:rPr>
        <w:t>分析pass用来确定并且记录需要保护的敏感数据，这基于遍历指令为基础，我们继承ModulePass模板，这以IR Module为输入。在I</w:t>
      </w:r>
      <w:r>
        <w:rPr>
          <w:lang w:val="zh-CN"/>
        </w:rPr>
        <w:t>R</w:t>
      </w:r>
      <w:r>
        <w:rPr>
          <w:rFonts w:hint="eastAsia"/>
          <w:lang w:val="zh-CN"/>
        </w:rPr>
        <w:t>模板中拥有函数和指令遍历器帮助我们遍历所有指令。对模板的静态分析需要遍历到每条指令，我们搜索模板中的所有store，load指令以及函数调用指令，我们对load，store指令做指令操作数的类型判断。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load，store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作。</w:t>
      </w:r>
      <w:r>
        <w:rPr>
          <w:rFonts w:hint="eastAsia"/>
        </w:rPr>
        <w:t>当我们遍历复合类型的数据成员时例如结构体，编译器会为结构体中的成员附加</w:t>
      </w:r>
      <w:r>
        <w:rPr>
          <w:rFonts w:hint="eastAsia"/>
          <w:lang w:val="zh-CN"/>
        </w:rPr>
        <w:t>tbaa.struct类型的元数据来描述结构体中各个</w:t>
      </w:r>
      <w:r>
        <w:rPr>
          <w:rFonts w:hint="eastAsia"/>
        </w:rPr>
        <w:t>成员</w:t>
      </w:r>
      <w:r>
        <w:rPr>
          <w:rFonts w:hint="eastAsia"/>
          <w:lang w:val="zh-CN"/>
        </w:rPr>
        <w:t>的信息，我们可以通过LLVM接口函数getMetadata()得到指令的元数据</w:t>
      </w:r>
      <w:r>
        <w:rPr>
          <w:rFonts w:hint="eastAsia"/>
        </w:rPr>
        <w:t>进行分析</w:t>
      </w:r>
      <w:r>
        <w:rPr>
          <w:rFonts w:hint="eastAsia"/>
          <w:lang w:val="zh-CN"/>
        </w:rPr>
        <w:t>，通过use-def链做启发式的搜索来找到通用指针是否在程序运行中被转换为敏感数据。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能看出具体的use-def搜索方法。</w:t>
      </w:r>
      <w:r>
        <w:rPr>
          <w:rFonts w:hint="eastAsia"/>
        </w:rPr>
        <w:t>其中getOpcode()为LLVM接口用来的到指令的操作数，getOperand()用来的到每条指令的操作数，use_begin()和use_end()则是LLVM提供的迭代器用来遍历一个变量的使用集合。</w:t>
      </w:r>
      <w:r>
        <w:rPr>
          <w:rFonts w:hint="eastAsia"/>
          <w:lang w:val="zh-CN"/>
        </w:rPr>
        <w:t>有些指令在翻译成IR时会被编译器翻译成聚合操作（会将多个指令组合成一句），我们需要分析每一条指令。</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//指令搜索</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IR模板类</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r>
              <w:rPr>
                <w:rFonts w:ascii="Consolas" w:hAnsi="Consolas" w:cs="宋体"/>
                <w:b/>
                <w:bCs/>
                <w:color w:val="5C5C5C"/>
                <w:kern w:val="0"/>
                <w:sz w:val="21"/>
                <w:szCs w:val="21"/>
              </w:rPr>
              <w:t>);     </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IR指令类</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IR函数类型</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w:t>
            </w:r>
            <w:r>
              <w:rPr>
                <w:rFonts w:ascii="Consolas" w:hAnsi="Consolas" w:cs="宋体"/>
                <w:b/>
                <w:bCs/>
                <w:color w:val="A626A4"/>
                <w:kern w:val="0"/>
                <w:sz w:val="21"/>
                <w:szCs w:val="21"/>
              </w:rPr>
              <w:t>func</w:t>
            </w:r>
            <w:r>
              <w:rPr>
                <w:rFonts w:ascii="Consolas" w:hAnsi="Consolas" w:cs="宋体"/>
                <w:b/>
                <w:bCs/>
                <w:color w:val="5C5C5C"/>
                <w:kern w:val="0"/>
                <w:sz w:val="21"/>
                <w:szCs w:val="21"/>
              </w:rPr>
              <w:t> :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//遍历函数  </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for</w:t>
            </w:r>
            <w:r>
              <w:rPr>
                <w:rFonts w:ascii="Consolas" w:hAnsi="Consolas" w:cs="宋体"/>
                <w:b/>
                <w:bCs/>
                <w:color w:val="5C5C5C"/>
                <w:kern w:val="0"/>
                <w:sz w:val="21"/>
                <w:szCs w:val="21"/>
              </w:rPr>
              <w:t>(</w:t>
            </w:r>
            <w:r>
              <w:rPr>
                <w:rFonts w:ascii="Consolas" w:hAnsi="Consolas" w:cs="宋体"/>
                <w:b/>
                <w:bCs/>
                <w:color w:val="A626A4"/>
                <w:kern w:val="0"/>
                <w:sz w:val="21"/>
                <w:szCs w:val="21"/>
              </w:rPr>
              <w:t>func</w:t>
            </w:r>
            <w:r>
              <w:rPr>
                <w:rFonts w:ascii="Consolas" w:hAnsi="Consolas" w:cs="宋体"/>
                <w:b/>
                <w:bCs/>
                <w:color w:val="5C5C5C"/>
                <w:kern w:val="0"/>
                <w:sz w:val="21"/>
                <w:szCs w:val="21"/>
              </w:rPr>
              <w:t> := M.begin() to </w:t>
            </w:r>
            <w:r>
              <w:rPr>
                <w:rFonts w:ascii="Consolas" w:hAnsi="Consolas" w:cs="宋体"/>
                <w:b/>
                <w:bCs/>
                <w:color w:val="986801"/>
                <w:kern w:val="0"/>
                <w:sz w:val="21"/>
                <w:szCs w:val="21"/>
              </w:rPr>
              <w:t>M</w:t>
            </w:r>
            <w:r>
              <w:rPr>
                <w:rFonts w:ascii="Consolas" w:hAnsi="Consolas" w:cs="宋体"/>
                <w:b/>
                <w:bCs/>
                <w:color w:val="5C5C5C"/>
                <w:kern w:val="0"/>
                <w:sz w:val="21"/>
                <w:szCs w:val="21"/>
              </w:rPr>
              <w:t>.end()) </w:t>
            </w:r>
            <w:r>
              <w:rPr>
                <w:rFonts w:ascii="Consolas" w:hAnsi="Consolas" w:cs="宋体"/>
                <w:b/>
                <w:bCs/>
                <w:color w:val="A626A4"/>
                <w:kern w:val="0"/>
                <w:sz w:val="21"/>
                <w:szCs w:val="21"/>
              </w:rPr>
              <w:t>do</w:t>
            </w:r>
            <w:r>
              <w:rPr>
                <w:rFonts w:ascii="Consolas" w:hAnsi="Consolas" w:cs="宋体"/>
                <w:b/>
                <w:bCs/>
                <w:color w:val="5C5C5C"/>
                <w:kern w:val="0"/>
                <w:sz w:val="21"/>
                <w:szCs w:val="21"/>
              </w:rPr>
              <w:t>     </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//遍历指令</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for</w:t>
            </w:r>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//判断指令类型</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if</w:t>
            </w:r>
            <w:r>
              <w:rPr>
                <w:rFonts w:ascii="Consolas" w:hAnsi="Consolas" w:cs="宋体"/>
                <w:b/>
                <w:bCs/>
                <w:color w:val="5C5C5C"/>
                <w:kern w:val="0"/>
                <w:sz w:val="21"/>
                <w:szCs w:val="21"/>
              </w:rPr>
              <w:t>(inst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::store or </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::call or  </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inst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//做具体类型分析处理，并且存储敏感类型</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986801"/>
                <w:kern w:val="0"/>
                <w:sz w:val="21"/>
                <w:szCs w:val="21"/>
              </w:rPr>
              <w:t>Analysize</w:t>
            </w:r>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r>
              <w:rPr>
                <w:rFonts w:ascii="Consolas" w:hAnsi="Consolas" w:cs="宋体"/>
                <w:b/>
                <w:bCs/>
                <w:color w:val="986801"/>
                <w:kern w:val="0"/>
                <w:sz w:val="21"/>
                <w:szCs w:val="21"/>
              </w:rPr>
              <w:t>Type</w:t>
            </w:r>
            <w:r>
              <w:rPr>
                <w:rFonts w:ascii="Consolas" w:hAnsi="Consolas" w:cs="宋体"/>
                <w:b/>
                <w:bCs/>
                <w:color w:val="5C5C5C"/>
                <w:kern w:val="0"/>
                <w:sz w:val="21"/>
                <w:szCs w:val="21"/>
              </w:rPr>
              <w:t>;   </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pPr>
              <w:widowControl/>
              <w:numPr>
                <w:ilvl w:val="0"/>
                <w:numId w:val="6"/>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pPr>
              <w:widowControl/>
              <w:numPr>
                <w:ilvl w:val="0"/>
                <w:numId w:val="6"/>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pPr>
        <w:pStyle w:val="43"/>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pPr>
        <w:pStyle w:val="43"/>
        <w:jc w:val="both"/>
        <w:rPr>
          <w:lang w:val="zh-CN"/>
        </w:rPr>
      </w:pPr>
    </w:p>
    <w:p>
      <w:pPr>
        <w:pStyle w:val="43"/>
        <w:jc w:val="both"/>
        <w:rPr>
          <w:lang w:val="zh-C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//use-def遍历</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//Value:IR中变量基础类</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r>
              <w:rPr>
                <w:rFonts w:ascii="Consolas" w:hAnsi="Consolas" w:cs="宋体"/>
                <w:b/>
                <w:bCs/>
                <w:color w:val="4078F2"/>
                <w:kern w:val="0"/>
                <w:sz w:val="21"/>
                <w:szCs w:val="21"/>
              </w:rPr>
              <w:t>getRealType</w:t>
            </w:r>
            <w:r>
              <w:rPr>
                <w:rFonts w:ascii="Consolas" w:hAnsi="Consolas" w:cs="宋体"/>
                <w:b/>
                <w:bCs/>
                <w:color w:val="5C5C5C"/>
                <w:kern w:val="0"/>
                <w:sz w:val="21"/>
                <w:szCs w:val="21"/>
              </w:rPr>
              <w:t>(v:Value)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type:Type;</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op:Operator;</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val </w:t>
            </w:r>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//Bitcast:IR强转指令</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type:=getType(v);</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flag:=call analysis(type);</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if</w:t>
            </w:r>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type;</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while</w:t>
            </w:r>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v-&gt;getOpcode()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v=v-&gt;getOperand())</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//遍历v的所有使用者</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for</w:t>
            </w:r>
            <w:r>
              <w:rPr>
                <w:rFonts w:ascii="Consolas" w:hAnsi="Consolas" w:cs="宋体"/>
                <w:b/>
                <w:bCs/>
                <w:color w:val="5C5C5C"/>
                <w:kern w:val="0"/>
                <w:sz w:val="21"/>
                <w:szCs w:val="21"/>
              </w:rPr>
              <w:t>(</w:t>
            </w:r>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r>
              <w:rPr>
                <w:rFonts w:ascii="Consolas" w:hAnsi="Consolas" w:cs="宋体"/>
                <w:b/>
                <w:bCs/>
                <w:color w:val="4078F2"/>
                <w:kern w:val="0"/>
                <w:sz w:val="21"/>
                <w:szCs w:val="21"/>
              </w:rPr>
              <w:t>use_begin</w:t>
            </w:r>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r>
              <w:rPr>
                <w:rFonts w:ascii="Consolas" w:hAnsi="Consolas" w:cs="宋体"/>
                <w:b/>
                <w:bCs/>
                <w:color w:val="4078F2"/>
                <w:kern w:val="0"/>
                <w:sz w:val="21"/>
                <w:szCs w:val="21"/>
              </w:rPr>
              <w:t>use_end</w:t>
            </w:r>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w:t>
            </w:r>
            <w:r>
              <w:rPr>
                <w:rFonts w:ascii="Consolas" w:hAnsi="Consolas" w:cs="宋体"/>
                <w:b/>
                <w:bCs/>
                <w:color w:val="4078F2"/>
                <w:kern w:val="0"/>
                <w:sz w:val="21"/>
                <w:szCs w:val="21"/>
              </w:rPr>
              <w:t>getType</w:t>
            </w:r>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//分析类型</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call analysis(type);         </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pPr>
              <w:widowControl/>
              <w:numPr>
                <w:ilvl w:val="0"/>
                <w:numId w:val="7"/>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pPr>
              <w:widowControl/>
              <w:numPr>
                <w:ilvl w:val="0"/>
                <w:numId w:val="7"/>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pPr>
        <w:pStyle w:val="41"/>
        <w:rPr>
          <w:lang w:val="zh-CN"/>
        </w:rPr>
      </w:pPr>
      <w:bookmarkStart w:id="61" w:name="_Toc80161722"/>
      <w:r>
        <w:rPr>
          <w:rFonts w:hint="eastAsia"/>
        </w:rPr>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f遍历分析伪代码</w:t>
      </w:r>
    </w:p>
    <w:p>
      <w:pPr>
        <w:pStyle w:val="3"/>
        <w:rPr>
          <w:rFonts w:hint="default"/>
          <w:lang w:val="zh-CN"/>
        </w:rPr>
      </w:pPr>
      <w:bookmarkStart w:id="62" w:name="_Toc25293"/>
      <w:r>
        <w:rPr>
          <w:lang w:val="zh-CN"/>
        </w:rPr>
        <w:t>5.4</w:t>
      </w:r>
      <w:r>
        <w:t xml:space="preserve"> </w:t>
      </w:r>
      <w:r>
        <w:rPr>
          <w:lang w:val="zh-CN"/>
        </w:rPr>
        <w:t xml:space="preserve"> 控制流检查实现</w:t>
      </w:r>
      <w:bookmarkEnd w:id="61"/>
      <w:bookmarkEnd w:id="62"/>
    </w:p>
    <w:p>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IR中栈空间上分配指令</w:t>
      </w:r>
      <w:r>
        <w:rPr>
          <w:rFonts w:hint="eastAsia"/>
        </w:rPr>
        <w:t>是</w:t>
      </w:r>
      <w:r>
        <w:rPr>
          <w:rFonts w:hint="eastAsia"/>
          <w:lang w:val="zh-CN"/>
        </w:rPr>
        <w:t>alloc，堆空间的分配指令有new，malloc，realloc等，我们需要以这些指令为插入点，插入我们的指令来创建边界值。如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所示，首先利用SetInsertPoin</w:t>
      </w:r>
      <w:r>
        <w:rPr>
          <w:lang w:val="zh-CN"/>
        </w:rPr>
        <w:t>()</w:t>
      </w:r>
      <w:r>
        <w:rPr>
          <w:rFonts w:hint="eastAsia"/>
          <w:lang w:val="zh-CN"/>
        </w:rPr>
        <w:t>函数设置alloc语句为插入点，该函数时LLVM提供接口可以设置IR程序中的插入点，这里设置每个alloc语句之后为插入点，alloc返回分配的地址，我们插入强转语句将其转换为类型void *（IR中用i8 *表示）创建下边界，然后利用基地址加上分配大小创建上边界，其中LLVM维护每种类型的size。</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8"/>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A{</w:t>
            </w:r>
          </w:p>
          <w:p>
            <w:pPr>
              <w:widowControl/>
              <w:numPr>
                <w:ilvl w:val="0"/>
                <w:numId w:val="8"/>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int</w:t>
            </w:r>
            <w:r>
              <w:rPr>
                <w:rFonts w:ascii="Consolas" w:hAnsi="Consolas" w:cs="宋体"/>
                <w:b/>
                <w:bCs/>
                <w:color w:val="5C5C5C"/>
                <w:kern w:val="0"/>
                <w:sz w:val="21"/>
                <w:szCs w:val="21"/>
              </w:rPr>
              <w:t> a;</w:t>
            </w:r>
          </w:p>
          <w:p>
            <w:pPr>
              <w:widowControl/>
              <w:numPr>
                <w:ilvl w:val="0"/>
                <w:numId w:val="8"/>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(*p)();</w:t>
            </w:r>
          </w:p>
          <w:p>
            <w:pPr>
              <w:widowControl/>
              <w:numPr>
                <w:ilvl w:val="0"/>
                <w:numId w:val="8"/>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pPr>
              <w:widowControl/>
              <w:numPr>
                <w:ilvl w:val="0"/>
                <w:numId w:val="8"/>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//%表示临时标号 ，alloc分配结构体</w:t>
            </w:r>
          </w:p>
          <w:p>
            <w:pPr>
              <w:widowControl/>
              <w:numPr>
                <w:ilvl w:val="0"/>
                <w:numId w:val="8"/>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alloc </w:t>
            </w:r>
            <w:r>
              <w:rPr>
                <w:rFonts w:ascii="Consolas" w:hAnsi="Consolas" w:cs="宋体"/>
                <w:b/>
                <w:bCs/>
                <w:color w:val="4078F2"/>
                <w:kern w:val="0"/>
                <w:sz w:val="21"/>
                <w:szCs w:val="21"/>
              </w:rPr>
              <w:t>struct</w:t>
            </w:r>
            <w:r>
              <w:rPr>
                <w:rFonts w:ascii="Consolas" w:hAnsi="Consolas" w:cs="宋体"/>
                <w:b/>
                <w:bCs/>
                <w:color w:val="5C5C5C"/>
                <w:kern w:val="0"/>
                <w:sz w:val="21"/>
                <w:szCs w:val="21"/>
              </w:rPr>
              <w:t>(A);   </w:t>
            </w:r>
          </w:p>
          <w:p>
            <w:pPr>
              <w:widowControl/>
              <w:numPr>
                <w:ilvl w:val="0"/>
                <w:numId w:val="8"/>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//插入bitcast,low为下边界                   </w:t>
            </w:r>
          </w:p>
          <w:p>
            <w:pPr>
              <w:widowControl/>
              <w:numPr>
                <w:ilvl w:val="0"/>
                <w:numId w:val="8"/>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bitcast %</w:t>
            </w:r>
            <w:r>
              <w:rPr>
                <w:rFonts w:ascii="Consolas" w:hAnsi="Consolas" w:cs="宋体"/>
                <w:b/>
                <w:bCs/>
                <w:color w:val="986801"/>
                <w:kern w:val="0"/>
                <w:sz w:val="21"/>
                <w:szCs w:val="21"/>
              </w:rPr>
              <w:t>1</w:t>
            </w:r>
            <w:r>
              <w:rPr>
                <w:rFonts w:ascii="Consolas" w:hAnsi="Consolas" w:cs="宋体"/>
                <w:b/>
                <w:bCs/>
                <w:color w:val="5C5C5C"/>
                <w:kern w:val="0"/>
                <w:sz w:val="21"/>
                <w:szCs w:val="21"/>
              </w:rPr>
              <w:t> to int64; </w:t>
            </w:r>
          </w:p>
          <w:p>
            <w:pPr>
              <w:widowControl/>
              <w:numPr>
                <w:ilvl w:val="0"/>
                <w:numId w:val="8"/>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//插入add,up为上边界     </w:t>
            </w:r>
          </w:p>
          <w:p>
            <w:pPr>
              <w:widowControl/>
              <w:numPr>
                <w:ilvl w:val="0"/>
                <w:numId w:val="8"/>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%low ,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pPr>
              <w:widowControl/>
              <w:numPr>
                <w:ilvl w:val="0"/>
                <w:numId w:val="8"/>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//插入bndmk创建上下边界   </w:t>
            </w:r>
          </w:p>
          <w:p>
            <w:pPr>
              <w:widowControl/>
              <w:numPr>
                <w:ilvl w:val="0"/>
                <w:numId w:val="8"/>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bndmk (%low,%up) , bnd0</w:t>
            </w:r>
            <w:r>
              <w:rPr>
                <w:rFonts w:ascii="Consolas" w:hAnsi="Consolas" w:cs="宋体"/>
                <w:b/>
                <w:bCs/>
                <w:color w:val="986801"/>
                <w:kern w:val="0"/>
                <w:sz w:val="21"/>
                <w:szCs w:val="21"/>
              </w:rPr>
              <w:t>-3</w:t>
            </w:r>
          </w:p>
        </w:tc>
      </w:tr>
    </w:tbl>
    <w:p>
      <w:pPr>
        <w:pStyle w:val="41"/>
        <w:rPr>
          <w:lang w:val="zh-CN"/>
        </w:rPr>
      </w:pPr>
      <w:r>
        <w:rPr>
          <w:rFonts w:hint="eastAsia"/>
        </w:rPr>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pPr>
        <w:ind w:firstLine="480"/>
        <w:rPr>
          <w:lang w:val="zh-CN"/>
        </w:rPr>
      </w:pPr>
      <w:r>
        <w:rPr>
          <w:rFonts w:hint="eastAsia"/>
          <w:lang w:val="zh-CN"/>
        </w:rPr>
        <w:t>元数据的存储：在程序中只有在store语句时我们才需要存储我们的元数据，元数据的来源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插入相应的MPX指令来保存我们的元数据。bndstx指令传递地址address和值val为目的操作数，bndstx翻译address找到对应安全区的地址然后将bnd0-3寄存器中的边界值和值val存储到其中（注意如果val缺省则存储0），IR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9"/>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%val, %address; </w:t>
            </w:r>
          </w:p>
          <w:p>
            <w:pPr>
              <w:widowControl/>
              <w:numPr>
                <w:ilvl w:val="0"/>
                <w:numId w:val="9"/>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插入bndstx,将bnd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中的边界和val值存储到安全区</w:t>
            </w:r>
          </w:p>
          <w:p>
            <w:pPr>
              <w:widowControl/>
              <w:numPr>
                <w:ilvl w:val="0"/>
                <w:numId w:val="9"/>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w:t>
            </w:r>
          </w:p>
          <w:p>
            <w:pPr>
              <w:widowControl/>
              <w:numPr>
                <w:ilvl w:val="0"/>
                <w:numId w:val="9"/>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bndstx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(%address , %val));</w:t>
            </w:r>
          </w:p>
        </w:tc>
      </w:tr>
    </w:tbl>
    <w:p>
      <w:pPr>
        <w:pStyle w:val="41"/>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pPr>
        <w:ind w:firstLine="480"/>
        <w:rPr>
          <w:lang w:val="zh-CN"/>
        </w:rPr>
      </w:pPr>
      <w:r>
        <w:rPr>
          <w:rFonts w:hint="eastAsia"/>
          <w:lang w:val="zh-CN"/>
        </w:rPr>
        <w:t>边界的检查和函数指针的检查：边界的检查需要对两个地方检查，分别是load和store语句，这需要在访问内存地址之前检查该地址是否处于正确的范围之内。如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bndcl和bndcu指令来检查上下边界值，同时我们还需要在load指令加载内存变量时，检查变量是否被改变，在load指令之后插入bndldx指令用来在变量加载时同时加载它的上下边界，以供在接下来使用该变量时能够传递边界值。而我们对变量值的检查也用bndldx指令完成，bndldx指令会在加载时比较存储在安全区的指针值和load语句的指针值是否一致，如果一致就会加载边界值到bnd寄存器中，否则加载0边界值到bnd寄存器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插入bndcl比较下边界</w:t>
            </w:r>
          </w:p>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bndcl %address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//插入bndcu比较上边界      </w:t>
            </w:r>
          </w:p>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bndcu %address+</w:t>
            </w:r>
            <w:r>
              <w:rPr>
                <w:rFonts w:ascii="Consolas" w:hAnsi="Consolas" w:cs="宋体"/>
                <w:b/>
                <w:bCs/>
                <w:color w:val="986801"/>
                <w:kern w:val="0"/>
                <w:sz w:val="21"/>
                <w:szCs w:val="21"/>
              </w:rPr>
              <w:t>8</w:t>
            </w:r>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%val, %address;</w:t>
            </w:r>
          </w:p>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bndcl %address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bndcu %address+</w:t>
            </w:r>
            <w:r>
              <w:rPr>
                <w:rFonts w:ascii="Consolas" w:hAnsi="Consolas" w:cs="宋体"/>
                <w:b/>
                <w:bCs/>
                <w:color w:val="986801"/>
                <w:kern w:val="0"/>
                <w:sz w:val="21"/>
                <w:szCs w:val="21"/>
              </w:rPr>
              <w:t>8</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%val = load %address;</w:t>
            </w: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pPr>
              <w:widowControl/>
              <w:numPr>
                <w:ilvl w:val="0"/>
                <w:numId w:val="10"/>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插入bndldx传递边界值</w:t>
            </w:r>
          </w:p>
          <w:p>
            <w:pPr>
              <w:widowControl/>
              <w:numPr>
                <w:ilvl w:val="0"/>
                <w:numId w:val="10"/>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bndldx (%address , %val)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pPr>
        <w:pStyle w:val="41"/>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pPr>
        <w:ind w:firstLine="480"/>
        <w:rPr>
          <w:lang w:val="zh-CN"/>
        </w:rPr>
      </w:pPr>
      <w:r>
        <w:rPr>
          <w:rFonts w:hint="eastAsia"/>
          <w:lang w:val="zh-CN"/>
        </w:rPr>
        <w:t>安全栈的实现：安全栈的实现主要用来保护运行时栈空间的返回地址，和传参的溢出，这不需要增加对应元数据的检查。我们利用初始化时分配的安全栈空间，将一些常规数据放置在新的栈帧上，注意这里是保留原来的栈为安全栈，因为返回地址是在运行时产生，我们无法在IR层得到，所以不能移动返回地址到其他地方。这里我们删除原来的alloc指令，重新插入分配指令将常规的数据移动到新的栈帧上。最后利用LLVM接口函数replaceAllUsesWith更新原来alloc指令的use-def链（将所有使用alloc指令替换为使用新的分配语句）具体的代码实现如</w:t>
      </w:r>
      <w:r>
        <w:rPr>
          <w:rFonts w:hint="eastAsia"/>
        </w:rPr>
        <w:t>图</w:t>
      </w:r>
      <w:r>
        <w:rPr>
          <w:rFonts w:hint="eastAsia"/>
          <w:lang w:val="zh-CN"/>
        </w:rPr>
        <w:t>5</w:t>
      </w:r>
      <w:r>
        <w:rPr>
          <w:rFonts w:hint="eastAsia"/>
        </w:rPr>
        <w:t>.10</w:t>
      </w:r>
      <w:r>
        <w:rPr>
          <w:rFonts w:hint="eastAsia"/>
          <w:lang w:val="zh-CN"/>
        </w:rPr>
        <w:t>所示，栈空间是向下生长，所以unsafestack_address是高地址减去变量大小得出其基地址。同时从图5</w:t>
      </w:r>
      <w:r>
        <w:rPr>
          <w:rFonts w:hint="eastAsia"/>
        </w:rPr>
        <w:t>.11</w:t>
      </w:r>
      <w:r>
        <w:rPr>
          <w:rFonts w:hint="eastAsia"/>
          <w:lang w:val="zh-CN"/>
        </w:rPr>
        <w:t>我们可以看出安全栈实现的示意图，在新开辟的栈上我们从安全栈基地值依次存放局部变量，当函数调用时开辟新的栈空间时我们也在安全栈对应位置开辟新的空间。这样不会带来空间上的浪费。安全栈的实现相比于另外一种常用的返回地址保护技术CFI影子栈</w:t>
      </w:r>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栈的原理是将返回地址复制一份放在开辟的影子栈空间上，当函数返回时取出影子栈中对应的值做比较，如果不同则崩溃程序，这种机制因为要对所有函数分配栈空间所以相比于安全栈的实现性能上有一定损耗，影子栈不再我们的讨论范围，我们不再这里介绍具体的实现原理，我们实现了影子栈来单独与安全栈作比较，在测试一章我们将给出具体的测试数据。</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func(){</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//unsafestack</w:t>
            </w:r>
            <w:r>
              <w:rPr>
                <w:rFonts w:ascii="Consolas" w:hAnsi="Consolas" w:cs="宋体"/>
                <w:b/>
                <w:bCs/>
                <w:color w:val="5C5C5C"/>
                <w:kern w:val="0"/>
                <w:sz w:val="21"/>
                <w:szCs w:val="21"/>
              </w:rPr>
              <w:t>_address安全栈首地址</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%0 = load @unsafestack_address;  </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bitcast %0 to int64; </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alloc </w:t>
            </w:r>
            <w:r>
              <w:rPr>
                <w:rFonts w:ascii="Consolas" w:hAnsi="Consolas" w:cs="宋体"/>
                <w:b/>
                <w:bCs/>
                <w:color w:val="A626A4"/>
                <w:kern w:val="0"/>
                <w:sz w:val="21"/>
                <w:szCs w:val="21"/>
              </w:rPr>
              <w:t>int</w:t>
            </w:r>
            <w:r>
              <w:rPr>
                <w:rFonts w:ascii="Consolas" w:hAnsi="Consolas" w:cs="宋体"/>
                <w:b/>
                <w:bCs/>
                <w:color w:val="5C5C5C"/>
                <w:kern w:val="0"/>
                <w:sz w:val="21"/>
                <w:szCs w:val="21"/>
              </w:rPr>
              <w:t>(a);</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表示a的大小 </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%1 , %</w:t>
            </w:r>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r>
              <w:rPr>
                <w:rFonts w:ascii="Consolas" w:hAnsi="Consolas" w:cs="宋体"/>
                <w:b/>
                <w:bCs/>
                <w:color w:val="5C5C5C"/>
                <w:kern w:val="0"/>
                <w:sz w:val="21"/>
                <w:szCs w:val="21"/>
              </w:rPr>
              <w:t>;           </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//转换为类型a</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bitcast %3 to </w:t>
            </w:r>
            <w:r>
              <w:rPr>
                <w:rFonts w:ascii="Consolas" w:hAnsi="Consolas" w:cs="宋体"/>
                <w:b/>
                <w:bCs/>
                <w:color w:val="A626A4"/>
                <w:kern w:val="0"/>
                <w:sz w:val="21"/>
                <w:szCs w:val="21"/>
              </w:rPr>
              <w:t>int</w:t>
            </w:r>
            <w:r>
              <w:rPr>
                <w:rFonts w:ascii="Consolas" w:hAnsi="Consolas" w:cs="宋体"/>
                <w:b/>
                <w:bCs/>
                <w:color w:val="5C5C5C"/>
                <w:kern w:val="0"/>
                <w:sz w:val="21"/>
                <w:szCs w:val="21"/>
              </w:rPr>
              <w:t>;             </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alloc struct(A);</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表示A的大小</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%1 , %</w:t>
            </w:r>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r>
              <w:rPr>
                <w:rFonts w:ascii="Consolas" w:hAnsi="Consolas" w:cs="宋体"/>
                <w:b/>
                <w:bCs/>
                <w:color w:val="5C5C5C"/>
                <w:kern w:val="0"/>
                <w:sz w:val="21"/>
                <w:szCs w:val="21"/>
              </w:rPr>
              <w:t>;           </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//转换为类型A</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bitcast %6 to struct;       </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释放栈</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%0 , @unsafestack_address;  </w:t>
            </w:r>
          </w:p>
          <w:p>
            <w:pPr>
              <w:widowControl/>
              <w:numPr>
                <w:ilvl w:val="0"/>
                <w:numId w:val="11"/>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pPr>
              <w:widowControl/>
              <w:numPr>
                <w:ilvl w:val="0"/>
                <w:numId w:val="11"/>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pPr>
              <w:ind w:firstLine="0" w:firstLineChars="0"/>
              <w:rPr>
                <w:lang w:val="zh-CN"/>
              </w:rPr>
            </w:pPr>
          </w:p>
        </w:tc>
      </w:tr>
    </w:tbl>
    <w:p>
      <w:pPr>
        <w:pStyle w:val="41"/>
        <w:rPr>
          <w:rFonts w:ascii="宋体" w:hAnsi="宋体"/>
          <w:szCs w:val="20"/>
          <w:lang w:val="zh-CN"/>
        </w:rPr>
      </w:pPr>
      <w:r>
        <w:rPr>
          <w:rFonts w:hint="eastAsia"/>
        </w:rPr>
        <w:t>图</w:t>
      </w:r>
      <w:r>
        <w:rPr>
          <w:rFonts w:hint="eastAsia"/>
          <w:lang w:val="zh-CN"/>
        </w:rPr>
        <w:t>5</w:t>
      </w:r>
      <w:r>
        <w:rPr>
          <w:rFonts w:hint="eastAsia"/>
        </w:rPr>
        <w:t xml:space="preserve">.10  </w:t>
      </w:r>
      <w:r>
        <w:rPr>
          <w:rFonts w:hint="eastAsia"/>
          <w:lang w:val="zh-CN"/>
        </w:rPr>
        <w:t>安全栈实现伪代码</w:t>
      </w:r>
    </w:p>
    <w:p>
      <w:pPr>
        <w:pStyle w:val="41"/>
        <w:rPr>
          <w:lang w:val="zh-CN"/>
        </w:rPr>
      </w:pPr>
      <w:r>
        <w:rPr>
          <w:rFonts w:hint="eastAsia"/>
          <w:lang w:val="zh-CN"/>
        </w:rPr>
        <w:drawing>
          <wp:inline distT="0" distB="0" distL="114300" distR="114300">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61"/>
                    <a:stretch>
                      <a:fillRect/>
                    </a:stretch>
                  </pic:blipFill>
                  <pic:spPr>
                    <a:xfrm>
                      <a:off x="0" y="0"/>
                      <a:ext cx="4591685" cy="3311525"/>
                    </a:xfrm>
                    <a:prstGeom prst="rect">
                      <a:avLst/>
                    </a:prstGeom>
                  </pic:spPr>
                </pic:pic>
              </a:graphicData>
            </a:graphic>
          </wp:inline>
        </w:drawing>
      </w:r>
    </w:p>
    <w:p>
      <w:pPr>
        <w:pStyle w:val="41"/>
        <w:rPr>
          <w:lang w:val="zh-CN"/>
        </w:rPr>
      </w:pPr>
      <w:r>
        <w:rPr>
          <w:rFonts w:hint="eastAsia"/>
          <w:lang w:val="zh-CN"/>
        </w:rPr>
        <w:t>图5</w:t>
      </w:r>
      <w:r>
        <w:rPr>
          <w:rFonts w:hint="eastAsia"/>
        </w:rPr>
        <w:t xml:space="preserve">.11  </w:t>
      </w:r>
      <w:r>
        <w:rPr>
          <w:rFonts w:hint="eastAsia"/>
          <w:lang w:val="zh-CN"/>
        </w:rPr>
        <w:t>安全栈实现原理图</w:t>
      </w:r>
    </w:p>
    <w:p>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bndmov指令将对应边界移动到bnd寄存器中，而在该函数中在使用该参数的地方根据第几个参数到对应的寄存器中取边界值，我们只利用bnd1-3这三个寄存器，如果参数多于三个需要存储我们将边界值存储到对应的安全栈之上来保证寄存器的溢出值也得到保护。同时在该函数中使用参数时从对应的安全栈上加载边界值。如</w:t>
      </w:r>
      <w:r>
        <w:rPr>
          <w:rFonts w:hint="eastAsia"/>
        </w:rPr>
        <w:t>图</w:t>
      </w:r>
      <w:r>
        <w:rPr>
          <w:rFonts w:hint="eastAsia"/>
          <w:lang w:val="zh-CN"/>
        </w:rPr>
        <w:t>5</w:t>
      </w:r>
      <w:r>
        <w:rPr>
          <w:rFonts w:hint="eastAsia"/>
        </w:rPr>
        <w:t>.12</w:t>
      </w:r>
      <w:r>
        <w:rPr>
          <w:rFonts w:hint="eastAsia"/>
          <w:lang w:val="zh-CN"/>
        </w:rPr>
        <w:t>所示可以看出在函数调用前和函数中参数的处理方式，其中创建边界和加载边界均是我们插入的指令集合。</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%address;</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插入bndldx传递边界值</w:t>
            </w: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%low ,%up }=bndldx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插入bndmov为参数传递边界值</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bndmov  (%low,%up) , bnd1);   </w:t>
            </w: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func (%0 , %1); </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func(%0 ,%1){ </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%1;</w:t>
            </w: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插入bndcl比较下边界</w:t>
            </w: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bndcl  %1 , %bnd1;  </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插入bndcu比较上边界           </w:t>
            </w:r>
          </w:p>
          <w:p>
            <w:pPr>
              <w:widowControl/>
              <w:numPr>
                <w:ilvl w:val="0"/>
                <w:numId w:val="12"/>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bndcu  %1+size , %bnd1;       </w:t>
            </w:r>
          </w:p>
          <w:p>
            <w:pPr>
              <w:widowControl/>
              <w:numPr>
                <w:ilvl w:val="0"/>
                <w:numId w:val="12"/>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pPr>
        <w:pStyle w:val="41"/>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pPr>
        <w:ind w:firstLine="480"/>
        <w:rPr>
          <w:lang w:val="zh-CN"/>
        </w:rPr>
      </w:pPr>
      <w:r>
        <w:rPr>
          <w:rFonts w:hint="eastAsia"/>
          <w:lang w:val="zh-CN"/>
        </w:rPr>
        <w:t>连续内存操作和动态分配的处理：我们处理程序中memcpy，memmove，memset，bcopy，bzero函数，程序中拷贝连续的内存时，可能包括敏感数据的拷贝例如拷贝结构体，需要将对应安全区的元数据也进行拷贝，此类函数的参数都是通用指针类型无法直接判断要拷贝的变量类型，我们通过上述的use-def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全区也属于地址连续的，我们计算源地址对应安全区位置，插入memcpy函数拷贝安全区的元数据，同时要为目的地址分配对应的边界表，要注意当拷贝的数据不再同一边界表时需要做特殊的处理。动态分配以通用指针的形式返回分配地址，这需要和memcpy</w:t>
      </w:r>
      <w:r>
        <w:rPr>
          <w:rFonts w:hint="eastAsia"/>
        </w:rPr>
        <w:t>做</w:t>
      </w:r>
      <w:r>
        <w:rPr>
          <w:rFonts w:hint="eastAsia"/>
          <w:lang w:val="zh-CN"/>
        </w:rPr>
        <w:t>同样的类型判断。如图5</w:t>
      </w:r>
      <w:r>
        <w:rPr>
          <w:rFonts w:hint="eastAsia"/>
        </w:rPr>
        <w:t>.13</w:t>
      </w:r>
      <w:r>
        <w:rPr>
          <w:rFonts w:hint="eastAsia"/>
          <w:lang w:val="zh-CN"/>
        </w:rPr>
        <w:t>所示描述了当无法确定拷贝类型时的处理过程。</w:t>
      </w:r>
    </w:p>
    <w:p>
      <w:pPr>
        <w:pStyle w:val="41"/>
        <w:jc w:val="both"/>
        <w:rPr>
          <w:rFonts w:ascii="宋体" w:hAnsi="宋体"/>
          <w:lang w:val="zh-CN"/>
        </w:rPr>
      </w:pPr>
      <w:r>
        <w:rPr>
          <w:rFonts w:hint="eastAsia" w:ascii="宋体" w:hAnsi="宋体"/>
          <w:lang w:val="zh-CN"/>
        </w:rPr>
        <w:drawing>
          <wp:inline distT="0" distB="0" distL="114300" distR="114300">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62"/>
                    <a:stretch>
                      <a:fillRect/>
                    </a:stretch>
                  </pic:blipFill>
                  <pic:spPr>
                    <a:xfrm>
                      <a:off x="0" y="0"/>
                      <a:ext cx="5252720" cy="3787140"/>
                    </a:xfrm>
                    <a:prstGeom prst="rect">
                      <a:avLst/>
                    </a:prstGeom>
                  </pic:spPr>
                </pic:pic>
              </a:graphicData>
            </a:graphic>
          </wp:inline>
        </w:drawing>
      </w:r>
    </w:p>
    <w:p>
      <w:pPr>
        <w:pStyle w:val="41"/>
        <w:rPr>
          <w:lang w:val="zh-CN"/>
        </w:rPr>
      </w:pPr>
      <w:r>
        <w:rPr>
          <w:rFonts w:hint="eastAsia"/>
          <w:lang w:val="zh-CN"/>
        </w:rPr>
        <w:t>图5</w:t>
      </w:r>
      <w:r>
        <w:rPr>
          <w:rFonts w:hint="eastAsia"/>
        </w:rPr>
        <w:t xml:space="preserve">.13  </w:t>
      </w:r>
      <w:r>
        <w:rPr>
          <w:rFonts w:hint="eastAsia"/>
          <w:lang w:val="zh-CN"/>
        </w:rPr>
        <w:t>连续内存拷贝操作处理方法</w:t>
      </w:r>
    </w:p>
    <w:p>
      <w:pPr>
        <w:pStyle w:val="3"/>
        <w:rPr>
          <w:rFonts w:hint="default"/>
          <w:lang w:val="zh-CN"/>
        </w:rPr>
      </w:pPr>
      <w:bookmarkStart w:id="63" w:name="_Toc972"/>
      <w:bookmarkStart w:id="64" w:name="_Toc80161723"/>
      <w:r>
        <w:rPr>
          <w:lang w:val="zh-CN"/>
        </w:rPr>
        <w:t>5.</w:t>
      </w:r>
      <w:r>
        <w:t>5</w:t>
      </w:r>
      <w:r>
        <w:rPr>
          <w:lang w:val="zh-CN"/>
        </w:rPr>
        <w:t xml:space="preserve"> </w:t>
      </w:r>
      <w:r>
        <w:t xml:space="preserve"> </w:t>
      </w:r>
      <w:r>
        <w:rPr>
          <w:lang w:val="zh-CN"/>
        </w:rPr>
        <w:t>安全区保护锁实现</w:t>
      </w:r>
      <w:bookmarkEnd w:id="63"/>
      <w:bookmarkEnd w:id="64"/>
    </w:p>
    <w:p>
      <w:pPr>
        <w:ind w:firstLine="480"/>
        <w:rPr>
          <w:lang w:val="zh-CN"/>
        </w:rPr>
      </w:pPr>
      <w:r>
        <w:rPr>
          <w:rFonts w:hint="eastAsia"/>
          <w:lang w:val="zh-CN"/>
        </w:rPr>
        <w:t>保护锁的初始化：安全区保护锁的实现提供pkey_alloc()函数调用（系统调用号为330）来首先申请锁，这一步骤只需要在安全区分配代码一起插入到全局初始化队列中即可，但是给安全区内存页上锁则需要修改内核代码。因为每一个表的分配是通过bndstx指令引起的异常来处理的。所以我们需要修改内核中#BR异常处理程序的代码，我们在分配新的边界表的时候通过pkey_mprotect函数（系统调用号为329）将边界表加入保护页组，我们重新编译安装了内核。</w:t>
      </w:r>
    </w:p>
    <w:p>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访问权限切换实现：当我们从安全区加载存储数据时，需要打开安全区，这里我们需要根据原来我们插入指令访问安全区的代码来确定我们需要插入的位置，包括安全区的存储加载指令bndstx和bndldx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pPr>
        <w:ind w:firstLine="0" w:firstLineChars="0"/>
        <w:rPr>
          <w:lang w:val="zh-C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302" w:type="dxa"/>
          </w:tcPr>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hint="eastAsia" w:ascii="Consolas" w:hAnsi="Consolas" w:cs="宋体"/>
                <w:b/>
                <w:bCs/>
                <w:color w:val="5C5C5C"/>
                <w:kern w:val="0"/>
                <w:sz w:val="21"/>
                <w:szCs w:val="21"/>
              </w:rPr>
              <w:t>//</w:t>
            </w:r>
            <w:r>
              <w:rPr>
                <w:rFonts w:ascii="Consolas" w:hAnsi="Consolas" w:cs="宋体"/>
                <w:b/>
                <w:bCs/>
                <w:color w:val="5C5C5C"/>
                <w:kern w:val="0"/>
                <w:sz w:val="21"/>
                <w:szCs w:val="21"/>
              </w:rPr>
              <w:t>清空ecx和edx寄存器</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%ecx, %ecx        </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%edx, %edx</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%eax</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//WRPKRU用eax寄存器的值覆盖PKRU寄存器</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(enable_write));     </w:t>
            </w:r>
            <w:r>
              <w:rPr>
                <w:rFonts w:ascii="Consolas" w:hAnsi="Consolas" w:cs="宋体"/>
                <w:b/>
                <w:bCs/>
                <w:color w:val="50A14F"/>
                <w:kern w:val="0"/>
                <w:sz w:val="21"/>
                <w:szCs w:val="21"/>
              </w:rPr>
              <w:t>//enable</w:t>
            </w:r>
            <w:r>
              <w:rPr>
                <w:rFonts w:ascii="Consolas" w:hAnsi="Consolas" w:cs="宋体"/>
                <w:b/>
                <w:bCs/>
                <w:color w:val="5C5C5C"/>
                <w:kern w:val="0"/>
                <w:sz w:val="21"/>
                <w:szCs w:val="21"/>
              </w:rPr>
              <w:t>_write使能写</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//访问安全区</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bndstx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 (%address , %val));   </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__asm_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%ecx, %ecx</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xor</w:t>
            </w:r>
            <w:r>
              <w:rPr>
                <w:rFonts w:ascii="Consolas" w:hAnsi="Consolas" w:cs="宋体"/>
                <w:b/>
                <w:bCs/>
                <w:color w:val="5C5C5C"/>
                <w:kern w:val="0"/>
                <w:sz w:val="21"/>
                <w:szCs w:val="21"/>
              </w:rPr>
              <w:t> %edx, %edx</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%eax</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pPr>
              <w:widowControl/>
              <w:numPr>
                <w:ilvl w:val="0"/>
                <w:numId w:val="13"/>
              </w:numPr>
              <w:pBdr>
                <w:left w:val="single" w:color="6CE26C" w:sz="18" w:space="0"/>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pPr>
              <w:widowControl/>
              <w:numPr>
                <w:ilvl w:val="0"/>
                <w:numId w:val="13"/>
              </w:numPr>
              <w:pBdr>
                <w:left w:val="single" w:color="6CE26C" w:sz="18" w:space="0"/>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(diable_write));      </w:t>
            </w:r>
            <w:r>
              <w:rPr>
                <w:rFonts w:ascii="Consolas" w:hAnsi="Consolas" w:cs="宋体"/>
                <w:b/>
                <w:bCs/>
                <w:color w:val="50A14F"/>
                <w:kern w:val="0"/>
                <w:sz w:val="21"/>
                <w:szCs w:val="21"/>
              </w:rPr>
              <w:t>//diable</w:t>
            </w:r>
            <w:r>
              <w:rPr>
                <w:rFonts w:ascii="Consolas" w:hAnsi="Consolas" w:cs="宋体"/>
                <w:b/>
                <w:bCs/>
                <w:color w:val="5C5C5C"/>
                <w:kern w:val="0"/>
                <w:sz w:val="21"/>
                <w:szCs w:val="21"/>
              </w:rPr>
              <w:t>_write关闭读</w:t>
            </w:r>
          </w:p>
        </w:tc>
      </w:tr>
    </w:tbl>
    <w:p>
      <w:pPr>
        <w:pStyle w:val="41"/>
        <w:rPr>
          <w:lang w:val="zh-CN"/>
        </w:rPr>
      </w:pPr>
      <w:r>
        <w:rPr>
          <w:rFonts w:hint="eastAsia"/>
        </w:rPr>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pStyle w:val="41"/>
        <w:rPr>
          <w:lang w:val="zh-CN"/>
        </w:rPr>
      </w:pPr>
    </w:p>
    <w:p>
      <w:pPr>
        <w:ind w:firstLine="0" w:firstLineChars="0"/>
        <w:rPr>
          <w:color w:val="000000"/>
        </w:rPr>
        <w:sectPr>
          <w:headerReference r:id="rId32" w:type="default"/>
          <w:pgSz w:w="11906" w:h="16838"/>
          <w:pgMar w:top="1440" w:right="1797" w:bottom="1440" w:left="1797" w:header="851" w:footer="992" w:gutter="0"/>
          <w:cols w:space="720" w:num="1"/>
          <w:docGrid w:type="linesAndChars" w:linePitch="312" w:charSpace="0"/>
        </w:sectPr>
      </w:pPr>
    </w:p>
    <w:p>
      <w:pPr>
        <w:pStyle w:val="2"/>
        <w:rPr>
          <w:lang w:val="zh-CN"/>
        </w:rPr>
      </w:pPr>
      <w:bookmarkStart w:id="65" w:name="_Toc1454"/>
      <w:r>
        <w:rPr>
          <w:rFonts w:hint="eastAsia"/>
        </w:rPr>
        <w:t xml:space="preserve">第6章  </w:t>
      </w:r>
      <w:r>
        <w:rPr>
          <w:rFonts w:hint="eastAsia"/>
          <w:spacing w:val="10"/>
        </w:rPr>
        <w:t>系 统 测 试</w:t>
      </w:r>
      <w:bookmarkEnd w:id="65"/>
      <w:bookmarkStart w:id="66" w:name="_Toc80161725"/>
    </w:p>
    <w:p>
      <w:pPr>
        <w:pStyle w:val="3"/>
        <w:rPr>
          <w:rFonts w:hint="default"/>
          <w:lang w:val="zh-CN"/>
        </w:rPr>
      </w:pPr>
      <w:bookmarkStart w:id="67" w:name="_Toc24856"/>
      <w:r>
        <w:t>6</w:t>
      </w:r>
      <w:r>
        <w:rPr>
          <w:lang w:val="zh-CN"/>
        </w:rPr>
        <w:t xml:space="preserve">.1 </w:t>
      </w:r>
      <w:r>
        <w:t xml:space="preserve"> </w:t>
      </w:r>
      <w:r>
        <w:rPr>
          <w:lang w:val="zh-CN"/>
        </w:rPr>
        <w:t>测试概述</w:t>
      </w:r>
      <w:bookmarkEnd w:id="66"/>
      <w:bookmarkEnd w:id="67"/>
    </w:p>
    <w:p>
      <w:pPr>
        <w:ind w:firstLine="480"/>
        <w:rPr>
          <w:rFonts w:eastAsia="黑体"/>
        </w:rPr>
      </w:pPr>
      <w:r>
        <w:rPr>
          <w:rFonts w:hint="eastAsia"/>
          <w:lang w:val="zh-CN"/>
        </w:rPr>
        <w:t>为了评估我们模型的正确性以及性能，我们利用SPEC CPU 2006基准测试集来测试我们的模型性能损耗，其中抛开</w:t>
      </w:r>
      <w:r>
        <w:rPr>
          <w:rFonts w:hint="eastAsia"/>
        </w:rPr>
        <w:t>我们增加的页保护机制</w:t>
      </w:r>
      <w:r>
        <w:rPr>
          <w:rFonts w:hint="eastAsia"/>
          <w:lang w:val="zh-CN"/>
        </w:rPr>
        <w:t>我们的模型实现具有12%左右的性能损耗，而</w:t>
      </w:r>
      <w:r>
        <w:rPr>
          <w:rFonts w:hint="eastAsia"/>
        </w:rPr>
        <w:t>施加</w:t>
      </w:r>
      <w:r>
        <w:rPr>
          <w:rFonts w:hint="eastAsia"/>
          <w:lang w:val="zh-CN"/>
        </w:rPr>
        <w:t>保护锁的模型</w:t>
      </w:r>
      <w:r>
        <w:rPr>
          <w:rFonts w:hint="eastAsia"/>
        </w:rPr>
        <w:t>则</w:t>
      </w:r>
      <w:r>
        <w:rPr>
          <w:rFonts w:hint="eastAsia"/>
          <w:lang w:val="zh-CN"/>
        </w:rPr>
        <w:t>具有1</w:t>
      </w:r>
      <w:r>
        <w:rPr>
          <w:lang w:val="zh-CN"/>
        </w:rPr>
        <w:t>9</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%左右的性能损耗。</w:t>
      </w:r>
      <w:r>
        <w:rPr>
          <w:rFonts w:hint="eastAsia"/>
        </w:rPr>
        <w:t>在</w:t>
      </w:r>
      <w:r>
        <w:rPr>
          <w:rFonts w:hint="eastAsia"/>
          <w:lang w:val="zh-CN"/>
        </w:rPr>
        <w:t>SPEC CPU 2006测试程序中通常C++相比于C程序会有更大的性能开销。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。我们也测试了单独安全栈实现的性能开销在</w:t>
      </w:r>
      <w:r>
        <w:rPr>
          <w:lang w:val="zh-CN"/>
        </w:rPr>
        <w:t>1-2</w:t>
      </w:r>
      <w:r>
        <w:rPr>
          <w:rFonts w:hint="eastAsia"/>
          <w:lang w:val="zh-CN"/>
        </w:rPr>
        <w:t>%之内，同时给出影子栈的性能对比。</w:t>
      </w:r>
      <w:bookmarkStart w:id="68" w:name="_Toc80161726"/>
    </w:p>
    <w:p>
      <w:pPr>
        <w:pStyle w:val="3"/>
        <w:rPr>
          <w:rFonts w:hint="default"/>
          <w:lang w:val="zh-CN"/>
        </w:rPr>
      </w:pPr>
      <w:bookmarkStart w:id="69" w:name="_Toc15514"/>
      <w:r>
        <w:t>6</w:t>
      </w:r>
      <w:r>
        <w:rPr>
          <w:lang w:val="zh-CN"/>
        </w:rPr>
        <w:t xml:space="preserve">.2 </w:t>
      </w:r>
      <w:r>
        <w:t xml:space="preserve"> </w:t>
      </w:r>
      <w:r>
        <w:rPr>
          <w:lang w:val="zh-CN"/>
        </w:rPr>
        <w:t>测试方案</w:t>
      </w:r>
      <w:bookmarkEnd w:id="68"/>
      <w:bookmarkEnd w:id="69"/>
    </w:p>
    <w:p>
      <w:pPr>
        <w:ind w:firstLine="480"/>
        <w:rPr>
          <w:lang w:val="zh-CN"/>
        </w:rPr>
      </w:pPr>
      <w:r>
        <w:rPr>
          <w:rFonts w:hint="eastAsia"/>
          <w:lang w:val="zh-CN"/>
        </w:rPr>
        <w:t>我们使用SPEC CPU 2006作为我们的测试集，这是一整套的标准测试计算机系统性能的套件，我们利用其中的12个整数类型和6个浮点类型的C/C++基准程序，我们将对这18个基准程序施加我们的优化，我们配置测试脚本利用clang将基准程序编译成bitcode代码链接我们提供的函数库。我们以</w:t>
      </w:r>
      <w:r>
        <w:rPr>
          <w:rFonts w:hint="eastAsia"/>
        </w:rPr>
        <w:t>原有基准程序的CPU</w:t>
      </w:r>
      <w:r>
        <w:rPr>
          <w:rFonts w:hint="eastAsia"/>
          <w:lang w:val="zh-CN"/>
        </w:rPr>
        <w:t>基准率（</w:t>
      </w:r>
      <w:r>
        <w:rPr>
          <w:rFonts w:hint="eastAsia"/>
        </w:rPr>
        <w:t>SPEC程序在测试完成后会产生测试报告，其中基准率用来表示CPU的性能）为参照，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1描述了我们测试的具体环境。</w:t>
      </w:r>
    </w:p>
    <w:p>
      <w:pPr>
        <w:pStyle w:val="43"/>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Style w:val="17"/>
        <w:tblW w:w="0" w:type="auto"/>
        <w:tblInd w:w="55" w:type="dxa"/>
        <w:tblLayout w:type="fixed"/>
        <w:tblCellMar>
          <w:top w:w="0" w:type="dxa"/>
          <w:left w:w="55" w:type="dxa"/>
          <w:bottom w:w="0" w:type="dxa"/>
          <w:right w:w="55" w:type="dxa"/>
        </w:tblCellMar>
      </w:tblPr>
      <w:tblGrid>
        <w:gridCol w:w="4819"/>
        <w:gridCol w:w="3327"/>
      </w:tblGrid>
      <w:tr>
        <w:tblPrEx>
          <w:tblCellMar>
            <w:top w:w="0" w:type="dxa"/>
            <w:left w:w="55" w:type="dxa"/>
            <w:bottom w:w="0" w:type="dxa"/>
            <w:right w:w="55" w:type="dxa"/>
          </w:tblCellMar>
        </w:tblPrEx>
        <w:trPr>
          <w:trHeight w:val="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工具</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说明</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操作系统</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Ubuntu 16.04.1</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处理器类型</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rPr>
              <w:t>Intel(R) Xeon(R) Silver 4110 CPU @ 2.10GHz</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内核</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Linux 4.15.0-66-generic</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处理器架构</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x86-64</w:t>
            </w:r>
          </w:p>
        </w:tc>
      </w:tr>
      <w:tr>
        <w:tblPrEx>
          <w:tblCellMar>
            <w:top w:w="0" w:type="dxa"/>
            <w:left w:w="55" w:type="dxa"/>
            <w:bottom w:w="0" w:type="dxa"/>
            <w:right w:w="55" w:type="dxa"/>
          </w:tblCellMar>
        </w:tblPrEx>
        <w:trPr>
          <w:trHeight w:val="441" w:hRule="atLeast"/>
        </w:trPr>
        <w:tc>
          <w:tcPr>
            <w:tcW w:w="4819"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lang w:val="zh-CN"/>
              </w:rPr>
            </w:pPr>
            <w:r>
              <w:rPr>
                <w:rFonts w:hint="eastAsia" w:ascii="宋体" w:hAnsi="宋体" w:cs="宋体"/>
                <w:sz w:val="21"/>
                <w:szCs w:val="21"/>
                <w:lang w:val="zh-CN"/>
              </w:rPr>
              <w:t>内存总量</w:t>
            </w:r>
          </w:p>
        </w:tc>
        <w:tc>
          <w:tcPr>
            <w:tcW w:w="3327" w:type="dxa"/>
            <w:tcBorders>
              <w:top w:val="single" w:color="000000" w:sz="6" w:space="0"/>
              <w:left w:val="single" w:color="000000" w:sz="6" w:space="0"/>
              <w:bottom w:val="single" w:color="000000" w:sz="6" w:space="0"/>
              <w:right w:val="single" w:color="000000" w:sz="6" w:space="0"/>
              <w:tl2br w:val="nil"/>
              <w:tr2bl w:val="nil"/>
            </w:tcBorders>
            <w:shd w:val="clear" w:color="000000" w:fill="FFFFFF"/>
          </w:tcPr>
          <w:p>
            <w:pPr>
              <w:ind w:firstLine="0" w:firstLineChars="0"/>
              <w:jc w:val="left"/>
              <w:rPr>
                <w:rFonts w:ascii="宋体" w:hAnsi="宋体" w:cs="宋体"/>
                <w:sz w:val="21"/>
                <w:szCs w:val="21"/>
              </w:rPr>
            </w:pPr>
            <w:r>
              <w:rPr>
                <w:rFonts w:hint="eastAsia" w:ascii="宋体" w:hAnsi="宋体" w:cs="宋体"/>
                <w:sz w:val="21"/>
                <w:szCs w:val="21"/>
                <w:lang w:val="zh-CN"/>
              </w:rPr>
              <w:t>1</w:t>
            </w:r>
            <w:r>
              <w:rPr>
                <w:rFonts w:hint="eastAsia" w:ascii="宋体" w:hAnsi="宋体" w:cs="宋体"/>
                <w:sz w:val="21"/>
                <w:szCs w:val="21"/>
              </w:rPr>
              <w:t>28G</w:t>
            </w:r>
          </w:p>
        </w:tc>
      </w:tr>
    </w:tbl>
    <w:p>
      <w:pPr>
        <w:pStyle w:val="3"/>
        <w:rPr>
          <w:rFonts w:hint="default"/>
        </w:rPr>
      </w:pPr>
      <w:bookmarkStart w:id="70" w:name="_Toc28160"/>
      <w:bookmarkStart w:id="71" w:name="_Toc80161727"/>
      <w:r>
        <w:t>6.3  正确性分析</w:t>
      </w:r>
      <w:bookmarkEnd w:id="70"/>
    </w:p>
    <w:p>
      <w:pPr>
        <w:ind w:firstLine="480"/>
      </w:pPr>
      <w:r>
        <w:rPr>
          <w:rFonts w:hint="eastAsia"/>
        </w:rPr>
        <w:t>一个完整的代码重用攻击总是程序中存在的任意的漏洞开始，如图6.1所示攻击者首先通过对程序的先验知识来获取内存中可能存在的漏洞作为攻击启动的起点（如函数指针），然后通过这些漏洞跳转到指定的gadget链头部开始攻击，攻击者可以利用面向返回地址ROP或者面向间接跳转JOP来完成具体攻击，从而达到劫持控制流的目的。由图可知启动攻击的必要条件是首先转移程序到攻击载体（gadget)入口处，这需要利用内存漏洞来修改函数指针，而CPI的防御思想则是保护所有这类数据，这就表示可以在攻击的启动阶段就停止该过程。这被证明能够有效的防御控制流劫持，同时对于CPI思想的正确性作者也进行了形式化的证明来验证其提供的防御保证，CPI能够很好的保证函数指针不被修改但同时也暴漏了我们前文所介绍的缺点即安全区的较弱的隔离性问题，攻击者完全可以通过对内存布局的探测来发现安全区的位置，从而启动攻击。我们的工作是基于CPI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防御住代码重用攻击。</w:t>
      </w:r>
    </w:p>
    <w:p>
      <w:pPr>
        <w:spacing w:line="240" w:lineRule="auto"/>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63"/>
                    <a:stretch>
                      <a:fillRect/>
                    </a:stretch>
                  </pic:blipFill>
                  <pic:spPr>
                    <a:xfrm>
                      <a:off x="0" y="0"/>
                      <a:ext cx="2742565" cy="3857625"/>
                    </a:xfrm>
                    <a:prstGeom prst="rect">
                      <a:avLst/>
                    </a:prstGeom>
                  </pic:spPr>
                </pic:pic>
              </a:graphicData>
            </a:graphic>
          </wp:inline>
        </w:drawing>
      </w:r>
    </w:p>
    <w:p>
      <w:pPr>
        <w:pStyle w:val="41"/>
      </w:pPr>
      <w:r>
        <w:rPr>
          <w:rFonts w:hint="eastAsia"/>
        </w:rPr>
        <w:t>图6.1  代码重用攻击流程</w:t>
      </w:r>
    </w:p>
    <w:p>
      <w:pPr>
        <w:pStyle w:val="3"/>
        <w:rPr>
          <w:rFonts w:hint="default"/>
          <w:lang w:val="zh-CN"/>
        </w:rPr>
      </w:pPr>
      <w:bookmarkStart w:id="72" w:name="_Toc9853"/>
      <w:r>
        <w:t>6</w:t>
      </w:r>
      <w:r>
        <w:rPr>
          <w:lang w:val="zh-CN"/>
        </w:rPr>
        <w:t>.</w:t>
      </w:r>
      <w:r>
        <w:t>4</w:t>
      </w:r>
      <w:r>
        <w:rPr>
          <w:lang w:val="zh-CN"/>
        </w:rPr>
        <w:t xml:space="preserve"> </w:t>
      </w:r>
      <w:r>
        <w:t xml:space="preserve"> </w:t>
      </w:r>
      <w:r>
        <w:rPr>
          <w:lang w:val="zh-CN"/>
        </w:rPr>
        <w:t>测试数据</w:t>
      </w:r>
      <w:bookmarkEnd w:id="71"/>
      <w:bookmarkEnd w:id="72"/>
    </w:p>
    <w:p>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12左右。从表中我们可以看出perlbench,gcc,omnetpp,xalancbmk基准程序带来较大的损耗，我们统计了各个基准程序中需要处理的动态加载存储指令，其中上述4个程序中拥有较多的针对代码指针的操作，因此bndstx和bndldx指令的增加会导致性能上的下降。如表</w:t>
      </w:r>
      <w:r>
        <w:rPr>
          <w:rFonts w:hint="eastAsia"/>
        </w:rPr>
        <w:t>6.</w:t>
      </w:r>
      <w:r>
        <w:rPr>
          <w:rFonts w:hint="eastAsia"/>
          <w:lang w:val="zh-CN"/>
        </w:rPr>
        <w:t>4所示我们测试了程序中各个部分处理所导致的性能上的下降，这包括bndstx和bndldx指令导致的损耗，连续内存拷贝函数导致的损耗，全局变量处理导致的损耗三个主要部分。发现主要的性能瓶颈是bndstx和bndldx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左右的损耗则是连续内存拷贝处理所带来的。我们也利用软件的方式实现了bndstx和bndldx指令，同时测试了bndstx，bndldx指令和软件方式实现上速度的差别，发现硬件上的实现相比于软件有将近2被的速度提升如表</w:t>
      </w:r>
      <w:r>
        <w:rPr>
          <w:rFonts w:hint="eastAsia"/>
        </w:rPr>
        <w:t>6.</w:t>
      </w:r>
      <w:r>
        <w:rPr>
          <w:lang w:val="zh-CN"/>
        </w:rPr>
        <w:t>2</w:t>
      </w:r>
      <w:r>
        <w:rPr>
          <w:rFonts w:hint="eastAsia"/>
          <w:lang w:val="zh-CN"/>
        </w:rPr>
        <w:t>所示。由此可以知道，MPX模型相比于原来CPI的实现理论上更快，但是因为安全区的管理是由操作系统实现，这就意味着异常的处理以及边界表的分配和回收时会产生额外的系统调用损耗。</w:t>
      </w:r>
    </w:p>
    <w:p>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可知我们对安全区施加保护锁机制的性能损失大约在1</w:t>
      </w:r>
      <w:r>
        <w:rPr>
          <w:lang w:val="zh-CN"/>
        </w:rPr>
        <w:t>9</w:t>
      </w:r>
      <w:r>
        <w:rPr>
          <w:rFonts w:hint="eastAsia"/>
          <w:lang w:val="zh-CN"/>
        </w:rPr>
        <w:t>%左右，由此能看出MPK指令带来了</w:t>
      </w:r>
      <w:r>
        <w:rPr>
          <w:lang w:val="zh-CN"/>
        </w:rPr>
        <w:t>7</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CFI一类的防御机制。在同样SPEC CPU 2006的测试下CFI的平均开销为21%，对于弱保护性的粗粒度CFI虽然有较低的开销，但是不能提供足够的保护性。对于MCFI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有5-6％的开销（但是不具有堆栈指针完整性）。CCFIR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的开销约为3.6％，binCFI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测试的SPEC CPU2006在8.54%左右，WIT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是一种基于源的保护机制，可同时执行CFI和写完整性保护，开销为10％。这些防御方法执行了较弱的CFI属性，根据目前的研究来看存在针对这类防御的成功攻击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pPr>
        <w:pStyle w:val="43"/>
        <w:rPr>
          <w:lang w:val="zh-CN"/>
        </w:rPr>
      </w:pPr>
      <w:r>
        <w:rPr>
          <w:rStyle w:val="45"/>
          <w:b/>
        </w:rPr>
        <w:t>表</w:t>
      </w:r>
      <w:r>
        <w:rPr>
          <w:rStyle w:val="45"/>
          <w:rFonts w:hint="eastAsia"/>
          <w:b/>
        </w:rPr>
        <w:t>6.</w:t>
      </w:r>
      <w:r>
        <w:rPr>
          <w:rStyle w:val="45"/>
          <w:b/>
        </w:rPr>
        <w:t>2</w:t>
      </w:r>
      <w:r>
        <w:rPr>
          <w:rStyle w:val="45"/>
          <w:rFonts w:hint="eastAsia"/>
          <w:b/>
        </w:rPr>
        <w:t xml:space="preserve"> </w:t>
      </w:r>
      <w:r>
        <w:rPr>
          <w:rStyle w:val="45"/>
          <w:b/>
        </w:rPr>
        <w:t xml:space="preserve"> 指令运行</w:t>
      </w:r>
      <w:r>
        <w:rPr>
          <w:rStyle w:val="45"/>
          <w:rFonts w:hint="eastAsia"/>
          <w:b/>
        </w:rPr>
        <w:t>时间</w:t>
      </w:r>
    </w:p>
    <w:tbl>
      <w:tblPr>
        <w:tblStyle w:val="18"/>
        <w:tblW w:w="8397"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170"/>
        <w:gridCol w:w="2075"/>
        <w:gridCol w:w="2076"/>
        <w:gridCol w:w="207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70" w:type="dxa"/>
            <w:tcBorders>
              <w:top w:val="single" w:color="auto" w:sz="12" w:space="0"/>
              <w:left w:val="nil"/>
              <w:bottom w:val="single" w:color="auto" w:sz="12" w:space="0"/>
              <w:tl2br w:val="single" w:color="auto" w:sz="12" w:space="0"/>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 xml:space="preserve">指令          次  </w:t>
            </w:r>
          </w:p>
        </w:tc>
        <w:tc>
          <w:tcPr>
            <w:tcW w:w="2075" w:type="dxa"/>
            <w:tcBorders>
              <w:top w:val="single" w:color="auto" w:sz="12" w:space="0"/>
              <w:bottom w:val="single" w:color="auto" w:sz="12" w:space="0"/>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100000000</w:t>
            </w:r>
          </w:p>
        </w:tc>
        <w:tc>
          <w:tcPr>
            <w:tcW w:w="2076" w:type="dxa"/>
            <w:tcBorders>
              <w:top w:val="single" w:color="auto" w:sz="12" w:space="0"/>
              <w:bottom w:val="single" w:color="auto" w:sz="12" w:space="0"/>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1000000000</w:t>
            </w:r>
          </w:p>
        </w:tc>
        <w:tc>
          <w:tcPr>
            <w:tcW w:w="2076" w:type="dxa"/>
            <w:tcBorders>
              <w:top w:val="single" w:color="auto" w:sz="12" w:space="0"/>
              <w:bottom w:val="single" w:color="auto" w:sz="12" w:space="0"/>
              <w:right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10000000000</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70" w:type="dxa"/>
            <w:tcBorders>
              <w:top w:val="single" w:color="auto" w:sz="12" w:space="0"/>
              <w:left w:val="nil"/>
              <w:bottom w:val="nil"/>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bndldx and bndstx</w:t>
            </w:r>
          </w:p>
        </w:tc>
        <w:tc>
          <w:tcPr>
            <w:tcW w:w="2075" w:type="dxa"/>
            <w:tcBorders>
              <w:top w:val="single" w:color="auto" w:sz="12" w:space="0"/>
            </w:tcBorders>
          </w:tcPr>
          <w:p>
            <w:pPr>
              <w:pStyle w:val="43"/>
              <w:jc w:val="left"/>
              <w:rPr>
                <w:rFonts w:ascii="宋体" w:hAnsi="宋体" w:eastAsia="宋体" w:cs="宋体"/>
                <w:b w:val="0"/>
                <w:szCs w:val="21"/>
              </w:rPr>
            </w:pPr>
            <w:r>
              <w:rPr>
                <w:rFonts w:hint="eastAsia" w:ascii="宋体" w:hAnsi="宋体" w:eastAsia="宋体" w:cs="宋体"/>
                <w:b w:val="0"/>
                <w:szCs w:val="21"/>
                <w:lang w:val="zh-CN"/>
              </w:rPr>
              <w:t>0.667172</w:t>
            </w:r>
            <w:r>
              <w:rPr>
                <w:rFonts w:hint="eastAsia" w:ascii="宋体" w:hAnsi="宋体" w:eastAsia="宋体" w:cs="宋体"/>
                <w:b w:val="0"/>
                <w:szCs w:val="21"/>
              </w:rPr>
              <w:t xml:space="preserve"> s</w:t>
            </w:r>
          </w:p>
        </w:tc>
        <w:tc>
          <w:tcPr>
            <w:tcW w:w="2076" w:type="dxa"/>
            <w:tcBorders>
              <w:top w:val="single" w:color="auto" w:sz="12" w:space="0"/>
            </w:tcBorders>
          </w:tcPr>
          <w:p>
            <w:pPr>
              <w:pStyle w:val="43"/>
              <w:jc w:val="left"/>
              <w:rPr>
                <w:rFonts w:ascii="宋体" w:hAnsi="宋体" w:eastAsia="宋体" w:cs="宋体"/>
                <w:b w:val="0"/>
                <w:szCs w:val="21"/>
              </w:rPr>
            </w:pPr>
            <w:r>
              <w:rPr>
                <w:rFonts w:hint="eastAsia" w:ascii="宋体" w:hAnsi="宋体" w:eastAsia="宋体" w:cs="宋体"/>
                <w:b w:val="0"/>
                <w:szCs w:val="21"/>
                <w:lang w:val="zh-CN"/>
              </w:rPr>
              <w:t>6.24614</w:t>
            </w:r>
            <w:r>
              <w:rPr>
                <w:rFonts w:hint="eastAsia" w:ascii="宋体" w:hAnsi="宋体" w:eastAsia="宋体" w:cs="宋体"/>
                <w:b w:val="0"/>
                <w:szCs w:val="21"/>
              </w:rPr>
              <w:t xml:space="preserve"> s</w:t>
            </w:r>
          </w:p>
        </w:tc>
        <w:tc>
          <w:tcPr>
            <w:tcW w:w="2076" w:type="dxa"/>
            <w:tcBorders>
              <w:top w:val="single" w:color="auto" w:sz="12" w:space="0"/>
              <w:bottom w:val="nil"/>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61.713107</w:t>
            </w:r>
            <w:r>
              <w:rPr>
                <w:rFonts w:hint="eastAsia" w:ascii="宋体" w:hAnsi="宋体" w:eastAsia="宋体" w:cs="宋体"/>
                <w:b w:val="0"/>
                <w:szCs w:val="21"/>
              </w:rPr>
              <w:t xml:space="preserve"> s</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170" w:type="dxa"/>
            <w:tcBorders>
              <w:top w:val="nil"/>
              <w:left w:val="nil"/>
              <w:bottom w:val="single" w:color="auto" w:sz="12" w:space="0"/>
            </w:tcBorders>
          </w:tcPr>
          <w:p>
            <w:pPr>
              <w:pStyle w:val="43"/>
              <w:jc w:val="left"/>
              <w:rPr>
                <w:rFonts w:ascii="宋体" w:hAnsi="宋体" w:eastAsia="宋体" w:cs="宋体"/>
                <w:b w:val="0"/>
                <w:szCs w:val="21"/>
                <w:lang w:val="zh-CN"/>
              </w:rPr>
            </w:pPr>
            <w:r>
              <w:rPr>
                <w:rFonts w:hint="eastAsia" w:ascii="宋体" w:hAnsi="宋体" w:eastAsia="宋体" w:cs="宋体"/>
                <w:b w:val="0"/>
                <w:szCs w:val="21"/>
                <w:lang w:val="zh-CN"/>
              </w:rPr>
              <w:t>software</w:t>
            </w:r>
          </w:p>
        </w:tc>
        <w:tc>
          <w:tcPr>
            <w:tcW w:w="2075" w:type="dxa"/>
            <w:tcBorders>
              <w:bottom w:val="single" w:color="auto" w:sz="12" w:space="0"/>
            </w:tcBorders>
          </w:tcPr>
          <w:p>
            <w:pPr>
              <w:pStyle w:val="43"/>
              <w:jc w:val="left"/>
              <w:rPr>
                <w:rFonts w:ascii="宋体" w:hAnsi="宋体" w:eastAsia="宋体" w:cs="宋体"/>
                <w:b w:val="0"/>
                <w:szCs w:val="21"/>
              </w:rPr>
            </w:pPr>
            <w:r>
              <w:rPr>
                <w:rFonts w:hint="eastAsia" w:ascii="宋体" w:hAnsi="宋体" w:eastAsia="宋体" w:cs="宋体"/>
                <w:b w:val="0"/>
                <w:szCs w:val="21"/>
                <w:lang w:val="zh-CN"/>
              </w:rPr>
              <w:t>2.045451</w:t>
            </w:r>
            <w:r>
              <w:rPr>
                <w:rFonts w:hint="eastAsia" w:ascii="宋体" w:hAnsi="宋体" w:eastAsia="宋体" w:cs="宋体"/>
                <w:b w:val="0"/>
                <w:szCs w:val="21"/>
              </w:rPr>
              <w:t xml:space="preserve"> s</w:t>
            </w:r>
          </w:p>
        </w:tc>
        <w:tc>
          <w:tcPr>
            <w:tcW w:w="2076" w:type="dxa"/>
            <w:tcBorders>
              <w:bottom w:val="single" w:color="auto" w:sz="12" w:space="0"/>
            </w:tcBorders>
          </w:tcPr>
          <w:p>
            <w:pPr>
              <w:pStyle w:val="43"/>
              <w:jc w:val="left"/>
              <w:rPr>
                <w:rFonts w:ascii="宋体" w:hAnsi="宋体" w:eastAsia="宋体" w:cs="宋体"/>
                <w:b w:val="0"/>
                <w:szCs w:val="21"/>
              </w:rPr>
            </w:pPr>
            <w:r>
              <w:rPr>
                <w:rFonts w:hint="eastAsia" w:ascii="宋体" w:hAnsi="宋体" w:eastAsia="宋体" w:cs="宋体"/>
                <w:b w:val="0"/>
                <w:szCs w:val="21"/>
                <w:lang w:val="zh-CN"/>
              </w:rPr>
              <w:t>20.498706</w:t>
            </w:r>
            <w:r>
              <w:rPr>
                <w:rFonts w:hint="eastAsia" w:ascii="宋体" w:hAnsi="宋体" w:eastAsia="宋体" w:cs="宋体"/>
                <w:b w:val="0"/>
                <w:szCs w:val="21"/>
              </w:rPr>
              <w:t xml:space="preserve"> s</w:t>
            </w:r>
          </w:p>
        </w:tc>
        <w:tc>
          <w:tcPr>
            <w:tcW w:w="2076" w:type="dxa"/>
            <w:tcBorders>
              <w:top w:val="nil"/>
              <w:bottom w:val="single" w:color="auto" w:sz="12" w:space="0"/>
              <w:right w:val="nil"/>
            </w:tcBorders>
          </w:tcPr>
          <w:p>
            <w:pPr>
              <w:pStyle w:val="43"/>
              <w:jc w:val="left"/>
              <w:rPr>
                <w:rFonts w:ascii="宋体" w:hAnsi="宋体" w:eastAsia="宋体" w:cs="宋体"/>
                <w:b w:val="0"/>
                <w:szCs w:val="21"/>
              </w:rPr>
            </w:pPr>
            <w:r>
              <w:rPr>
                <w:rFonts w:hint="eastAsia" w:ascii="宋体" w:hAnsi="宋体" w:eastAsia="宋体" w:cs="宋体"/>
                <w:b w:val="0"/>
                <w:szCs w:val="21"/>
                <w:lang w:val="zh-CN"/>
              </w:rPr>
              <w:t>205.871169</w:t>
            </w:r>
            <w:r>
              <w:rPr>
                <w:rFonts w:hint="eastAsia" w:ascii="宋体" w:hAnsi="宋体" w:eastAsia="宋体" w:cs="宋体"/>
                <w:b w:val="0"/>
                <w:szCs w:val="21"/>
              </w:rPr>
              <w:t xml:space="preserve"> s</w:t>
            </w:r>
          </w:p>
        </w:tc>
      </w:tr>
    </w:tbl>
    <w:p>
      <w:pPr>
        <w:pStyle w:val="43"/>
        <w:ind w:left="420" w:hanging="420" w:hangingChars="200"/>
        <w:jc w:val="left"/>
      </w:pPr>
      <w:r>
        <w:rPr>
          <w:rStyle w:val="45"/>
          <w:rFonts w:hint="eastAsia"/>
          <w:b w:val="0"/>
          <w:bCs/>
          <w:szCs w:val="22"/>
        </w:rPr>
        <w:t>注：software：bndldx和bndstx指令对应软件实现，次：运行的指令次数。s:秒。</w:t>
      </w:r>
    </w:p>
    <w:p>
      <w:pPr>
        <w:pStyle w:val="43"/>
        <w:rPr>
          <w:lang w:val="zh-CN"/>
        </w:rPr>
      </w:pPr>
      <w:r>
        <w:rPr>
          <w:rFonts w:hint="eastAsia"/>
          <w:lang w:val="zh-CN"/>
        </w:rPr>
        <w:t>表6</w:t>
      </w:r>
      <w:r>
        <w:rPr>
          <w:rFonts w:hint="eastAsia"/>
        </w:rPr>
        <w:t>.</w:t>
      </w:r>
      <w:r>
        <w:rPr>
          <w:lang w:val="zh-CN"/>
        </w:rPr>
        <w:t xml:space="preserve">3 </w:t>
      </w:r>
      <w:r>
        <w:rPr>
          <w:rFonts w:hint="eastAsia"/>
        </w:rPr>
        <w:t xml:space="preserve"> </w:t>
      </w:r>
      <w:r>
        <w:rPr>
          <w:lang w:val="zh-CN"/>
        </w:rPr>
        <w:t>MPX</w:t>
      </w:r>
      <w:r>
        <w:rPr>
          <w:rFonts w:hint="eastAsia"/>
          <w:lang w:val="zh-CN"/>
        </w:rPr>
        <w:t>模型和M</w:t>
      </w:r>
      <w:r>
        <w:rPr>
          <w:lang w:val="zh-CN"/>
        </w:rPr>
        <w:t>PK</w:t>
      </w:r>
      <w:r>
        <w:rPr>
          <w:rFonts w:hint="eastAsia"/>
          <w:lang w:val="zh-CN"/>
        </w:rPr>
        <w:t>模型性能数据</w:t>
      </w:r>
    </w:p>
    <w:p>
      <w:pPr>
        <w:spacing w:line="240" w:lineRule="auto"/>
        <w:ind w:firstLine="0" w:firstLineChars="0"/>
        <w:rPr>
          <w:lang w:val="zh-CN"/>
        </w:rPr>
      </w:pPr>
      <w:r>
        <w:rPr>
          <w:rStyle w:val="45"/>
          <w:rFonts w:hint="eastAsia"/>
          <w:b w:val="0"/>
          <w:lang w:val="zh-CN"/>
        </w:rPr>
        <w:drawing>
          <wp:inline distT="0" distB="0" distL="0" distR="0">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spacing w:line="240" w:lineRule="auto"/>
        <w:ind w:left="837" w:leftChars="174" w:hanging="420" w:hangingChars="200"/>
        <w:jc w:val="left"/>
        <w:rPr>
          <w:rFonts w:eastAsia="黑体"/>
          <w:bCs/>
          <w:sz w:val="21"/>
          <w:lang w:val="zh-CN"/>
        </w:rPr>
      </w:pPr>
      <w:r>
        <w:rPr>
          <w:rFonts w:hint="eastAsia" w:eastAsia="黑体"/>
          <w:bCs/>
          <w:sz w:val="21"/>
        </w:rPr>
        <w:t>注：</w:t>
      </w:r>
      <w:r>
        <w:rPr>
          <w:rFonts w:hint="eastAsia" w:eastAsia="黑体"/>
          <w:bCs/>
          <w:sz w:val="21"/>
          <w:lang w:val="zh-CN"/>
        </w:rPr>
        <w:t>表中baseline为不加优化的CPU基准，都为1。另外两列分别为对应模型实现在性能上相比baseline多出的消耗</w:t>
      </w:r>
    </w:p>
    <w:p>
      <w:pPr>
        <w:spacing w:line="240" w:lineRule="auto"/>
        <w:ind w:firstLine="422"/>
        <w:jc w:val="center"/>
        <w:rPr>
          <w:lang w:val="zh-CN"/>
        </w:rPr>
      </w:pPr>
      <w:r>
        <w:rPr>
          <w:rStyle w:val="45"/>
          <w:rFonts w:hint="eastAsia"/>
          <w:lang w:val="zh-CN"/>
        </w:rPr>
        <w:t>表6</w:t>
      </w:r>
      <w:r>
        <w:rPr>
          <w:rStyle w:val="45"/>
          <w:rFonts w:hint="eastAsia"/>
        </w:rPr>
        <w:t>.</w:t>
      </w:r>
      <w:r>
        <w:rPr>
          <w:rStyle w:val="45"/>
          <w:lang w:val="zh-CN"/>
        </w:rPr>
        <w:t>4</w:t>
      </w:r>
      <w:r>
        <w:rPr>
          <w:rStyle w:val="45"/>
          <w:rFonts w:hint="eastAsia"/>
        </w:rPr>
        <w:t xml:space="preserve"> </w:t>
      </w:r>
      <w:r>
        <w:rPr>
          <w:rStyle w:val="45"/>
          <w:lang w:val="zh-CN"/>
        </w:rPr>
        <w:t xml:space="preserve"> </w:t>
      </w:r>
      <w:r>
        <w:rPr>
          <w:rStyle w:val="45"/>
          <w:rFonts w:hint="eastAsia"/>
          <w:lang w:val="zh-CN"/>
        </w:rPr>
        <w:t>bndldx和bndstx指令所造成的性能损失</w:t>
      </w:r>
      <w:r>
        <w:rPr>
          <w:rFonts w:hint="eastAsia"/>
          <w:lang w:val="zh-CN"/>
        </w:rPr>
        <w:drawing>
          <wp:inline distT="0" distB="0" distL="0" distR="0">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spacing w:line="240" w:lineRule="auto"/>
        <w:ind w:left="837" w:leftChars="174" w:hanging="420" w:hangingChars="200"/>
        <w:jc w:val="left"/>
        <w:rPr>
          <w:rFonts w:eastAsia="黑体"/>
          <w:bCs/>
          <w:sz w:val="21"/>
        </w:rPr>
      </w:pPr>
      <w:r>
        <w:rPr>
          <w:rFonts w:hint="eastAsia" w:eastAsia="黑体"/>
          <w:bCs/>
          <w:sz w:val="21"/>
        </w:rPr>
        <w:t>注：</w:t>
      </w:r>
      <w:r>
        <w:rPr>
          <w:rFonts w:hint="eastAsia" w:eastAsia="黑体"/>
          <w:bCs/>
          <w:sz w:val="21"/>
          <w:lang w:val="zh-CN"/>
        </w:rPr>
        <w:t>bndldx and bndstx表示这两种指令所造成的</w:t>
      </w:r>
      <w:r>
        <w:rPr>
          <w:rFonts w:hint="eastAsia" w:eastAsia="黑体"/>
          <w:bCs/>
          <w:sz w:val="21"/>
        </w:rPr>
        <w:t>性能消耗，MPX模型表示所有处理所造成的开销</w:t>
      </w:r>
    </w:p>
    <w:p>
      <w:pPr>
        <w:ind w:firstLine="480"/>
        <w:rPr>
          <w:lang w:val="zh-CN"/>
        </w:rPr>
      </w:pPr>
      <w:r>
        <w:rPr>
          <w:rFonts w:hint="eastAsia"/>
          <w:lang w:val="zh-CN"/>
        </w:rPr>
        <w:t>3.安全栈性能测试：我们实现安全栈机制加入到我们的模型之中，用来保护返回地址等，如表</w:t>
      </w:r>
      <w:r>
        <w:rPr>
          <w:rFonts w:hint="eastAsia"/>
        </w:rPr>
        <w:t>6.</w:t>
      </w:r>
      <w:r>
        <w:rPr>
          <w:lang w:val="zh-CN"/>
        </w:rPr>
        <w:t>5</w:t>
      </w:r>
      <w:r>
        <w:rPr>
          <w:rFonts w:hint="eastAsia"/>
          <w:lang w:val="zh-CN"/>
        </w:rPr>
        <w:t>所示我们单独测试了的安全栈性能开销发现在1</w:t>
      </w:r>
      <w:r>
        <w:rPr>
          <w:lang w:val="zh-CN"/>
        </w:rPr>
        <w:t>-2</w:t>
      </w:r>
      <w:r>
        <w:rPr>
          <w:rFonts w:hint="eastAsia"/>
          <w:lang w:val="zh-CN"/>
        </w:rPr>
        <w:t>%之间。安全栈提供了很高的安全保证，如今部署的堆栈Cookie的开销高达5％，并且提供的保护性远远低于安全栈实现，我们实现了影子栈来对比发现影子栈的实现有4%的消耗。与影子堆栈相比，除了性能上安全堆栈还具有以下优点：</w:t>
      </w:r>
    </w:p>
    <w:p>
      <w:pPr>
        <w:ind w:firstLine="0" w:firstLineChars="0"/>
        <w:rPr>
          <w:lang w:val="zh-CN"/>
        </w:rPr>
      </w:pPr>
      <w:r>
        <w:rPr>
          <w:rFonts w:hint="eastAsia"/>
          <w:lang w:val="zh-CN"/>
        </w:rPr>
        <w:t>安全栈除了保护返回地址而且大多数局部变量也受到保护，而影子栈只保护返回地址。安全栈可以单独使用，而且支持异常和信号处理等。</w:t>
      </w:r>
    </w:p>
    <w:p>
      <w:pPr>
        <w:pStyle w:val="43"/>
        <w:rPr>
          <w:rStyle w:val="45"/>
          <w:b/>
          <w:lang w:val="zh-CN"/>
        </w:rPr>
      </w:pPr>
      <w:r>
        <w:rPr>
          <w:rFonts w:hint="eastAsia"/>
          <w:lang w:val="zh-CN"/>
        </w:rPr>
        <w:t>表6</w:t>
      </w:r>
      <w:r>
        <w:rPr>
          <w:rFonts w:hint="eastAsia"/>
        </w:rPr>
        <w:t>.</w:t>
      </w:r>
      <w:r>
        <w:rPr>
          <w:lang w:val="zh-CN"/>
        </w:rPr>
        <w:t>5</w:t>
      </w:r>
      <w:r>
        <w:rPr>
          <w:rFonts w:hint="eastAsia"/>
        </w:rPr>
        <w:t xml:space="preserve">  </w:t>
      </w:r>
      <w:r>
        <w:rPr>
          <w:rFonts w:hint="eastAsia"/>
          <w:lang w:val="zh-CN"/>
        </w:rPr>
        <w:t>影子栈的性能开销对比</w:t>
      </w:r>
    </w:p>
    <w:p>
      <w:pPr>
        <w:widowControl/>
        <w:spacing w:after="145" w:line="240" w:lineRule="auto"/>
        <w:ind w:firstLine="0" w:firstLineChars="0"/>
        <w:rPr>
          <w:rStyle w:val="45"/>
          <w:lang w:val="zh-CN"/>
        </w:rPr>
      </w:pPr>
      <w:r>
        <w:rPr>
          <w:rFonts w:hint="eastAsia" w:ascii="宋体" w:hAnsi="宋体"/>
          <w:szCs w:val="20"/>
          <w:lang w:val="zh-CN"/>
        </w:rPr>
        <w:drawing>
          <wp:inline distT="0" distB="0" distL="0" distR="0">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pacing w:line="240" w:lineRule="auto"/>
        <w:ind w:left="837" w:leftChars="174" w:hanging="420" w:hangingChars="200"/>
        <w:jc w:val="left"/>
        <w:rPr>
          <w:rFonts w:eastAsia="黑体"/>
          <w:bCs/>
          <w:sz w:val="21"/>
        </w:rPr>
      </w:pPr>
      <w:r>
        <w:rPr>
          <w:rFonts w:hint="eastAsia" w:eastAsia="黑体"/>
          <w:bCs/>
          <w:sz w:val="21"/>
        </w:rPr>
        <w:t>注：</w:t>
      </w:r>
      <w:r>
        <w:rPr>
          <w:rFonts w:hint="eastAsia" w:eastAsia="黑体"/>
          <w:bCs/>
          <w:sz w:val="21"/>
          <w:lang w:val="zh-CN"/>
        </w:rPr>
        <w:t>ShadowStack表示影子栈的实现性能</w:t>
      </w:r>
      <w:r>
        <w:rPr>
          <w:rFonts w:hint="eastAsia" w:eastAsia="黑体"/>
          <w:bCs/>
          <w:sz w:val="21"/>
        </w:rPr>
        <w:t>开销，safestack表示安全栈实现的性能开销</w:t>
      </w:r>
    </w:p>
    <w:p>
      <w:pPr>
        <w:pStyle w:val="43"/>
        <w:rPr>
          <w:rStyle w:val="45"/>
          <w:b/>
          <w:lang w:val="zh-CN"/>
        </w:rPr>
      </w:pPr>
      <w:r>
        <w:rPr>
          <w:rFonts w:hint="eastAsia"/>
          <w:lang w:val="zh-CN"/>
        </w:rPr>
        <w:t>表6</w:t>
      </w:r>
      <w:r>
        <w:rPr>
          <w:rFonts w:hint="eastAsia"/>
        </w:rPr>
        <w:t>.</w:t>
      </w:r>
      <w:r>
        <w:rPr>
          <w:lang w:val="zh-CN"/>
        </w:rPr>
        <w:t xml:space="preserve">6 </w:t>
      </w:r>
      <w:r>
        <w:rPr>
          <w:rFonts w:hint="eastAsia"/>
        </w:rPr>
        <w:t xml:space="preserve"> 安全栈</w:t>
      </w:r>
      <w:r>
        <w:rPr>
          <w:rFonts w:hint="eastAsia"/>
          <w:lang w:val="zh-CN"/>
        </w:rPr>
        <w:t>性能开销对比</w:t>
      </w:r>
    </w:p>
    <w:p>
      <w:pPr>
        <w:widowControl/>
        <w:spacing w:after="145" w:line="240" w:lineRule="auto"/>
        <w:ind w:firstLine="0" w:firstLineChars="0"/>
        <w:rPr>
          <w:rStyle w:val="45"/>
          <w:lang w:val="zh-CN"/>
        </w:rPr>
      </w:pPr>
      <w:r>
        <w:rPr>
          <w:rFonts w:hint="eastAsia" w:ascii="宋体" w:hAnsi="宋体"/>
          <w:szCs w:val="20"/>
          <w:lang w:val="zh-CN"/>
        </w:rPr>
        <w:drawing>
          <wp:inline distT="0" distB="0" distL="0" distR="0">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spacing w:line="240" w:lineRule="auto"/>
        <w:ind w:left="837" w:leftChars="174" w:hanging="420" w:hangingChars="200"/>
        <w:jc w:val="left"/>
        <w:rPr>
          <w:rFonts w:eastAsia="黑体"/>
          <w:bCs/>
          <w:sz w:val="21"/>
          <w:lang w:val="zh-CN"/>
        </w:rPr>
      </w:pPr>
      <w:r>
        <w:rPr>
          <w:rFonts w:hint="eastAsia" w:eastAsia="黑体"/>
          <w:bCs/>
          <w:sz w:val="21"/>
        </w:rPr>
        <w:t>注：</w:t>
      </w:r>
      <w:r>
        <w:rPr>
          <w:rFonts w:hint="eastAsia" w:eastAsia="黑体"/>
          <w:bCs/>
          <w:sz w:val="21"/>
          <w:lang w:val="zh-CN"/>
        </w:rPr>
        <w:t>其中GS表示使用GS寄存器</w:t>
      </w:r>
      <w:r>
        <w:rPr>
          <w:rFonts w:hint="eastAsia" w:eastAsia="黑体"/>
          <w:bCs/>
          <w:sz w:val="21"/>
        </w:rPr>
        <w:t>的安全栈</w:t>
      </w:r>
      <w:r>
        <w:rPr>
          <w:rFonts w:hint="eastAsia" w:eastAsia="黑体"/>
          <w:bCs/>
          <w:sz w:val="21"/>
          <w:lang w:val="zh-CN"/>
        </w:rPr>
        <w:t>，而No GS则表示不使用</w:t>
      </w:r>
    </w:p>
    <w:p>
      <w:pPr>
        <w:ind w:firstLine="480"/>
        <w:sectPr>
          <w:headerReference r:id="rId33" w:type="default"/>
          <w:pgSz w:w="11906" w:h="16838"/>
          <w:pgMar w:top="1440" w:right="1797" w:bottom="1440" w:left="1797" w:header="851" w:footer="992" w:gutter="0"/>
          <w:cols w:space="720" w:num="1"/>
          <w:docGrid w:type="linesAndChars" w:linePitch="312" w:charSpace="0"/>
        </w:sectPr>
      </w:pPr>
      <w:r>
        <w:rPr>
          <w:rFonts w:hint="eastAsia"/>
          <w:lang w:val="zh-CN"/>
        </w:rPr>
        <w:t>同时我们观察了程序的汇编语言发现，如果安全栈的栈基</w:t>
      </w:r>
      <w:r>
        <w:rPr>
          <w:rFonts w:hint="eastAsia"/>
        </w:rPr>
        <w:t>地址</w:t>
      </w:r>
      <w:r>
        <w:rPr>
          <w:rFonts w:hint="eastAsia"/>
          <w:lang w:val="zh-CN"/>
        </w:rPr>
        <w:t>被当作全局变量存储在内存中则每回加载的时候需要多一条mov指令加载基</w:t>
      </w:r>
      <w:r>
        <w:rPr>
          <w:rFonts w:hint="eastAsia"/>
        </w:rPr>
        <w:t>地址</w:t>
      </w:r>
      <w:r>
        <w:rPr>
          <w:rFonts w:hint="eastAsia"/>
          <w:lang w:val="zh-CN"/>
        </w:rPr>
        <w:t>，这导致了</w:t>
      </w:r>
      <w:r>
        <w:rPr>
          <w:lang w:val="zh-CN"/>
        </w:rPr>
        <w:t>3</w:t>
      </w:r>
      <w:r>
        <w:rPr>
          <w:rFonts w:hint="eastAsia"/>
          <w:lang w:val="zh-CN"/>
        </w:rPr>
        <w:t>%左右的下降，如表</w:t>
      </w:r>
      <w:r>
        <w:rPr>
          <w:rFonts w:hint="eastAsia"/>
        </w:rPr>
        <w:t>6.</w:t>
      </w:r>
      <w:r>
        <w:t>6</w:t>
      </w:r>
      <w:r>
        <w:rPr>
          <w:rFonts w:hint="eastAsia"/>
          <w:lang w:val="zh-CN"/>
        </w:rPr>
        <w:t>所示这证明我们需要利用GS寄存器来存储基地址。</w:t>
      </w:r>
    </w:p>
    <w:p>
      <w:pPr>
        <w:pStyle w:val="2"/>
      </w:pPr>
      <w:bookmarkStart w:id="73" w:name="_Toc3500"/>
      <w:r>
        <w:rPr>
          <w:rFonts w:hint="eastAsia"/>
        </w:rPr>
        <w:t>第7章  结论与展望</w:t>
      </w:r>
      <w:bookmarkEnd w:id="73"/>
    </w:p>
    <w:p>
      <w:pPr>
        <w:pStyle w:val="3"/>
        <w:rPr>
          <w:rFonts w:hint="default"/>
          <w:lang w:val="zh-CN"/>
        </w:rPr>
      </w:pPr>
      <w:bookmarkStart w:id="74" w:name="_Toc540"/>
      <w:bookmarkStart w:id="75" w:name="_Toc80161729"/>
      <w:r>
        <w:rPr>
          <w:lang w:val="zh-CN"/>
        </w:rPr>
        <w:t xml:space="preserve">7.1 </w:t>
      </w:r>
      <w:r>
        <w:t xml:space="preserve"> </w:t>
      </w:r>
      <w:r>
        <w:rPr>
          <w:lang w:val="zh-CN"/>
        </w:rPr>
        <w:t>总结</w:t>
      </w:r>
      <w:bookmarkEnd w:id="74"/>
      <w:bookmarkEnd w:id="75"/>
    </w:p>
    <w:p>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CPI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pPr>
        <w:pStyle w:val="3"/>
        <w:rPr>
          <w:rFonts w:hint="default"/>
          <w:lang w:val="zh-CN"/>
        </w:rPr>
      </w:pPr>
      <w:bookmarkStart w:id="76" w:name="_Toc21251"/>
      <w:bookmarkStart w:id="77" w:name="_Toc80161730"/>
      <w:r>
        <w:rPr>
          <w:lang w:val="zh-CN"/>
        </w:rPr>
        <w:t xml:space="preserve">7.2 </w:t>
      </w:r>
      <w:r>
        <w:t xml:space="preserve"> </w:t>
      </w:r>
      <w:r>
        <w:rPr>
          <w:lang w:val="zh-CN"/>
        </w:rPr>
        <w:t>未来工作</w:t>
      </w:r>
      <w:bookmarkEnd w:id="76"/>
      <w:bookmarkEnd w:id="77"/>
    </w:p>
    <w:p>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0" w:firstLineChars="0"/>
        <w:rPr>
          <w:rFonts w:ascii="黑体" w:eastAsia="黑体"/>
          <w:b/>
          <w:bCs/>
          <w:color w:val="000000"/>
          <w:sz w:val="32"/>
          <w:szCs w:val="32"/>
        </w:rPr>
        <w:sectPr>
          <w:headerReference r:id="rId34" w:type="default"/>
          <w:pgSz w:w="11906" w:h="16838"/>
          <w:pgMar w:top="1440" w:right="1797" w:bottom="1440" w:left="1797" w:header="851" w:footer="992" w:gutter="0"/>
          <w:cols w:space="720" w:num="1"/>
          <w:docGrid w:type="linesAndChars" w:linePitch="312" w:charSpace="0"/>
        </w:sectPr>
      </w:pPr>
    </w:p>
    <w:p>
      <w:pPr>
        <w:pStyle w:val="2"/>
      </w:pPr>
      <w:bookmarkStart w:id="78" w:name="_Toc4375"/>
      <w:r>
        <w:rPr>
          <w:rFonts w:hint="eastAsia"/>
        </w:rPr>
        <w:t>参 考 文 献</w:t>
      </w:r>
      <w:bookmarkEnd w:id="78"/>
    </w:p>
    <w:p>
      <w:pPr>
        <w:pStyle w:val="44"/>
        <w:ind w:left="420" w:firstLineChars="0"/>
      </w:pPr>
      <w:bookmarkStart w:id="79" w:name="_Ref31233"/>
      <w:r>
        <w:rPr>
          <w:rFonts w:hint="eastAsia"/>
        </w:rPr>
        <w:t>Szekeres L ,  Payer M ,  Tao W , et al. SoK: Eternal War in Memory[C]// IEEE Symposium on Security &amp; Privacy. IEEE Computer Society, 2013.</w:t>
      </w:r>
      <w:bookmarkEnd w:id="79"/>
    </w:p>
    <w:p>
      <w:pPr>
        <w:pStyle w:val="44"/>
        <w:ind w:left="420" w:firstLineChars="0"/>
        <w:rPr>
          <w:lang w:val="zh-CN"/>
        </w:rPr>
      </w:pPr>
      <w:bookmarkStart w:id="80" w:name="_Ref80154441"/>
      <w:r>
        <w:rPr>
          <w:rFonts w:hint="eastAsia"/>
          <w:lang w:val="zh-CN"/>
        </w:rPr>
        <w:t>邵思豪, 高庆, 马森,等. 缓冲区溢出漏洞分析技术研究进展[J]. 软件学报, 2018,</w:t>
      </w:r>
      <w:r>
        <w:rPr>
          <w:rFonts w:hint="eastAsia"/>
        </w:rPr>
        <w:t xml:space="preserve"> 029 </w:t>
      </w:r>
      <w:r>
        <w:rPr>
          <w:rFonts w:hint="eastAsia"/>
          <w:lang w:val="zh-CN"/>
        </w:rPr>
        <w:t>(005):1177</w:t>
      </w:r>
      <w:r>
        <w:rPr>
          <w:rFonts w:hint="eastAsia"/>
        </w:rPr>
        <w:t>-</w:t>
      </w:r>
      <w:r>
        <w:rPr>
          <w:rFonts w:hint="eastAsia"/>
          <w:lang w:val="zh-CN"/>
        </w:rPr>
        <w:t>1198.</w:t>
      </w:r>
      <w:bookmarkEnd w:id="80"/>
    </w:p>
    <w:p>
      <w:pPr>
        <w:pStyle w:val="44"/>
        <w:ind w:left="420" w:firstLineChars="0"/>
        <w:rPr>
          <w:lang w:val="zh-CN"/>
        </w:rPr>
      </w:pPr>
      <w:bookmarkStart w:id="81" w:name="_Ref19898"/>
      <w:r>
        <w:rPr>
          <w:rFonts w:hint="eastAsia"/>
        </w:rPr>
        <w:t>王清</w:t>
      </w:r>
      <w:r>
        <w:rPr>
          <w:rFonts w:hint="eastAsia"/>
          <w:lang w:val="zh-CN"/>
        </w:rPr>
        <w:t>. 0day安全:软件漏洞分析技术(第2版)[J]. 信息安全与通信保密, 2013(11):130-131.</w:t>
      </w:r>
      <w:bookmarkEnd w:id="81"/>
    </w:p>
    <w:p>
      <w:pPr>
        <w:pStyle w:val="44"/>
        <w:ind w:left="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Kangjie Lu, Chengyu Song, Taesoo Kim, and Wenke Lee. UniSan: Proactive Kernel Memory Initialization to Eliminate Data Leakages. In </w:t>
      </w:r>
      <w:r>
        <w:rPr>
          <w:color w:val="000000" w:themeColor="text1"/>
          <w14:textFill>
            <w14:solidFill>
              <w14:schemeClr w14:val="tx1"/>
            </w14:solidFill>
          </w14:textFill>
        </w:rPr>
        <w:t>Proceedings of the 2016 ACM SIGSAC</w:t>
      </w:r>
      <w:r>
        <w:rPr>
          <w:rFonts w:hint="eastAsia"/>
          <w:color w:val="000000" w:themeColor="text1"/>
          <w14:textFill>
            <w14:solidFill>
              <w14:schemeClr w14:val="tx1"/>
            </w14:solidFill>
          </w14:textFill>
        </w:rPr>
        <w:t xml:space="preserve"> Confer</w:t>
      </w:r>
      <w:r>
        <w:rPr>
          <w:color w:val="000000" w:themeColor="text1"/>
          <w14:textFill>
            <w14:solidFill>
              <w14:schemeClr w14:val="tx1"/>
            </w14:solidFill>
          </w14:textFill>
        </w:rPr>
        <w:t>ence on Computer and Communications Security</w:t>
      </w:r>
      <w:r>
        <w:rPr>
          <w:rFonts w:hint="eastAsia"/>
          <w:color w:val="000000" w:themeColor="text1"/>
          <w14:textFill>
            <w14:solidFill>
              <w14:schemeClr w14:val="tx1"/>
            </w14:solidFill>
          </w14:textFill>
        </w:rPr>
        <w:t>, 2016</w:t>
      </w:r>
      <w:r>
        <w:rPr>
          <w:color w:val="000000" w:themeColor="text1"/>
          <w14:textFill>
            <w14:solidFill>
              <w14:schemeClr w14:val="tx1"/>
            </w14:solidFill>
          </w14:textFill>
        </w:rPr>
        <w:t>.</w:t>
      </w:r>
      <w:bookmarkStart w:id="82" w:name="_Ref25742"/>
    </w:p>
    <w:p>
      <w:pPr>
        <w:pStyle w:val="44"/>
        <w:ind w:left="420" w:firstLineChars="0"/>
      </w:pPr>
      <w:r>
        <w:rPr>
          <w:rFonts w:hint="eastAsia"/>
          <w:color w:val="000000" w:themeColor="text1"/>
          <w14:textFill>
            <w14:solidFill>
              <w14:schemeClr w14:val="tx1"/>
            </w14:solidFill>
          </w14:textFill>
        </w:rPr>
        <w:t>VAN DER V EEN , V., D UTT S HARMA , N., C AVALLARO , L., AND BOS , H. Memory errors: The past, the present, and the future. In Proceedings of the 15th International Symposium on Research in Attacks, Intrusions and Defenses, 2012</w:t>
      </w:r>
      <w:bookmarkEnd w:id="82"/>
      <w:r>
        <w:rPr>
          <w:rFonts w:hint="eastAsia"/>
          <w:color w:val="FF0000"/>
        </w:rPr>
        <w:t>.</w:t>
      </w:r>
    </w:p>
    <w:p>
      <w:pPr>
        <w:pStyle w:val="44"/>
        <w:ind w:left="420" w:firstLineChars="0"/>
      </w:pPr>
      <w:bookmarkStart w:id="83" w:name="_Ref80154543"/>
      <w:r>
        <w:rPr>
          <w:rFonts w:hint="eastAsia"/>
          <w:lang w:val="zh-CN"/>
        </w:rPr>
        <w:t>张超. 针对控制流劫持攻击的软件安全防护技术研究[D]. 北京:北京大学, 2013.</w:t>
      </w:r>
      <w:bookmarkEnd w:id="83"/>
    </w:p>
    <w:p>
      <w:pPr>
        <w:pStyle w:val="44"/>
        <w:ind w:left="420" w:firstLineChars="0"/>
        <w:rPr>
          <w:lang w:val="zh-CN"/>
        </w:rPr>
      </w:pPr>
      <w:bookmarkStart w:id="84" w:name="_Ref10571"/>
      <w:r>
        <w:rPr>
          <w:rFonts w:hint="eastAsia"/>
          <w:lang w:val="zh-CN"/>
        </w:rPr>
        <w:t>柳童,史岗,孟丹.代码重用攻击与防御机制综述[J].信息安全学报,</w:t>
      </w:r>
      <w:r>
        <w:rPr>
          <w:rFonts w:hint="eastAsia"/>
        </w:rPr>
        <w:t xml:space="preserve"> </w:t>
      </w:r>
      <w:r>
        <w:rPr>
          <w:rFonts w:hint="eastAsia"/>
          <w:lang w:val="zh-CN"/>
        </w:rPr>
        <w:t>2016,1(02):15-27</w:t>
      </w:r>
      <w:bookmarkEnd w:id="84"/>
      <w:r>
        <w:rPr>
          <w:rFonts w:hint="eastAsia"/>
        </w:rPr>
        <w:t>.</w:t>
      </w:r>
    </w:p>
    <w:p>
      <w:pPr>
        <w:pStyle w:val="44"/>
        <w:ind w:left="420" w:firstLineChars="0"/>
      </w:pPr>
      <w:bookmarkStart w:id="85" w:name="_Ref12080"/>
      <w:r>
        <w:rPr>
          <w:rFonts w:hint="eastAsia"/>
        </w:rPr>
        <w:t>王丰峰,张涛,徐伟光,孙蒙.</w:t>
      </w:r>
      <w:r>
        <w:fldChar w:fldCharType="begin"/>
      </w:r>
      <w:r>
        <w:instrText xml:space="preserve"> HYPERLINK "https://kns.cnki.net/kcms/detail/detail.aspx?filename=WXAQ201906002&amp;dbcode=CJFD&amp;dbname=CJFDTEMP" \t "https://schlr.cnki.net/en/Detail/index/journal/_blank" </w:instrText>
      </w:r>
      <w:r>
        <w:fldChar w:fldCharType="separate"/>
      </w:r>
      <w:r>
        <w:rPr>
          <w:rFonts w:hint="eastAsia"/>
          <w:lang w:val="zh-CN"/>
        </w:rPr>
        <w:t>进程控制流劫持攻击与防御技术综述</w:t>
      </w:r>
      <w:r>
        <w:rPr>
          <w:rFonts w:hint="eastAsia"/>
          <w:lang w:val="zh-CN"/>
        </w:rPr>
        <w:fldChar w:fldCharType="end"/>
      </w:r>
      <w:r>
        <w:rPr>
          <w:rFonts w:hint="eastAsia"/>
        </w:rPr>
        <w:t>[J].网络与信息安全学 报, 2019(06)</w:t>
      </w:r>
      <w:bookmarkEnd w:id="85"/>
      <w:r>
        <w:rPr>
          <w:rFonts w:hint="eastAsia"/>
        </w:rPr>
        <w:t>.</w:t>
      </w:r>
    </w:p>
    <w:p>
      <w:pPr>
        <w:pStyle w:val="44"/>
        <w:ind w:left="420" w:firstLineChars="0"/>
      </w:pPr>
      <w:bookmarkStart w:id="86" w:name="_Ref31909"/>
      <w:bookmarkStart w:id="87" w:name="_Ref15613"/>
      <w:r>
        <w:rPr>
          <w:rFonts w:hint="eastAsia"/>
        </w:rPr>
        <w:t>Microsoft. A Detailed Description of the Data Execution Prevention (DEP) Feature in Windows XP Service Pack 2,Windows XP Tablet PC Edition 2005, and Windows Server 2003.</w:t>
      </w:r>
      <w:r>
        <w:fldChar w:fldCharType="begin"/>
      </w:r>
      <w:r>
        <w:instrText xml:space="preserve"> HYPERLINK "https://support.microsoft.com/en-us/kb/875352" </w:instrText>
      </w:r>
      <w:r>
        <w:fldChar w:fldCharType="separate"/>
      </w:r>
      <w:r>
        <w:rPr>
          <w:rFonts w:hint="eastAsia"/>
        </w:rPr>
        <w:t>https://support.microsoft.com/en-us/kb/875352</w:t>
      </w:r>
      <w:r>
        <w:rPr>
          <w:rFonts w:hint="eastAsia"/>
        </w:rPr>
        <w:fldChar w:fldCharType="end"/>
      </w:r>
      <w:r>
        <w:rPr>
          <w:rFonts w:hint="eastAsia"/>
        </w:rPr>
        <w:t>.</w:t>
      </w:r>
      <w:bookmarkEnd w:id="86"/>
    </w:p>
    <w:p>
      <w:pPr>
        <w:pStyle w:val="44"/>
        <w:ind w:left="420" w:firstLineChars="0"/>
      </w:pPr>
      <w:bookmarkStart w:id="88" w:name="_Ref212"/>
      <w:r>
        <w:rPr>
          <w:rFonts w:hint="eastAsia"/>
        </w:rPr>
        <w:t>黄志军,郑滔.基于Return-Oriented Programming的程序攻击与防护[J].计算机科学, 2012,39(S1)</w:t>
      </w:r>
      <w:bookmarkEnd w:id="87"/>
      <w:r>
        <w:rPr>
          <w:rFonts w:hint="eastAsia"/>
        </w:rPr>
        <w:t>.</w:t>
      </w:r>
      <w:bookmarkEnd w:id="88"/>
    </w:p>
    <w:p>
      <w:pPr>
        <w:pStyle w:val="44"/>
        <w:ind w:left="420" w:firstLineChars="0"/>
      </w:pPr>
      <w:bookmarkStart w:id="89" w:name="_Ref398"/>
      <w:bookmarkStart w:id="90" w:name="_Ref80154652"/>
      <w:r>
        <w:rPr>
          <w:rFonts w:hint="eastAsia"/>
        </w:rPr>
        <w:t>Kornau T. Return oriented programming for the ARM architecture[D]. Master’s thesis, Ruhr-Universität Bochum, 2010.</w:t>
      </w:r>
      <w:bookmarkEnd w:id="89"/>
    </w:p>
    <w:p>
      <w:pPr>
        <w:pStyle w:val="44"/>
        <w:ind w:left="420" w:firstLineChars="0"/>
        <w:rPr>
          <w:color w:val="000000" w:themeColor="text1"/>
          <w14:textFill>
            <w14:solidFill>
              <w14:schemeClr w14:val="tx1"/>
            </w14:solidFill>
          </w14:textFill>
        </w:rPr>
      </w:pPr>
      <w:bookmarkStart w:id="91" w:name="_Ref829"/>
      <w:r>
        <w:rPr>
          <w:rFonts w:hint="eastAsia"/>
          <w:color w:val="000000" w:themeColor="text1"/>
          <w14:textFill>
            <w14:solidFill>
              <w14:schemeClr w14:val="tx1"/>
            </w14:solidFill>
          </w14:textFill>
        </w:rPr>
        <w:t xml:space="preserve">T. Bletsch, X. Jiang, V.Freh, and Z. Liang. Jump Oriented Programming:A New Class of Code-Reuse[C]. In </w:t>
      </w:r>
      <w:r>
        <w:rPr>
          <w:color w:val="000000" w:themeColor="text1"/>
          <w14:textFill>
            <w14:solidFill>
              <w14:schemeClr w14:val="tx1"/>
            </w14:solidFill>
          </w14:textFill>
        </w:rPr>
        <w:t>Proceedings of the 2016</w:t>
      </w:r>
      <w:r>
        <w:rPr>
          <w:rFonts w:hint="eastAsia"/>
          <w:color w:val="000000" w:themeColor="text1"/>
          <w14:textFill>
            <w14:solidFill>
              <w14:schemeClr w14:val="tx1"/>
            </w14:solidFill>
          </w14:textFill>
        </w:rPr>
        <w:t xml:space="preserve"> the 6th ACM Symposium on Information, Computer and Communications Security(ASIACCS </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11), 2011:30-40.</w:t>
      </w:r>
      <w:bookmarkEnd w:id="90"/>
      <w:bookmarkEnd w:id="91"/>
    </w:p>
    <w:p>
      <w:pPr>
        <w:pStyle w:val="44"/>
        <w:ind w:left="420" w:firstLineChars="0"/>
      </w:pPr>
      <w:bookmarkStart w:id="92" w:name="_Ref15858"/>
      <w:bookmarkStart w:id="93" w:name="_Ref839"/>
      <w:r>
        <w:rPr>
          <w:rFonts w:hint="eastAsia"/>
        </w:rPr>
        <w:t>邢骁. 自动化构造Jump-Oriented Programming攻击[D].南京大学, 2012</w:t>
      </w:r>
      <w:bookmarkEnd w:id="92"/>
      <w:r>
        <w:rPr>
          <w:rFonts w:hint="eastAsia"/>
        </w:rPr>
        <w:t>.</w:t>
      </w:r>
      <w:bookmarkEnd w:id="93"/>
    </w:p>
    <w:p>
      <w:pPr>
        <w:pStyle w:val="44"/>
        <w:ind w:left="420" w:firstLineChars="0"/>
      </w:pPr>
      <w:bookmarkStart w:id="94" w:name="_Ref80154640"/>
      <w:r>
        <w:rPr>
          <w:rFonts w:hint="eastAsia"/>
        </w:rPr>
        <w:t xml:space="preserve">PAX Team. </w:t>
      </w:r>
      <w:r>
        <w:t>“</w:t>
      </w:r>
      <w:r>
        <w:rPr>
          <w:rFonts w:hint="eastAsia"/>
        </w:rPr>
        <w:t>Address Space Layout Randomization</w:t>
      </w:r>
      <w:r>
        <w:t>”</w:t>
      </w:r>
      <w:r>
        <w:rPr>
          <w:rFonts w:hint="eastAsia"/>
        </w:rPr>
        <w:t xml:space="preserve"> </w:t>
      </w:r>
      <w:r>
        <w:fldChar w:fldCharType="begin"/>
      </w:r>
      <w:r>
        <w:instrText xml:space="preserve"> HYPERLINK "http://pax.grsecurity.net/docs/aslr.txt" </w:instrText>
      </w:r>
      <w:r>
        <w:fldChar w:fldCharType="separate"/>
      </w:r>
      <w:r>
        <w:rPr>
          <w:rFonts w:hint="eastAsia"/>
        </w:rPr>
        <w:t>http://pax.grsecurity.net/docs/aslr.txt</w:t>
      </w:r>
      <w:r>
        <w:rPr>
          <w:rFonts w:hint="eastAsia"/>
        </w:rPr>
        <w:fldChar w:fldCharType="end"/>
      </w:r>
      <w:r>
        <w:rPr>
          <w:rFonts w:hint="eastAsia"/>
        </w:rPr>
        <w:t>, 2003.</w:t>
      </w:r>
      <w:bookmarkEnd w:id="94"/>
    </w:p>
    <w:p>
      <w:pPr>
        <w:pStyle w:val="44"/>
        <w:ind w:left="420" w:firstLineChars="0"/>
      </w:pPr>
      <w:bookmarkStart w:id="95" w:name="_Ref15097"/>
      <w:bookmarkStart w:id="96" w:name="_Ref1028"/>
      <w:r>
        <w:rPr>
          <w:rFonts w:hint="eastAsia"/>
        </w:rPr>
        <w:t>林键,郭玉东,周少皇,蔄羽佳.基于基址重定位的地址随机化技术[J].信息工程大学学报, 2016,17(06):748-753</w:t>
      </w:r>
      <w:bookmarkEnd w:id="95"/>
      <w:r>
        <w:rPr>
          <w:rFonts w:hint="eastAsia"/>
        </w:rPr>
        <w:t>.</w:t>
      </w:r>
      <w:bookmarkEnd w:id="96"/>
    </w:p>
    <w:p>
      <w:pPr>
        <w:pStyle w:val="44"/>
        <w:ind w:left="420" w:firstLineChars="0"/>
        <w:rPr>
          <w:lang w:val="zh-CN"/>
        </w:rPr>
      </w:pPr>
      <w:bookmarkStart w:id="97" w:name="_Ref80154667"/>
      <w:bookmarkStart w:id="98"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97"/>
      <w:r>
        <w:rPr>
          <w:rFonts w:hint="eastAsia"/>
          <w:lang w:val="zh-CN"/>
        </w:rPr>
        <w:t xml:space="preserve"> </w:t>
      </w:r>
      <w:bookmarkEnd w:id="98"/>
    </w:p>
    <w:p>
      <w:pPr>
        <w:pStyle w:val="44"/>
        <w:ind w:left="420" w:firstLineChars="0"/>
      </w:pPr>
      <w:bookmarkStart w:id="99" w:name="_Ref80154688"/>
      <w:bookmarkStart w:id="100" w:name="_Ref28717"/>
      <w:r>
        <w:rPr>
          <w:rFonts w:hint="eastAsia"/>
        </w:rPr>
        <w:t>BITTAU A, BELAY A, MASHTIZADEH A, et al. Hacking blind[C]. IEEE Symposium on Security and Privacy, 2014:227-242.</w:t>
      </w:r>
      <w:bookmarkEnd w:id="99"/>
      <w:r>
        <w:rPr>
          <w:rFonts w:hint="eastAsia"/>
        </w:rPr>
        <w:t xml:space="preserve"> </w:t>
      </w:r>
      <w:bookmarkEnd w:id="100"/>
    </w:p>
    <w:p>
      <w:pPr>
        <w:pStyle w:val="44"/>
        <w:ind w:left="420" w:firstLineChars="0"/>
      </w:pPr>
      <w:bookmarkStart w:id="101" w:name="_Ref80154754"/>
      <w:r>
        <w:rPr>
          <w:rFonts w:hint="eastAsia"/>
        </w:rPr>
        <w:t>J. Seibert, H. Okhravi, and E. Soderstrom. Information Leaks Without Memory Disclosures: Remote Side Channel Attacks on Diversified Code[C]. In Proceedings of the 21st ACM Confer- ence on Computer and Communications Security (CCS), 2014.</w:t>
      </w:r>
      <w:bookmarkEnd w:id="101"/>
    </w:p>
    <w:p>
      <w:pPr>
        <w:pStyle w:val="44"/>
        <w:ind w:left="420" w:firstLineChars="0"/>
      </w:pPr>
      <w:bookmarkStart w:id="102" w:name="_Ref80156032"/>
      <w:r>
        <w:rPr>
          <w:rFonts w:hint="eastAsia"/>
        </w:rPr>
        <w:t>R. Strackx, Y. Younan, P. Philippaerts, F. Piessens,S. Lachmund, and T. Walter. Breaking the memory secrecy assumption[C]. In Proceedings of the Second European Workshop on System Security (EUROSEC '09), 2009.</w:t>
      </w:r>
      <w:bookmarkEnd w:id="102"/>
    </w:p>
    <w:p>
      <w:pPr>
        <w:pStyle w:val="44"/>
        <w:ind w:left="420" w:firstLineChars="0"/>
      </w:pPr>
      <w:bookmarkStart w:id="103" w:name="_Ref80154700"/>
      <w:bookmarkStart w:id="104" w:name="_Ref2896"/>
      <w:r>
        <w:rPr>
          <w:rFonts w:hint="eastAsia"/>
        </w:rPr>
        <w:t>M. Abadi, M. Budiu, J. Ligatti, and U. Erlingsson. Control-Flow Integrity[C]. in Proc the 12th ACM Conference on Computer and Communications Security(CCS</w:t>
      </w:r>
      <w:r>
        <w:t>’</w:t>
      </w:r>
      <w:r>
        <w:rPr>
          <w:rFonts w:hint="eastAsia"/>
        </w:rPr>
        <w:t>05), 2005:340-353</w:t>
      </w:r>
      <w:bookmarkEnd w:id="103"/>
      <w:r>
        <w:rPr>
          <w:rFonts w:hint="eastAsia"/>
        </w:rPr>
        <w:t>.</w:t>
      </w:r>
      <w:bookmarkEnd w:id="104"/>
    </w:p>
    <w:p>
      <w:pPr>
        <w:pStyle w:val="44"/>
        <w:ind w:left="420" w:firstLineChars="0"/>
      </w:pPr>
      <w:bookmarkStart w:id="105" w:name="_Ref80154725"/>
      <w:r>
        <w:rPr>
          <w:rFonts w:hint="eastAsia"/>
        </w:rPr>
        <w:t>Oleksenko O , Kuvaiskii D , Bhatotia P , et al. Intel MPX Explained: A Cross-layer Analysis of the Intel MPX System Stack[J]. In Proceedings of the ACM on Measurement and Analysis of Computing Systems, 2018, 2(2):1-30.</w:t>
      </w:r>
      <w:bookmarkEnd w:id="105"/>
    </w:p>
    <w:p>
      <w:pPr>
        <w:pStyle w:val="44"/>
        <w:ind w:left="420" w:firstLineChars="0"/>
      </w:pPr>
      <w:bookmarkStart w:id="106" w:name="_Ref80154739"/>
      <w:r>
        <w:rPr>
          <w:rFonts w:hint="eastAsia"/>
        </w:rPr>
        <w:t>Evans I , Fingeret S , Gonzalez J , et al. Missing the Point(er): On the Effectiveness of Code Pointer Integrity[C]. IEEE Symposium on Security and Privacy, 2015.</w:t>
      </w:r>
      <w:bookmarkEnd w:id="106"/>
    </w:p>
    <w:p>
      <w:pPr>
        <w:pStyle w:val="44"/>
        <w:ind w:left="420" w:firstLineChars="0"/>
        <w:rPr>
          <w:lang w:val="zh-CN"/>
        </w:rPr>
      </w:pPr>
      <w:bookmarkStart w:id="107"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107"/>
    </w:p>
    <w:p>
      <w:pPr>
        <w:pStyle w:val="44"/>
        <w:ind w:left="420" w:firstLineChars="0"/>
      </w:pPr>
      <w:bookmarkStart w:id="108" w:name="_Ref80154769"/>
      <w:r>
        <w:rPr>
          <w:rFonts w:hint="eastAsia"/>
        </w:rPr>
        <w:t>X. Chen, D. Caselden, and M. Scott. New zero-day exploit[J]. targeting internet explorer versions 9 through 11 identified in targeted attacks, 2014.</w:t>
      </w:r>
      <w:bookmarkEnd w:id="108"/>
    </w:p>
    <w:p>
      <w:pPr>
        <w:pStyle w:val="44"/>
        <w:ind w:left="420" w:firstLineChars="0"/>
        <w:rPr>
          <w:lang w:val="zh-CN"/>
        </w:rPr>
      </w:pPr>
      <w:bookmarkStart w:id="109" w:name="_Ref80154777"/>
      <w:r>
        <w:rPr>
          <w:rFonts w:hint="eastAsia"/>
        </w:rPr>
        <w:t>S. Nagarakatte, J. Zhao, M. M. Martin, and S. Zdancewic. Cets: compiler enforced temporal safety for c. In ACM Sigplan Notices, volume 45, pages 31</w:t>
      </w:r>
      <w:r>
        <w:t>–</w:t>
      </w:r>
      <w:r>
        <w:rPr>
          <w:rFonts w:hint="eastAsia"/>
        </w:rPr>
        <w:t xml:space="preserve">40. </w:t>
      </w:r>
      <w:r>
        <w:rPr>
          <w:rFonts w:hint="eastAsia"/>
          <w:lang w:val="zh-CN"/>
        </w:rPr>
        <w:t>ACM, 2010.</w:t>
      </w:r>
      <w:bookmarkEnd w:id="109"/>
    </w:p>
    <w:p>
      <w:pPr>
        <w:pStyle w:val="44"/>
        <w:ind w:left="420" w:firstLineChars="0"/>
        <w:rPr>
          <w:lang w:val="zh-CN"/>
        </w:rPr>
      </w:pPr>
      <w:bookmarkStart w:id="110" w:name="_Ref80154801"/>
      <w:r>
        <w:rPr>
          <w:rFonts w:hint="eastAsia"/>
        </w:rPr>
        <w:t>G. C. Necula, S. McPeak, and W. Weimer. Ccured: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10"/>
    </w:p>
    <w:p>
      <w:pPr>
        <w:pStyle w:val="44"/>
        <w:ind w:left="420" w:firstLineChars="0"/>
      </w:pPr>
      <w:bookmarkStart w:id="111" w:name="_Ref5218"/>
      <w:bookmarkStart w:id="112" w:name="_Ref80154820"/>
      <w:r>
        <w:rPr>
          <w:rFonts w:hint="eastAsia"/>
        </w:rPr>
        <w:t>Dan G , Hicks M , Jim T , et al. Cyclone: A Type-Safe Dialect of C[J]. C-C++ Users Journal, 2005, 23(1):6,8,10,12-13.</w:t>
      </w:r>
      <w:bookmarkEnd w:id="111"/>
    </w:p>
    <w:p>
      <w:pPr>
        <w:pStyle w:val="44"/>
        <w:ind w:left="420" w:firstLineChars="0"/>
        <w:rPr>
          <w:lang w:val="zh-CN"/>
        </w:rPr>
      </w:pPr>
      <w:bookmarkStart w:id="113" w:name="_Ref5476"/>
      <w:r>
        <w:rPr>
          <w:rFonts w:hint="eastAsia"/>
        </w:rPr>
        <w:t xml:space="preserve">P. Akritidis.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12"/>
      <w:bookmarkEnd w:id="113"/>
    </w:p>
    <w:p>
      <w:pPr>
        <w:pStyle w:val="44"/>
        <w:ind w:left="420" w:firstLineChars="0"/>
        <w:rPr>
          <w:lang w:val="zh-CN"/>
        </w:rPr>
      </w:pPr>
      <w:bookmarkStart w:id="114" w:name="_Ref80154826"/>
      <w:r>
        <w:rPr>
          <w:rFonts w:hint="eastAsia"/>
        </w:rPr>
        <w:t xml:space="preserve">N. Nethercote and J. Seward. Valgrind: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14"/>
    </w:p>
    <w:p>
      <w:pPr>
        <w:pStyle w:val="44"/>
        <w:ind w:left="420" w:firstLineChars="0"/>
      </w:pPr>
      <w:bookmarkStart w:id="115" w:name="_Ref80154832"/>
      <w:r>
        <w:rPr>
          <w:rFonts w:hint="eastAsia"/>
        </w:rPr>
        <w:t>N. Hasabnis, A. Misra, and R. Sekar. Light-weight bounds checking[C]. In IEEE/ACM Symp. on Code Generation and Optimization, 2012.</w:t>
      </w:r>
      <w:bookmarkEnd w:id="115"/>
    </w:p>
    <w:p>
      <w:pPr>
        <w:pStyle w:val="44"/>
        <w:ind w:left="420" w:firstLineChars="0"/>
        <w:rPr>
          <w:lang w:val="zh-CN"/>
        </w:rPr>
      </w:pPr>
      <w:bookmarkStart w:id="116" w:name="_Ref80154839"/>
      <w:r>
        <w:rPr>
          <w:rFonts w:hint="eastAsia"/>
        </w:rPr>
        <w:t xml:space="preserve">K. Serebryany, D. Bruening, A. Potapenko, and D. Vyukov. Addresssanitizer: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16"/>
    </w:p>
    <w:p>
      <w:pPr>
        <w:pStyle w:val="44"/>
        <w:ind w:left="420" w:firstLineChars="0"/>
      </w:pPr>
      <w:bookmarkStart w:id="117" w:name="_Ref80154866"/>
      <w:r>
        <w:rPr>
          <w:rFonts w:hint="eastAsia"/>
        </w:rPr>
        <w:t>MASHTIZADEH A J, BITTAU A, MAZIERES D, et al. Cryptographically enforced control flow integrity[J]. arXiv preprint arXiv, 2014:1408-1451.</w:t>
      </w:r>
      <w:bookmarkEnd w:id="117"/>
    </w:p>
    <w:p>
      <w:pPr>
        <w:pStyle w:val="44"/>
        <w:ind w:left="420" w:firstLineChars="0"/>
        <w:rPr>
          <w:lang w:val="zh-CN"/>
        </w:rPr>
      </w:pPr>
      <w:bookmarkStart w:id="118" w:name="_Ref80154874"/>
      <w:r>
        <w:rPr>
          <w:rFonts w:hint="eastAsia"/>
        </w:rPr>
        <w:t xml:space="preserve">CRISWELL J, DAUTENHAHN N, ADVE V. KCoFI: complete control-flow integrity for commodity operating system kernels[C]. IEEE Symposium on Security and Privacy, </w:t>
      </w:r>
      <w:r>
        <w:rPr>
          <w:rFonts w:hint="eastAsia"/>
          <w:lang w:val="zh-CN"/>
        </w:rPr>
        <w:t>2014:292-307.</w:t>
      </w:r>
      <w:bookmarkEnd w:id="118"/>
    </w:p>
    <w:p>
      <w:pPr>
        <w:pStyle w:val="44"/>
        <w:ind w:left="420" w:firstLineChars="0"/>
      </w:pPr>
      <w:bookmarkStart w:id="119" w:name="_Ref80154885"/>
      <w:r>
        <w:rPr>
          <w:rFonts w:hint="eastAsia"/>
        </w:rPr>
        <w:t>ZHANG C, WEI T, CHEN Z, et al. Practical control flow integrity and randomization for binary executables[J]. IEEE Symposium on Security &amp; Privacy, 2013:559-573.</w:t>
      </w:r>
      <w:bookmarkEnd w:id="119"/>
    </w:p>
    <w:p>
      <w:pPr>
        <w:pStyle w:val="44"/>
        <w:ind w:left="420" w:firstLineChars="0"/>
      </w:pPr>
      <w:bookmarkStart w:id="120" w:name="_Ref80154900"/>
      <w:r>
        <w:rPr>
          <w:rFonts w:hint="eastAsia"/>
        </w:rPr>
        <w:t>ZHANG M, SEKAR R. Control Flow Integrity for COTS Binaries[C]. Presented as part of the 22nd Security Symposium, 2013:337-352.</w:t>
      </w:r>
      <w:bookmarkEnd w:id="120"/>
    </w:p>
    <w:p>
      <w:pPr>
        <w:pStyle w:val="44"/>
        <w:ind w:left="420" w:firstLineChars="0"/>
      </w:pPr>
      <w:bookmarkStart w:id="121" w:name="_Ref80155416"/>
      <w:r>
        <w:rPr>
          <w:rFonts w:hint="eastAsia"/>
        </w:rPr>
        <w:t xml:space="preserve">L. Davi, A. Sadeghi, D. Lehmann. and F. Monrose, Stitching the Gadgets On the Ineffectiveness of Coarse-Grained Control-Flow Integrity Protection[C]. </w:t>
      </w:r>
      <w:r>
        <w:rPr>
          <w:rFonts w:hint="eastAsia"/>
          <w:color w:val="000000" w:themeColor="text1"/>
          <w14:textFill>
            <w14:solidFill>
              <w14:schemeClr w14:val="tx1"/>
            </w14:solidFill>
          </w14:textFill>
        </w:rPr>
        <w:t xml:space="preserve"> In Proceedings of</w:t>
      </w:r>
      <w:r>
        <w:rPr>
          <w:rFonts w:hint="eastAsia"/>
        </w:rPr>
        <w:t xml:space="preserve"> the 23rd USENIX Security Symposium.(Usenix</w:t>
      </w:r>
      <w:r>
        <w:t>’</w:t>
      </w:r>
      <w:r>
        <w:rPr>
          <w:rFonts w:hint="eastAsia"/>
        </w:rPr>
        <w:t>14), 2014:401-416.</w:t>
      </w:r>
      <w:bookmarkEnd w:id="121"/>
    </w:p>
    <w:p>
      <w:pPr>
        <w:pStyle w:val="44"/>
        <w:ind w:left="420" w:firstLineChars="0"/>
      </w:pPr>
      <w:bookmarkStart w:id="122" w:name="_Ref80155418"/>
      <w:r>
        <w:rPr>
          <w:rFonts w:hint="eastAsia"/>
        </w:rPr>
        <w:t>E. Athanasopoulos.H. Bos,G. Portokalidis, and E. Goktas. Out of Control Overcoming Control-Flow Integrity[C]. IEEE Symposium on Security and Privacy.(SP’14),2014:575-589.</w:t>
      </w:r>
      <w:bookmarkEnd w:id="122"/>
    </w:p>
    <w:p>
      <w:pPr>
        <w:pStyle w:val="44"/>
        <w:ind w:left="420" w:firstLineChars="0"/>
      </w:pPr>
      <w:bookmarkStart w:id="123" w:name="_Ref80155270"/>
      <w:r>
        <w:rPr>
          <w:rFonts w:hint="eastAsia"/>
        </w:rPr>
        <w:t xml:space="preserve">Lu K , Song C , Lee B , et al. ASLR-Guard: Stopping Address Space Leakage for Code Reuse Attacks[C]. </w:t>
      </w:r>
      <w:r>
        <w:rPr>
          <w:rFonts w:hint="eastAsia"/>
          <w:color w:val="000000" w:themeColor="text1"/>
          <w14:textFill>
            <w14:solidFill>
              <w14:schemeClr w14:val="tx1"/>
            </w14:solidFill>
          </w14:textFill>
        </w:rPr>
        <w:t>In Proceedings of the</w:t>
      </w:r>
      <w:r>
        <w:rPr>
          <w:rFonts w:hint="eastAsia"/>
        </w:rPr>
        <w:t xml:space="preserve"> 22nd ACM Conference on Computer and Communications Security (CCS '15). </w:t>
      </w:r>
      <w:r>
        <w:rPr>
          <w:rFonts w:hint="eastAsia"/>
          <w:lang w:val="zh-CN"/>
        </w:rPr>
        <w:t>ACM, 2015.</w:t>
      </w:r>
      <w:bookmarkEnd w:id="123"/>
    </w:p>
    <w:p>
      <w:pPr>
        <w:pStyle w:val="44"/>
        <w:ind w:left="420" w:firstLineChars="0"/>
      </w:pPr>
      <w:bookmarkStart w:id="124"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24"/>
    </w:p>
    <w:p>
      <w:pPr>
        <w:pStyle w:val="44"/>
        <w:ind w:left="420" w:firstLineChars="0"/>
        <w:rPr>
          <w:lang w:val="zh-CN"/>
        </w:rPr>
      </w:pPr>
      <w:bookmarkStart w:id="125" w:name="_Ref7409"/>
      <w:bookmarkStart w:id="126" w:name="_Ref80154945"/>
      <w:r>
        <w:rPr>
          <w:rFonts w:hint="eastAsia"/>
        </w:rPr>
        <w:t>Chen X , Xue R , Wu C . Timely address space rerandomization for resisting code reuse attacks[J]. Concurrency and Computation, 2017, 29(16):1-14.</w:t>
      </w:r>
      <w:bookmarkEnd w:id="125"/>
    </w:p>
    <w:p>
      <w:pPr>
        <w:pStyle w:val="44"/>
        <w:ind w:left="420" w:firstLineChars="0"/>
      </w:pPr>
      <w:bookmarkStart w:id="127" w:name="_Ref7491"/>
      <w:r>
        <w:rPr>
          <w:rFonts w:hint="eastAsia"/>
        </w:rPr>
        <w:t>CHEN Y, WANG Z, WHALLEY D, et al. Remix: on-demand live randomization[C]. The sixth ACM Conference on Data and Application Security and Privacy, 2016: 50-61.</w:t>
      </w:r>
      <w:bookmarkEnd w:id="126"/>
      <w:bookmarkEnd w:id="127"/>
    </w:p>
    <w:p>
      <w:pPr>
        <w:pStyle w:val="44"/>
        <w:ind w:left="420" w:firstLineChars="0"/>
      </w:pPr>
      <w:bookmarkStart w:id="128" w:name="_Ref80154954"/>
      <w:bookmarkStart w:id="129" w:name="_Ref432"/>
      <w:r>
        <w:rPr>
          <w:rFonts w:hint="eastAsia"/>
        </w:rPr>
        <w:t>HAWKINS W, NGUYEN-TUONG A, HISER J D, et al. Mixr: flexible runtime rerandomization for binaries[C]. The 2017 Workshop on Moving Target Defense. 2017:27-37.</w:t>
      </w:r>
      <w:bookmarkEnd w:id="128"/>
      <w:bookmarkEnd w:id="129"/>
    </w:p>
    <w:p>
      <w:pPr>
        <w:pStyle w:val="44"/>
        <w:ind w:left="420" w:firstLineChars="0"/>
      </w:pPr>
      <w:bookmarkStart w:id="130" w:name="_Ref511"/>
      <w:bookmarkStart w:id="131" w:name="_Ref7733"/>
      <w:r>
        <w:rPr>
          <w:rFonts w:hint="eastAsia"/>
        </w:rPr>
        <w:t>BIGELOW D, HOBSON T,RUDD R, et al. Timely rerandomization for mitigating memory disclosures[C]. ACM Sigsac Conference on Computer &amp; Communications Security, 2015</w:t>
      </w:r>
      <w:bookmarkEnd w:id="130"/>
      <w:r>
        <w:rPr>
          <w:rFonts w:hint="eastAsia"/>
        </w:rPr>
        <w:t>.</w:t>
      </w:r>
      <w:bookmarkEnd w:id="131"/>
    </w:p>
    <w:p>
      <w:pPr>
        <w:pStyle w:val="44"/>
        <w:ind w:left="420" w:firstLineChars="0"/>
      </w:pPr>
      <w:bookmarkStart w:id="132" w:name="_Ref80154969"/>
      <w:r>
        <w:rPr>
          <w:rFonts w:hint="eastAsia"/>
          <w:lang w:val="zh-CN"/>
        </w:rPr>
        <w:t>雷啸. 内存信息泄露的运行中随机化防御方法的研究与改进[D]. 南京: 南京大学, 2017.</w:t>
      </w:r>
      <w:bookmarkEnd w:id="132"/>
    </w:p>
    <w:p>
      <w:pPr>
        <w:pStyle w:val="44"/>
        <w:ind w:left="420" w:firstLineChars="0"/>
      </w:pPr>
      <w:bookmarkStart w:id="133" w:name="_Ref80154975"/>
      <w:bookmarkStart w:id="134" w:name="_Ref710"/>
      <w:r>
        <w:rPr>
          <w:rFonts w:hint="eastAsia"/>
        </w:rPr>
        <w:t>MORTON M, KOO H, LI F, et al. Defeating zombie gadgets by re-randomizing code upon disclosure[C]. International Symposium on Engineering Secure Software and Systems, 2017:143-160.</w:t>
      </w:r>
      <w:bookmarkEnd w:id="133"/>
      <w:r>
        <w:rPr>
          <w:rFonts w:hint="eastAsia"/>
        </w:rPr>
        <w:t xml:space="preserve"> </w:t>
      </w:r>
      <w:bookmarkEnd w:id="134"/>
    </w:p>
    <w:p>
      <w:pPr>
        <w:pStyle w:val="44"/>
        <w:ind w:left="420" w:firstLineChars="0"/>
      </w:pPr>
      <w:bookmarkStart w:id="135" w:name="_Ref80154717"/>
      <w:r>
        <w:rPr>
          <w:rFonts w:hint="eastAsia"/>
        </w:rPr>
        <w:t xml:space="preserve">V. Kuznetsov, L. Szekeres, M. Payer, G. Candea, R. Sekar, and D. Song. Code-pointer integrity[C]. </w:t>
      </w:r>
      <w:r>
        <w:rPr>
          <w:rFonts w:hint="eastAsia"/>
          <w:color w:val="000000" w:themeColor="text1"/>
          <w14:textFill>
            <w14:solidFill>
              <w14:schemeClr w14:val="tx1"/>
            </w14:solidFill>
          </w14:textFill>
        </w:rPr>
        <w:t>In Proceedings of the</w:t>
      </w:r>
      <w:r>
        <w:rPr>
          <w:rFonts w:hint="eastAsia"/>
        </w:rPr>
        <w:t xml:space="preserve"> 11th USENIX Symposium on Operating Systems Design and Implementation, 2014:6-8.</w:t>
      </w:r>
      <w:bookmarkEnd w:id="135"/>
    </w:p>
    <w:p>
      <w:pPr>
        <w:pStyle w:val="44"/>
        <w:ind w:left="420" w:firstLineChars="0"/>
      </w:pPr>
      <w:bookmarkStart w:id="136" w:name="_Ref8454"/>
      <w:r>
        <w:rPr>
          <w:rFonts w:hint="eastAsia"/>
        </w:rPr>
        <w:t>Hedayati M , Gravani S , Johnson E , et al. Hodor: intra-process isolation for high-throughput data plane libraries[C]. In the Proceedings of the 2019 USENIX Annual Technical Conference, 2019:10-12.</w:t>
      </w:r>
      <w:bookmarkEnd w:id="136"/>
    </w:p>
    <w:p>
      <w:pPr>
        <w:pStyle w:val="44"/>
        <w:ind w:left="420" w:firstLineChars="0"/>
      </w:pPr>
      <w:bookmarkStart w:id="137" w:name="_Ref80155050"/>
      <w:r>
        <w:rPr>
          <w:rFonts w:hint="eastAsia"/>
        </w:rPr>
        <w:t>Park S , Lee S , Xu W , et al. libmpk: Software Abstraction for Intel Memory Protection Keys [J]. 2018.</w:t>
      </w:r>
      <w:bookmarkEnd w:id="137"/>
    </w:p>
    <w:p>
      <w:pPr>
        <w:pStyle w:val="44"/>
        <w:ind w:left="420" w:firstLineChars="0"/>
      </w:pPr>
      <w:bookmarkStart w:id="138" w:name="_Ref80155211"/>
      <w:r>
        <w:rPr>
          <w:rFonts w:hint="eastAsia"/>
        </w:rPr>
        <w:t xml:space="preserve">Linux. The Linux Kernel Archives[OL]. https://www.kernel.org/doc/html/v5.4/x86/intel_mpx. </w:t>
      </w:r>
      <w:r>
        <w:fldChar w:fldCharType="begin"/>
      </w:r>
      <w:r>
        <w:instrText xml:space="preserve"> HYPERLINK "https://www.kernel.org/doc/html/v5.4/x86/intel_mpx.html" </w:instrText>
      </w:r>
      <w:r>
        <w:fldChar w:fldCharType="separate"/>
      </w:r>
      <w:r>
        <w:rPr>
          <w:rFonts w:hint="eastAsia"/>
        </w:rPr>
        <w:t>html</w:t>
      </w:r>
      <w:r>
        <w:rPr>
          <w:rFonts w:hint="eastAsia"/>
        </w:rPr>
        <w:fldChar w:fldCharType="end"/>
      </w:r>
      <w:r>
        <w:rPr>
          <w:rFonts w:hint="eastAsia"/>
        </w:rPr>
        <w:t>.</w:t>
      </w:r>
      <w:bookmarkEnd w:id="138"/>
    </w:p>
    <w:p>
      <w:pPr>
        <w:pStyle w:val="44"/>
        <w:ind w:left="420" w:firstLineChars="0"/>
      </w:pPr>
      <w:bookmarkStart w:id="139" w:name="_Ref10283"/>
      <w:bookmarkStart w:id="140" w:name="_Ref80155327"/>
      <w:r>
        <w:rPr>
          <w:rFonts w:hint="eastAsia"/>
        </w:rPr>
        <w:t>N. Burow, X. Zhang and M. Payer, SoK: Shining Light on Shadow Stacks[J], 2019 IEEE Symposium on Security and Privacy (SP), 2019:985-999.</w:t>
      </w:r>
      <w:bookmarkEnd w:id="139"/>
    </w:p>
    <w:bookmarkEnd w:id="140"/>
    <w:p>
      <w:pPr>
        <w:pStyle w:val="44"/>
        <w:ind w:left="420" w:firstLineChars="0"/>
      </w:pPr>
      <w:bookmarkStart w:id="141" w:name="_Ref10646"/>
      <w:bookmarkStart w:id="142" w:name="_Ref80155376"/>
      <w:r>
        <w:rPr>
          <w:rFonts w:hint="eastAsia"/>
        </w:rPr>
        <w:t>Ben Niu and Gang Tan. Modular control-flow integrity[C]. In Proceedings of the 35th ACM SIGPLAN Conference on Programming Language Design and Implementation (PLDI '14), 2014:577-587.</w:t>
      </w:r>
      <w:bookmarkEnd w:id="141"/>
    </w:p>
    <w:bookmarkEnd w:id="142"/>
    <w:p>
      <w:pPr>
        <w:pStyle w:val="44"/>
        <w:ind w:left="420" w:firstLineChars="0"/>
        <w:rPr>
          <w:lang w:val="zh-CN"/>
        </w:rPr>
      </w:pPr>
      <w:bookmarkStart w:id="143" w:name="_Ref12030"/>
      <w:bookmarkStart w:id="144" w:name="_Ref80156347"/>
      <w:r>
        <w:rPr>
          <w:rFonts w:hint="eastAsia"/>
        </w:rPr>
        <w:t>P. Akritidis, C. Cadar, C. Raiciu, M. Costa and M. Castro, Preventing Memory Error Exploits with WIT.[C]. IEEE Symposium on Security and Privacy (sp 2008), 2008:263-277.</w:t>
      </w:r>
      <w:bookmarkEnd w:id="143"/>
    </w:p>
    <w:p>
      <w:pPr>
        <w:pStyle w:val="44"/>
        <w:ind w:left="420" w:firstLineChars="0"/>
        <w:rPr>
          <w:lang w:val="zh-CN"/>
        </w:rPr>
      </w:pPr>
      <w:bookmarkStart w:id="145" w:name="_Ref12683"/>
      <w:r>
        <w:rPr>
          <w:rFonts w:hint="eastAsia"/>
        </w:rPr>
        <w:t xml:space="preserve">N. Carlini and D. Wagner. Rop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44"/>
      <w:bookmarkEnd w:id="145"/>
    </w:p>
    <w:p>
      <w:pPr>
        <w:ind w:firstLine="480"/>
      </w:pPr>
    </w:p>
    <w:p>
      <w:pPr>
        <w:ind w:firstLine="480"/>
      </w:pPr>
    </w:p>
    <w:p>
      <w:pPr>
        <w:ind w:firstLine="480"/>
        <w:sectPr>
          <w:headerReference r:id="rId35" w:type="default"/>
          <w:pgSz w:w="11906" w:h="16838"/>
          <w:pgMar w:top="1440" w:right="1797" w:bottom="1440" w:left="1797" w:header="851" w:footer="992" w:gutter="0"/>
          <w:cols w:space="720" w:num="1"/>
          <w:docGrid w:type="linesAndChars" w:linePitch="312" w:charSpace="0"/>
        </w:sectPr>
      </w:pPr>
    </w:p>
    <w:p>
      <w:pPr>
        <w:pStyle w:val="2"/>
      </w:pPr>
      <w:bookmarkStart w:id="146" w:name="_Toc21042"/>
      <w:r>
        <w:rPr>
          <w:rFonts w:hint="eastAsia"/>
        </w:rPr>
        <w:t>致    谢</w:t>
      </w:r>
      <w:bookmarkEnd w:id="146"/>
    </w:p>
    <w:p>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pPr>
        <w:ind w:firstLine="480"/>
      </w:pPr>
      <w:r>
        <w:rPr>
          <w:rFonts w:hint="eastAsia"/>
        </w:rPr>
        <w:t>而今我坐在这窗台前，迎着清晨第一缕阳光写下这最后一句话，再见了我18年的学生生涯。</w:t>
      </w:r>
    </w:p>
    <w:p>
      <w:pPr>
        <w:ind w:firstLine="0" w:firstLineChars="0"/>
        <w:jc w:val="center"/>
        <w:rPr>
          <w:rFonts w:ascii="宋体" w:hAnsi="宋体" w:cs="宋体"/>
          <w:szCs w:val="20"/>
        </w:rPr>
      </w:pPr>
      <w:r>
        <w:rPr>
          <w:rFonts w:hint="eastAsia" w:ascii="宋体" w:hAnsi="宋体"/>
          <w:color w:val="000000"/>
        </w:rPr>
        <w:t xml:space="preserve">                                             </w:t>
      </w:r>
      <w:r>
        <w:rPr>
          <w:rFonts w:hint="eastAsia"/>
        </w:rPr>
        <w:t>20</w:t>
      </w:r>
      <w:r>
        <w:t>21</w:t>
      </w:r>
      <w:r>
        <w:rPr>
          <w:rFonts w:hint="eastAsia"/>
        </w:rPr>
        <w:t>年10月28日</w:t>
      </w:r>
    </w:p>
    <w:sectPr>
      <w:headerReference r:id="rId37" w:type="first"/>
      <w:footerReference r:id="rId38" w:type="first"/>
      <w:headerReference r:id="rId36" w:type="default"/>
      <w:pgSz w:w="11906" w:h="16838"/>
      <w:pgMar w:top="1440" w:right="1797" w:bottom="1440" w:left="1797" w:header="851" w:footer="992" w:gutter="0"/>
      <w:cols w:space="720"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Liberation Serif">
    <w:altName w:val="宋体"/>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sdt>
                    <w:sdtPr>
                      <w:rPr>
                        <w:rFonts w:hint="eastAsia" w:ascii="宋体" w:hAnsi="宋体" w:cs="宋体"/>
                        <w:sz w:val="21"/>
                        <w:szCs w:val="21"/>
                      </w:rPr>
                      <w:id w:val="892849152"/>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center"/>
      <w:rPr>
        <w:rFonts w:ascii="宋体" w:hAnsi="宋体" w:cs="宋体"/>
        <w:sz w:val="21"/>
        <w:szCs w:val="21"/>
      </w:rPr>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sdt>
                    <w:sdtPr>
                      <w:rPr>
                        <w:rFonts w:hint="eastAsia" w:ascii="宋体" w:hAnsi="宋体" w:cs="宋体"/>
                        <w:sz w:val="21"/>
                        <w:szCs w:val="21"/>
                      </w:rPr>
                      <w:id w:val="-1718656814"/>
                    </w:sdtPr>
                    <w:sdtEndPr>
                      <w:rPr>
                        <w:rFonts w:hint="eastAsia" w:ascii="宋体" w:hAnsi="宋体" w:cs="宋体"/>
                        <w:sz w:val="21"/>
                        <w:szCs w:val="21"/>
                      </w:rPr>
                    </w:sdtEndPr>
                    <w:sdtContent>
                      <w:p>
                        <w:pPr>
                          <w:pStyle w:val="12"/>
                          <w:ind w:firstLine="0" w:firstLineChars="0"/>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PAGE   \* MERGEFORMAT</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sdtContent>
                  </w:sdt>
                  <w:p>
                    <w:pPr>
                      <w:rPr>
                        <w:rFonts w:ascii="宋体" w:hAnsi="宋体" w:cs="宋体"/>
                        <w:sz w:val="21"/>
                        <w:szCs w:val="21"/>
                      </w:rPr>
                    </w:pPr>
                  </w:p>
                </w:txbxContent>
              </v:textbox>
            </v:shape>
          </w:pict>
        </mc:Fallback>
      </mc:AlternateContent>
    </w:r>
  </w:p>
  <w:p>
    <w:pPr>
      <w:pStyle w:val="12"/>
      <w:ind w:firstLine="0" w:firstLineChars="0"/>
      <w:jc w:val="center"/>
      <w:rPr>
        <w:rFonts w:ascii="宋体" w:hAnsi="宋体" w:cs="宋体"/>
        <w:sz w:val="21"/>
        <w:szCs w:val="21"/>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NiTWUt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KKZQsVPP76f&#10;fj6cfn0jOINArfUzxN1bRIbunenQNsO5x2Hk3VVOxS8YEfgh7/Eir+gC4fHSdDKd5nBx+IYN8LPH&#10;69b58F4YRaJRUIf6JVnZYeNDHzqExGzarBspUw2lJm1Br16/z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NiTWU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right" w:y="1"/>
      <w:wordWrap w:val="0"/>
      <w:ind w:firstLine="360"/>
      <w:jc w:val="right"/>
      <w:rPr>
        <w:rStyle w:val="20"/>
      </w:rPr>
    </w:pPr>
    <w:r>
      <w:rPr>
        <w:rStyle w:val="20"/>
        <w:rFonts w:hint="eastAsia"/>
      </w:rPr>
      <w:t xml:space="preserve"> </w:t>
    </w:r>
  </w:p>
  <w:p>
    <w:pPr>
      <w:pStyle w:val="12"/>
      <w:framePr w:wrap="around" w:vAnchor="text" w:hAnchor="margin" w:xAlign="right" w:y="1"/>
      <w:ind w:right="360" w:firstLine="360"/>
      <w:jc w:val="right"/>
      <w:rPr>
        <w:rStyle w:val="20"/>
      </w:rPr>
    </w:pPr>
  </w:p>
  <w:p>
    <w:pPr>
      <w:pStyle w:val="12"/>
      <w:framePr w:wrap="around" w:vAnchor="text" w:hAnchor="margin" w:xAlign="right" w:y="1"/>
      <w:ind w:right="360" w:firstLine="360"/>
      <w:rPr>
        <w:rStyle w:val="20"/>
      </w:rPr>
    </w:pPr>
  </w:p>
  <w:p>
    <w:pPr>
      <w:pStyle w:val="1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DKzotAgAAV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ZFSWaKVT8/OP7&#10;+efv869vBGcQqLF+jrgHi8jQvjMt2mY49ziMvNvSqfgFIwI/5D1d5BVtIDxemk1nszFcHL5hA/zs&#10;6bp1PrwXRpFo5NShfklWdtz60IUOITGbNptaylRDqUmT0+u3V+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OkDKz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2TVYr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7dk1WKwIAAFcEAAAOAAAAAAAAAAEAIAAAAB8BAABkcnMvZTJvRG9jLnhtbFBLBQYAAAAABgAG&#10;AFkBAAC8BQ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Yjbot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f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LmYjbo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III</w:t>
                    </w:r>
                    <w:r>
                      <w:rPr>
                        <w:rFonts w:hint="eastAsia"/>
                      </w:rPr>
                      <w:fldChar w:fldCharType="end"/>
                    </w:r>
                  </w:p>
                </w:txbxContent>
              </v:textbox>
            </v:shape>
          </w:pict>
        </mc:Fallback>
      </mc:AlternateContent>
    </w:r>
  </w:p>
  <w:p>
    <w:pPr>
      <w:pStyle w:val="12"/>
      <w:ind w:firstLine="360"/>
      <w:jc w:val="both"/>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both"/>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ZTc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IxlNzy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v:shape>
          </w:pict>
        </mc:Fallback>
      </mc:AlternateContent>
    </w:r>
  </w:p>
  <w:p>
    <w:pPr>
      <w:pStyle w:val="12"/>
      <w:ind w:firstLine="360"/>
      <w:jc w:val="both"/>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9LWjgsAgAAVwQAAA4AAABkcnMvZTJvRG9jLnhtbK1UzY7TMBC+I/EO&#10;lu80aRGrUj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0taOCwCAABXBAAADgAAAAAAAAABACAAAAAfAQAAZHJzL2Uyb0RvYy54bWxQSwUGAAAAAAYA&#10;BgBZAQAAvQU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w:t>
                    </w:r>
                  </w:p>
                </w:txbxContent>
              </v:textbox>
            </v:shape>
          </w:pict>
        </mc:Fallback>
      </mc:AlternateContent>
    </w:r>
  </w:p>
  <w:p>
    <w:pPr>
      <w:pStyle w:val="12"/>
      <w:ind w:firstLine="0" w:firstLineChars="0"/>
      <w:jc w:val="both"/>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jc w:val="both"/>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NY2NaItAgAAVwQAAA4AAAAAAAAAAQAgAAAAHwEAAGRycy9lMm9Eb2MueG1sUEsFBgAAAAAG&#10;AAYAWQEAAL4FAAAAAA==&#10;">
              <v:fill on="f" focussize="0,0"/>
              <v:stroke on="f" weight="0.5pt"/>
              <v:imagedata o:title=""/>
              <o:lock v:ext="edit" aspectratio="f"/>
              <v:textbox inset="0mm,0mm,0mm,0mm" style="mso-fit-shape-to-text:t;">
                <w:txbxContent>
                  <w:p>
                    <w:pPr>
                      <w:pStyle w:val="12"/>
                      <w:ind w:firstLine="360"/>
                      <w:rPr>
                        <w:lang w:val="en-US"/>
                      </w:rPr>
                    </w:pPr>
                    <w:r>
                      <w:rPr>
                        <w:rFonts w:hint="eastAsia"/>
                        <w:lang w:val="en-US"/>
                      </w:rPr>
                      <w:t>VI</w:t>
                    </w:r>
                  </w:p>
                </w:txbxContent>
              </v:textbox>
            </v:shape>
          </w:pict>
        </mc:Fallback>
      </mc:AlternateContent>
    </w:r>
  </w:p>
  <w:p>
    <w:pPr>
      <w:pStyle w:val="12"/>
      <w:ind w:firstLine="0" w:firstLineChars="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w:t>
    </w:r>
    <w:r>
      <w:rPr>
        <w:rFonts w:hint="eastAsia" w:ascii="宋体" w:hAnsi="宋体"/>
        <w:sz w:val="21"/>
        <w:szCs w:val="21"/>
        <w:lang w:val="en-US"/>
      </w:rPr>
      <w:t>1</w:t>
    </w:r>
    <w:r>
      <w:rPr>
        <w:rFonts w:hint="eastAsia" w:ascii="宋体" w:hAnsi="宋体"/>
        <w:sz w:val="21"/>
        <w:szCs w:val="21"/>
      </w:rPr>
      <w:t>章</w:t>
    </w:r>
    <w:r>
      <w:rPr>
        <w:rFonts w:hint="eastAsia" w:ascii="宋体" w:hAnsi="宋体"/>
        <w:sz w:val="21"/>
        <w:szCs w:val="21"/>
        <w:lang w:val="en-US"/>
      </w:rPr>
      <w:t xml:space="preserve">  绪    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rPr>
      <w:t>第1章</w:t>
    </w:r>
    <w:r>
      <w:rPr>
        <w:rFonts w:hint="eastAsia" w:ascii="宋体" w:hAnsi="宋体"/>
        <w:sz w:val="21"/>
        <w:szCs w:val="21"/>
        <w:lang w:val="en-US"/>
      </w:rPr>
      <w:t xml:space="preserve">  绪    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第2章  相关技术分析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第3章  系统需求分析</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pacing w:val="10"/>
        <w:sz w:val="21"/>
        <w:szCs w:val="21"/>
        <w:lang w:val="en-US"/>
      </w:rPr>
    </w:pPr>
    <w:r>
      <w:rPr>
        <w:rFonts w:hint="eastAsia" w:ascii="宋体" w:hAnsi="宋体"/>
        <w:bCs/>
        <w:sz w:val="21"/>
        <w:szCs w:val="21"/>
        <w:lang w:val="en-US"/>
      </w:rPr>
      <w:t>第4章  系 统 设 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第5章  系 统 实 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bCs/>
        <w:sz w:val="21"/>
        <w:szCs w:val="21"/>
        <w:lang w:val="en-US"/>
      </w:rPr>
      <w:t>第6章  系 统 测 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第7章  结论与展望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参 考 文 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sz w:val="21"/>
        <w:szCs w:val="21"/>
        <w:lang w:val="en-US"/>
      </w:rPr>
    </w:pPr>
    <w:r>
      <w:rPr>
        <w:rFonts w:hint="eastAsia" w:ascii="宋体" w:hAnsi="宋体"/>
        <w:sz w:val="21"/>
        <w:szCs w:val="21"/>
        <w:lang w:val="en-US"/>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2"/>
      <w:rPr>
        <w:rFonts w:ascii="宋体" w:hAnsi="宋体"/>
        <w:sz w:val="21"/>
        <w:szCs w:val="21"/>
      </w:rPr>
    </w:pPr>
    <w:r>
      <w:rPr>
        <w:rFonts w:hint="eastAsia" w:ascii="宋体" w:hAnsi="宋体"/>
        <w:b/>
        <w:bCs/>
        <w:sz w:val="21"/>
        <w:szCs w:val="21"/>
        <w:lang w:val="en-US"/>
      </w:rPr>
      <w:t>在</w:t>
    </w:r>
    <w:r>
      <w:rPr>
        <w:rFonts w:hint="eastAsia" w:ascii="宋体" w:hAnsi="宋体"/>
        <w:bCs/>
        <w:sz w:val="21"/>
        <w:szCs w:val="21"/>
        <w:lang w:val="en-US"/>
      </w:rPr>
      <w:t>读期间发表的学术论文与取得的研究成果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lang w:val="en-US"/>
      </w:rPr>
    </w:pPr>
    <w:r>
      <w:rPr>
        <w:rFonts w:hint="eastAsia" w:ascii="宋体" w:hAnsi="宋体"/>
        <w:sz w:val="21"/>
        <w:szCs w:val="21"/>
        <w:lang w:val="en-US"/>
      </w:rPr>
      <w:t>目    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rPr>
    </w:pPr>
    <w:r>
      <w:rPr>
        <w:rFonts w:hint="eastAsia" w:ascii="宋体" w:hAnsi="宋体" w:cs="宋体"/>
        <w:sz w:val="21"/>
        <w:szCs w:val="21"/>
      </w:rPr>
      <w:t>第1章</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firstLineChars="0"/>
      <w:rPr>
        <w:rFonts w:ascii="宋体" w:hAnsi="宋体" w:cs="宋体"/>
        <w:sz w:val="21"/>
        <w:szCs w:val="21"/>
        <w:lang w:val="en-US"/>
      </w:rPr>
    </w:pPr>
    <w:r>
      <w:rPr>
        <w:rFonts w:hint="eastAsia" w:ascii="宋体" w:hAnsi="宋体" w:cs="宋体"/>
        <w:sz w:val="21"/>
        <w:szCs w:val="21"/>
        <w:lang w:val="en-US"/>
      </w:rPr>
      <w:t>第1章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98F440"/>
    <w:multiLevelType w:val="multilevel"/>
    <w:tmpl w:val="9998F440"/>
    <w:lvl w:ilvl="0" w:tentative="0">
      <w:start w:val="1"/>
      <w:numFmt w:val="decimal"/>
      <w:pStyle w:val="44"/>
      <w:lvlText w:val="[%1]"/>
      <w:lvlJc w:val="left"/>
      <w:pPr>
        <w:ind w:left="84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6A5167"/>
    <w:multiLevelType w:val="multilevel"/>
    <w:tmpl w:val="096A516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7763AF7"/>
    <w:multiLevelType w:val="multilevel"/>
    <w:tmpl w:val="17763A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EED2776"/>
    <w:multiLevelType w:val="multilevel"/>
    <w:tmpl w:val="1EED27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F330D40"/>
    <w:multiLevelType w:val="multilevel"/>
    <w:tmpl w:val="1F330D40"/>
    <w:lvl w:ilvl="0" w:tentative="0">
      <w:start w:val="1"/>
      <w:numFmt w:val="decimal"/>
      <w:lvlText w:val="%1."/>
      <w:lvlJc w:val="left"/>
      <w:pPr>
        <w:tabs>
          <w:tab w:val="left" w:pos="720"/>
        </w:tabs>
        <w:ind w:left="720" w:hanging="360"/>
      </w:pPr>
      <w:rPr>
        <w:rFonts w:hint="default"/>
        <w:b/>
        <w:bC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05B6B8C"/>
    <w:multiLevelType w:val="multilevel"/>
    <w:tmpl w:val="205B6B8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78435F6"/>
    <w:multiLevelType w:val="multilevel"/>
    <w:tmpl w:val="278435F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3EF5B66"/>
    <w:multiLevelType w:val="multilevel"/>
    <w:tmpl w:val="43EF5B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4B8C7E2F"/>
    <w:multiLevelType w:val="multilevel"/>
    <w:tmpl w:val="4B8C7E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E211AAB"/>
    <w:multiLevelType w:val="multilevel"/>
    <w:tmpl w:val="4E211A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2054DF0"/>
    <w:multiLevelType w:val="multilevel"/>
    <w:tmpl w:val="52054D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5C671271"/>
    <w:multiLevelType w:val="multilevel"/>
    <w:tmpl w:val="5C6712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E646CA6"/>
    <w:multiLevelType w:val="multilevel"/>
    <w:tmpl w:val="5E646C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0"/>
  </w:num>
  <w:num w:numId="3">
    <w:abstractNumId w:val="4"/>
  </w:num>
  <w:num w:numId="4">
    <w:abstractNumId w:val="2"/>
  </w:num>
  <w:num w:numId="5">
    <w:abstractNumId w:val="9"/>
  </w:num>
  <w:num w:numId="6">
    <w:abstractNumId w:val="3"/>
  </w:num>
  <w:num w:numId="7">
    <w:abstractNumId w:val="11"/>
  </w:num>
  <w:num w:numId="8">
    <w:abstractNumId w:val="12"/>
  </w:num>
  <w:num w:numId="9">
    <w:abstractNumId w:val="8"/>
  </w:num>
  <w:num w:numId="10">
    <w:abstractNumId w:val="6"/>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HorizontalSpacing w:val="181"/>
  <w:drawingGridVerticalSpacing w:val="156"/>
  <w:noPunctuationKerning w:val="1"/>
  <w:characterSpacingControl w:val="compressPunctuation"/>
  <w:noLineBreaksAfter w:lang="zh-CN" w:val="$([{£¥·‘“〈《「『【〔〖〝﹙﹛﹝＄（．［｛￡￥"/>
  <w:noLineBreaksBefore w:lang="zh-CN" w:val="!%),.:;&gt;?]}¢¨°·ˇˉ―‖’”…‰′″›℃∶、。〃〉》」』】〕〗〞︶︺︾﹀﹄﹚﹜﹞！＂％＇），．：；？］｀｜｝～￠"/>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4D10"/>
    <w:rsid w:val="00275CE8"/>
    <w:rsid w:val="002773C6"/>
    <w:rsid w:val="00277807"/>
    <w:rsid w:val="00285E37"/>
    <w:rsid w:val="00292D06"/>
    <w:rsid w:val="00294313"/>
    <w:rsid w:val="002971BF"/>
    <w:rsid w:val="002A42AB"/>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620F0"/>
    <w:rsid w:val="00365F89"/>
    <w:rsid w:val="00366F87"/>
    <w:rsid w:val="00375D96"/>
    <w:rsid w:val="00381222"/>
    <w:rsid w:val="0038270C"/>
    <w:rsid w:val="00382C44"/>
    <w:rsid w:val="003A24E9"/>
    <w:rsid w:val="003B2019"/>
    <w:rsid w:val="003B429E"/>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F23B0"/>
    <w:rsid w:val="004F6E4E"/>
    <w:rsid w:val="004F7C46"/>
    <w:rsid w:val="005003FD"/>
    <w:rsid w:val="00505788"/>
    <w:rsid w:val="005065CC"/>
    <w:rsid w:val="0050772D"/>
    <w:rsid w:val="005118CF"/>
    <w:rsid w:val="005120AC"/>
    <w:rsid w:val="00517140"/>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701993"/>
    <w:rsid w:val="0070620A"/>
    <w:rsid w:val="00713104"/>
    <w:rsid w:val="00722A96"/>
    <w:rsid w:val="00726A6E"/>
    <w:rsid w:val="00726BBD"/>
    <w:rsid w:val="007322C6"/>
    <w:rsid w:val="00735BE3"/>
    <w:rsid w:val="007434F0"/>
    <w:rsid w:val="007443C1"/>
    <w:rsid w:val="007461E2"/>
    <w:rsid w:val="00752A91"/>
    <w:rsid w:val="007620B9"/>
    <w:rsid w:val="0076394F"/>
    <w:rsid w:val="007806BA"/>
    <w:rsid w:val="00783298"/>
    <w:rsid w:val="00787D3F"/>
    <w:rsid w:val="007933B4"/>
    <w:rsid w:val="00796F57"/>
    <w:rsid w:val="007A7308"/>
    <w:rsid w:val="007B14A9"/>
    <w:rsid w:val="007B16B2"/>
    <w:rsid w:val="007C18F0"/>
    <w:rsid w:val="007C55B6"/>
    <w:rsid w:val="007C76DC"/>
    <w:rsid w:val="007D7F9C"/>
    <w:rsid w:val="007E0959"/>
    <w:rsid w:val="007E3ED7"/>
    <w:rsid w:val="007E75DD"/>
    <w:rsid w:val="007E79C6"/>
    <w:rsid w:val="007F476A"/>
    <w:rsid w:val="007F7489"/>
    <w:rsid w:val="00802655"/>
    <w:rsid w:val="00804C71"/>
    <w:rsid w:val="008064AF"/>
    <w:rsid w:val="00807D46"/>
    <w:rsid w:val="0081207F"/>
    <w:rsid w:val="00815018"/>
    <w:rsid w:val="008172FC"/>
    <w:rsid w:val="00824878"/>
    <w:rsid w:val="00826940"/>
    <w:rsid w:val="00827093"/>
    <w:rsid w:val="00827B42"/>
    <w:rsid w:val="008408A2"/>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5FB6"/>
    <w:rsid w:val="00A80787"/>
    <w:rsid w:val="00A83553"/>
    <w:rsid w:val="00A85AB7"/>
    <w:rsid w:val="00A86DE3"/>
    <w:rsid w:val="00A90BAD"/>
    <w:rsid w:val="00A91923"/>
    <w:rsid w:val="00A96384"/>
    <w:rsid w:val="00AA0FD9"/>
    <w:rsid w:val="00AA183C"/>
    <w:rsid w:val="00AA62A2"/>
    <w:rsid w:val="00AB0E09"/>
    <w:rsid w:val="00AB3144"/>
    <w:rsid w:val="00AB406D"/>
    <w:rsid w:val="00AB6112"/>
    <w:rsid w:val="00AC6D2A"/>
    <w:rsid w:val="00AD003A"/>
    <w:rsid w:val="00AD1E32"/>
    <w:rsid w:val="00AE031F"/>
    <w:rsid w:val="00AE07DF"/>
    <w:rsid w:val="00AE3B44"/>
    <w:rsid w:val="00AF4359"/>
    <w:rsid w:val="00B07A4A"/>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2014"/>
    <w:rsid w:val="00BC402B"/>
    <w:rsid w:val="00BC4B3F"/>
    <w:rsid w:val="00BC5434"/>
    <w:rsid w:val="00BC625E"/>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7235"/>
    <w:rsid w:val="00D80AF3"/>
    <w:rsid w:val="00D80DB0"/>
    <w:rsid w:val="00D832A6"/>
    <w:rsid w:val="00D87127"/>
    <w:rsid w:val="00D917E0"/>
    <w:rsid w:val="00D92CAF"/>
    <w:rsid w:val="00D956A0"/>
    <w:rsid w:val="00DA4C3D"/>
    <w:rsid w:val="00DB13DD"/>
    <w:rsid w:val="00DB13F4"/>
    <w:rsid w:val="00DB4393"/>
    <w:rsid w:val="00DC127D"/>
    <w:rsid w:val="00DC6220"/>
    <w:rsid w:val="00DC6845"/>
    <w:rsid w:val="00DD0C6A"/>
    <w:rsid w:val="00DD111F"/>
    <w:rsid w:val="00DD7728"/>
    <w:rsid w:val="00DE3E48"/>
    <w:rsid w:val="00DE4B61"/>
    <w:rsid w:val="00DF2ADC"/>
    <w:rsid w:val="00DF49B1"/>
    <w:rsid w:val="00E01C03"/>
    <w:rsid w:val="00E036E2"/>
    <w:rsid w:val="00E05B8E"/>
    <w:rsid w:val="00E06847"/>
    <w:rsid w:val="00E104B8"/>
    <w:rsid w:val="00E21C02"/>
    <w:rsid w:val="00E21D2E"/>
    <w:rsid w:val="00E21D34"/>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AAC"/>
    <w:rsid w:val="00FC0B84"/>
    <w:rsid w:val="00FC2ACD"/>
    <w:rsid w:val="00FC75B5"/>
    <w:rsid w:val="00FD0954"/>
    <w:rsid w:val="00FD179E"/>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33400A2"/>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semiHidden="0" w:name="heading 2" w:locked="1"/>
    <w:lsdException w:qFormat="1" w:uiPriority="0" w:semiHidden="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ocked="1"/>
    <w:lsdException w:qFormat="1" w:uiPriority="39" w:semiHidden="0" w:name="toc 2" w:locked="1"/>
    <w:lsdException w:qFormat="1" w:uiPriority="39"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ocked="1"/>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2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locked/>
    <w:uiPriority w:val="0"/>
    <w:pPr>
      <w:keepNext/>
      <w:keepLines/>
      <w:spacing w:before="480" w:after="360" w:line="240" w:lineRule="auto"/>
      <w:ind w:firstLine="0" w:firstLineChars="0"/>
      <w:jc w:val="center"/>
      <w:outlineLvl w:val="0"/>
    </w:pPr>
    <w:rPr>
      <w:rFonts w:eastAsia="黑体"/>
      <w:b/>
      <w:bCs/>
      <w:kern w:val="44"/>
      <w:sz w:val="32"/>
      <w:szCs w:val="44"/>
    </w:rPr>
  </w:style>
  <w:style w:type="paragraph" w:styleId="3">
    <w:name w:val="heading 2"/>
    <w:basedOn w:val="1"/>
    <w:next w:val="1"/>
    <w:link w:val="36"/>
    <w:unhideWhenUsed/>
    <w:qFormat/>
    <w:locked/>
    <w:uiPriority w:val="0"/>
    <w:pPr>
      <w:spacing w:before="480" w:after="120" w:line="240" w:lineRule="auto"/>
      <w:ind w:firstLine="0" w:firstLineChars="0"/>
      <w:outlineLvl w:val="1"/>
    </w:pPr>
    <w:rPr>
      <w:rFonts w:hint="eastAsia" w:ascii="宋体" w:hAnsi="宋体" w:eastAsia="黑体"/>
      <w:kern w:val="0"/>
      <w:sz w:val="28"/>
      <w:szCs w:val="36"/>
    </w:rPr>
  </w:style>
  <w:style w:type="paragraph" w:styleId="4">
    <w:name w:val="heading 3"/>
    <w:basedOn w:val="1"/>
    <w:next w:val="1"/>
    <w:link w:val="37"/>
    <w:unhideWhenUsed/>
    <w:qFormat/>
    <w:locked/>
    <w:uiPriority w:val="0"/>
    <w:pPr>
      <w:keepNext/>
      <w:keepLines/>
      <w:spacing w:before="240" w:after="120" w:line="240" w:lineRule="auto"/>
      <w:outlineLvl w:val="2"/>
    </w:pPr>
    <w:rPr>
      <w:rFonts w:eastAsia="黑体"/>
      <w:bCs/>
      <w:sz w:val="26"/>
      <w:szCs w:val="32"/>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adjustRightInd w:val="0"/>
      <w:snapToGrid w:val="0"/>
      <w:spacing w:line="360" w:lineRule="atLeast"/>
      <w:ind w:firstLine="200"/>
    </w:pPr>
    <w:rPr>
      <w:snapToGrid w:val="0"/>
      <w:kern w:val="0"/>
    </w:rPr>
  </w:style>
  <w:style w:type="paragraph" w:styleId="6">
    <w:name w:val="toa heading"/>
    <w:basedOn w:val="1"/>
    <w:next w:val="1"/>
    <w:qFormat/>
    <w:uiPriority w:val="0"/>
    <w:pPr>
      <w:spacing w:before="120"/>
    </w:pPr>
    <w:rPr>
      <w:rFonts w:ascii="Arial" w:hAnsi="Arial"/>
    </w:rPr>
  </w:style>
  <w:style w:type="paragraph" w:styleId="7">
    <w:name w:val="annotation text"/>
    <w:basedOn w:val="1"/>
    <w:qFormat/>
    <w:uiPriority w:val="0"/>
    <w:pPr>
      <w:jc w:val="left"/>
    </w:pPr>
  </w:style>
  <w:style w:type="paragraph" w:styleId="8">
    <w:name w:val="Body Text Indent"/>
    <w:basedOn w:val="1"/>
    <w:link w:val="28"/>
    <w:qFormat/>
    <w:uiPriority w:val="0"/>
    <w:pPr>
      <w:spacing w:line="300" w:lineRule="auto"/>
      <w:ind w:firstLine="560"/>
    </w:pPr>
    <w:rPr>
      <w:sz w:val="28"/>
      <w:szCs w:val="28"/>
      <w:lang w:val="zh-CN"/>
    </w:rPr>
  </w:style>
  <w:style w:type="paragraph" w:styleId="9">
    <w:name w:val="toc 3"/>
    <w:basedOn w:val="1"/>
    <w:next w:val="6"/>
    <w:unhideWhenUsed/>
    <w:qFormat/>
    <w:locked/>
    <w:uiPriority w:val="39"/>
    <w:pPr>
      <w:widowControl/>
      <w:spacing w:before="120" w:line="240" w:lineRule="auto"/>
    </w:pPr>
    <w:rPr>
      <w:rFonts w:eastAsia="仿宋" w:asciiTheme="minorHAnsi" w:hAnsiTheme="minorHAnsi"/>
      <w:kern w:val="0"/>
      <w:szCs w:val="22"/>
    </w:rPr>
  </w:style>
  <w:style w:type="paragraph" w:styleId="10">
    <w:name w:val="Plain Text"/>
    <w:basedOn w:val="1"/>
    <w:link w:val="29"/>
    <w:qFormat/>
    <w:uiPriority w:val="0"/>
    <w:rPr>
      <w:rFonts w:ascii="宋体" w:hAnsi="Courier New"/>
      <w:szCs w:val="20"/>
      <w:lang w:val="zh-CN"/>
    </w:rPr>
  </w:style>
  <w:style w:type="paragraph" w:styleId="11">
    <w:name w:val="Balloon Text"/>
    <w:basedOn w:val="1"/>
    <w:link w:val="25"/>
    <w:semiHidden/>
    <w:qFormat/>
    <w:uiPriority w:val="0"/>
    <w:rPr>
      <w:kern w:val="0"/>
      <w:sz w:val="18"/>
      <w:szCs w:val="18"/>
      <w:lang w:val="zh-CN"/>
    </w:rPr>
  </w:style>
  <w:style w:type="paragraph" w:styleId="12">
    <w:name w:val="footer"/>
    <w:basedOn w:val="1"/>
    <w:link w:val="27"/>
    <w:qFormat/>
    <w:uiPriority w:val="99"/>
    <w:pPr>
      <w:tabs>
        <w:tab w:val="center" w:pos="4153"/>
        <w:tab w:val="right" w:pos="8306"/>
      </w:tabs>
      <w:snapToGrid w:val="0"/>
      <w:jc w:val="left"/>
    </w:pPr>
    <w:rPr>
      <w:kern w:val="0"/>
      <w:sz w:val="18"/>
      <w:szCs w:val="18"/>
      <w:lang w:val="zh-CN"/>
    </w:rPr>
  </w:style>
  <w:style w:type="paragraph" w:styleId="13">
    <w:name w:val="header"/>
    <w:basedOn w:val="1"/>
    <w:link w:val="26"/>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14">
    <w:name w:val="toc 1"/>
    <w:basedOn w:val="1"/>
    <w:next w:val="1"/>
    <w:link w:val="48"/>
    <w:qFormat/>
    <w:locked/>
    <w:uiPriority w:val="39"/>
    <w:pPr>
      <w:spacing w:before="120" w:line="240" w:lineRule="auto"/>
      <w:ind w:firstLine="0" w:firstLineChars="0"/>
    </w:pPr>
    <w:rPr>
      <w:sz w:val="28"/>
    </w:rPr>
  </w:style>
  <w:style w:type="paragraph" w:styleId="15">
    <w:name w:val="footnote text"/>
    <w:basedOn w:val="1"/>
    <w:link w:val="31"/>
    <w:qFormat/>
    <w:uiPriority w:val="0"/>
    <w:pPr>
      <w:snapToGrid w:val="0"/>
      <w:jc w:val="left"/>
    </w:pPr>
    <w:rPr>
      <w:sz w:val="18"/>
      <w:szCs w:val="18"/>
      <w:lang w:val="zh-CN"/>
    </w:rPr>
  </w:style>
  <w:style w:type="paragraph" w:styleId="16">
    <w:name w:val="toc 2"/>
    <w:basedOn w:val="1"/>
    <w:next w:val="1"/>
    <w:link w:val="49"/>
    <w:unhideWhenUsed/>
    <w:qFormat/>
    <w:locked/>
    <w:uiPriority w:val="39"/>
    <w:pPr>
      <w:widowControl/>
      <w:spacing w:before="120" w:line="240" w:lineRule="auto"/>
      <w:ind w:firstLine="240" w:firstLineChars="100"/>
    </w:pPr>
    <w:rPr>
      <w:rFonts w:asciiTheme="minorHAnsi" w:hAnsiTheme="minorHAnsi"/>
      <w:kern w:val="0"/>
      <w:szCs w:val="22"/>
    </w:rPr>
  </w:style>
  <w:style w:type="table" w:styleId="18">
    <w:name w:val="Table Grid"/>
    <w:basedOn w:val="17"/>
    <w:qFormat/>
    <w:locked/>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qFormat/>
    <w:uiPriority w:val="0"/>
  </w:style>
  <w:style w:type="character" w:styleId="21">
    <w:name w:val="Emphasis"/>
    <w:basedOn w:val="19"/>
    <w:qFormat/>
    <w:locked/>
    <w:uiPriority w:val="0"/>
    <w:rPr>
      <w:i/>
    </w:rPr>
  </w:style>
  <w:style w:type="character" w:styleId="22">
    <w:name w:val="Hyperlink"/>
    <w:basedOn w:val="19"/>
    <w:qFormat/>
    <w:uiPriority w:val="99"/>
    <w:rPr>
      <w:color w:val="0000FF"/>
      <w:u w:val="single"/>
    </w:rPr>
  </w:style>
  <w:style w:type="character" w:styleId="23">
    <w:name w:val="footnote reference"/>
    <w:qFormat/>
    <w:uiPriority w:val="0"/>
    <w:rPr>
      <w:vertAlign w:val="superscript"/>
    </w:rPr>
  </w:style>
  <w:style w:type="character" w:customStyle="1" w:styleId="24">
    <w:name w:val="标题 1 字符"/>
    <w:basedOn w:val="19"/>
    <w:link w:val="2"/>
    <w:qFormat/>
    <w:uiPriority w:val="0"/>
    <w:rPr>
      <w:rFonts w:eastAsia="黑体"/>
      <w:b/>
      <w:bCs/>
      <w:kern w:val="44"/>
      <w:sz w:val="32"/>
      <w:szCs w:val="44"/>
    </w:rPr>
  </w:style>
  <w:style w:type="character" w:customStyle="1" w:styleId="25">
    <w:name w:val="批注框文本 字符"/>
    <w:link w:val="11"/>
    <w:semiHidden/>
    <w:qFormat/>
    <w:locked/>
    <w:uiPriority w:val="0"/>
    <w:rPr>
      <w:rFonts w:ascii="Times New Roman" w:hAnsi="Times New Roman" w:eastAsia="宋体" w:cs="Times New Roman"/>
      <w:sz w:val="18"/>
      <w:szCs w:val="18"/>
    </w:rPr>
  </w:style>
  <w:style w:type="character" w:customStyle="1" w:styleId="26">
    <w:name w:val="页眉 字符"/>
    <w:link w:val="13"/>
    <w:qFormat/>
    <w:locked/>
    <w:uiPriority w:val="99"/>
    <w:rPr>
      <w:rFonts w:ascii="Times New Roman" w:hAnsi="Times New Roman" w:eastAsia="宋体" w:cs="Times New Roman"/>
      <w:sz w:val="18"/>
      <w:szCs w:val="18"/>
    </w:rPr>
  </w:style>
  <w:style w:type="character" w:customStyle="1" w:styleId="27">
    <w:name w:val="页脚 字符1"/>
    <w:link w:val="12"/>
    <w:qFormat/>
    <w:locked/>
    <w:uiPriority w:val="99"/>
    <w:rPr>
      <w:rFonts w:ascii="Times New Roman" w:hAnsi="Times New Roman" w:eastAsia="宋体" w:cs="Times New Roman"/>
      <w:sz w:val="18"/>
      <w:szCs w:val="18"/>
    </w:rPr>
  </w:style>
  <w:style w:type="character" w:customStyle="1" w:styleId="28">
    <w:name w:val="正文文本缩进 字符"/>
    <w:link w:val="8"/>
    <w:qFormat/>
    <w:uiPriority w:val="0"/>
    <w:rPr>
      <w:rFonts w:ascii="Times New Roman" w:hAnsi="Times New Roman"/>
      <w:kern w:val="2"/>
      <w:sz w:val="28"/>
      <w:szCs w:val="28"/>
    </w:rPr>
  </w:style>
  <w:style w:type="character" w:customStyle="1" w:styleId="29">
    <w:name w:val="纯文本 字符"/>
    <w:link w:val="10"/>
    <w:qFormat/>
    <w:uiPriority w:val="0"/>
    <w:rPr>
      <w:rFonts w:ascii="宋体" w:hAnsi="Courier New"/>
      <w:kern w:val="2"/>
      <w:sz w:val="21"/>
    </w:rPr>
  </w:style>
  <w:style w:type="character" w:customStyle="1" w:styleId="30">
    <w:name w:val="纯文本 Char1"/>
    <w:qFormat/>
    <w:uiPriority w:val="0"/>
    <w:rPr>
      <w:rFonts w:ascii="宋体" w:hAnsi="Courier New" w:cs="Courier New"/>
      <w:kern w:val="2"/>
      <w:sz w:val="21"/>
      <w:szCs w:val="21"/>
    </w:rPr>
  </w:style>
  <w:style w:type="character" w:customStyle="1" w:styleId="31">
    <w:name w:val="脚注文本 字符"/>
    <w:link w:val="15"/>
    <w:qFormat/>
    <w:uiPriority w:val="0"/>
    <w:rPr>
      <w:rFonts w:ascii="Times New Roman" w:hAnsi="Times New Roman"/>
      <w:kern w:val="2"/>
      <w:sz w:val="18"/>
      <w:szCs w:val="18"/>
    </w:rPr>
  </w:style>
  <w:style w:type="character" w:customStyle="1" w:styleId="32">
    <w:name w:val="页脚 字符"/>
    <w:basedOn w:val="19"/>
    <w:qFormat/>
    <w:uiPriority w:val="99"/>
  </w:style>
  <w:style w:type="paragraph" w:styleId="33">
    <w:name w:val="List Paragraph"/>
    <w:basedOn w:val="1"/>
    <w:qFormat/>
    <w:uiPriority w:val="34"/>
  </w:style>
  <w:style w:type="character" w:styleId="34">
    <w:name w:val="Placeholder Text"/>
    <w:basedOn w:val="19"/>
    <w:semiHidden/>
    <w:qFormat/>
    <w:uiPriority w:val="99"/>
    <w:rPr>
      <w:color w:val="808080"/>
    </w:rPr>
  </w:style>
  <w:style w:type="paragraph" w:customStyle="1" w:styleId="3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36">
    <w:name w:val="标题 2 字符"/>
    <w:link w:val="3"/>
    <w:qFormat/>
    <w:uiPriority w:val="0"/>
    <w:rPr>
      <w:rFonts w:hint="eastAsia" w:ascii="宋体" w:hAnsi="宋体" w:eastAsia="黑体"/>
      <w:kern w:val="0"/>
      <w:sz w:val="28"/>
      <w:szCs w:val="36"/>
    </w:rPr>
  </w:style>
  <w:style w:type="character" w:customStyle="1" w:styleId="37">
    <w:name w:val="标题 3 字符"/>
    <w:link w:val="4"/>
    <w:qFormat/>
    <w:uiPriority w:val="0"/>
    <w:rPr>
      <w:rFonts w:eastAsia="黑体"/>
      <w:bCs/>
      <w:sz w:val="26"/>
      <w:szCs w:val="32"/>
    </w:rPr>
  </w:style>
  <w:style w:type="paragraph" w:customStyle="1" w:styleId="38">
    <w:name w:val="WPSOffice手动目录 1"/>
    <w:qFormat/>
    <w:uiPriority w:val="0"/>
    <w:rPr>
      <w:rFonts w:ascii="Times New Roman" w:hAnsi="Times New Roman" w:eastAsia="宋体" w:cs="Times New Roman"/>
      <w:lang w:val="en-US" w:eastAsia="zh-CN" w:bidi="ar-SA"/>
    </w:rPr>
  </w:style>
  <w:style w:type="paragraph" w:customStyle="1" w:styleId="39">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0">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1">
    <w:name w:val="图"/>
    <w:basedOn w:val="1"/>
    <w:qFormat/>
    <w:uiPriority w:val="0"/>
    <w:pPr>
      <w:spacing w:before="120" w:after="240" w:line="240" w:lineRule="auto"/>
      <w:ind w:firstLine="0" w:firstLineChars="0"/>
      <w:jc w:val="center"/>
    </w:pPr>
    <w:rPr>
      <w:b/>
      <w:sz w:val="21"/>
    </w:rPr>
  </w:style>
  <w:style w:type="paragraph" w:customStyle="1" w:styleId="42">
    <w:name w:val="图注"/>
    <w:basedOn w:val="1"/>
    <w:link w:val="46"/>
    <w:qFormat/>
    <w:uiPriority w:val="0"/>
    <w:pPr>
      <w:spacing w:before="120" w:after="240" w:line="240" w:lineRule="auto"/>
      <w:ind w:hanging="480" w:hangingChars="200"/>
      <w:jc w:val="left"/>
    </w:pPr>
    <w:rPr>
      <w:sz w:val="21"/>
    </w:rPr>
  </w:style>
  <w:style w:type="paragraph" w:customStyle="1" w:styleId="43">
    <w:name w:val="表"/>
    <w:basedOn w:val="1"/>
    <w:link w:val="45"/>
    <w:qFormat/>
    <w:uiPriority w:val="0"/>
    <w:pPr>
      <w:spacing w:before="120" w:after="120" w:line="240" w:lineRule="auto"/>
      <w:ind w:firstLine="0" w:firstLineChars="0"/>
      <w:jc w:val="center"/>
    </w:pPr>
    <w:rPr>
      <w:rFonts w:eastAsia="黑体"/>
      <w:b/>
      <w:sz w:val="21"/>
    </w:rPr>
  </w:style>
  <w:style w:type="paragraph" w:customStyle="1" w:styleId="44">
    <w:name w:val="参考文献"/>
    <w:basedOn w:val="1"/>
    <w:qFormat/>
    <w:uiPriority w:val="0"/>
    <w:pPr>
      <w:numPr>
        <w:ilvl w:val="0"/>
        <w:numId w:val="1"/>
      </w:numPr>
      <w:adjustRightInd w:val="0"/>
      <w:ind w:left="0" w:hanging="200" w:hangingChars="200"/>
    </w:pPr>
    <w:rPr>
      <w:sz w:val="21"/>
      <w:szCs w:val="21"/>
    </w:rPr>
  </w:style>
  <w:style w:type="character" w:customStyle="1" w:styleId="45">
    <w:name w:val="表 Char"/>
    <w:link w:val="43"/>
    <w:qFormat/>
    <w:uiPriority w:val="0"/>
    <w:rPr>
      <w:rFonts w:eastAsia="黑体"/>
      <w:b/>
      <w:sz w:val="21"/>
    </w:rPr>
  </w:style>
  <w:style w:type="character" w:customStyle="1" w:styleId="46">
    <w:name w:val="图注 Char"/>
    <w:link w:val="42"/>
    <w:qFormat/>
    <w:uiPriority w:val="0"/>
    <w:rPr>
      <w:rFonts w:eastAsia="宋体"/>
      <w:sz w:val="21"/>
    </w:rPr>
  </w:style>
  <w:style w:type="paragraph" w:customStyle="1" w:styleId="47">
    <w:name w:val="致谢"/>
    <w:basedOn w:val="3"/>
    <w:next w:val="1"/>
    <w:link w:val="50"/>
    <w:qFormat/>
    <w:uiPriority w:val="0"/>
    <w:pPr>
      <w:spacing w:line="400" w:lineRule="exact"/>
      <w:ind w:firstLine="420" w:firstLineChars="200"/>
    </w:pPr>
    <w:rPr>
      <w:rFonts w:eastAsia="宋体"/>
      <w:sz w:val="24"/>
    </w:rPr>
  </w:style>
  <w:style w:type="character" w:customStyle="1" w:styleId="48">
    <w:name w:val="TOC 1 字符"/>
    <w:link w:val="14"/>
    <w:qFormat/>
    <w:uiPriority w:val="39"/>
    <w:rPr>
      <w:sz w:val="28"/>
    </w:rPr>
  </w:style>
  <w:style w:type="character" w:customStyle="1" w:styleId="49">
    <w:name w:val="TOC 2 字符"/>
    <w:link w:val="16"/>
    <w:qFormat/>
    <w:uiPriority w:val="39"/>
    <w:rPr>
      <w:rFonts w:eastAsia="宋体" w:asciiTheme="minorHAnsi" w:hAnsiTheme="minorHAnsi"/>
      <w:kern w:val="0"/>
      <w:szCs w:val="22"/>
    </w:rPr>
  </w:style>
  <w:style w:type="character" w:customStyle="1" w:styleId="50">
    <w:name w:val="致谢 Char"/>
    <w:link w:val="47"/>
    <w:qFormat/>
    <w:uiPriority w:val="0"/>
    <w:rPr>
      <w:rFonts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chart" Target="charts/chart4.xml"/><Relationship Id="rId66" Type="http://schemas.openxmlformats.org/officeDocument/2006/relationships/chart" Target="charts/chart3.xml"/><Relationship Id="rId65" Type="http://schemas.openxmlformats.org/officeDocument/2006/relationships/chart" Target="charts/chart2.xml"/><Relationship Id="rId64" Type="http://schemas.openxmlformats.org/officeDocument/2006/relationships/chart" Target="charts/chart1.xml"/><Relationship Id="rId63" Type="http://schemas.openxmlformats.org/officeDocument/2006/relationships/image" Target="media/image24.jpeg"/><Relationship Id="rId62" Type="http://schemas.openxmlformats.org/officeDocument/2006/relationships/image" Target="media/image23.jpeg"/><Relationship Id="rId61" Type="http://schemas.openxmlformats.org/officeDocument/2006/relationships/image" Target="media/image22.jpeg"/><Relationship Id="rId60" Type="http://schemas.openxmlformats.org/officeDocument/2006/relationships/image" Target="media/image21.jpeg"/><Relationship Id="rId6" Type="http://schemas.openxmlformats.org/officeDocument/2006/relationships/header" Target="header2.xml"/><Relationship Id="rId59" Type="http://schemas.openxmlformats.org/officeDocument/2006/relationships/image" Target="media/image20.jpeg"/><Relationship Id="rId58" Type="http://schemas.openxmlformats.org/officeDocument/2006/relationships/image" Target="media/image19.jpeg"/><Relationship Id="rId57" Type="http://schemas.openxmlformats.org/officeDocument/2006/relationships/image" Target="media/image18.png"/><Relationship Id="rId56" Type="http://schemas.openxmlformats.org/officeDocument/2006/relationships/image" Target="media/image17.jpeg"/><Relationship Id="rId55" Type="http://schemas.openxmlformats.org/officeDocument/2006/relationships/image" Target="media/image16.jpeg"/><Relationship Id="rId54" Type="http://schemas.openxmlformats.org/officeDocument/2006/relationships/image" Target="media/image15.jpeg"/><Relationship Id="rId53" Type="http://schemas.openxmlformats.org/officeDocument/2006/relationships/image" Target="media/image14.png"/><Relationship Id="rId52" Type="http://schemas.openxmlformats.org/officeDocument/2006/relationships/image" Target="media/image13.png"/><Relationship Id="rId51" Type="http://schemas.openxmlformats.org/officeDocument/2006/relationships/image" Target="media/image12.png"/><Relationship Id="rId50" Type="http://schemas.openxmlformats.org/officeDocument/2006/relationships/image" Target="media/image11.png"/><Relationship Id="rId5" Type="http://schemas.openxmlformats.org/officeDocument/2006/relationships/header" Target="header1.xml"/><Relationship Id="rId49" Type="http://schemas.openxmlformats.org/officeDocument/2006/relationships/image" Target="media/image10.jpeg"/><Relationship Id="rId48" Type="http://schemas.openxmlformats.org/officeDocument/2006/relationships/image" Target="media/image9.png"/><Relationship Id="rId47" Type="http://schemas.openxmlformats.org/officeDocument/2006/relationships/image" Target="media/image8.png"/><Relationship Id="rId46" Type="http://schemas.openxmlformats.org/officeDocument/2006/relationships/image" Target="media/image7.png"/><Relationship Id="rId45" Type="http://schemas.openxmlformats.org/officeDocument/2006/relationships/image" Target="media/image6.jpeg"/><Relationship Id="rId44" Type="http://schemas.openxmlformats.org/officeDocument/2006/relationships/image" Target="media/image5.jpeg"/><Relationship Id="rId43" Type="http://schemas.openxmlformats.org/officeDocument/2006/relationships/image" Target="media/image4.jpeg"/><Relationship Id="rId42" Type="http://schemas.openxmlformats.org/officeDocument/2006/relationships/image" Target="media/image3.jpeg"/><Relationship Id="rId41" Type="http://schemas.openxmlformats.org/officeDocument/2006/relationships/image" Target="media/image2.jpeg"/><Relationship Id="rId40" Type="http://schemas.openxmlformats.org/officeDocument/2006/relationships/image" Target="media/image1.jpeg"/><Relationship Id="rId4" Type="http://schemas.openxmlformats.org/officeDocument/2006/relationships/endnotes" Target="endnotes.xml"/><Relationship Id="rId39" Type="http://schemas.openxmlformats.org/officeDocument/2006/relationships/theme" Target="theme/theme1.xml"/><Relationship Id="rId38" Type="http://schemas.openxmlformats.org/officeDocument/2006/relationships/footer" Target="footer14.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header" Target="header13.xml"/><Relationship Id="rId3" Type="http://schemas.openxmlformats.org/officeDocument/2006/relationships/footnotes" Target="footnotes.xml"/><Relationship Id="rId29" Type="http://schemas.openxmlformats.org/officeDocument/2006/relationships/header" Target="header12.xml"/><Relationship Id="rId28" Type="http://schemas.openxmlformats.org/officeDocument/2006/relationships/footer" Target="footer13.xml"/><Relationship Id="rId27" Type="http://schemas.openxmlformats.org/officeDocument/2006/relationships/footer" Target="footer12.xml"/><Relationship Id="rId26" Type="http://schemas.openxmlformats.org/officeDocument/2006/relationships/header" Target="header11.xml"/><Relationship Id="rId25" Type="http://schemas.openxmlformats.org/officeDocument/2006/relationships/header" Target="header10.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_rels/chart3.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3.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endPar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endParaRPr>
          </a:p>
        </c:rich>
      </c:tx>
      <c:layout>
        <c:manualLayout>
          <c:xMode val="edge"/>
          <c:yMode val="edge"/>
          <c:x val="0.376536312849162"/>
          <c:y val="0.0302962298025135"/>
        </c:manualLayout>
      </c:layout>
      <c:overlay val="0"/>
      <c:spPr>
        <a:noFill/>
        <a:ln>
          <a:noFill/>
        </a:ln>
        <a:effectLst/>
      </c:spPr>
    </c:title>
    <c:autoTitleDeleted val="0"/>
    <c:plotArea>
      <c:layout>
        <c:manualLayout>
          <c:layoutTarget val="inner"/>
          <c:xMode val="edge"/>
          <c:yMode val="edge"/>
          <c:x val="0.112070729947825"/>
          <c:y val="0.141382405745063"/>
          <c:w val="0.860617041622628"/>
          <c:h val="0.469344703770197"/>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c:v>
                </c:pt>
                <c:pt idx="1">
                  <c:v>1.05633802816901</c:v>
                </c:pt>
                <c:pt idx="2">
                  <c:v>1.77248677248677</c:v>
                </c:pt>
                <c:pt idx="3">
                  <c:v>0.994269340974212</c:v>
                </c:pt>
                <c:pt idx="4">
                  <c:v>0.966037735849057</c:v>
                </c:pt>
                <c:pt idx="5">
                  <c:v>1.01623376623377</c:v>
                </c:pt>
                <c:pt idx="6">
                  <c:v>0.959459459459459</c:v>
                </c:pt>
                <c:pt idx="7">
                  <c:v>0.897872340425532</c:v>
                </c:pt>
                <c:pt idx="8">
                  <c:v>1.06026365348399</c:v>
                </c:pt>
                <c:pt idx="9">
                  <c:v>1.7196261682243</c:v>
                </c:pt>
                <c:pt idx="10">
                  <c:v>0.98989898989899</c:v>
                </c:pt>
                <c:pt idx="11">
                  <c:v>1.62559241706161</c:v>
                </c:pt>
                <c:pt idx="12">
                  <c:v>1.00531914893617</c:v>
                </c:pt>
                <c:pt idx="13">
                  <c:v>0.9921875</c:v>
                </c:pt>
                <c:pt idx="14">
                  <c:v>0.997389033942559</c:v>
                </c:pt>
                <c:pt idx="15">
                  <c:v>1.08436724565757</c:v>
                </c:pt>
                <c:pt idx="16">
                  <c:v>0.998175182481752</c:v>
                </c:pt>
                <c:pt idx="17">
                  <c:v>1.0093023255814</c:v>
                </c:pt>
                <c:pt idx="18">
                  <c:v>1.11665064797761</c:v>
                </c:pt>
              </c:numCache>
            </c:numRef>
          </c:val>
        </c:ser>
        <c:ser>
          <c:idx val="1"/>
          <c:order val="1"/>
          <c:tx>
            <c:strRef>
              <c:f>Sheet1!$C$1</c:f>
              <c:strCache>
                <c:ptCount val="1"/>
                <c:pt idx="0">
                  <c:v>MPK模型</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c:v>
                </c:pt>
                <c:pt idx="2">
                  <c:v>1.70918367346939</c:v>
                </c:pt>
                <c:pt idx="3">
                  <c:v>0.953296703296703</c:v>
                </c:pt>
                <c:pt idx="4">
                  <c:v>0.930909090909091</c:v>
                </c:pt>
                <c:pt idx="5">
                  <c:v>0.769041769041769</c:v>
                </c:pt>
                <c:pt idx="6">
                  <c:v>0.769647696476965</c:v>
                </c:pt>
                <c:pt idx="7">
                  <c:v>0.634268537074148</c:v>
                </c:pt>
                <c:pt idx="8">
                  <c:v>0.890822784810126</c:v>
                </c:pt>
                <c:pt idx="9">
                  <c:v>2.40208877284595</c:v>
                </c:pt>
                <c:pt idx="10">
                  <c:v>0.92018779342723</c:v>
                </c:pt>
                <c:pt idx="11">
                  <c:v>4.70507544581619</c:v>
                </c:pt>
                <c:pt idx="12">
                  <c:v>1.13173652694611</c:v>
                </c:pt>
                <c:pt idx="13">
                  <c:v>0.762762762762763</c:v>
                </c:pt>
                <c:pt idx="14">
                  <c:v>0.784394250513347</c:v>
                </c:pt>
                <c:pt idx="15">
                  <c:v>2.09090909090909</c:v>
                </c:pt>
                <c:pt idx="16">
                  <c:v>0.961335676625659</c:v>
                </c:pt>
                <c:pt idx="17">
                  <c:v>0.806691449814126</c:v>
                </c:pt>
                <c:pt idx="18">
                  <c:v>1.19230073375702</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endParaRPr lang="zh-CN" altLang="en-US" sz="1200">
              <a:solidFill>
                <a:schemeClr val="tx1"/>
              </a:solidFill>
              <a:latin typeface="宋体" panose="02010600030101010101" charset="-122"/>
              <a:ea typeface="宋体" panose="02010600030101010101" charset="-122"/>
              <a:cs typeface="宋体" panose="02010600030101010101" charset="-122"/>
            </a:endParaRPr>
          </a:p>
        </c:rich>
      </c:tx>
      <c:layout>
        <c:manualLayout>
          <c:xMode val="edge"/>
          <c:yMode val="edge"/>
          <c:x val="0.293792675356921"/>
          <c:y val="0.031055900621118"/>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c:v>
                </c:pt>
                <c:pt idx="1">
                  <c:v>1.05633802816901</c:v>
                </c:pt>
                <c:pt idx="2">
                  <c:v>1.77248677248677</c:v>
                </c:pt>
                <c:pt idx="3">
                  <c:v>0.994269340974212</c:v>
                </c:pt>
                <c:pt idx="4">
                  <c:v>0.966037735849057</c:v>
                </c:pt>
                <c:pt idx="5">
                  <c:v>1.01623376623377</c:v>
                </c:pt>
                <c:pt idx="6">
                  <c:v>0.959459459459459</c:v>
                </c:pt>
                <c:pt idx="7">
                  <c:v>0.897872340425532</c:v>
                </c:pt>
                <c:pt idx="8">
                  <c:v>1.06026365348399</c:v>
                </c:pt>
                <c:pt idx="9">
                  <c:v>1.7196261682243</c:v>
                </c:pt>
                <c:pt idx="10">
                  <c:v>0.98989898989899</c:v>
                </c:pt>
                <c:pt idx="11">
                  <c:v>1.62559241706161</c:v>
                </c:pt>
                <c:pt idx="12">
                  <c:v>1.00531914893617</c:v>
                </c:pt>
                <c:pt idx="13">
                  <c:v>0.9921875</c:v>
                </c:pt>
                <c:pt idx="14">
                  <c:v>0.997389033942559</c:v>
                </c:pt>
                <c:pt idx="15">
                  <c:v>1.08436724565757</c:v>
                </c:pt>
                <c:pt idx="16">
                  <c:v>0.998175182481752</c:v>
                </c:pt>
                <c:pt idx="17">
                  <c:v>1.0093023255814</c:v>
                </c:pt>
                <c:pt idx="18">
                  <c:v>1.11665064797761</c:v>
                </c:pt>
              </c:numCache>
            </c:numRef>
          </c:val>
        </c:ser>
        <c:ser>
          <c:idx val="1"/>
          <c:order val="1"/>
          <c:tx>
            <c:strRef>
              <c:f>Sheet1!$C$1</c:f>
              <c:strCache>
                <c:ptCount val="1"/>
                <c:pt idx="0">
                  <c:v>bndldx and bndstx</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c:v>
                </c:pt>
                <c:pt idx="1">
                  <c:v>1.00446428571429</c:v>
                </c:pt>
                <c:pt idx="2">
                  <c:v>1.08414239482201</c:v>
                </c:pt>
                <c:pt idx="3">
                  <c:v>0.991428571428572</c:v>
                </c:pt>
                <c:pt idx="4">
                  <c:v>0.962406015037594</c:v>
                </c:pt>
                <c:pt idx="5">
                  <c:v>1.02622950819672</c:v>
                </c:pt>
                <c:pt idx="6">
                  <c:v>0.96271186440678</c:v>
                </c:pt>
                <c:pt idx="7">
                  <c:v>0.891549295774648</c:v>
                </c:pt>
                <c:pt idx="8">
                  <c:v>1.00356506238859</c:v>
                </c:pt>
                <c:pt idx="9">
                  <c:v>1.6140350877193</c:v>
                </c:pt>
                <c:pt idx="10">
                  <c:v>0.98989898989899</c:v>
                </c:pt>
                <c:pt idx="11">
                  <c:v>1.47210300429185</c:v>
                </c:pt>
                <c:pt idx="12">
                  <c:v>1.06179775280899</c:v>
                </c:pt>
                <c:pt idx="13">
                  <c:v>0.996078431372549</c:v>
                </c:pt>
                <c:pt idx="14">
                  <c:v>1.01595744680851</c:v>
                </c:pt>
                <c:pt idx="15">
                  <c:v>1.05811138014528</c:v>
                </c:pt>
                <c:pt idx="16">
                  <c:v>1.03598484848485</c:v>
                </c:pt>
                <c:pt idx="17">
                  <c:v>0.993135011441648</c:v>
                </c:pt>
                <c:pt idx="18">
                  <c:v>1.06430485102288</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1"/>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endParaRPr lang="zh-CN" altLang="en-US" sz="1200">
              <a:solidFill>
                <a:schemeClr val="tx1"/>
              </a:solidFill>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c:v>
                </c:pt>
                <c:pt idx="1">
                  <c:v>1.01809954751131</c:v>
                </c:pt>
                <c:pt idx="2">
                  <c:v>0.99112426035503</c:v>
                </c:pt>
                <c:pt idx="3">
                  <c:v>1.01461988304094</c:v>
                </c:pt>
                <c:pt idx="4">
                  <c:v>1</c:v>
                </c:pt>
                <c:pt idx="5">
                  <c:v>0.993650793650794</c:v>
                </c:pt>
                <c:pt idx="6">
                  <c:v>1.01067615658363</c:v>
                </c:pt>
                <c:pt idx="7">
                  <c:v>1</c:v>
                </c:pt>
                <c:pt idx="8">
                  <c:v>1.01808318264014</c:v>
                </c:pt>
                <c:pt idx="9">
                  <c:v>1.02222222222222</c:v>
                </c:pt>
                <c:pt idx="10">
                  <c:v>0.984924623115578</c:v>
                </c:pt>
                <c:pt idx="11">
                  <c:v>1.0117994100295</c:v>
                </c:pt>
                <c:pt idx="12">
                  <c:v>1.06179775280899</c:v>
                </c:pt>
                <c:pt idx="13">
                  <c:v>0.996078431372549</c:v>
                </c:pt>
                <c:pt idx="14">
                  <c:v>0.994791666666667</c:v>
                </c:pt>
                <c:pt idx="15">
                  <c:v>1.08168316831683</c:v>
                </c:pt>
                <c:pt idx="16">
                  <c:v>1.00551470588235</c:v>
                </c:pt>
                <c:pt idx="17">
                  <c:v>1.00696055684455</c:v>
                </c:pt>
                <c:pt idx="18">
                  <c:v>1.01166070277529</c:v>
                </c:pt>
              </c:numCache>
            </c:numRef>
          </c:val>
        </c:ser>
        <c:ser>
          <c:idx val="1"/>
          <c:order val="1"/>
          <c:tx>
            <c:strRef>
              <c:f>Sheet1!$C$1</c:f>
              <c:strCache>
                <c:ptCount val="1"/>
                <c:pt idx="0">
                  <c:v>ShadowStack</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1.09090909090909</c:v>
                </c:pt>
                <c:pt idx="1">
                  <c:v>1.03731343283582</c:v>
                </c:pt>
                <c:pt idx="2">
                  <c:v>1.05023923444976</c:v>
                </c:pt>
                <c:pt idx="3">
                  <c:v>1.01621621621622</c:v>
                </c:pt>
                <c:pt idx="4">
                  <c:v>1.07716049382716</c:v>
                </c:pt>
                <c:pt idx="5">
                  <c:v>0.997481108312342</c:v>
                </c:pt>
                <c:pt idx="6">
                  <c:v>1.06508875739645</c:v>
                </c:pt>
                <c:pt idx="7">
                  <c:v>0.935175345377258</c:v>
                </c:pt>
                <c:pt idx="8">
                  <c:v>1.00991501416431</c:v>
                </c:pt>
                <c:pt idx="9">
                  <c:v>1.13607594936709</c:v>
                </c:pt>
                <c:pt idx="10">
                  <c:v>1.01937984496124</c:v>
                </c:pt>
                <c:pt idx="11">
                  <c:v>1.16309012875536</c:v>
                </c:pt>
                <c:pt idx="12">
                  <c:v>0.978723404255319</c:v>
                </c:pt>
                <c:pt idx="13">
                  <c:v>0.990769230769231</c:v>
                </c:pt>
                <c:pt idx="14">
                  <c:v>0.963178294573643</c:v>
                </c:pt>
                <c:pt idx="15">
                  <c:v>1.33978494623656</c:v>
                </c:pt>
                <c:pt idx="16">
                  <c:v>0.967051070840198</c:v>
                </c:pt>
                <c:pt idx="17">
                  <c:v>1.02996254681648</c:v>
                </c:pt>
                <c:pt idx="18">
                  <c:v>1.04454965005298</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0.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endParaRPr lang="zh-CN" altLang="en-US" sz="1200">
              <a:solidFill>
                <a:schemeClr val="tx1"/>
              </a:solidFill>
            </a:endParaRPr>
          </a:p>
        </c:rich>
      </c:tx>
      <c:layout/>
      <c:overlay val="0"/>
      <c:spPr>
        <a:noFill/>
        <a:ln>
          <a:noFill/>
        </a:ln>
        <a:effectLst/>
      </c:spPr>
    </c:title>
    <c:autoTitleDeleted val="0"/>
    <c:plotArea>
      <c:layout>
        <c:manualLayout>
          <c:layoutTarget val="inner"/>
          <c:xMode val="edge"/>
          <c:yMode val="edge"/>
          <c:x val="0.0948542292292292"/>
          <c:y val="0.170469798657718"/>
          <c:w val="0.877946696696697"/>
          <c:h val="0.443266219239374"/>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c:v>
                </c:pt>
                <c:pt idx="1">
                  <c:v>1.01809954751131</c:v>
                </c:pt>
                <c:pt idx="2">
                  <c:v>0.99112426035503</c:v>
                </c:pt>
                <c:pt idx="3">
                  <c:v>1.01461988304094</c:v>
                </c:pt>
                <c:pt idx="4">
                  <c:v>1</c:v>
                </c:pt>
                <c:pt idx="5">
                  <c:v>0.993650793650794</c:v>
                </c:pt>
                <c:pt idx="6">
                  <c:v>1.01067615658363</c:v>
                </c:pt>
                <c:pt idx="7">
                  <c:v>1</c:v>
                </c:pt>
                <c:pt idx="8">
                  <c:v>1.01808318264014</c:v>
                </c:pt>
                <c:pt idx="9">
                  <c:v>1.02222222222222</c:v>
                </c:pt>
                <c:pt idx="10">
                  <c:v>0.984924623115578</c:v>
                </c:pt>
                <c:pt idx="11">
                  <c:v>1.0117994100295</c:v>
                </c:pt>
                <c:pt idx="12">
                  <c:v>1.06179775280899</c:v>
                </c:pt>
                <c:pt idx="13">
                  <c:v>0.996078431372549</c:v>
                </c:pt>
                <c:pt idx="14">
                  <c:v>0.994791666666667</c:v>
                </c:pt>
                <c:pt idx="15">
                  <c:v>1.08168316831683</c:v>
                </c:pt>
                <c:pt idx="16">
                  <c:v>1.00551470588235</c:v>
                </c:pt>
                <c:pt idx="17">
                  <c:v>1.00696055684455</c:v>
                </c:pt>
                <c:pt idx="18">
                  <c:v>1.01166070277529</c:v>
                </c:pt>
              </c:numCache>
            </c:numRef>
          </c:val>
        </c:ser>
        <c:ser>
          <c:idx val="1"/>
          <c:order val="1"/>
          <c:tx>
            <c:strRef>
              <c:f>Sheet1!$C$1</c:f>
              <c:strCache>
                <c:ptCount val="1"/>
                <c:pt idx="0">
                  <c:v>No GS</c:v>
                </c:pt>
              </c:strCache>
            </c:strRef>
          </c:tx>
          <c:spPr>
            <a:solidFill>
              <a:srgbClr val="ED7D31"/>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c:v>
                </c:pt>
                <c:pt idx="1">
                  <c:v>1.00446428571429</c:v>
                </c:pt>
                <c:pt idx="2">
                  <c:v>0.99112426035503</c:v>
                </c:pt>
                <c:pt idx="3">
                  <c:v>1</c:v>
                </c:pt>
                <c:pt idx="4">
                  <c:v>1.00392156862745</c:v>
                </c:pt>
                <c:pt idx="5">
                  <c:v>0.993650793650794</c:v>
                </c:pt>
                <c:pt idx="6">
                  <c:v>1.02527075812274</c:v>
                </c:pt>
                <c:pt idx="7">
                  <c:v>1</c:v>
                </c:pt>
                <c:pt idx="8">
                  <c:v>1.02737226277372</c:v>
                </c:pt>
                <c:pt idx="9">
                  <c:v>1.01657458563536</c:v>
                </c:pt>
                <c:pt idx="10">
                  <c:v>1.0261780104712</c:v>
                </c:pt>
                <c:pt idx="11">
                  <c:v>1.72361809045226</c:v>
                </c:pt>
                <c:pt idx="12">
                  <c:v>1</c:v>
                </c:pt>
                <c:pt idx="13">
                  <c:v>0.996078431372549</c:v>
                </c:pt>
                <c:pt idx="14">
                  <c:v>0.992207792207792</c:v>
                </c:pt>
                <c:pt idx="15">
                  <c:v>1.13506493506494</c:v>
                </c:pt>
                <c:pt idx="16">
                  <c:v>0.983812949640288</c:v>
                </c:pt>
                <c:pt idx="17">
                  <c:v>0.997701149425287</c:v>
                </c:pt>
                <c:pt idx="18">
                  <c:v>1.04365446894775</c:v>
                </c:pt>
              </c:numCache>
            </c:numRef>
          </c:val>
        </c:ser>
        <c:ser>
          <c:idx val="2"/>
          <c:order val="2"/>
          <c:tx>
            <c:strRef>
              <c:f>Sheet1!$D$1</c:f>
              <c:strCache>
                <c:ptCount val="1"/>
                <c:pt idx="0">
                  <c:v>baseline</c:v>
                </c:pt>
              </c:strCache>
            </c:strRef>
          </c:tx>
          <c:spPr>
            <a:solidFill>
              <a:srgbClr val="A5A5A5"/>
            </a:solidFill>
            <a:ln>
              <a:noFill/>
            </a:ln>
            <a:effectLst/>
          </c:spPr>
          <c:invertIfNegative val="0"/>
          <c:dLbls>
            <c:delete val="1"/>
          </c:dLbls>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853279120"/>
        <c:crosses val="autoZero"/>
        <c:crossBetween val="between"/>
        <c:majorUnit val="0.2"/>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no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datastoreItem>
</file>

<file path=docProps/app.xml><?xml version="1.0" encoding="utf-8"?>
<Properties xmlns="http://schemas.openxmlformats.org/officeDocument/2006/extended-properties" xmlns:vt="http://schemas.openxmlformats.org/officeDocument/2006/docPropsVTypes">
  <Template>Normal.dotm</Template>
  <Pages>68</Pages>
  <Words>8608</Words>
  <Characters>49072</Characters>
  <Lines>408</Lines>
  <Paragraphs>115</Paragraphs>
  <TotalTime>2</TotalTime>
  <ScaleCrop>false</ScaleCrop>
  <LinksUpToDate>false</LinksUpToDate>
  <CharactersWithSpaces>57565</CharactersWithSpaces>
  <Application>WPS Office_11.1.0.11215_F1E327BC-269C-435d-A152-05C5408002CA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2022-01-03T08:53:00Z</dcterms:created>
  <dc:creator>USTC</dc:creator>
  <cp:lastModifiedBy>AC</cp:lastModifiedBy>
  <cp:lastPrinted>2021-10-27T06:34:00Z</cp:lastPrinted>
  <dcterms:modified xsi:type="dcterms:W3CDTF">2022-02-01T12:18:36Z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2052-11.1.0.11215</vt:lpwstr>
  </property>
  <property fmtid="{D5CDD505-2E9C-101B-9397-08002B2CF9AE}" pid="3" name="ICV">
    <vt:lpwstr>FBF7D8101E9845B9BE880A23D14D3231</vt:lpwstr>
  </property>
</Properties>
</file>