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2"/>
          <w:szCs w:val="32"/>
          <w:b w:val="1"/>
          <w:bCs w:val="1"/>
        </w:rPr>
        <w:t xml:space="preserve">Personal Details</w:t>
      </w:r>
    </w:p>
    <w:tbl>
      <w:tblGrid>
        <w:gridCol w:w="2000" w:type="dxa"/>
        <w:gridCol w:w="6000" w:type="dxa"/>
      </w:tblGrid>
      <w:tblPr>
        <w:jc w:val="left"/>
        <w:tblW w:w="0" w:type="auto"/>
        <w:tblLayout w:type="autofit"/>
        <w:bidiVisual w:val="0"/>
      </w:tblP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bl>
    <w:p>
      <w:pPr/>
      <w:r>
        <w:rPr>
          <w:sz w:val="32"/>
          <w:szCs w:val="32"/>
          <w:b w:val="1"/>
          <w:bCs w:val="1"/>
        </w:rPr>
        <w:t xml:space="preserve">Professional Speciality</w:t>
      </w:r>
    </w:p>
    <w:tbl>
      <w:tblGrid>
        <w:gridCol w:w="2000" w:type="dxa"/>
        <w:gridCol w:w="6000" w:type="dxa"/>
      </w:tblGrid>
      <w:tblPr>
        <w:jc w:val="left"/>
        <w:tblW w:w="0" w:type="auto"/>
        <w:tblLayout w:type="autofit"/>
        <w:bidiVisual w:val="0"/>
      </w:tblP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sz w:val="32"/>
          <w:szCs w:val="32"/>
          <w:b w:val="1"/>
          <w:bCs w:val="1"/>
        </w:rPr>
        <w:t xml:space="preserve">Social Links</w:t>
      </w:r>
    </w:p>
    <w:tbl>
      <w:tblGrid>
        <w:gridCol w:w="2000" w:type="dxa"/>
        <w:gridCol w:w="6000" w:type="dxa"/>
      </w:tblGrid>
      <w:tblPr>
        <w:jc w:val="left"/>
        <w:tblW w:w="0" w:type="auto"/>
        <w:tblLayout w:type="autofit"/>
        <w:bidiVisual w:val="0"/>
      </w:tblP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Qualifications:</w:t>
      </w:r>
    </w:p>
    <w:p>
      <w:pPr/>
      <w:r>
        <w:rPr/>
        <w:t xml:space="preserve">MBBS (2010) - Dhaka Medical College</w:t>
      </w:r>
    </w:p>
    <w:p>
      <w:pPr/>
      <w:r>
        <w:rPr/>
        <w:t xml:space="preserve">Experiences:</w:t>
      </w:r>
    </w:p>
    <w:p>
      <w:pPr/>
      <w:r>
        <w:rPr/>
        <w:t xml:space="preserve">Medical Officer at Ibn Sina Diagnostic Center (2) - Lorem ipsum dolor sit amet consectetur adipisicing elit. Maxime mollitia,
molestiae quas vel sint commodi repudiandae consequuntur voluptatum laborum
numquam blanditiis harum quisquam eius sed odit fugiat iusto fuga praesentium
optio, eaque rerum!</w:t>
      </w:r>
    </w:p>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18:12:00 - 20:14:00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2023-04-18T09:29:17+00:00</dcterms:created>
  <dcterms:modified xsi:type="dcterms:W3CDTF">2023-04-18T09:29:17+00:00</dcterms:modified>
</cp:coreProperties>
</file>

<file path=docProps/custom.xml><?xml version="1.0" encoding="utf-8"?>
<Properties xmlns="http://schemas.openxmlformats.org/officeDocument/2006/custom-properties" xmlns:vt="http://schemas.openxmlformats.org/officeDocument/2006/docPropsVTypes"/>
</file>