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400" w:lineRule="atLeast"/>
        <w:jc w:val="center"/>
      </w:pPr>
      <w:r>
        <w:rPr>
          <w:rFonts w:ascii="Times New Roman" w:eastAsia="SimSun"/>
          <w:b/>
          <w:bCs/>
          <w:color w:val="000000"/>
          <w:sz w:val="32"/>
          <w:szCs w:val="32"/>
        </w:rPr>
        <w:t xml:space="preserve">Suggested Reviewers</w:t>
      </w:r>
    </w:p>
    <w:p>
      <w:pPr>
        <w:spacing w:after="220" w:before="0" w:line="312"/>
        <w:jc w:val="left"/>
      </w:pPr>
      <w:r>
        <w:rPr>
          <w:rFonts w:ascii="Times New Roman" w:eastAsia="SimSun"/>
          <w:b/>
          <w:bCs/>
          <w:color w:val="000000"/>
          <w:sz w:val="24"/>
          <w:szCs w:val="24"/>
        </w:rPr>
        <w:t xml:space="preserve">Manuscript:</w:t>
      </w:r>
      <w:r>
        <w:rPr>
          <w:rFonts w:ascii="Times New Roman" w:eastAsia="SimSun"/>
          <w:b w:val="false"/>
          <w:bCs w:val="false"/>
          <w:color w:val="000000"/>
          <w:sz w:val="24"/>
          <w:szCs w:val="24"/>
        </w:rPr>
        <w:t xml:space="preserve"> Is Wireless Security Ready for the AI Era? Evidence from a Curated Corpus of 130 Studies, 2020–2026</w:t>
      </w:r>
    </w:p>
    <w:p>
      <w:pPr>
        <w:spacing w:after="140" w:before="0" w:line="312"/>
        <w:jc w:val="both"/>
      </w:pPr>
      <w:r>
        <w:rPr>
          <w:rFonts w:ascii="Times New Roman" w:eastAsia="SimSun"/>
          <w:b w:val="false"/>
          <w:bCs w:val="false"/>
          <w:color w:val="000000"/>
          <w:sz w:val="24"/>
          <w:szCs w:val="24"/>
        </w:rPr>
        <w:t xml:space="preserve">The researchers below work on machine learning for wireless communications and security, the subject area of this submission, and are suggested for their domain fit. No contact details are supplied in this document: verify each reviewer's current email address and affiliation from institutional pages or recent publications before entering them in the submission system, and do not include anyone with a recent collaboration, co-authorship, or same-institution relationship with the authors. If the journal requires a minimum or maximum number of suggested reviewers, follow its current instructions to authors.</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4"/>
        <w:gridCol w:w="2109"/>
        <w:gridCol w:w="2285"/>
        <w:gridCol w:w="2900"/>
      </w:tblGrid>
      <w:tr>
        <w:trPr>
          <w:cantSplit/>
          <w:tblHeader/>
        </w:trPr>
        <w:tc>
          <w:tcPr>
            <w:tcW w:type="pct" w:w="85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line="264"/>
              <w:jc w:val="left"/>
            </w:pPr>
            <w:r>
              <w:rPr>
                <w:rFonts w:ascii="Times New Roman" w:eastAsia="SimSun"/>
                <w:b/>
                <w:bCs/>
                <w:color w:val="000000"/>
                <w:sz w:val="21"/>
                <w:szCs w:val="21"/>
              </w:rPr>
              <w:t xml:space="preserve">Name</w:t>
            </w:r>
          </w:p>
        </w:tc>
        <w:tc>
          <w:tcPr>
            <w:tcW w:type="pct" w:w="1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line="264"/>
              <w:jc w:val="left"/>
            </w:pPr>
            <w:r>
              <w:rPr>
                <w:rFonts w:ascii="Times New Roman" w:eastAsia="SimSun"/>
                <w:b/>
                <w:bCs/>
                <w:color w:val="000000"/>
                <w:sz w:val="21"/>
                <w:szCs w:val="21"/>
              </w:rPr>
              <w:t xml:space="preserve">Affiliation</w:t>
            </w:r>
          </w:p>
        </w:tc>
        <w:tc>
          <w:tcPr>
            <w:tcW w:type="pct"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line="264"/>
              <w:jc w:val="left"/>
            </w:pPr>
            <w:r>
              <w:rPr>
                <w:rFonts w:ascii="Times New Roman" w:eastAsia="SimSun"/>
                <w:b/>
                <w:bCs/>
                <w:color w:val="000000"/>
                <w:sz w:val="21"/>
                <w:szCs w:val="21"/>
              </w:rPr>
              <w:t xml:space="preserve">Research focus</w:t>
            </w:r>
          </w:p>
        </w:tc>
        <w:tc>
          <w:tcPr>
            <w:tcW w:type="pct" w:w="165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line="264"/>
              <w:jc w:val="left"/>
            </w:pPr>
            <w:r>
              <w:rPr>
                <w:rFonts w:ascii="Times New Roman" w:eastAsia="SimSun"/>
                <w:b/>
                <w:bCs/>
                <w:color w:val="000000"/>
                <w:sz w:val="21"/>
                <w:szCs w:val="21"/>
              </w:rPr>
              <w:t xml:space="preserve">Suggested because</w:t>
            </w:r>
          </w:p>
        </w:tc>
      </w:tr>
      <w:tr>
        <w:trPr>
          <w:cantSplit/>
        </w:trPr>
        <w:tc>
          <w:tcPr>
            <w:tcW w:type="pct" w:w="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Walid Saad</w:t>
            </w:r>
          </w:p>
        </w:tc>
        <w:tc>
          <w:tcPr>
            <w:tcW w:type="pct"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Virginia Tech, USA</w:t>
            </w:r>
          </w:p>
        </w:tc>
        <w:tc>
          <w:tcPr>
            <w:tcW w:type="pct"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Wireless network security; game theory; ML for wireless systems</w:t>
            </w:r>
          </w:p>
        </w:tc>
        <w:tc>
          <w:tcPr>
            <w:tcW w:type="pct" w:w="1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Long-standing work on the security of AI-enabled wireless and autonomous networks</w:t>
            </w:r>
          </w:p>
        </w:tc>
      </w:tr>
      <w:tr>
        <w:trPr>
          <w:cantSplit/>
        </w:trPr>
        <w:tc>
          <w:tcPr>
            <w:tcW w:type="pct" w:w="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Rose Qingyang Hu</w:t>
            </w:r>
          </w:p>
        </w:tc>
        <w:tc>
          <w:tcPr>
            <w:tcW w:type="pct"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Utah State University, USA</w:t>
            </w:r>
          </w:p>
        </w:tc>
        <w:tc>
          <w:tcPr>
            <w:tcW w:type="pct"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AI/ML for wireless networks; network security</w:t>
            </w:r>
          </w:p>
        </w:tc>
        <w:tc>
          <w:tcPr>
            <w:tcW w:type="pct" w:w="1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Bridges communications engineering and AI, matching the corpus's defense and threat tracks</w:t>
            </w:r>
          </w:p>
        </w:tc>
      </w:tr>
      <w:tr>
        <w:trPr>
          <w:cantSplit/>
        </w:trPr>
        <w:tc>
          <w:tcPr>
            <w:tcW w:type="pct" w:w="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Miao Pan</w:t>
            </w:r>
          </w:p>
        </w:tc>
        <w:tc>
          <w:tcPr>
            <w:tcW w:type="pct"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University of Houston, USA</w:t>
            </w:r>
          </w:p>
        </w:tc>
        <w:tc>
          <w:tcPr>
            <w:tcW w:type="pct"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Wireless security; federated and privacy-preserving learning</w:t>
            </w:r>
          </w:p>
        </w:tc>
        <w:tc>
          <w:tcPr>
            <w:tcW w:type="pct" w:w="1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Covers federated-privacy and authentication strands represented in the corpus</w:t>
            </w:r>
          </w:p>
        </w:tc>
      </w:tr>
      <w:tr>
        <w:trPr>
          <w:cantSplit/>
        </w:trPr>
        <w:tc>
          <w:tcPr>
            <w:tcW w:type="pct" w:w="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Francesca Restuccia</w:t>
            </w:r>
          </w:p>
        </w:tc>
        <w:tc>
          <w:tcPr>
            <w:tcW w:type="pct"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Northeastern University, USA</w:t>
            </w:r>
          </w:p>
        </w:tc>
        <w:tc>
          <w:tcPr>
            <w:tcW w:type="pct"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RF fingerprinting; adversarial ML over the wireless channel</w:t>
            </w:r>
          </w:p>
        </w:tc>
        <w:tc>
          <w:tcPr>
            <w:tcW w:type="pct" w:w="1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Directly relevant to the authentication/RF-fingerprinting focus (69 of 121 core studies)</w:t>
            </w:r>
          </w:p>
        </w:tc>
      </w:tr>
      <w:tr>
        <w:trPr>
          <w:cantSplit/>
        </w:trPr>
        <w:tc>
          <w:tcPr>
            <w:tcW w:type="pct" w:w="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Yalin Evan Sagduyu</w:t>
            </w:r>
          </w:p>
        </w:tc>
        <w:tc>
          <w:tcPr>
            <w:tcW w:type="pct"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Johns Hopkins University Applied Physics Laboratory, USA</w:t>
            </w:r>
          </w:p>
        </w:tc>
        <w:tc>
          <w:tcPr>
            <w:tcW w:type="pct"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Adversarial ML; AI security for tactical wireless networks</w:t>
            </w:r>
          </w:p>
        </w:tc>
        <w:tc>
          <w:tcPr>
            <w:tcW w:type="pct" w:w="1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Attack-side expertise matching the threat-track validation findings</w:t>
            </w:r>
          </w:p>
        </w:tc>
      </w:tr>
      <w:tr>
        <w:trPr>
          <w:cantSplit/>
        </w:trPr>
        <w:tc>
          <w:tcPr>
            <w:tcW w:type="pct" w:w="8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Neetesh Saxena</w:t>
            </w:r>
          </w:p>
        </w:tc>
        <w:tc>
          <w:tcPr>
            <w:tcW w:type="pct" w:w="1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Cardiff University, UK</w:t>
            </w:r>
          </w:p>
        </w:tc>
        <w:tc>
          <w:tcPr>
            <w:tcW w:type="pct"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Wireless and mobile security; authentication protocols</w:t>
            </w:r>
          </w:p>
        </w:tc>
        <w:tc>
          <w:tcPr>
            <w:tcW w:type="pct" w:w="16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line="264"/>
              <w:jc w:val="left"/>
            </w:pPr>
            <w:r>
              <w:rPr>
                <w:rFonts w:ascii="Times New Roman" w:eastAsia="SimSun"/>
                <w:b w:val="false"/>
                <w:bCs w:val="false"/>
                <w:color w:val="000000"/>
                <w:sz w:val="21"/>
                <w:szCs w:val="21"/>
              </w:rPr>
              <w:t xml:space="preserve">Authentication-protocol perspective complementing the physical-layer focus</w:t>
            </w:r>
          </w:p>
        </w:tc>
      </w:tr>
    </w:tbl>
    <w:p>
      <w:pPr>
        <w:spacing w:after="120"/>
      </w:pPr>
    </w:p>
    <w:p>
      <w:pPr>
        <w:spacing w:after="140" w:before="0" w:line="312"/>
        <w:jc w:val="both"/>
      </w:pPr>
      <w:r>
        <w:rPr>
          <w:rFonts w:ascii="Times New Roman" w:eastAsia="SimSun"/>
          <w:b w:val="false"/>
          <w:bCs w:val="false"/>
          <w:color w:val="444444"/>
          <w:sz w:val="21"/>
          <w:szCs w:val="21"/>
        </w:rPr>
        <w:t xml:space="preserve">Affiliations are given as commonly listed and should be confirmed during verification. The submission system also allows opposing reviewers to be named if the authors wish to exclude specific individuals for legitimate reasons.</w:t>
      </w:r>
    </w:p>
    <w:sectPr>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line="312"/>
    </w:pPr>
    <w:rPr>
      <w:rFonts w:ascii="Times New Roman" w:eastAsia="SimSu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2026-10-13T06:19:10.094Z</dcterms:created>
  <dcterms:modified xsi:type="dcterms:W3CDTF">2026-10-13T06:19:10.094Z</dcterms:modified>
</cp:coreProperties>
</file>

<file path=docProps/custom.xml><?xml version="1.0" encoding="utf-8"?>
<Properties xmlns="http://schemas.openxmlformats.org/officeDocument/2006/custom-properties" xmlns:vt="http://schemas.openxmlformats.org/officeDocument/2006/docPropsVTypes"/>
</file>