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400" w:lineRule="atLeast"/>
        <w:jc w:val="center"/>
      </w:pPr>
      <w:r>
        <w:rPr>
          <w:rFonts w:ascii="Times New Roman" w:eastAsia="SimSun"/>
          <w:b/>
          <w:bCs/>
          <w:color w:val="000000"/>
          <w:sz w:val="32"/>
          <w:szCs w:val="32"/>
        </w:rPr>
        <w:t xml:space="preserve">Declarations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85"/>
        <w:gridCol w:w="6503"/>
      </w:tblGrid>
      <w:tr>
        <w:trPr>
          <w:cantSplit/>
          <w:tblHeader/>
        </w:trPr>
        <w:tc>
          <w:tcPr>
            <w:tcW w:type="pct" w:w="13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Item</w:t>
            </w:r>
          </w:p>
        </w:tc>
        <w:tc>
          <w:tcPr>
            <w:tcW w:type="pct" w:w="37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pct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Manuscript title</w:t>
            </w:r>
          </w:p>
        </w:tc>
        <w:tc>
          <w:tcPr>
            <w:tcW w:type="pct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 Wireless Security Ready for the AI Era? Evidence from a Curated Corpus of 130 Studies, 2020–2026</w:t>
            </w:r>
          </w:p>
        </w:tc>
      </w:tr>
      <w:tr>
        <w:trPr>
          <w:cantSplit/>
        </w:trPr>
        <w:tc>
          <w:tcPr>
            <w:tcW w:type="pct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Article type</w:t>
            </w:r>
          </w:p>
        </w:tc>
        <w:tc>
          <w:tcPr>
            <w:tcW w:type="pct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Review Article</w:t>
            </w:r>
          </w:p>
        </w:tc>
      </w:tr>
      <w:tr>
        <w:trPr>
          <w:cantSplit/>
        </w:trPr>
        <w:tc>
          <w:tcPr>
            <w:tcW w:type="pct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Journal</w:t>
            </w:r>
          </w:p>
        </w:tc>
        <w:tc>
          <w:tcPr>
            <w:tcW w:type="pct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IET Communications</w:t>
            </w:r>
          </w:p>
        </w:tc>
      </w:tr>
      <w:tr>
        <w:trPr>
          <w:cantSplit/>
        </w:trPr>
        <w:tc>
          <w:tcPr>
            <w:tcW w:type="pct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Authors</w:t>
            </w:r>
          </w:p>
        </w:tc>
        <w:tc>
          <w:tcPr>
            <w:tcW w:type="pct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Hussain Touhid Siddiquee (ORCID iD 0009-0002-8804-6195); Md. Abul Malek Fahim (ORCID iD 0009-0009-4196-4328)</w:t>
            </w:r>
          </w:p>
        </w:tc>
      </w:tr>
      <w:tr>
        <w:trPr>
          <w:cantSplit/>
        </w:trPr>
        <w:tc>
          <w:tcPr>
            <w:tcW w:type="pct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Affiliation</w:t>
            </w:r>
          </w:p>
        </w:tc>
        <w:tc>
          <w:tcPr>
            <w:tcW w:type="pct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Leading University, Sylhet, Bangladesh (both authors)</w:t>
            </w:r>
          </w:p>
        </w:tc>
      </w:tr>
      <w:tr>
        <w:trPr>
          <w:cantSplit/>
        </w:trPr>
        <w:tc>
          <w:tcPr>
            <w:tcW w:type="pct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Corresponding author</w:t>
            </w:r>
          </w:p>
        </w:tc>
        <w:tc>
          <w:tcPr>
            <w:tcW w:type="pct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Hussain Touhid Siddiquee — touhidsiddiqueeraj@gmail.com</w:t>
            </w:r>
          </w:p>
        </w:tc>
      </w:tr>
      <w:tr>
        <w:trPr>
          <w:cantSplit/>
        </w:trPr>
        <w:tc>
          <w:tcPr>
            <w:tcW w:type="pct" w:w="13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Date</w:t>
            </w:r>
          </w:p>
        </w:tc>
        <w:tc>
          <w:tcPr>
            <w:tcW w:type="pct" w:w="3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13 October 2026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Funding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No specific funding was received for this work.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Conflicts of interest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The authors declare no conflicts of interest.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Author contributions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Hussain Touhid Siddiquee (correspondence: touhidsiddiqueeraj@gmail.com) performed 100% title/abstract screening, full-text eligibility review, charting, coding, formal analysis, and drafting; Md. Abul Malek Fahim independently reviewed and validated the coding decisions and all derived results, and both authors are in agreement with the reported findings; two independent verifiers performed corrective verification checks on a 22-record sample. Both authors read and approved the submitted manuscript.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CRediT authorship contribution statement</w:t>
      </w:r>
    </w:p>
    <w:p>
      <w:pPr>
        <w:spacing w:after="140" w:before="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Hussain Touhid Siddiquee: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Conceptualization, Methodology, Investigation, Data curation, Formal analysis, Software, Visualization, Writing – original draft, Writing – review &amp; editing.</w:t>
      </w:r>
    </w:p>
    <w:p>
      <w:pPr>
        <w:spacing w:after="140" w:before="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Md. Abul Malek Fahim: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Validation, Investigation, Writing – review &amp; editing.</w:t>
      </w:r>
    </w:p>
    <w:p>
      <w:pPr>
        <w:spacing w:after="20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1"/>
          <w:szCs w:val="21"/>
        </w:rPr>
        <w:t xml:space="preserve">Roles follow the Contributor Roles Taxonomy (CRediT). The validation role reflects an independent review of coding decisions and derived outputs; it is not a blind second coding, and no agreement statistic is claimed.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Data availability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>The classified corpus (dataset_papers.csv), screening log, retrieval records, and analysis scripts accompany this submission as supplementary material and are openly available in the public research archive at https://github.com/touhidsiddiqueeraj-bit/Is-Wireless-Security-Ready-for-the-AI-Era-.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Code availability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Coding and figure-generation scripts are included in the supplementary archive and rerun from the released dataset; check_consistency.py gates export.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Ethics approval and consent to participate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Not applicable. The study is a review of published literature and involved no human participants or animals.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Use of artificial intelligence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AI assistance was limited to candidate pooling, prose drafting, and copy-editing; no screening, coding, counting, or verification decision was delegated to AI, and all counts were computed programmatically from the released dataset under human control (first-author coding; second-author validation; independent verifier sample; no blind κ claimed). Every record carries a resolvable identifier verified against Crossref, arXiv, ACM, or USENIX; no identifier was fabricated or shared. The authors take full responsibility for the content.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Acknowledgements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None.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 w:line="312"/>
    </w:pPr>
    <w:rPr>
      <w:rFonts w:ascii="Times New Roman" w:eastAsia="SimSu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2026-10-13T06:19:10.066Z</dcterms:created>
  <dcterms:modified xsi:type="dcterms:W3CDTF">2026-10-13T06:19:10.066Z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