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912" w:rsidRDefault="00E10912">
      <w:pPr>
        <w:spacing w:after="60"/>
      </w:pPr>
    </w:p>
    <w:p w:rsidR="00E10912" w:rsidRDefault="00E10912">
      <w:pPr>
        <w:spacing w:after="60"/>
      </w:pPr>
    </w:p>
    <w:p w:rsidR="00E10912" w:rsidRDefault="00E10912">
      <w:pPr>
        <w:spacing w:after="60"/>
      </w:pPr>
    </w:p>
    <w:p w:rsidR="00E10912" w:rsidRDefault="00E10912">
      <w:pPr>
        <w:spacing w:after="60"/>
      </w:pPr>
    </w:p>
    <w:p w:rsidR="00E10912" w:rsidRDefault="00240202">
      <w:pPr>
        <w:spacing w:after="120"/>
        <w:jc w:val="center"/>
      </w:pPr>
      <w:r>
        <w:rPr>
          <w:b/>
          <w:bCs/>
          <w:color w:val="1A365D"/>
          <w:sz w:val="56"/>
          <w:szCs w:val="56"/>
        </w:rPr>
        <w:t>Understanding Helios-Artemis</w:t>
      </w:r>
    </w:p>
    <w:p w:rsidR="00E10912" w:rsidRDefault="00240202">
      <w:pPr>
        <w:spacing w:after="80"/>
        <w:jc w:val="center"/>
      </w:pPr>
      <w:r>
        <w:rPr>
          <w:color w:val="4A5568"/>
          <w:sz w:val="26"/>
          <w:szCs w:val="26"/>
        </w:rPr>
        <w:t>A Self-Contained Primer on Solar Energy, MPPT, LSTM, and Embedded Systems</w:t>
      </w:r>
    </w:p>
    <w:p w:rsidR="00E10912" w:rsidRDefault="00240202">
      <w:pPr>
        <w:spacing w:after="300"/>
        <w:jc w:val="center"/>
      </w:pPr>
      <w:r>
        <w:rPr>
          <w:i/>
          <w:iCs/>
          <w:color w:val="718096"/>
        </w:rPr>
        <w:t>From first principles to understanding the paper</w:t>
      </w:r>
    </w:p>
    <w:p w:rsidR="00E10912" w:rsidRDefault="00E10912">
      <w:pPr>
        <w:spacing w:after="60"/>
      </w:pPr>
    </w:p>
    <w:p w:rsidR="00E10912" w:rsidRDefault="00E10912">
      <w:pPr>
        <w:spacing w:after="60"/>
      </w:pPr>
    </w:p>
    <w:p w:rsidR="00E10912" w:rsidRDefault="00240202">
      <w:pPr>
        <w:spacing w:after="100"/>
        <w:jc w:val="center"/>
      </w:pPr>
      <w:r>
        <w:rPr>
          <w:color w:val="718096"/>
          <w:sz w:val="20"/>
          <w:szCs w:val="20"/>
        </w:rPr>
        <w:t>Prepared as a companion study guide</w:t>
      </w:r>
    </w:p>
    <w:p w:rsidR="00E10912" w:rsidRDefault="00240202">
      <w:r>
        <w:br w:type="page"/>
      </w:r>
    </w:p>
    <w:p w:rsidR="00E10912" w:rsidRDefault="00240202">
      <w:pPr>
        <w:pStyle w:val="Heading1"/>
        <w:spacing w:before="360" w:after="160"/>
      </w:pPr>
      <w:bookmarkStart w:id="0" w:name="_Toc230024473"/>
      <w:r>
        <w:lastRenderedPageBreak/>
        <w:t>Table of Contents</w:t>
      </w:r>
      <w:bookmarkEnd w:id="0"/>
    </w:p>
    <w:sdt>
      <w:sdtPr>
        <w:alias w:val="Table of Contents"/>
        <w:id w:val="24682150"/>
      </w:sdtPr>
      <w:sdtEndPr/>
      <w:sdtContent>
        <w:p w:rsidR="00240202" w:rsidRDefault="00240202">
          <w:pPr>
            <w:pStyle w:val="TOC1"/>
            <w:tabs>
              <w:tab w:val="right" w:leader="dot" w:pos="9350"/>
            </w:tabs>
            <w:rPr>
              <w:noProof/>
            </w:rPr>
          </w:pPr>
          <w:r>
            <w:fldChar w:fldCharType="begin"/>
          </w:r>
          <w:r>
            <w:instrText>TOC \h \o "1-3"</w:instrText>
          </w:r>
          <w:r>
            <w:fldChar w:fldCharType="separate"/>
          </w:r>
          <w:hyperlink w:anchor="_Toc230024473" w:history="1">
            <w:r w:rsidRPr="00605446">
              <w:rPr>
                <w:rStyle w:val="Hyperlink"/>
                <w:noProof/>
              </w:rPr>
              <w:t>Table of Contents</w:t>
            </w:r>
            <w:r>
              <w:rPr>
                <w:noProof/>
              </w:rPr>
              <w:tab/>
            </w:r>
            <w:r>
              <w:rPr>
                <w:noProof/>
              </w:rPr>
              <w:fldChar w:fldCharType="begin"/>
            </w:r>
            <w:r>
              <w:rPr>
                <w:noProof/>
              </w:rPr>
              <w:instrText xml:space="preserve"> PAGEREF _Toc230024473 \h </w:instrText>
            </w:r>
            <w:r>
              <w:rPr>
                <w:noProof/>
              </w:rPr>
            </w:r>
            <w:r>
              <w:rPr>
                <w:noProof/>
              </w:rPr>
              <w:fldChar w:fldCharType="separate"/>
            </w:r>
            <w:r>
              <w:rPr>
                <w:noProof/>
              </w:rPr>
              <w:t>2</w:t>
            </w:r>
            <w:r>
              <w:rPr>
                <w:noProof/>
              </w:rPr>
              <w:fldChar w:fldCharType="end"/>
            </w:r>
          </w:hyperlink>
        </w:p>
        <w:p w:rsidR="00240202" w:rsidRDefault="00E416A9">
          <w:pPr>
            <w:pStyle w:val="TOC1"/>
            <w:tabs>
              <w:tab w:val="right" w:leader="dot" w:pos="9350"/>
            </w:tabs>
            <w:rPr>
              <w:noProof/>
            </w:rPr>
          </w:pPr>
          <w:hyperlink w:anchor="_Toc230024474" w:history="1">
            <w:r w:rsidR="00240202" w:rsidRPr="00605446">
              <w:rPr>
                <w:rStyle w:val="Hyperlink"/>
                <w:noProof/>
              </w:rPr>
              <w:t>Chapter 1: Electricity and Solar Energy Basics</w:t>
            </w:r>
            <w:r w:rsidR="00240202">
              <w:rPr>
                <w:noProof/>
              </w:rPr>
              <w:tab/>
            </w:r>
            <w:r w:rsidR="00240202">
              <w:rPr>
                <w:noProof/>
              </w:rPr>
              <w:fldChar w:fldCharType="begin"/>
            </w:r>
            <w:r w:rsidR="00240202">
              <w:rPr>
                <w:noProof/>
              </w:rPr>
              <w:instrText xml:space="preserve"> PAGEREF _Toc230024474 \h </w:instrText>
            </w:r>
            <w:r w:rsidR="00240202">
              <w:rPr>
                <w:noProof/>
              </w:rPr>
            </w:r>
            <w:r w:rsidR="00240202">
              <w:rPr>
                <w:noProof/>
              </w:rPr>
              <w:fldChar w:fldCharType="separate"/>
            </w:r>
            <w:r w:rsidR="00240202">
              <w:rPr>
                <w:noProof/>
              </w:rPr>
              <w:t>4</w:t>
            </w:r>
            <w:r w:rsidR="00240202">
              <w:rPr>
                <w:noProof/>
              </w:rPr>
              <w:fldChar w:fldCharType="end"/>
            </w:r>
          </w:hyperlink>
        </w:p>
        <w:p w:rsidR="00240202" w:rsidRDefault="00E416A9">
          <w:pPr>
            <w:pStyle w:val="TOC2"/>
            <w:tabs>
              <w:tab w:val="right" w:leader="dot" w:pos="9350"/>
            </w:tabs>
            <w:rPr>
              <w:noProof/>
            </w:rPr>
          </w:pPr>
          <w:hyperlink w:anchor="_Toc230024475" w:history="1">
            <w:r w:rsidR="00240202" w:rsidRPr="00605446">
              <w:rPr>
                <w:rStyle w:val="Hyperlink"/>
                <w:noProof/>
              </w:rPr>
              <w:t>1.1 What Is Electricity?</w:t>
            </w:r>
            <w:r w:rsidR="00240202">
              <w:rPr>
                <w:noProof/>
              </w:rPr>
              <w:tab/>
            </w:r>
            <w:r w:rsidR="00240202">
              <w:rPr>
                <w:noProof/>
              </w:rPr>
              <w:fldChar w:fldCharType="begin"/>
            </w:r>
            <w:r w:rsidR="00240202">
              <w:rPr>
                <w:noProof/>
              </w:rPr>
              <w:instrText xml:space="preserve"> PAGEREF _Toc230024475 \h </w:instrText>
            </w:r>
            <w:r w:rsidR="00240202">
              <w:rPr>
                <w:noProof/>
              </w:rPr>
            </w:r>
            <w:r w:rsidR="00240202">
              <w:rPr>
                <w:noProof/>
              </w:rPr>
              <w:fldChar w:fldCharType="separate"/>
            </w:r>
            <w:r w:rsidR="00240202">
              <w:rPr>
                <w:noProof/>
              </w:rPr>
              <w:t>4</w:t>
            </w:r>
            <w:r w:rsidR="00240202">
              <w:rPr>
                <w:noProof/>
              </w:rPr>
              <w:fldChar w:fldCharType="end"/>
            </w:r>
          </w:hyperlink>
        </w:p>
        <w:p w:rsidR="00240202" w:rsidRDefault="00E416A9">
          <w:pPr>
            <w:pStyle w:val="TOC2"/>
            <w:tabs>
              <w:tab w:val="right" w:leader="dot" w:pos="9350"/>
            </w:tabs>
            <w:rPr>
              <w:noProof/>
            </w:rPr>
          </w:pPr>
          <w:hyperlink w:anchor="_Toc230024476" w:history="1">
            <w:r w:rsidR="00240202" w:rsidRPr="00605446">
              <w:rPr>
                <w:rStyle w:val="Hyperlink"/>
                <w:noProof/>
              </w:rPr>
              <w:t>1.2 Direct Current vs. Alternating Current</w:t>
            </w:r>
            <w:r w:rsidR="00240202">
              <w:rPr>
                <w:noProof/>
              </w:rPr>
              <w:tab/>
            </w:r>
            <w:r w:rsidR="00240202">
              <w:rPr>
                <w:noProof/>
              </w:rPr>
              <w:fldChar w:fldCharType="begin"/>
            </w:r>
            <w:r w:rsidR="00240202">
              <w:rPr>
                <w:noProof/>
              </w:rPr>
              <w:instrText xml:space="preserve"> PAGEREF _Toc230024476 \h </w:instrText>
            </w:r>
            <w:r w:rsidR="00240202">
              <w:rPr>
                <w:noProof/>
              </w:rPr>
            </w:r>
            <w:r w:rsidR="00240202">
              <w:rPr>
                <w:noProof/>
              </w:rPr>
              <w:fldChar w:fldCharType="separate"/>
            </w:r>
            <w:r w:rsidR="00240202">
              <w:rPr>
                <w:noProof/>
              </w:rPr>
              <w:t>4</w:t>
            </w:r>
            <w:r w:rsidR="00240202">
              <w:rPr>
                <w:noProof/>
              </w:rPr>
              <w:fldChar w:fldCharType="end"/>
            </w:r>
          </w:hyperlink>
        </w:p>
        <w:p w:rsidR="00240202" w:rsidRDefault="00E416A9">
          <w:pPr>
            <w:pStyle w:val="TOC2"/>
            <w:tabs>
              <w:tab w:val="right" w:leader="dot" w:pos="9350"/>
            </w:tabs>
            <w:rPr>
              <w:noProof/>
            </w:rPr>
          </w:pPr>
          <w:hyperlink w:anchor="_Toc230024477" w:history="1">
            <w:r w:rsidR="00240202" w:rsidRPr="00605446">
              <w:rPr>
                <w:rStyle w:val="Hyperlink"/>
                <w:noProof/>
              </w:rPr>
              <w:t>1.3 How a Solar Panel Works</w:t>
            </w:r>
            <w:r w:rsidR="00240202">
              <w:rPr>
                <w:noProof/>
              </w:rPr>
              <w:tab/>
            </w:r>
            <w:r w:rsidR="00240202">
              <w:rPr>
                <w:noProof/>
              </w:rPr>
              <w:fldChar w:fldCharType="begin"/>
            </w:r>
            <w:r w:rsidR="00240202">
              <w:rPr>
                <w:noProof/>
              </w:rPr>
              <w:instrText xml:space="preserve"> PAGEREF _Toc230024477 \h </w:instrText>
            </w:r>
            <w:r w:rsidR="00240202">
              <w:rPr>
                <w:noProof/>
              </w:rPr>
            </w:r>
            <w:r w:rsidR="00240202">
              <w:rPr>
                <w:noProof/>
              </w:rPr>
              <w:fldChar w:fldCharType="separate"/>
            </w:r>
            <w:r w:rsidR="00240202">
              <w:rPr>
                <w:noProof/>
              </w:rPr>
              <w:t>4</w:t>
            </w:r>
            <w:r w:rsidR="00240202">
              <w:rPr>
                <w:noProof/>
              </w:rPr>
              <w:fldChar w:fldCharType="end"/>
            </w:r>
          </w:hyperlink>
        </w:p>
        <w:p w:rsidR="00240202" w:rsidRDefault="00E416A9">
          <w:pPr>
            <w:pStyle w:val="TOC2"/>
            <w:tabs>
              <w:tab w:val="right" w:leader="dot" w:pos="9350"/>
            </w:tabs>
            <w:rPr>
              <w:noProof/>
            </w:rPr>
          </w:pPr>
          <w:hyperlink w:anchor="_Toc230024478" w:history="1">
            <w:r w:rsidR="00240202" w:rsidRPr="00605446">
              <w:rPr>
                <w:rStyle w:val="Hyperlink"/>
                <w:noProof/>
              </w:rPr>
              <w:t>1.4 Irradiance: The Fuel of Solar Panels</w:t>
            </w:r>
            <w:r w:rsidR="00240202">
              <w:rPr>
                <w:noProof/>
              </w:rPr>
              <w:tab/>
            </w:r>
            <w:r w:rsidR="00240202">
              <w:rPr>
                <w:noProof/>
              </w:rPr>
              <w:fldChar w:fldCharType="begin"/>
            </w:r>
            <w:r w:rsidR="00240202">
              <w:rPr>
                <w:noProof/>
              </w:rPr>
              <w:instrText xml:space="preserve"> PAGEREF _Toc230024478 \h </w:instrText>
            </w:r>
            <w:r w:rsidR="00240202">
              <w:rPr>
                <w:noProof/>
              </w:rPr>
            </w:r>
            <w:r w:rsidR="00240202">
              <w:rPr>
                <w:noProof/>
              </w:rPr>
              <w:fldChar w:fldCharType="separate"/>
            </w:r>
            <w:r w:rsidR="00240202">
              <w:rPr>
                <w:noProof/>
              </w:rPr>
              <w:t>5</w:t>
            </w:r>
            <w:r w:rsidR="00240202">
              <w:rPr>
                <w:noProof/>
              </w:rPr>
              <w:fldChar w:fldCharType="end"/>
            </w:r>
          </w:hyperlink>
        </w:p>
        <w:p w:rsidR="00240202" w:rsidRDefault="00E416A9">
          <w:pPr>
            <w:pStyle w:val="TOC2"/>
            <w:tabs>
              <w:tab w:val="right" w:leader="dot" w:pos="9350"/>
            </w:tabs>
            <w:rPr>
              <w:noProof/>
            </w:rPr>
          </w:pPr>
          <w:hyperlink w:anchor="_Toc230024479" w:history="1">
            <w:r w:rsidR="00240202" w:rsidRPr="00605446">
              <w:rPr>
                <w:rStyle w:val="Hyperlink"/>
                <w:noProof/>
              </w:rPr>
              <w:t>1.5 The I–V Curve: Understanding Maximum Power Point</w:t>
            </w:r>
            <w:r w:rsidR="00240202">
              <w:rPr>
                <w:noProof/>
              </w:rPr>
              <w:tab/>
            </w:r>
            <w:r w:rsidR="00240202">
              <w:rPr>
                <w:noProof/>
              </w:rPr>
              <w:fldChar w:fldCharType="begin"/>
            </w:r>
            <w:r w:rsidR="00240202">
              <w:rPr>
                <w:noProof/>
              </w:rPr>
              <w:instrText xml:space="preserve"> PAGEREF _Toc230024479 \h </w:instrText>
            </w:r>
            <w:r w:rsidR="00240202">
              <w:rPr>
                <w:noProof/>
              </w:rPr>
            </w:r>
            <w:r w:rsidR="00240202">
              <w:rPr>
                <w:noProof/>
              </w:rPr>
              <w:fldChar w:fldCharType="separate"/>
            </w:r>
            <w:r w:rsidR="00240202">
              <w:rPr>
                <w:noProof/>
              </w:rPr>
              <w:t>5</w:t>
            </w:r>
            <w:r w:rsidR="00240202">
              <w:rPr>
                <w:noProof/>
              </w:rPr>
              <w:fldChar w:fldCharType="end"/>
            </w:r>
          </w:hyperlink>
        </w:p>
        <w:p w:rsidR="00240202" w:rsidRDefault="00E416A9">
          <w:pPr>
            <w:pStyle w:val="TOC1"/>
            <w:tabs>
              <w:tab w:val="right" w:leader="dot" w:pos="9350"/>
            </w:tabs>
            <w:rPr>
              <w:noProof/>
            </w:rPr>
          </w:pPr>
          <w:hyperlink w:anchor="_Toc230024480" w:history="1">
            <w:r w:rsidR="00240202" w:rsidRPr="00605446">
              <w:rPr>
                <w:rStyle w:val="Hyperlink"/>
                <w:noProof/>
              </w:rPr>
              <w:t>Chapter 2: Maximum Power Point Tracking (MPPT)</w:t>
            </w:r>
            <w:r w:rsidR="00240202">
              <w:rPr>
                <w:noProof/>
              </w:rPr>
              <w:tab/>
            </w:r>
            <w:r w:rsidR="00240202">
              <w:rPr>
                <w:noProof/>
              </w:rPr>
              <w:fldChar w:fldCharType="begin"/>
            </w:r>
            <w:r w:rsidR="00240202">
              <w:rPr>
                <w:noProof/>
              </w:rPr>
              <w:instrText xml:space="preserve"> PAGEREF _Toc230024480 \h </w:instrText>
            </w:r>
            <w:r w:rsidR="00240202">
              <w:rPr>
                <w:noProof/>
              </w:rPr>
            </w:r>
            <w:r w:rsidR="00240202">
              <w:rPr>
                <w:noProof/>
              </w:rPr>
              <w:fldChar w:fldCharType="separate"/>
            </w:r>
            <w:r w:rsidR="00240202">
              <w:rPr>
                <w:noProof/>
              </w:rPr>
              <w:t>7</w:t>
            </w:r>
            <w:r w:rsidR="00240202">
              <w:rPr>
                <w:noProof/>
              </w:rPr>
              <w:fldChar w:fldCharType="end"/>
            </w:r>
          </w:hyperlink>
        </w:p>
        <w:p w:rsidR="00240202" w:rsidRDefault="00E416A9">
          <w:pPr>
            <w:pStyle w:val="TOC2"/>
            <w:tabs>
              <w:tab w:val="right" w:leader="dot" w:pos="9350"/>
            </w:tabs>
            <w:rPr>
              <w:noProof/>
            </w:rPr>
          </w:pPr>
          <w:hyperlink w:anchor="_Toc230024481" w:history="1">
            <w:r w:rsidR="00240202" w:rsidRPr="00605446">
              <w:rPr>
                <w:rStyle w:val="Hyperlink"/>
                <w:noProof/>
              </w:rPr>
              <w:t>2.1 Why MPPT Is Necessary</w:t>
            </w:r>
            <w:r w:rsidR="00240202">
              <w:rPr>
                <w:noProof/>
              </w:rPr>
              <w:tab/>
            </w:r>
            <w:r w:rsidR="00240202">
              <w:rPr>
                <w:noProof/>
              </w:rPr>
              <w:fldChar w:fldCharType="begin"/>
            </w:r>
            <w:r w:rsidR="00240202">
              <w:rPr>
                <w:noProof/>
              </w:rPr>
              <w:instrText xml:space="preserve"> PAGEREF _Toc230024481 \h </w:instrText>
            </w:r>
            <w:r w:rsidR="00240202">
              <w:rPr>
                <w:noProof/>
              </w:rPr>
            </w:r>
            <w:r w:rsidR="00240202">
              <w:rPr>
                <w:noProof/>
              </w:rPr>
              <w:fldChar w:fldCharType="separate"/>
            </w:r>
            <w:r w:rsidR="00240202">
              <w:rPr>
                <w:noProof/>
              </w:rPr>
              <w:t>7</w:t>
            </w:r>
            <w:r w:rsidR="00240202">
              <w:rPr>
                <w:noProof/>
              </w:rPr>
              <w:fldChar w:fldCharType="end"/>
            </w:r>
          </w:hyperlink>
        </w:p>
        <w:p w:rsidR="00240202" w:rsidRDefault="00E416A9">
          <w:pPr>
            <w:pStyle w:val="TOC2"/>
            <w:tabs>
              <w:tab w:val="right" w:leader="dot" w:pos="9350"/>
            </w:tabs>
            <w:rPr>
              <w:noProof/>
            </w:rPr>
          </w:pPr>
          <w:hyperlink w:anchor="_Toc230024482" w:history="1">
            <w:r w:rsidR="00240202" w:rsidRPr="00605446">
              <w:rPr>
                <w:rStyle w:val="Hyperlink"/>
                <w:noProof/>
              </w:rPr>
              <w:t>2.2 Perturb-and-Observe (P&amp;O)</w:t>
            </w:r>
            <w:r w:rsidR="00240202">
              <w:rPr>
                <w:noProof/>
              </w:rPr>
              <w:tab/>
            </w:r>
            <w:r w:rsidR="00240202">
              <w:rPr>
                <w:noProof/>
              </w:rPr>
              <w:fldChar w:fldCharType="begin"/>
            </w:r>
            <w:r w:rsidR="00240202">
              <w:rPr>
                <w:noProof/>
              </w:rPr>
              <w:instrText xml:space="preserve"> PAGEREF _Toc230024482 \h </w:instrText>
            </w:r>
            <w:r w:rsidR="00240202">
              <w:rPr>
                <w:noProof/>
              </w:rPr>
            </w:r>
            <w:r w:rsidR="00240202">
              <w:rPr>
                <w:noProof/>
              </w:rPr>
              <w:fldChar w:fldCharType="separate"/>
            </w:r>
            <w:r w:rsidR="00240202">
              <w:rPr>
                <w:noProof/>
              </w:rPr>
              <w:t>7</w:t>
            </w:r>
            <w:r w:rsidR="00240202">
              <w:rPr>
                <w:noProof/>
              </w:rPr>
              <w:fldChar w:fldCharType="end"/>
            </w:r>
          </w:hyperlink>
        </w:p>
        <w:p w:rsidR="00240202" w:rsidRDefault="00E416A9">
          <w:pPr>
            <w:pStyle w:val="TOC2"/>
            <w:tabs>
              <w:tab w:val="right" w:leader="dot" w:pos="9350"/>
            </w:tabs>
            <w:rPr>
              <w:noProof/>
            </w:rPr>
          </w:pPr>
          <w:hyperlink w:anchor="_Toc230024483" w:history="1">
            <w:r w:rsidR="00240202" w:rsidRPr="00605446">
              <w:rPr>
                <w:rStyle w:val="Hyperlink"/>
                <w:noProof/>
              </w:rPr>
              <w:t>2.3 Variable-Step P&amp;O (VS-P&amp;O)</w:t>
            </w:r>
            <w:r w:rsidR="00240202">
              <w:rPr>
                <w:noProof/>
              </w:rPr>
              <w:tab/>
            </w:r>
            <w:r w:rsidR="00240202">
              <w:rPr>
                <w:noProof/>
              </w:rPr>
              <w:fldChar w:fldCharType="begin"/>
            </w:r>
            <w:r w:rsidR="00240202">
              <w:rPr>
                <w:noProof/>
              </w:rPr>
              <w:instrText xml:space="preserve"> PAGEREF _Toc230024483 \h </w:instrText>
            </w:r>
            <w:r w:rsidR="00240202">
              <w:rPr>
                <w:noProof/>
              </w:rPr>
            </w:r>
            <w:r w:rsidR="00240202">
              <w:rPr>
                <w:noProof/>
              </w:rPr>
              <w:fldChar w:fldCharType="separate"/>
            </w:r>
            <w:r w:rsidR="00240202">
              <w:rPr>
                <w:noProof/>
              </w:rPr>
              <w:t>7</w:t>
            </w:r>
            <w:r w:rsidR="00240202">
              <w:rPr>
                <w:noProof/>
              </w:rPr>
              <w:fldChar w:fldCharType="end"/>
            </w:r>
          </w:hyperlink>
        </w:p>
        <w:p w:rsidR="00240202" w:rsidRDefault="00E416A9">
          <w:pPr>
            <w:pStyle w:val="TOC2"/>
            <w:tabs>
              <w:tab w:val="right" w:leader="dot" w:pos="9350"/>
            </w:tabs>
            <w:rPr>
              <w:noProof/>
            </w:rPr>
          </w:pPr>
          <w:hyperlink w:anchor="_Toc230024484" w:history="1">
            <w:r w:rsidR="00240202" w:rsidRPr="00605446">
              <w:rPr>
                <w:rStyle w:val="Hyperlink"/>
                <w:noProof/>
              </w:rPr>
              <w:t>2.4 Incremental Conductance (IncCond)</w:t>
            </w:r>
            <w:r w:rsidR="00240202">
              <w:rPr>
                <w:noProof/>
              </w:rPr>
              <w:tab/>
            </w:r>
            <w:r w:rsidR="00240202">
              <w:rPr>
                <w:noProof/>
              </w:rPr>
              <w:fldChar w:fldCharType="begin"/>
            </w:r>
            <w:r w:rsidR="00240202">
              <w:rPr>
                <w:noProof/>
              </w:rPr>
              <w:instrText xml:space="preserve"> PAGEREF _Toc230024484 \h </w:instrText>
            </w:r>
            <w:r w:rsidR="00240202">
              <w:rPr>
                <w:noProof/>
              </w:rPr>
            </w:r>
            <w:r w:rsidR="00240202">
              <w:rPr>
                <w:noProof/>
              </w:rPr>
              <w:fldChar w:fldCharType="separate"/>
            </w:r>
            <w:r w:rsidR="00240202">
              <w:rPr>
                <w:noProof/>
              </w:rPr>
              <w:t>8</w:t>
            </w:r>
            <w:r w:rsidR="00240202">
              <w:rPr>
                <w:noProof/>
              </w:rPr>
              <w:fldChar w:fldCharType="end"/>
            </w:r>
          </w:hyperlink>
        </w:p>
        <w:p w:rsidR="00240202" w:rsidRDefault="00E416A9">
          <w:pPr>
            <w:pStyle w:val="TOC2"/>
            <w:tabs>
              <w:tab w:val="right" w:leader="dot" w:pos="9350"/>
            </w:tabs>
            <w:rPr>
              <w:noProof/>
            </w:rPr>
          </w:pPr>
          <w:hyperlink w:anchor="_Toc230024485" w:history="1">
            <w:r w:rsidR="00240202" w:rsidRPr="00605446">
              <w:rPr>
                <w:rStyle w:val="Hyperlink"/>
                <w:noProof/>
              </w:rPr>
              <w:t>2.5 Tracking Efficiency: The Key Metric</w:t>
            </w:r>
            <w:r w:rsidR="00240202">
              <w:rPr>
                <w:noProof/>
              </w:rPr>
              <w:tab/>
            </w:r>
            <w:r w:rsidR="00240202">
              <w:rPr>
                <w:noProof/>
              </w:rPr>
              <w:fldChar w:fldCharType="begin"/>
            </w:r>
            <w:r w:rsidR="00240202">
              <w:rPr>
                <w:noProof/>
              </w:rPr>
              <w:instrText xml:space="preserve"> PAGEREF _Toc230024485 \h </w:instrText>
            </w:r>
            <w:r w:rsidR="00240202">
              <w:rPr>
                <w:noProof/>
              </w:rPr>
            </w:r>
            <w:r w:rsidR="00240202">
              <w:rPr>
                <w:noProof/>
              </w:rPr>
              <w:fldChar w:fldCharType="separate"/>
            </w:r>
            <w:r w:rsidR="00240202">
              <w:rPr>
                <w:noProof/>
              </w:rPr>
              <w:t>8</w:t>
            </w:r>
            <w:r w:rsidR="00240202">
              <w:rPr>
                <w:noProof/>
              </w:rPr>
              <w:fldChar w:fldCharType="end"/>
            </w:r>
          </w:hyperlink>
        </w:p>
        <w:p w:rsidR="00240202" w:rsidRDefault="00E416A9">
          <w:pPr>
            <w:pStyle w:val="TOC1"/>
            <w:tabs>
              <w:tab w:val="right" w:leader="dot" w:pos="9350"/>
            </w:tabs>
            <w:rPr>
              <w:noProof/>
            </w:rPr>
          </w:pPr>
          <w:hyperlink w:anchor="_Toc230024486" w:history="1">
            <w:r w:rsidR="00240202" w:rsidRPr="00605446">
              <w:rPr>
                <w:rStyle w:val="Hyperlink"/>
                <w:noProof/>
              </w:rPr>
              <w:t>Chapter 3: Neural Networks and LSTM — The AI Component</w:t>
            </w:r>
            <w:r w:rsidR="00240202">
              <w:rPr>
                <w:noProof/>
              </w:rPr>
              <w:tab/>
            </w:r>
            <w:r w:rsidR="00240202">
              <w:rPr>
                <w:noProof/>
              </w:rPr>
              <w:fldChar w:fldCharType="begin"/>
            </w:r>
            <w:r w:rsidR="00240202">
              <w:rPr>
                <w:noProof/>
              </w:rPr>
              <w:instrText xml:space="preserve"> PAGEREF _Toc230024486 \h </w:instrText>
            </w:r>
            <w:r w:rsidR="00240202">
              <w:rPr>
                <w:noProof/>
              </w:rPr>
            </w:r>
            <w:r w:rsidR="00240202">
              <w:rPr>
                <w:noProof/>
              </w:rPr>
              <w:fldChar w:fldCharType="separate"/>
            </w:r>
            <w:r w:rsidR="00240202">
              <w:rPr>
                <w:noProof/>
              </w:rPr>
              <w:t>9</w:t>
            </w:r>
            <w:r w:rsidR="00240202">
              <w:rPr>
                <w:noProof/>
              </w:rPr>
              <w:fldChar w:fldCharType="end"/>
            </w:r>
          </w:hyperlink>
        </w:p>
        <w:p w:rsidR="00240202" w:rsidRDefault="00E416A9">
          <w:pPr>
            <w:pStyle w:val="TOC2"/>
            <w:tabs>
              <w:tab w:val="right" w:leader="dot" w:pos="9350"/>
            </w:tabs>
            <w:rPr>
              <w:noProof/>
            </w:rPr>
          </w:pPr>
          <w:hyperlink w:anchor="_Toc230024487" w:history="1">
            <w:r w:rsidR="00240202" w:rsidRPr="00605446">
              <w:rPr>
                <w:rStyle w:val="Hyperlink"/>
                <w:noProof/>
              </w:rPr>
              <w:t>3.1 What Is a Neural Network?</w:t>
            </w:r>
            <w:r w:rsidR="00240202">
              <w:rPr>
                <w:noProof/>
              </w:rPr>
              <w:tab/>
            </w:r>
            <w:r w:rsidR="00240202">
              <w:rPr>
                <w:noProof/>
              </w:rPr>
              <w:fldChar w:fldCharType="begin"/>
            </w:r>
            <w:r w:rsidR="00240202">
              <w:rPr>
                <w:noProof/>
              </w:rPr>
              <w:instrText xml:space="preserve"> PAGEREF _Toc230024487 \h </w:instrText>
            </w:r>
            <w:r w:rsidR="00240202">
              <w:rPr>
                <w:noProof/>
              </w:rPr>
            </w:r>
            <w:r w:rsidR="00240202">
              <w:rPr>
                <w:noProof/>
              </w:rPr>
              <w:fldChar w:fldCharType="separate"/>
            </w:r>
            <w:r w:rsidR="00240202">
              <w:rPr>
                <w:noProof/>
              </w:rPr>
              <w:t>9</w:t>
            </w:r>
            <w:r w:rsidR="00240202">
              <w:rPr>
                <w:noProof/>
              </w:rPr>
              <w:fldChar w:fldCharType="end"/>
            </w:r>
          </w:hyperlink>
        </w:p>
        <w:p w:rsidR="00240202" w:rsidRDefault="00E416A9">
          <w:pPr>
            <w:pStyle w:val="TOC2"/>
            <w:tabs>
              <w:tab w:val="right" w:leader="dot" w:pos="9350"/>
            </w:tabs>
            <w:rPr>
              <w:noProof/>
            </w:rPr>
          </w:pPr>
          <w:hyperlink w:anchor="_Toc230024488" w:history="1">
            <w:r w:rsidR="00240202" w:rsidRPr="00605446">
              <w:rPr>
                <w:rStyle w:val="Hyperlink"/>
                <w:noProof/>
              </w:rPr>
              <w:t>3.2 Why Normal Neural Networks Fail for Time-Series</w:t>
            </w:r>
            <w:r w:rsidR="00240202">
              <w:rPr>
                <w:noProof/>
              </w:rPr>
              <w:tab/>
            </w:r>
            <w:r w:rsidR="00240202">
              <w:rPr>
                <w:noProof/>
              </w:rPr>
              <w:fldChar w:fldCharType="begin"/>
            </w:r>
            <w:r w:rsidR="00240202">
              <w:rPr>
                <w:noProof/>
              </w:rPr>
              <w:instrText xml:space="preserve"> PAGEREF _Toc230024488 \h </w:instrText>
            </w:r>
            <w:r w:rsidR="00240202">
              <w:rPr>
                <w:noProof/>
              </w:rPr>
            </w:r>
            <w:r w:rsidR="00240202">
              <w:rPr>
                <w:noProof/>
              </w:rPr>
              <w:fldChar w:fldCharType="separate"/>
            </w:r>
            <w:r w:rsidR="00240202">
              <w:rPr>
                <w:noProof/>
              </w:rPr>
              <w:t>9</w:t>
            </w:r>
            <w:r w:rsidR="00240202">
              <w:rPr>
                <w:noProof/>
              </w:rPr>
              <w:fldChar w:fldCharType="end"/>
            </w:r>
          </w:hyperlink>
        </w:p>
        <w:p w:rsidR="00240202" w:rsidRDefault="00E416A9">
          <w:pPr>
            <w:pStyle w:val="TOC2"/>
            <w:tabs>
              <w:tab w:val="right" w:leader="dot" w:pos="9350"/>
            </w:tabs>
            <w:rPr>
              <w:noProof/>
            </w:rPr>
          </w:pPr>
          <w:hyperlink w:anchor="_Toc230024489" w:history="1">
            <w:r w:rsidR="00240202" w:rsidRPr="00605446">
              <w:rPr>
                <w:rStyle w:val="Hyperlink"/>
                <w:noProof/>
              </w:rPr>
              <w:t>3.3 Recurrent Neural Networks (RNNs)</w:t>
            </w:r>
            <w:r w:rsidR="00240202">
              <w:rPr>
                <w:noProof/>
              </w:rPr>
              <w:tab/>
            </w:r>
            <w:r w:rsidR="00240202">
              <w:rPr>
                <w:noProof/>
              </w:rPr>
              <w:fldChar w:fldCharType="begin"/>
            </w:r>
            <w:r w:rsidR="00240202">
              <w:rPr>
                <w:noProof/>
              </w:rPr>
              <w:instrText xml:space="preserve"> PAGEREF _Toc230024489 \h </w:instrText>
            </w:r>
            <w:r w:rsidR="00240202">
              <w:rPr>
                <w:noProof/>
              </w:rPr>
            </w:r>
            <w:r w:rsidR="00240202">
              <w:rPr>
                <w:noProof/>
              </w:rPr>
              <w:fldChar w:fldCharType="separate"/>
            </w:r>
            <w:r w:rsidR="00240202">
              <w:rPr>
                <w:noProof/>
              </w:rPr>
              <w:t>9</w:t>
            </w:r>
            <w:r w:rsidR="00240202">
              <w:rPr>
                <w:noProof/>
              </w:rPr>
              <w:fldChar w:fldCharType="end"/>
            </w:r>
          </w:hyperlink>
        </w:p>
        <w:p w:rsidR="00240202" w:rsidRDefault="00E416A9">
          <w:pPr>
            <w:pStyle w:val="TOC2"/>
            <w:tabs>
              <w:tab w:val="right" w:leader="dot" w:pos="9350"/>
            </w:tabs>
            <w:rPr>
              <w:noProof/>
            </w:rPr>
          </w:pPr>
          <w:hyperlink w:anchor="_Toc230024490" w:history="1">
            <w:r w:rsidR="00240202" w:rsidRPr="00605446">
              <w:rPr>
                <w:rStyle w:val="Hyperlink"/>
                <w:noProof/>
              </w:rPr>
              <w:t>3.4 Long Short-Term Memory (LSTM)</w:t>
            </w:r>
            <w:r w:rsidR="00240202">
              <w:rPr>
                <w:noProof/>
              </w:rPr>
              <w:tab/>
            </w:r>
            <w:r w:rsidR="00240202">
              <w:rPr>
                <w:noProof/>
              </w:rPr>
              <w:fldChar w:fldCharType="begin"/>
            </w:r>
            <w:r w:rsidR="00240202">
              <w:rPr>
                <w:noProof/>
              </w:rPr>
              <w:instrText xml:space="preserve"> PAGEREF _Toc230024490 \h </w:instrText>
            </w:r>
            <w:r w:rsidR="00240202">
              <w:rPr>
                <w:noProof/>
              </w:rPr>
            </w:r>
            <w:r w:rsidR="00240202">
              <w:rPr>
                <w:noProof/>
              </w:rPr>
              <w:fldChar w:fldCharType="separate"/>
            </w:r>
            <w:r w:rsidR="00240202">
              <w:rPr>
                <w:noProof/>
              </w:rPr>
              <w:t>10</w:t>
            </w:r>
            <w:r w:rsidR="00240202">
              <w:rPr>
                <w:noProof/>
              </w:rPr>
              <w:fldChar w:fldCharType="end"/>
            </w:r>
          </w:hyperlink>
        </w:p>
        <w:p w:rsidR="00240202" w:rsidRDefault="00E416A9">
          <w:pPr>
            <w:pStyle w:val="TOC2"/>
            <w:tabs>
              <w:tab w:val="right" w:leader="dot" w:pos="9350"/>
            </w:tabs>
            <w:rPr>
              <w:noProof/>
            </w:rPr>
          </w:pPr>
          <w:hyperlink w:anchor="_Toc230024491" w:history="1">
            <w:r w:rsidR="00240202" w:rsidRPr="00605446">
              <w:rPr>
                <w:rStyle w:val="Hyperlink"/>
                <w:noProof/>
              </w:rPr>
              <w:t>3.5 The Helios LSTM Architecture</w:t>
            </w:r>
            <w:r w:rsidR="00240202">
              <w:rPr>
                <w:noProof/>
              </w:rPr>
              <w:tab/>
            </w:r>
            <w:r w:rsidR="00240202">
              <w:rPr>
                <w:noProof/>
              </w:rPr>
              <w:fldChar w:fldCharType="begin"/>
            </w:r>
            <w:r w:rsidR="00240202">
              <w:rPr>
                <w:noProof/>
              </w:rPr>
              <w:instrText xml:space="preserve"> PAGEREF _Toc230024491 \h </w:instrText>
            </w:r>
            <w:r w:rsidR="00240202">
              <w:rPr>
                <w:noProof/>
              </w:rPr>
            </w:r>
            <w:r w:rsidR="00240202">
              <w:rPr>
                <w:noProof/>
              </w:rPr>
              <w:fldChar w:fldCharType="separate"/>
            </w:r>
            <w:r w:rsidR="00240202">
              <w:rPr>
                <w:noProof/>
              </w:rPr>
              <w:t>10</w:t>
            </w:r>
            <w:r w:rsidR="00240202">
              <w:rPr>
                <w:noProof/>
              </w:rPr>
              <w:fldChar w:fldCharType="end"/>
            </w:r>
          </w:hyperlink>
        </w:p>
        <w:p w:rsidR="00240202" w:rsidRDefault="00E416A9">
          <w:pPr>
            <w:pStyle w:val="TOC2"/>
            <w:tabs>
              <w:tab w:val="right" w:leader="dot" w:pos="9350"/>
            </w:tabs>
            <w:rPr>
              <w:noProof/>
            </w:rPr>
          </w:pPr>
          <w:hyperlink w:anchor="_Toc230024492" w:history="1">
            <w:r w:rsidR="00240202" w:rsidRPr="00605446">
              <w:rPr>
                <w:rStyle w:val="Hyperlink"/>
                <w:noProof/>
              </w:rPr>
              <w:t>3.6 Training and On-Device Retraining</w:t>
            </w:r>
            <w:r w:rsidR="00240202">
              <w:rPr>
                <w:noProof/>
              </w:rPr>
              <w:tab/>
            </w:r>
            <w:r w:rsidR="00240202">
              <w:rPr>
                <w:noProof/>
              </w:rPr>
              <w:fldChar w:fldCharType="begin"/>
            </w:r>
            <w:r w:rsidR="00240202">
              <w:rPr>
                <w:noProof/>
              </w:rPr>
              <w:instrText xml:space="preserve"> PAGEREF _Toc230024492 \h </w:instrText>
            </w:r>
            <w:r w:rsidR="00240202">
              <w:rPr>
                <w:noProof/>
              </w:rPr>
            </w:r>
            <w:r w:rsidR="00240202">
              <w:rPr>
                <w:noProof/>
              </w:rPr>
              <w:fldChar w:fldCharType="separate"/>
            </w:r>
            <w:r w:rsidR="00240202">
              <w:rPr>
                <w:noProof/>
              </w:rPr>
              <w:t>11</w:t>
            </w:r>
            <w:r w:rsidR="00240202">
              <w:rPr>
                <w:noProof/>
              </w:rPr>
              <w:fldChar w:fldCharType="end"/>
            </w:r>
          </w:hyperlink>
        </w:p>
        <w:p w:rsidR="00240202" w:rsidRDefault="00E416A9">
          <w:pPr>
            <w:pStyle w:val="TOC2"/>
            <w:tabs>
              <w:tab w:val="right" w:leader="dot" w:pos="9350"/>
            </w:tabs>
            <w:rPr>
              <w:noProof/>
            </w:rPr>
          </w:pPr>
          <w:hyperlink w:anchor="_Toc230024493" w:history="1">
            <w:r w:rsidR="00240202" w:rsidRPr="00605446">
              <w:rPr>
                <w:rStyle w:val="Hyperlink"/>
                <w:noProof/>
              </w:rPr>
              <w:t>3.7 Understanding the Accuracy Metrics</w:t>
            </w:r>
            <w:r w:rsidR="00240202">
              <w:rPr>
                <w:noProof/>
              </w:rPr>
              <w:tab/>
            </w:r>
            <w:r w:rsidR="00240202">
              <w:rPr>
                <w:noProof/>
              </w:rPr>
              <w:fldChar w:fldCharType="begin"/>
            </w:r>
            <w:r w:rsidR="00240202">
              <w:rPr>
                <w:noProof/>
              </w:rPr>
              <w:instrText xml:space="preserve"> PAGEREF _Toc230024493 \h </w:instrText>
            </w:r>
            <w:r w:rsidR="00240202">
              <w:rPr>
                <w:noProof/>
              </w:rPr>
            </w:r>
            <w:r w:rsidR="00240202">
              <w:rPr>
                <w:noProof/>
              </w:rPr>
              <w:fldChar w:fldCharType="separate"/>
            </w:r>
            <w:r w:rsidR="00240202">
              <w:rPr>
                <w:noProof/>
              </w:rPr>
              <w:t>11</w:t>
            </w:r>
            <w:r w:rsidR="00240202">
              <w:rPr>
                <w:noProof/>
              </w:rPr>
              <w:fldChar w:fldCharType="end"/>
            </w:r>
          </w:hyperlink>
        </w:p>
        <w:p w:rsidR="00240202" w:rsidRDefault="00E416A9">
          <w:pPr>
            <w:pStyle w:val="TOC2"/>
            <w:tabs>
              <w:tab w:val="right" w:leader="dot" w:pos="9350"/>
            </w:tabs>
            <w:rPr>
              <w:noProof/>
            </w:rPr>
          </w:pPr>
          <w:hyperlink w:anchor="_Toc230024494" w:history="1">
            <w:r w:rsidR="00240202" w:rsidRPr="00605446">
              <w:rPr>
                <w:rStyle w:val="Hyperlink"/>
                <w:noProof/>
              </w:rPr>
              <w:t>3.8 What TinyML Means</w:t>
            </w:r>
            <w:r w:rsidR="00240202">
              <w:rPr>
                <w:noProof/>
              </w:rPr>
              <w:tab/>
            </w:r>
            <w:r w:rsidR="00240202">
              <w:rPr>
                <w:noProof/>
              </w:rPr>
              <w:fldChar w:fldCharType="begin"/>
            </w:r>
            <w:r w:rsidR="00240202">
              <w:rPr>
                <w:noProof/>
              </w:rPr>
              <w:instrText xml:space="preserve"> PAGEREF _Toc230024494 \h </w:instrText>
            </w:r>
            <w:r w:rsidR="00240202">
              <w:rPr>
                <w:noProof/>
              </w:rPr>
            </w:r>
            <w:r w:rsidR="00240202">
              <w:rPr>
                <w:noProof/>
              </w:rPr>
              <w:fldChar w:fldCharType="separate"/>
            </w:r>
            <w:r w:rsidR="00240202">
              <w:rPr>
                <w:noProof/>
              </w:rPr>
              <w:t>11</w:t>
            </w:r>
            <w:r w:rsidR="00240202">
              <w:rPr>
                <w:noProof/>
              </w:rPr>
              <w:fldChar w:fldCharType="end"/>
            </w:r>
          </w:hyperlink>
        </w:p>
        <w:p w:rsidR="00240202" w:rsidRDefault="00E416A9">
          <w:pPr>
            <w:pStyle w:val="TOC1"/>
            <w:tabs>
              <w:tab w:val="right" w:leader="dot" w:pos="9350"/>
            </w:tabs>
            <w:rPr>
              <w:noProof/>
            </w:rPr>
          </w:pPr>
          <w:hyperlink w:anchor="_Toc230024495" w:history="1">
            <w:r w:rsidR="00240202" w:rsidRPr="00605446">
              <w:rPr>
                <w:rStyle w:val="Hyperlink"/>
                <w:noProof/>
              </w:rPr>
              <w:t>Chapter 4: Embedded Systems and Microcontrollers</w:t>
            </w:r>
            <w:r w:rsidR="00240202">
              <w:rPr>
                <w:noProof/>
              </w:rPr>
              <w:tab/>
            </w:r>
            <w:r w:rsidR="00240202">
              <w:rPr>
                <w:noProof/>
              </w:rPr>
              <w:fldChar w:fldCharType="begin"/>
            </w:r>
            <w:r w:rsidR="00240202">
              <w:rPr>
                <w:noProof/>
              </w:rPr>
              <w:instrText xml:space="preserve"> PAGEREF _Toc230024495 \h </w:instrText>
            </w:r>
            <w:r w:rsidR="00240202">
              <w:rPr>
                <w:noProof/>
              </w:rPr>
            </w:r>
            <w:r w:rsidR="00240202">
              <w:rPr>
                <w:noProof/>
              </w:rPr>
              <w:fldChar w:fldCharType="separate"/>
            </w:r>
            <w:r w:rsidR="00240202">
              <w:rPr>
                <w:noProof/>
              </w:rPr>
              <w:t>12</w:t>
            </w:r>
            <w:r w:rsidR="00240202">
              <w:rPr>
                <w:noProof/>
              </w:rPr>
              <w:fldChar w:fldCharType="end"/>
            </w:r>
          </w:hyperlink>
        </w:p>
        <w:p w:rsidR="00240202" w:rsidRDefault="00E416A9">
          <w:pPr>
            <w:pStyle w:val="TOC2"/>
            <w:tabs>
              <w:tab w:val="right" w:leader="dot" w:pos="9350"/>
            </w:tabs>
            <w:rPr>
              <w:noProof/>
            </w:rPr>
          </w:pPr>
          <w:hyperlink w:anchor="_Toc230024496" w:history="1">
            <w:r w:rsidR="00240202" w:rsidRPr="00605446">
              <w:rPr>
                <w:rStyle w:val="Hyperlink"/>
                <w:noProof/>
              </w:rPr>
              <w:t>4.1 What Is a Microcontroller?</w:t>
            </w:r>
            <w:r w:rsidR="00240202">
              <w:rPr>
                <w:noProof/>
              </w:rPr>
              <w:tab/>
            </w:r>
            <w:r w:rsidR="00240202">
              <w:rPr>
                <w:noProof/>
              </w:rPr>
              <w:fldChar w:fldCharType="begin"/>
            </w:r>
            <w:r w:rsidR="00240202">
              <w:rPr>
                <w:noProof/>
              </w:rPr>
              <w:instrText xml:space="preserve"> PAGEREF _Toc230024496 \h </w:instrText>
            </w:r>
            <w:r w:rsidR="00240202">
              <w:rPr>
                <w:noProof/>
              </w:rPr>
            </w:r>
            <w:r w:rsidR="00240202">
              <w:rPr>
                <w:noProof/>
              </w:rPr>
              <w:fldChar w:fldCharType="separate"/>
            </w:r>
            <w:r w:rsidR="00240202">
              <w:rPr>
                <w:noProof/>
              </w:rPr>
              <w:t>12</w:t>
            </w:r>
            <w:r w:rsidR="00240202">
              <w:rPr>
                <w:noProof/>
              </w:rPr>
              <w:fldChar w:fldCharType="end"/>
            </w:r>
          </w:hyperlink>
        </w:p>
        <w:p w:rsidR="00240202" w:rsidRDefault="00E416A9">
          <w:pPr>
            <w:pStyle w:val="TOC2"/>
            <w:tabs>
              <w:tab w:val="right" w:leader="dot" w:pos="9350"/>
            </w:tabs>
            <w:rPr>
              <w:noProof/>
            </w:rPr>
          </w:pPr>
          <w:hyperlink w:anchor="_Toc230024497" w:history="1">
            <w:r w:rsidR="00240202" w:rsidRPr="00605446">
              <w:rPr>
                <w:rStyle w:val="Hyperlink"/>
                <w:noProof/>
              </w:rPr>
              <w:t>4.2 The Two MCUs in Helios-Artemis</w:t>
            </w:r>
            <w:r w:rsidR="00240202">
              <w:rPr>
                <w:noProof/>
              </w:rPr>
              <w:tab/>
            </w:r>
            <w:r w:rsidR="00240202">
              <w:rPr>
                <w:noProof/>
              </w:rPr>
              <w:fldChar w:fldCharType="begin"/>
            </w:r>
            <w:r w:rsidR="00240202">
              <w:rPr>
                <w:noProof/>
              </w:rPr>
              <w:instrText xml:space="preserve"> PAGEREF _Toc230024497 \h </w:instrText>
            </w:r>
            <w:r w:rsidR="00240202">
              <w:rPr>
                <w:noProof/>
              </w:rPr>
            </w:r>
            <w:r w:rsidR="00240202">
              <w:rPr>
                <w:noProof/>
              </w:rPr>
              <w:fldChar w:fldCharType="separate"/>
            </w:r>
            <w:r w:rsidR="00240202">
              <w:rPr>
                <w:noProof/>
              </w:rPr>
              <w:t>12</w:t>
            </w:r>
            <w:r w:rsidR="00240202">
              <w:rPr>
                <w:noProof/>
              </w:rPr>
              <w:fldChar w:fldCharType="end"/>
            </w:r>
          </w:hyperlink>
        </w:p>
        <w:p w:rsidR="00240202" w:rsidRDefault="00E416A9">
          <w:pPr>
            <w:pStyle w:val="TOC2"/>
            <w:tabs>
              <w:tab w:val="right" w:leader="dot" w:pos="9350"/>
            </w:tabs>
            <w:rPr>
              <w:noProof/>
            </w:rPr>
          </w:pPr>
          <w:hyperlink w:anchor="_Toc230024498" w:history="1">
            <w:r w:rsidR="00240202" w:rsidRPr="00605446">
              <w:rPr>
                <w:rStyle w:val="Hyperlink"/>
                <w:noProof/>
              </w:rPr>
              <w:t>4.3 UART Communication</w:t>
            </w:r>
            <w:r w:rsidR="00240202">
              <w:rPr>
                <w:noProof/>
              </w:rPr>
              <w:tab/>
            </w:r>
            <w:r w:rsidR="00240202">
              <w:rPr>
                <w:noProof/>
              </w:rPr>
              <w:fldChar w:fldCharType="begin"/>
            </w:r>
            <w:r w:rsidR="00240202">
              <w:rPr>
                <w:noProof/>
              </w:rPr>
              <w:instrText xml:space="preserve"> PAGEREF _Toc230024498 \h </w:instrText>
            </w:r>
            <w:r w:rsidR="00240202">
              <w:rPr>
                <w:noProof/>
              </w:rPr>
            </w:r>
            <w:r w:rsidR="00240202">
              <w:rPr>
                <w:noProof/>
              </w:rPr>
              <w:fldChar w:fldCharType="separate"/>
            </w:r>
            <w:r w:rsidR="00240202">
              <w:rPr>
                <w:noProof/>
              </w:rPr>
              <w:t>12</w:t>
            </w:r>
            <w:r w:rsidR="00240202">
              <w:rPr>
                <w:noProof/>
              </w:rPr>
              <w:fldChar w:fldCharType="end"/>
            </w:r>
          </w:hyperlink>
        </w:p>
        <w:p w:rsidR="00240202" w:rsidRDefault="00E416A9">
          <w:pPr>
            <w:pStyle w:val="TOC2"/>
            <w:tabs>
              <w:tab w:val="right" w:leader="dot" w:pos="9350"/>
            </w:tabs>
            <w:rPr>
              <w:noProof/>
            </w:rPr>
          </w:pPr>
          <w:hyperlink w:anchor="_Toc230024499" w:history="1">
            <w:r w:rsidR="00240202" w:rsidRPr="00605446">
              <w:rPr>
                <w:rStyle w:val="Hyperlink"/>
                <w:noProof/>
              </w:rPr>
              <w:t>4.4 PWM: Controlling the Buck Converter</w:t>
            </w:r>
            <w:r w:rsidR="00240202">
              <w:rPr>
                <w:noProof/>
              </w:rPr>
              <w:tab/>
            </w:r>
            <w:r w:rsidR="00240202">
              <w:rPr>
                <w:noProof/>
              </w:rPr>
              <w:fldChar w:fldCharType="begin"/>
            </w:r>
            <w:r w:rsidR="00240202">
              <w:rPr>
                <w:noProof/>
              </w:rPr>
              <w:instrText xml:space="preserve"> PAGEREF _Toc230024499 \h </w:instrText>
            </w:r>
            <w:r w:rsidR="00240202">
              <w:rPr>
                <w:noProof/>
              </w:rPr>
            </w:r>
            <w:r w:rsidR="00240202">
              <w:rPr>
                <w:noProof/>
              </w:rPr>
              <w:fldChar w:fldCharType="separate"/>
            </w:r>
            <w:r w:rsidR="00240202">
              <w:rPr>
                <w:noProof/>
              </w:rPr>
              <w:t>13</w:t>
            </w:r>
            <w:r w:rsidR="00240202">
              <w:rPr>
                <w:noProof/>
              </w:rPr>
              <w:fldChar w:fldCharType="end"/>
            </w:r>
          </w:hyperlink>
        </w:p>
        <w:p w:rsidR="00240202" w:rsidRDefault="00E416A9">
          <w:pPr>
            <w:pStyle w:val="TOC2"/>
            <w:tabs>
              <w:tab w:val="right" w:leader="dot" w:pos="9350"/>
            </w:tabs>
            <w:rPr>
              <w:noProof/>
            </w:rPr>
          </w:pPr>
          <w:hyperlink w:anchor="_Toc230024500" w:history="1">
            <w:r w:rsidR="00240202" w:rsidRPr="00605446">
              <w:rPr>
                <w:rStyle w:val="Hyperlink"/>
                <w:noProof/>
              </w:rPr>
              <w:t>4.5 The Buck Converter</w:t>
            </w:r>
            <w:r w:rsidR="00240202">
              <w:rPr>
                <w:noProof/>
              </w:rPr>
              <w:tab/>
            </w:r>
            <w:r w:rsidR="00240202">
              <w:rPr>
                <w:noProof/>
              </w:rPr>
              <w:fldChar w:fldCharType="begin"/>
            </w:r>
            <w:r w:rsidR="00240202">
              <w:rPr>
                <w:noProof/>
              </w:rPr>
              <w:instrText xml:space="preserve"> PAGEREF _Toc230024500 \h </w:instrText>
            </w:r>
            <w:r w:rsidR="00240202">
              <w:rPr>
                <w:noProof/>
              </w:rPr>
            </w:r>
            <w:r w:rsidR="00240202">
              <w:rPr>
                <w:noProof/>
              </w:rPr>
              <w:fldChar w:fldCharType="separate"/>
            </w:r>
            <w:r w:rsidR="00240202">
              <w:rPr>
                <w:noProof/>
              </w:rPr>
              <w:t>13</w:t>
            </w:r>
            <w:r w:rsidR="00240202">
              <w:rPr>
                <w:noProof/>
              </w:rPr>
              <w:fldChar w:fldCharType="end"/>
            </w:r>
          </w:hyperlink>
        </w:p>
        <w:p w:rsidR="00240202" w:rsidRDefault="00E416A9">
          <w:pPr>
            <w:pStyle w:val="TOC2"/>
            <w:tabs>
              <w:tab w:val="right" w:leader="dot" w:pos="9350"/>
            </w:tabs>
            <w:rPr>
              <w:noProof/>
            </w:rPr>
          </w:pPr>
          <w:hyperlink w:anchor="_Toc230024501" w:history="1">
            <w:r w:rsidR="00240202" w:rsidRPr="00605446">
              <w:rPr>
                <w:rStyle w:val="Hyperlink"/>
                <w:noProof/>
              </w:rPr>
              <w:t>4.6 Three-Stage Battery Charging</w:t>
            </w:r>
            <w:r w:rsidR="00240202">
              <w:rPr>
                <w:noProof/>
              </w:rPr>
              <w:tab/>
            </w:r>
            <w:r w:rsidR="00240202">
              <w:rPr>
                <w:noProof/>
              </w:rPr>
              <w:fldChar w:fldCharType="begin"/>
            </w:r>
            <w:r w:rsidR="00240202">
              <w:rPr>
                <w:noProof/>
              </w:rPr>
              <w:instrText xml:space="preserve"> PAGEREF _Toc230024501 \h </w:instrText>
            </w:r>
            <w:r w:rsidR="00240202">
              <w:rPr>
                <w:noProof/>
              </w:rPr>
            </w:r>
            <w:r w:rsidR="00240202">
              <w:rPr>
                <w:noProof/>
              </w:rPr>
              <w:fldChar w:fldCharType="separate"/>
            </w:r>
            <w:r w:rsidR="00240202">
              <w:rPr>
                <w:noProof/>
              </w:rPr>
              <w:t>13</w:t>
            </w:r>
            <w:r w:rsidR="00240202">
              <w:rPr>
                <w:noProof/>
              </w:rPr>
              <w:fldChar w:fldCharType="end"/>
            </w:r>
          </w:hyperlink>
        </w:p>
        <w:p w:rsidR="00240202" w:rsidRDefault="00E416A9">
          <w:pPr>
            <w:pStyle w:val="TOC1"/>
            <w:tabs>
              <w:tab w:val="right" w:leader="dot" w:pos="9350"/>
            </w:tabs>
            <w:rPr>
              <w:noProof/>
            </w:rPr>
          </w:pPr>
          <w:hyperlink w:anchor="_Toc230024502" w:history="1">
            <w:r w:rsidR="00240202" w:rsidRPr="00605446">
              <w:rPr>
                <w:rStyle w:val="Hyperlink"/>
                <w:noProof/>
              </w:rPr>
              <w:t>Chapter 5: Statistics and Simulation Methods</w:t>
            </w:r>
            <w:r w:rsidR="00240202">
              <w:rPr>
                <w:noProof/>
              </w:rPr>
              <w:tab/>
            </w:r>
            <w:r w:rsidR="00240202">
              <w:rPr>
                <w:noProof/>
              </w:rPr>
              <w:fldChar w:fldCharType="begin"/>
            </w:r>
            <w:r w:rsidR="00240202">
              <w:rPr>
                <w:noProof/>
              </w:rPr>
              <w:instrText xml:space="preserve"> PAGEREF _Toc230024502 \h </w:instrText>
            </w:r>
            <w:r w:rsidR="00240202">
              <w:rPr>
                <w:noProof/>
              </w:rPr>
            </w:r>
            <w:r w:rsidR="00240202">
              <w:rPr>
                <w:noProof/>
              </w:rPr>
              <w:fldChar w:fldCharType="separate"/>
            </w:r>
            <w:r w:rsidR="00240202">
              <w:rPr>
                <w:noProof/>
              </w:rPr>
              <w:t>15</w:t>
            </w:r>
            <w:r w:rsidR="00240202">
              <w:rPr>
                <w:noProof/>
              </w:rPr>
              <w:fldChar w:fldCharType="end"/>
            </w:r>
          </w:hyperlink>
        </w:p>
        <w:p w:rsidR="00240202" w:rsidRDefault="00E416A9">
          <w:pPr>
            <w:pStyle w:val="TOC2"/>
            <w:tabs>
              <w:tab w:val="right" w:leader="dot" w:pos="9350"/>
            </w:tabs>
            <w:rPr>
              <w:noProof/>
            </w:rPr>
          </w:pPr>
          <w:hyperlink w:anchor="_Toc230024503" w:history="1">
            <w:r w:rsidR="00240202" w:rsidRPr="00605446">
              <w:rPr>
                <w:rStyle w:val="Hyperlink"/>
                <w:noProof/>
              </w:rPr>
              <w:t>5.1 Why Simulate?</w:t>
            </w:r>
            <w:r w:rsidR="00240202">
              <w:rPr>
                <w:noProof/>
              </w:rPr>
              <w:tab/>
            </w:r>
            <w:r w:rsidR="00240202">
              <w:rPr>
                <w:noProof/>
              </w:rPr>
              <w:fldChar w:fldCharType="begin"/>
            </w:r>
            <w:r w:rsidR="00240202">
              <w:rPr>
                <w:noProof/>
              </w:rPr>
              <w:instrText xml:space="preserve"> PAGEREF _Toc230024503 \h </w:instrText>
            </w:r>
            <w:r w:rsidR="00240202">
              <w:rPr>
                <w:noProof/>
              </w:rPr>
            </w:r>
            <w:r w:rsidR="00240202">
              <w:rPr>
                <w:noProof/>
              </w:rPr>
              <w:fldChar w:fldCharType="separate"/>
            </w:r>
            <w:r w:rsidR="00240202">
              <w:rPr>
                <w:noProof/>
              </w:rPr>
              <w:t>15</w:t>
            </w:r>
            <w:r w:rsidR="00240202">
              <w:rPr>
                <w:noProof/>
              </w:rPr>
              <w:fldChar w:fldCharType="end"/>
            </w:r>
          </w:hyperlink>
        </w:p>
        <w:p w:rsidR="00240202" w:rsidRDefault="00E416A9">
          <w:pPr>
            <w:pStyle w:val="TOC2"/>
            <w:tabs>
              <w:tab w:val="right" w:leader="dot" w:pos="9350"/>
            </w:tabs>
            <w:rPr>
              <w:noProof/>
            </w:rPr>
          </w:pPr>
          <w:hyperlink w:anchor="_Toc230024504" w:history="1">
            <w:r w:rsidR="00240202" w:rsidRPr="00605446">
              <w:rPr>
                <w:rStyle w:val="Hyperlink"/>
                <w:noProof/>
              </w:rPr>
              <w:t>5.2 The Irradiance Simulation Model</w:t>
            </w:r>
            <w:r w:rsidR="00240202">
              <w:rPr>
                <w:noProof/>
              </w:rPr>
              <w:tab/>
            </w:r>
            <w:r w:rsidR="00240202">
              <w:rPr>
                <w:noProof/>
              </w:rPr>
              <w:fldChar w:fldCharType="begin"/>
            </w:r>
            <w:r w:rsidR="00240202">
              <w:rPr>
                <w:noProof/>
              </w:rPr>
              <w:instrText xml:space="preserve"> PAGEREF _Toc230024504 \h </w:instrText>
            </w:r>
            <w:r w:rsidR="00240202">
              <w:rPr>
                <w:noProof/>
              </w:rPr>
            </w:r>
            <w:r w:rsidR="00240202">
              <w:rPr>
                <w:noProof/>
              </w:rPr>
              <w:fldChar w:fldCharType="separate"/>
            </w:r>
            <w:r w:rsidR="00240202">
              <w:rPr>
                <w:noProof/>
              </w:rPr>
              <w:t>15</w:t>
            </w:r>
            <w:r w:rsidR="00240202">
              <w:rPr>
                <w:noProof/>
              </w:rPr>
              <w:fldChar w:fldCharType="end"/>
            </w:r>
          </w:hyperlink>
        </w:p>
        <w:p w:rsidR="00240202" w:rsidRDefault="00E416A9">
          <w:pPr>
            <w:pStyle w:val="TOC2"/>
            <w:tabs>
              <w:tab w:val="right" w:leader="dot" w:pos="9350"/>
            </w:tabs>
            <w:rPr>
              <w:noProof/>
            </w:rPr>
          </w:pPr>
          <w:hyperlink w:anchor="_Toc230024505" w:history="1">
            <w:r w:rsidR="00240202" w:rsidRPr="00605446">
              <w:rPr>
                <w:rStyle w:val="Hyperlink"/>
                <w:noProof/>
              </w:rPr>
              <w:t>5.3 What Is a Markov Chain?</w:t>
            </w:r>
            <w:r w:rsidR="00240202">
              <w:rPr>
                <w:noProof/>
              </w:rPr>
              <w:tab/>
            </w:r>
            <w:r w:rsidR="00240202">
              <w:rPr>
                <w:noProof/>
              </w:rPr>
              <w:fldChar w:fldCharType="begin"/>
            </w:r>
            <w:r w:rsidR="00240202">
              <w:rPr>
                <w:noProof/>
              </w:rPr>
              <w:instrText xml:space="preserve"> PAGEREF _Toc230024505 \h </w:instrText>
            </w:r>
            <w:r w:rsidR="00240202">
              <w:rPr>
                <w:noProof/>
              </w:rPr>
            </w:r>
            <w:r w:rsidR="00240202">
              <w:rPr>
                <w:noProof/>
              </w:rPr>
              <w:fldChar w:fldCharType="separate"/>
            </w:r>
            <w:r w:rsidR="00240202">
              <w:rPr>
                <w:noProof/>
              </w:rPr>
              <w:t>15</w:t>
            </w:r>
            <w:r w:rsidR="00240202">
              <w:rPr>
                <w:noProof/>
              </w:rPr>
              <w:fldChar w:fldCharType="end"/>
            </w:r>
          </w:hyperlink>
        </w:p>
        <w:p w:rsidR="00240202" w:rsidRDefault="00E416A9">
          <w:pPr>
            <w:pStyle w:val="TOC2"/>
            <w:tabs>
              <w:tab w:val="right" w:leader="dot" w:pos="9350"/>
            </w:tabs>
            <w:rPr>
              <w:noProof/>
            </w:rPr>
          </w:pPr>
          <w:hyperlink w:anchor="_Toc230024506" w:history="1">
            <w:r w:rsidR="00240202" w:rsidRPr="00605446">
              <w:rPr>
                <w:rStyle w:val="Hyperlink"/>
                <w:noProof/>
              </w:rPr>
              <w:t>5.4 What Is Ornstein-Uhlenbeck Noise?</w:t>
            </w:r>
            <w:r w:rsidR="00240202">
              <w:rPr>
                <w:noProof/>
              </w:rPr>
              <w:tab/>
            </w:r>
            <w:r w:rsidR="00240202">
              <w:rPr>
                <w:noProof/>
              </w:rPr>
              <w:fldChar w:fldCharType="begin"/>
            </w:r>
            <w:r w:rsidR="00240202">
              <w:rPr>
                <w:noProof/>
              </w:rPr>
              <w:instrText xml:space="preserve"> PAGEREF _Toc230024506 \h </w:instrText>
            </w:r>
            <w:r w:rsidR="00240202">
              <w:rPr>
                <w:noProof/>
              </w:rPr>
            </w:r>
            <w:r w:rsidR="00240202">
              <w:rPr>
                <w:noProof/>
              </w:rPr>
              <w:fldChar w:fldCharType="separate"/>
            </w:r>
            <w:r w:rsidR="00240202">
              <w:rPr>
                <w:noProof/>
              </w:rPr>
              <w:t>16</w:t>
            </w:r>
            <w:r w:rsidR="00240202">
              <w:rPr>
                <w:noProof/>
              </w:rPr>
              <w:fldChar w:fldCharType="end"/>
            </w:r>
          </w:hyperlink>
        </w:p>
        <w:p w:rsidR="00240202" w:rsidRDefault="00E416A9">
          <w:pPr>
            <w:pStyle w:val="TOC2"/>
            <w:tabs>
              <w:tab w:val="right" w:leader="dot" w:pos="9350"/>
            </w:tabs>
            <w:rPr>
              <w:noProof/>
            </w:rPr>
          </w:pPr>
          <w:hyperlink w:anchor="_Toc230024507" w:history="1">
            <w:r w:rsidR="00240202" w:rsidRPr="00605446">
              <w:rPr>
                <w:rStyle w:val="Hyperlink"/>
                <w:noProof/>
              </w:rPr>
              <w:t>5.5 Monte Carlo Simulation</w:t>
            </w:r>
            <w:r w:rsidR="00240202">
              <w:rPr>
                <w:noProof/>
              </w:rPr>
              <w:tab/>
            </w:r>
            <w:r w:rsidR="00240202">
              <w:rPr>
                <w:noProof/>
              </w:rPr>
              <w:fldChar w:fldCharType="begin"/>
            </w:r>
            <w:r w:rsidR="00240202">
              <w:rPr>
                <w:noProof/>
              </w:rPr>
              <w:instrText xml:space="preserve"> PAGEREF _Toc230024507 \h </w:instrText>
            </w:r>
            <w:r w:rsidR="00240202">
              <w:rPr>
                <w:noProof/>
              </w:rPr>
            </w:r>
            <w:r w:rsidR="00240202">
              <w:rPr>
                <w:noProof/>
              </w:rPr>
              <w:fldChar w:fldCharType="separate"/>
            </w:r>
            <w:r w:rsidR="00240202">
              <w:rPr>
                <w:noProof/>
              </w:rPr>
              <w:t>16</w:t>
            </w:r>
            <w:r w:rsidR="00240202">
              <w:rPr>
                <w:noProof/>
              </w:rPr>
              <w:fldChar w:fldCharType="end"/>
            </w:r>
          </w:hyperlink>
        </w:p>
        <w:p w:rsidR="00240202" w:rsidRDefault="00E416A9">
          <w:pPr>
            <w:pStyle w:val="TOC2"/>
            <w:tabs>
              <w:tab w:val="right" w:leader="dot" w:pos="9350"/>
            </w:tabs>
            <w:rPr>
              <w:noProof/>
            </w:rPr>
          </w:pPr>
          <w:hyperlink w:anchor="_Toc230024508" w:history="1">
            <w:r w:rsidR="00240202" w:rsidRPr="00605446">
              <w:rPr>
                <w:rStyle w:val="Hyperlink"/>
                <w:noProof/>
              </w:rPr>
              <w:t>5.6 Confidence Intervals Explained</w:t>
            </w:r>
            <w:r w:rsidR="00240202">
              <w:rPr>
                <w:noProof/>
              </w:rPr>
              <w:tab/>
            </w:r>
            <w:r w:rsidR="00240202">
              <w:rPr>
                <w:noProof/>
              </w:rPr>
              <w:fldChar w:fldCharType="begin"/>
            </w:r>
            <w:r w:rsidR="00240202">
              <w:rPr>
                <w:noProof/>
              </w:rPr>
              <w:instrText xml:space="preserve"> PAGEREF _Toc230024508 \h </w:instrText>
            </w:r>
            <w:r w:rsidR="00240202">
              <w:rPr>
                <w:noProof/>
              </w:rPr>
            </w:r>
            <w:r w:rsidR="00240202">
              <w:rPr>
                <w:noProof/>
              </w:rPr>
              <w:fldChar w:fldCharType="separate"/>
            </w:r>
            <w:r w:rsidR="00240202">
              <w:rPr>
                <w:noProof/>
              </w:rPr>
              <w:t>16</w:t>
            </w:r>
            <w:r w:rsidR="00240202">
              <w:rPr>
                <w:noProof/>
              </w:rPr>
              <w:fldChar w:fldCharType="end"/>
            </w:r>
          </w:hyperlink>
        </w:p>
        <w:p w:rsidR="00240202" w:rsidRDefault="00E416A9">
          <w:pPr>
            <w:pStyle w:val="TOC2"/>
            <w:tabs>
              <w:tab w:val="right" w:leader="dot" w:pos="9350"/>
            </w:tabs>
            <w:rPr>
              <w:noProof/>
            </w:rPr>
          </w:pPr>
          <w:hyperlink w:anchor="_Toc230024509" w:history="1">
            <w:r w:rsidR="00240202" w:rsidRPr="00605446">
              <w:rPr>
                <w:rStyle w:val="Hyperlink"/>
                <w:noProof/>
              </w:rPr>
              <w:t>5.7 Sensitivity Analysis</w:t>
            </w:r>
            <w:r w:rsidR="00240202">
              <w:rPr>
                <w:noProof/>
              </w:rPr>
              <w:tab/>
            </w:r>
            <w:r w:rsidR="00240202">
              <w:rPr>
                <w:noProof/>
              </w:rPr>
              <w:fldChar w:fldCharType="begin"/>
            </w:r>
            <w:r w:rsidR="00240202">
              <w:rPr>
                <w:noProof/>
              </w:rPr>
              <w:instrText xml:space="preserve"> PAGEREF _Toc230024509 \h </w:instrText>
            </w:r>
            <w:r w:rsidR="00240202">
              <w:rPr>
                <w:noProof/>
              </w:rPr>
            </w:r>
            <w:r w:rsidR="00240202">
              <w:rPr>
                <w:noProof/>
              </w:rPr>
              <w:fldChar w:fldCharType="separate"/>
            </w:r>
            <w:r w:rsidR="00240202">
              <w:rPr>
                <w:noProof/>
              </w:rPr>
              <w:t>16</w:t>
            </w:r>
            <w:r w:rsidR="00240202">
              <w:rPr>
                <w:noProof/>
              </w:rPr>
              <w:fldChar w:fldCharType="end"/>
            </w:r>
          </w:hyperlink>
        </w:p>
        <w:p w:rsidR="00240202" w:rsidRDefault="00E416A9">
          <w:pPr>
            <w:pStyle w:val="TOC1"/>
            <w:tabs>
              <w:tab w:val="right" w:leader="dot" w:pos="9350"/>
            </w:tabs>
            <w:rPr>
              <w:noProof/>
            </w:rPr>
          </w:pPr>
          <w:hyperlink w:anchor="_Toc230024510" w:history="1">
            <w:r w:rsidR="00240202" w:rsidRPr="00605446">
              <w:rPr>
                <w:rStyle w:val="Hyperlink"/>
                <w:noProof/>
              </w:rPr>
              <w:t>Chapter 6: The Bangladesh SHS Context</w:t>
            </w:r>
            <w:r w:rsidR="00240202">
              <w:rPr>
                <w:noProof/>
              </w:rPr>
              <w:tab/>
            </w:r>
            <w:r w:rsidR="00240202">
              <w:rPr>
                <w:noProof/>
              </w:rPr>
              <w:fldChar w:fldCharType="begin"/>
            </w:r>
            <w:r w:rsidR="00240202">
              <w:rPr>
                <w:noProof/>
              </w:rPr>
              <w:instrText xml:space="preserve"> PAGEREF _Toc230024510 \h </w:instrText>
            </w:r>
            <w:r w:rsidR="00240202">
              <w:rPr>
                <w:noProof/>
              </w:rPr>
            </w:r>
            <w:r w:rsidR="00240202">
              <w:rPr>
                <w:noProof/>
              </w:rPr>
              <w:fldChar w:fldCharType="separate"/>
            </w:r>
            <w:r w:rsidR="00240202">
              <w:rPr>
                <w:noProof/>
              </w:rPr>
              <w:t>18</w:t>
            </w:r>
            <w:r w:rsidR="00240202">
              <w:rPr>
                <w:noProof/>
              </w:rPr>
              <w:fldChar w:fldCharType="end"/>
            </w:r>
          </w:hyperlink>
        </w:p>
        <w:p w:rsidR="00240202" w:rsidRDefault="00E416A9">
          <w:pPr>
            <w:pStyle w:val="TOC2"/>
            <w:tabs>
              <w:tab w:val="right" w:leader="dot" w:pos="9350"/>
            </w:tabs>
            <w:rPr>
              <w:noProof/>
            </w:rPr>
          </w:pPr>
          <w:hyperlink w:anchor="_Toc230024511" w:history="1">
            <w:r w:rsidR="00240202" w:rsidRPr="00605446">
              <w:rPr>
                <w:rStyle w:val="Hyperlink"/>
                <w:noProof/>
              </w:rPr>
              <w:t>6.1 The IDCOL SHS Programme</w:t>
            </w:r>
            <w:r w:rsidR="00240202">
              <w:rPr>
                <w:noProof/>
              </w:rPr>
              <w:tab/>
            </w:r>
            <w:r w:rsidR="00240202">
              <w:rPr>
                <w:noProof/>
              </w:rPr>
              <w:fldChar w:fldCharType="begin"/>
            </w:r>
            <w:r w:rsidR="00240202">
              <w:rPr>
                <w:noProof/>
              </w:rPr>
              <w:instrText xml:space="preserve"> PAGEREF _Toc230024511 \h </w:instrText>
            </w:r>
            <w:r w:rsidR="00240202">
              <w:rPr>
                <w:noProof/>
              </w:rPr>
            </w:r>
            <w:r w:rsidR="00240202">
              <w:rPr>
                <w:noProof/>
              </w:rPr>
              <w:fldChar w:fldCharType="separate"/>
            </w:r>
            <w:r w:rsidR="00240202">
              <w:rPr>
                <w:noProof/>
              </w:rPr>
              <w:t>18</w:t>
            </w:r>
            <w:r w:rsidR="00240202">
              <w:rPr>
                <w:noProof/>
              </w:rPr>
              <w:fldChar w:fldCharType="end"/>
            </w:r>
          </w:hyperlink>
        </w:p>
        <w:p w:rsidR="00240202" w:rsidRDefault="00E416A9">
          <w:pPr>
            <w:pStyle w:val="TOC2"/>
            <w:tabs>
              <w:tab w:val="right" w:leader="dot" w:pos="9350"/>
            </w:tabs>
            <w:rPr>
              <w:noProof/>
            </w:rPr>
          </w:pPr>
          <w:hyperlink w:anchor="_Toc230024512" w:history="1">
            <w:r w:rsidR="00240202" w:rsidRPr="00605446">
              <w:rPr>
                <w:rStyle w:val="Hyperlink"/>
                <w:noProof/>
              </w:rPr>
              <w:t>6.2 The Monsoon Problem</w:t>
            </w:r>
            <w:r w:rsidR="00240202">
              <w:rPr>
                <w:noProof/>
              </w:rPr>
              <w:tab/>
            </w:r>
            <w:r w:rsidR="00240202">
              <w:rPr>
                <w:noProof/>
              </w:rPr>
              <w:fldChar w:fldCharType="begin"/>
            </w:r>
            <w:r w:rsidR="00240202">
              <w:rPr>
                <w:noProof/>
              </w:rPr>
              <w:instrText xml:space="preserve"> PAGEREF _Toc230024512 \h </w:instrText>
            </w:r>
            <w:r w:rsidR="00240202">
              <w:rPr>
                <w:noProof/>
              </w:rPr>
            </w:r>
            <w:r w:rsidR="00240202">
              <w:rPr>
                <w:noProof/>
              </w:rPr>
              <w:fldChar w:fldCharType="separate"/>
            </w:r>
            <w:r w:rsidR="00240202">
              <w:rPr>
                <w:noProof/>
              </w:rPr>
              <w:t>18</w:t>
            </w:r>
            <w:r w:rsidR="00240202">
              <w:rPr>
                <w:noProof/>
              </w:rPr>
              <w:fldChar w:fldCharType="end"/>
            </w:r>
          </w:hyperlink>
        </w:p>
        <w:p w:rsidR="00240202" w:rsidRDefault="00E416A9">
          <w:pPr>
            <w:pStyle w:val="TOC2"/>
            <w:tabs>
              <w:tab w:val="right" w:leader="dot" w:pos="9350"/>
            </w:tabs>
            <w:rPr>
              <w:noProof/>
            </w:rPr>
          </w:pPr>
          <w:hyperlink w:anchor="_Toc230024513" w:history="1">
            <w:r w:rsidR="00240202" w:rsidRPr="00605446">
              <w:rPr>
                <w:rStyle w:val="Hyperlink"/>
                <w:noProof/>
              </w:rPr>
              <w:t>6.3 Cost Analysis</w:t>
            </w:r>
            <w:r w:rsidR="00240202">
              <w:rPr>
                <w:noProof/>
              </w:rPr>
              <w:tab/>
            </w:r>
            <w:r w:rsidR="00240202">
              <w:rPr>
                <w:noProof/>
              </w:rPr>
              <w:fldChar w:fldCharType="begin"/>
            </w:r>
            <w:r w:rsidR="00240202">
              <w:rPr>
                <w:noProof/>
              </w:rPr>
              <w:instrText xml:space="preserve"> PAGEREF _Toc230024513 \h </w:instrText>
            </w:r>
            <w:r w:rsidR="00240202">
              <w:rPr>
                <w:noProof/>
              </w:rPr>
            </w:r>
            <w:r w:rsidR="00240202">
              <w:rPr>
                <w:noProof/>
              </w:rPr>
              <w:fldChar w:fldCharType="separate"/>
            </w:r>
            <w:r w:rsidR="00240202">
              <w:rPr>
                <w:noProof/>
              </w:rPr>
              <w:t>18</w:t>
            </w:r>
            <w:r w:rsidR="00240202">
              <w:rPr>
                <w:noProof/>
              </w:rPr>
              <w:fldChar w:fldCharType="end"/>
            </w:r>
          </w:hyperlink>
        </w:p>
        <w:p w:rsidR="00240202" w:rsidRDefault="00E416A9">
          <w:pPr>
            <w:pStyle w:val="TOC2"/>
            <w:tabs>
              <w:tab w:val="right" w:leader="dot" w:pos="9350"/>
            </w:tabs>
            <w:rPr>
              <w:noProof/>
            </w:rPr>
          </w:pPr>
          <w:hyperlink w:anchor="_Toc230024514" w:history="1">
            <w:r w:rsidR="00240202" w:rsidRPr="00605446">
              <w:rPr>
                <w:rStyle w:val="Hyperlink"/>
                <w:noProof/>
              </w:rPr>
              <w:t>6.4 Why Cloud Independence Matters</w:t>
            </w:r>
            <w:r w:rsidR="00240202">
              <w:rPr>
                <w:noProof/>
              </w:rPr>
              <w:tab/>
            </w:r>
            <w:r w:rsidR="00240202">
              <w:rPr>
                <w:noProof/>
              </w:rPr>
              <w:fldChar w:fldCharType="begin"/>
            </w:r>
            <w:r w:rsidR="00240202">
              <w:rPr>
                <w:noProof/>
              </w:rPr>
              <w:instrText xml:space="preserve"> PAGEREF _Toc230024514 \h </w:instrText>
            </w:r>
            <w:r w:rsidR="00240202">
              <w:rPr>
                <w:noProof/>
              </w:rPr>
            </w:r>
            <w:r w:rsidR="00240202">
              <w:rPr>
                <w:noProof/>
              </w:rPr>
              <w:fldChar w:fldCharType="separate"/>
            </w:r>
            <w:r w:rsidR="00240202">
              <w:rPr>
                <w:noProof/>
              </w:rPr>
              <w:t>19</w:t>
            </w:r>
            <w:r w:rsidR="00240202">
              <w:rPr>
                <w:noProof/>
              </w:rPr>
              <w:fldChar w:fldCharType="end"/>
            </w:r>
          </w:hyperlink>
        </w:p>
        <w:p w:rsidR="00240202" w:rsidRDefault="00E416A9">
          <w:pPr>
            <w:pStyle w:val="TOC1"/>
            <w:tabs>
              <w:tab w:val="right" w:leader="dot" w:pos="9350"/>
            </w:tabs>
            <w:rPr>
              <w:noProof/>
            </w:rPr>
          </w:pPr>
          <w:hyperlink w:anchor="_Toc230024515" w:history="1">
            <w:r w:rsidR="00240202" w:rsidRPr="00605446">
              <w:rPr>
                <w:rStyle w:val="Hyperlink"/>
                <w:noProof/>
              </w:rPr>
              <w:t>Chapter 7: Reading the Paper — Section by Section</w:t>
            </w:r>
            <w:r w:rsidR="00240202">
              <w:rPr>
                <w:noProof/>
              </w:rPr>
              <w:tab/>
            </w:r>
            <w:r w:rsidR="00240202">
              <w:rPr>
                <w:noProof/>
              </w:rPr>
              <w:fldChar w:fldCharType="begin"/>
            </w:r>
            <w:r w:rsidR="00240202">
              <w:rPr>
                <w:noProof/>
              </w:rPr>
              <w:instrText xml:space="preserve"> PAGEREF _Toc230024515 \h </w:instrText>
            </w:r>
            <w:r w:rsidR="00240202">
              <w:rPr>
                <w:noProof/>
              </w:rPr>
            </w:r>
            <w:r w:rsidR="00240202">
              <w:rPr>
                <w:noProof/>
              </w:rPr>
              <w:fldChar w:fldCharType="separate"/>
            </w:r>
            <w:r w:rsidR="00240202">
              <w:rPr>
                <w:noProof/>
              </w:rPr>
              <w:t>20</w:t>
            </w:r>
            <w:r w:rsidR="00240202">
              <w:rPr>
                <w:noProof/>
              </w:rPr>
              <w:fldChar w:fldCharType="end"/>
            </w:r>
          </w:hyperlink>
        </w:p>
        <w:p w:rsidR="00240202" w:rsidRDefault="00E416A9">
          <w:pPr>
            <w:pStyle w:val="TOC2"/>
            <w:tabs>
              <w:tab w:val="right" w:leader="dot" w:pos="9350"/>
            </w:tabs>
            <w:rPr>
              <w:noProof/>
            </w:rPr>
          </w:pPr>
          <w:hyperlink w:anchor="_Toc230024516" w:history="1">
            <w:r w:rsidR="00240202" w:rsidRPr="00605446">
              <w:rPr>
                <w:rStyle w:val="Hyperlink"/>
                <w:noProof/>
              </w:rPr>
              <w:t>7.1 Abstract</w:t>
            </w:r>
            <w:r w:rsidR="00240202">
              <w:rPr>
                <w:noProof/>
              </w:rPr>
              <w:tab/>
            </w:r>
            <w:r w:rsidR="00240202">
              <w:rPr>
                <w:noProof/>
              </w:rPr>
              <w:fldChar w:fldCharType="begin"/>
            </w:r>
            <w:r w:rsidR="00240202">
              <w:rPr>
                <w:noProof/>
              </w:rPr>
              <w:instrText xml:space="preserve"> PAGEREF _Toc230024516 \h </w:instrText>
            </w:r>
            <w:r w:rsidR="00240202">
              <w:rPr>
                <w:noProof/>
              </w:rPr>
            </w:r>
            <w:r w:rsidR="00240202">
              <w:rPr>
                <w:noProof/>
              </w:rPr>
              <w:fldChar w:fldCharType="separate"/>
            </w:r>
            <w:r w:rsidR="00240202">
              <w:rPr>
                <w:noProof/>
              </w:rPr>
              <w:t>20</w:t>
            </w:r>
            <w:r w:rsidR="00240202">
              <w:rPr>
                <w:noProof/>
              </w:rPr>
              <w:fldChar w:fldCharType="end"/>
            </w:r>
          </w:hyperlink>
        </w:p>
        <w:p w:rsidR="00240202" w:rsidRDefault="00E416A9">
          <w:pPr>
            <w:pStyle w:val="TOC2"/>
            <w:tabs>
              <w:tab w:val="right" w:leader="dot" w:pos="9350"/>
            </w:tabs>
            <w:rPr>
              <w:noProof/>
            </w:rPr>
          </w:pPr>
          <w:hyperlink w:anchor="_Toc230024517" w:history="1">
            <w:r w:rsidR="00240202" w:rsidRPr="00605446">
              <w:rPr>
                <w:rStyle w:val="Hyperlink"/>
                <w:noProof/>
              </w:rPr>
              <w:t>7.2 Introduction</w:t>
            </w:r>
            <w:r w:rsidR="00240202">
              <w:rPr>
                <w:noProof/>
              </w:rPr>
              <w:tab/>
            </w:r>
            <w:r w:rsidR="00240202">
              <w:rPr>
                <w:noProof/>
              </w:rPr>
              <w:fldChar w:fldCharType="begin"/>
            </w:r>
            <w:r w:rsidR="00240202">
              <w:rPr>
                <w:noProof/>
              </w:rPr>
              <w:instrText xml:space="preserve"> PAGEREF _Toc230024517 \h </w:instrText>
            </w:r>
            <w:r w:rsidR="00240202">
              <w:rPr>
                <w:noProof/>
              </w:rPr>
            </w:r>
            <w:r w:rsidR="00240202">
              <w:rPr>
                <w:noProof/>
              </w:rPr>
              <w:fldChar w:fldCharType="separate"/>
            </w:r>
            <w:r w:rsidR="00240202">
              <w:rPr>
                <w:noProof/>
              </w:rPr>
              <w:t>20</w:t>
            </w:r>
            <w:r w:rsidR="00240202">
              <w:rPr>
                <w:noProof/>
              </w:rPr>
              <w:fldChar w:fldCharType="end"/>
            </w:r>
          </w:hyperlink>
        </w:p>
        <w:p w:rsidR="00240202" w:rsidRDefault="00E416A9">
          <w:pPr>
            <w:pStyle w:val="TOC2"/>
            <w:tabs>
              <w:tab w:val="right" w:leader="dot" w:pos="9350"/>
            </w:tabs>
            <w:rPr>
              <w:noProof/>
            </w:rPr>
          </w:pPr>
          <w:hyperlink w:anchor="_Toc230024518" w:history="1">
            <w:r w:rsidR="00240202" w:rsidRPr="00605446">
              <w:rPr>
                <w:rStyle w:val="Hyperlink"/>
                <w:noProof/>
              </w:rPr>
              <w:t>7.3 Literature Review</w:t>
            </w:r>
            <w:r w:rsidR="00240202">
              <w:rPr>
                <w:noProof/>
              </w:rPr>
              <w:tab/>
            </w:r>
            <w:r w:rsidR="00240202">
              <w:rPr>
                <w:noProof/>
              </w:rPr>
              <w:fldChar w:fldCharType="begin"/>
            </w:r>
            <w:r w:rsidR="00240202">
              <w:rPr>
                <w:noProof/>
              </w:rPr>
              <w:instrText xml:space="preserve"> PAGEREF _Toc230024518 \h </w:instrText>
            </w:r>
            <w:r w:rsidR="00240202">
              <w:rPr>
                <w:noProof/>
              </w:rPr>
            </w:r>
            <w:r w:rsidR="00240202">
              <w:rPr>
                <w:noProof/>
              </w:rPr>
              <w:fldChar w:fldCharType="separate"/>
            </w:r>
            <w:r w:rsidR="00240202">
              <w:rPr>
                <w:noProof/>
              </w:rPr>
              <w:t>20</w:t>
            </w:r>
            <w:r w:rsidR="00240202">
              <w:rPr>
                <w:noProof/>
              </w:rPr>
              <w:fldChar w:fldCharType="end"/>
            </w:r>
          </w:hyperlink>
        </w:p>
        <w:p w:rsidR="00240202" w:rsidRDefault="00E416A9">
          <w:pPr>
            <w:pStyle w:val="TOC2"/>
            <w:tabs>
              <w:tab w:val="right" w:leader="dot" w:pos="9350"/>
            </w:tabs>
            <w:rPr>
              <w:noProof/>
            </w:rPr>
          </w:pPr>
          <w:hyperlink w:anchor="_Toc230024519" w:history="1">
            <w:r w:rsidR="00240202" w:rsidRPr="00605446">
              <w:rPr>
                <w:rStyle w:val="Hyperlink"/>
                <w:noProof/>
              </w:rPr>
              <w:t>7.4 System Architecture (Section III)</w:t>
            </w:r>
            <w:r w:rsidR="00240202">
              <w:rPr>
                <w:noProof/>
              </w:rPr>
              <w:tab/>
            </w:r>
            <w:r w:rsidR="00240202">
              <w:rPr>
                <w:noProof/>
              </w:rPr>
              <w:fldChar w:fldCharType="begin"/>
            </w:r>
            <w:r w:rsidR="00240202">
              <w:rPr>
                <w:noProof/>
              </w:rPr>
              <w:instrText xml:space="preserve"> PAGEREF _Toc230024519 \h </w:instrText>
            </w:r>
            <w:r w:rsidR="00240202">
              <w:rPr>
                <w:noProof/>
              </w:rPr>
            </w:r>
            <w:r w:rsidR="00240202">
              <w:rPr>
                <w:noProof/>
              </w:rPr>
              <w:fldChar w:fldCharType="separate"/>
            </w:r>
            <w:r w:rsidR="00240202">
              <w:rPr>
                <w:noProof/>
              </w:rPr>
              <w:t>20</w:t>
            </w:r>
            <w:r w:rsidR="00240202">
              <w:rPr>
                <w:noProof/>
              </w:rPr>
              <w:fldChar w:fldCharType="end"/>
            </w:r>
          </w:hyperlink>
        </w:p>
        <w:p w:rsidR="00240202" w:rsidRDefault="00E416A9">
          <w:pPr>
            <w:pStyle w:val="TOC2"/>
            <w:tabs>
              <w:tab w:val="right" w:leader="dot" w:pos="9350"/>
            </w:tabs>
            <w:rPr>
              <w:noProof/>
            </w:rPr>
          </w:pPr>
          <w:hyperlink w:anchor="_Toc230024520" w:history="1">
            <w:r w:rsidR="00240202" w:rsidRPr="00605446">
              <w:rPr>
                <w:rStyle w:val="Hyperlink"/>
                <w:noProof/>
              </w:rPr>
              <w:t>7.5 Simulation Results (Section IV)</w:t>
            </w:r>
            <w:r w:rsidR="00240202">
              <w:rPr>
                <w:noProof/>
              </w:rPr>
              <w:tab/>
            </w:r>
            <w:r w:rsidR="00240202">
              <w:rPr>
                <w:noProof/>
              </w:rPr>
              <w:fldChar w:fldCharType="begin"/>
            </w:r>
            <w:r w:rsidR="00240202">
              <w:rPr>
                <w:noProof/>
              </w:rPr>
              <w:instrText xml:space="preserve"> PAGEREF _Toc230024520 \h </w:instrText>
            </w:r>
            <w:r w:rsidR="00240202">
              <w:rPr>
                <w:noProof/>
              </w:rPr>
            </w:r>
            <w:r w:rsidR="00240202">
              <w:rPr>
                <w:noProof/>
              </w:rPr>
              <w:fldChar w:fldCharType="separate"/>
            </w:r>
            <w:r w:rsidR="00240202">
              <w:rPr>
                <w:noProof/>
              </w:rPr>
              <w:t>20</w:t>
            </w:r>
            <w:r w:rsidR="00240202">
              <w:rPr>
                <w:noProof/>
              </w:rPr>
              <w:fldChar w:fldCharType="end"/>
            </w:r>
          </w:hyperlink>
        </w:p>
        <w:p w:rsidR="00240202" w:rsidRDefault="00E416A9">
          <w:pPr>
            <w:pStyle w:val="TOC2"/>
            <w:tabs>
              <w:tab w:val="right" w:leader="dot" w:pos="9350"/>
            </w:tabs>
            <w:rPr>
              <w:noProof/>
            </w:rPr>
          </w:pPr>
          <w:hyperlink w:anchor="_Toc230024521" w:history="1">
            <w:r w:rsidR="00240202" w:rsidRPr="00605446">
              <w:rPr>
                <w:rStyle w:val="Hyperlink"/>
                <w:noProof/>
              </w:rPr>
              <w:t>7.6 Discussion and Limitations (Section V)</w:t>
            </w:r>
            <w:r w:rsidR="00240202">
              <w:rPr>
                <w:noProof/>
              </w:rPr>
              <w:tab/>
            </w:r>
            <w:r w:rsidR="00240202">
              <w:rPr>
                <w:noProof/>
              </w:rPr>
              <w:fldChar w:fldCharType="begin"/>
            </w:r>
            <w:r w:rsidR="00240202">
              <w:rPr>
                <w:noProof/>
              </w:rPr>
              <w:instrText xml:space="preserve"> PAGEREF _Toc230024521 \h </w:instrText>
            </w:r>
            <w:r w:rsidR="00240202">
              <w:rPr>
                <w:noProof/>
              </w:rPr>
            </w:r>
            <w:r w:rsidR="00240202">
              <w:rPr>
                <w:noProof/>
              </w:rPr>
              <w:fldChar w:fldCharType="separate"/>
            </w:r>
            <w:r w:rsidR="00240202">
              <w:rPr>
                <w:noProof/>
              </w:rPr>
              <w:t>21</w:t>
            </w:r>
            <w:r w:rsidR="00240202">
              <w:rPr>
                <w:noProof/>
              </w:rPr>
              <w:fldChar w:fldCharType="end"/>
            </w:r>
          </w:hyperlink>
        </w:p>
        <w:p w:rsidR="00240202" w:rsidRDefault="00E416A9">
          <w:pPr>
            <w:pStyle w:val="TOC1"/>
            <w:tabs>
              <w:tab w:val="right" w:leader="dot" w:pos="9350"/>
            </w:tabs>
            <w:rPr>
              <w:noProof/>
            </w:rPr>
          </w:pPr>
          <w:hyperlink w:anchor="_Toc230024522" w:history="1">
            <w:r w:rsidR="00240202" w:rsidRPr="00605446">
              <w:rPr>
                <w:rStyle w:val="Hyperlink"/>
                <w:noProof/>
              </w:rPr>
              <w:t>Chapter 8: Complete Glossary</w:t>
            </w:r>
            <w:r w:rsidR="00240202">
              <w:rPr>
                <w:noProof/>
              </w:rPr>
              <w:tab/>
            </w:r>
            <w:r w:rsidR="00240202">
              <w:rPr>
                <w:noProof/>
              </w:rPr>
              <w:fldChar w:fldCharType="begin"/>
            </w:r>
            <w:r w:rsidR="00240202">
              <w:rPr>
                <w:noProof/>
              </w:rPr>
              <w:instrText xml:space="preserve"> PAGEREF _Toc230024522 \h </w:instrText>
            </w:r>
            <w:r w:rsidR="00240202">
              <w:rPr>
                <w:noProof/>
              </w:rPr>
            </w:r>
            <w:r w:rsidR="00240202">
              <w:rPr>
                <w:noProof/>
              </w:rPr>
              <w:fldChar w:fldCharType="separate"/>
            </w:r>
            <w:r w:rsidR="00240202">
              <w:rPr>
                <w:noProof/>
              </w:rPr>
              <w:t>22</w:t>
            </w:r>
            <w:r w:rsidR="00240202">
              <w:rPr>
                <w:noProof/>
              </w:rPr>
              <w:fldChar w:fldCharType="end"/>
            </w:r>
          </w:hyperlink>
        </w:p>
        <w:p w:rsidR="00240202" w:rsidRDefault="00E416A9">
          <w:pPr>
            <w:pStyle w:val="TOC1"/>
            <w:tabs>
              <w:tab w:val="right" w:leader="dot" w:pos="9350"/>
            </w:tabs>
            <w:rPr>
              <w:noProof/>
            </w:rPr>
          </w:pPr>
          <w:hyperlink w:anchor="_Toc230024523" w:history="1">
            <w:r w:rsidR="00240202" w:rsidRPr="00605446">
              <w:rPr>
                <w:rStyle w:val="Hyperlink"/>
                <w:noProof/>
              </w:rPr>
              <w:t>Chapter 9: Further Study and Resources</w:t>
            </w:r>
            <w:r w:rsidR="00240202">
              <w:rPr>
                <w:noProof/>
              </w:rPr>
              <w:tab/>
            </w:r>
            <w:r w:rsidR="00240202">
              <w:rPr>
                <w:noProof/>
              </w:rPr>
              <w:fldChar w:fldCharType="begin"/>
            </w:r>
            <w:r w:rsidR="00240202">
              <w:rPr>
                <w:noProof/>
              </w:rPr>
              <w:instrText xml:space="preserve"> PAGEREF _Toc230024523 \h </w:instrText>
            </w:r>
            <w:r w:rsidR="00240202">
              <w:rPr>
                <w:noProof/>
              </w:rPr>
            </w:r>
            <w:r w:rsidR="00240202">
              <w:rPr>
                <w:noProof/>
              </w:rPr>
              <w:fldChar w:fldCharType="separate"/>
            </w:r>
            <w:r w:rsidR="00240202">
              <w:rPr>
                <w:noProof/>
              </w:rPr>
              <w:t>26</w:t>
            </w:r>
            <w:r w:rsidR="00240202">
              <w:rPr>
                <w:noProof/>
              </w:rPr>
              <w:fldChar w:fldCharType="end"/>
            </w:r>
          </w:hyperlink>
        </w:p>
        <w:p w:rsidR="00240202" w:rsidRDefault="00E416A9">
          <w:pPr>
            <w:pStyle w:val="TOC2"/>
            <w:tabs>
              <w:tab w:val="right" w:leader="dot" w:pos="9350"/>
            </w:tabs>
            <w:rPr>
              <w:noProof/>
            </w:rPr>
          </w:pPr>
          <w:hyperlink w:anchor="_Toc230024524" w:history="1">
            <w:r w:rsidR="00240202" w:rsidRPr="00605446">
              <w:rPr>
                <w:rStyle w:val="Hyperlink"/>
                <w:noProof/>
              </w:rPr>
              <w:t>9.1 Solar Energy and MPPT</w:t>
            </w:r>
            <w:r w:rsidR="00240202">
              <w:rPr>
                <w:noProof/>
              </w:rPr>
              <w:tab/>
            </w:r>
            <w:r w:rsidR="00240202">
              <w:rPr>
                <w:noProof/>
              </w:rPr>
              <w:fldChar w:fldCharType="begin"/>
            </w:r>
            <w:r w:rsidR="00240202">
              <w:rPr>
                <w:noProof/>
              </w:rPr>
              <w:instrText xml:space="preserve"> PAGEREF _Toc230024524 \h </w:instrText>
            </w:r>
            <w:r w:rsidR="00240202">
              <w:rPr>
                <w:noProof/>
              </w:rPr>
            </w:r>
            <w:r w:rsidR="00240202">
              <w:rPr>
                <w:noProof/>
              </w:rPr>
              <w:fldChar w:fldCharType="separate"/>
            </w:r>
            <w:r w:rsidR="00240202">
              <w:rPr>
                <w:noProof/>
              </w:rPr>
              <w:t>26</w:t>
            </w:r>
            <w:r w:rsidR="00240202">
              <w:rPr>
                <w:noProof/>
              </w:rPr>
              <w:fldChar w:fldCharType="end"/>
            </w:r>
          </w:hyperlink>
        </w:p>
        <w:p w:rsidR="00240202" w:rsidRDefault="00E416A9">
          <w:pPr>
            <w:pStyle w:val="TOC2"/>
            <w:tabs>
              <w:tab w:val="right" w:leader="dot" w:pos="9350"/>
            </w:tabs>
            <w:rPr>
              <w:noProof/>
            </w:rPr>
          </w:pPr>
          <w:hyperlink w:anchor="_Toc230024525" w:history="1">
            <w:r w:rsidR="00240202" w:rsidRPr="00605446">
              <w:rPr>
                <w:rStyle w:val="Hyperlink"/>
                <w:noProof/>
              </w:rPr>
              <w:t>9.2 Neural Networks and LSTM</w:t>
            </w:r>
            <w:r w:rsidR="00240202">
              <w:rPr>
                <w:noProof/>
              </w:rPr>
              <w:tab/>
            </w:r>
            <w:r w:rsidR="00240202">
              <w:rPr>
                <w:noProof/>
              </w:rPr>
              <w:fldChar w:fldCharType="begin"/>
            </w:r>
            <w:r w:rsidR="00240202">
              <w:rPr>
                <w:noProof/>
              </w:rPr>
              <w:instrText xml:space="preserve"> PAGEREF _Toc230024525 \h </w:instrText>
            </w:r>
            <w:r w:rsidR="00240202">
              <w:rPr>
                <w:noProof/>
              </w:rPr>
            </w:r>
            <w:r w:rsidR="00240202">
              <w:rPr>
                <w:noProof/>
              </w:rPr>
              <w:fldChar w:fldCharType="separate"/>
            </w:r>
            <w:r w:rsidR="00240202">
              <w:rPr>
                <w:noProof/>
              </w:rPr>
              <w:t>26</w:t>
            </w:r>
            <w:r w:rsidR="00240202">
              <w:rPr>
                <w:noProof/>
              </w:rPr>
              <w:fldChar w:fldCharType="end"/>
            </w:r>
          </w:hyperlink>
        </w:p>
        <w:p w:rsidR="00240202" w:rsidRDefault="00E416A9">
          <w:pPr>
            <w:pStyle w:val="TOC2"/>
            <w:tabs>
              <w:tab w:val="right" w:leader="dot" w:pos="9350"/>
            </w:tabs>
            <w:rPr>
              <w:noProof/>
            </w:rPr>
          </w:pPr>
          <w:hyperlink w:anchor="_Toc230024526" w:history="1">
            <w:r w:rsidR="00240202" w:rsidRPr="00605446">
              <w:rPr>
                <w:rStyle w:val="Hyperlink"/>
                <w:noProof/>
              </w:rPr>
              <w:t>9.3 Embedded Systems</w:t>
            </w:r>
            <w:r w:rsidR="00240202">
              <w:rPr>
                <w:noProof/>
              </w:rPr>
              <w:tab/>
            </w:r>
            <w:r w:rsidR="00240202">
              <w:rPr>
                <w:noProof/>
              </w:rPr>
              <w:fldChar w:fldCharType="begin"/>
            </w:r>
            <w:r w:rsidR="00240202">
              <w:rPr>
                <w:noProof/>
              </w:rPr>
              <w:instrText xml:space="preserve"> PAGEREF _Toc230024526 \h </w:instrText>
            </w:r>
            <w:r w:rsidR="00240202">
              <w:rPr>
                <w:noProof/>
              </w:rPr>
            </w:r>
            <w:r w:rsidR="00240202">
              <w:rPr>
                <w:noProof/>
              </w:rPr>
              <w:fldChar w:fldCharType="separate"/>
            </w:r>
            <w:r w:rsidR="00240202">
              <w:rPr>
                <w:noProof/>
              </w:rPr>
              <w:t>26</w:t>
            </w:r>
            <w:r w:rsidR="00240202">
              <w:rPr>
                <w:noProof/>
              </w:rPr>
              <w:fldChar w:fldCharType="end"/>
            </w:r>
          </w:hyperlink>
        </w:p>
        <w:p w:rsidR="00240202" w:rsidRDefault="00E416A9">
          <w:pPr>
            <w:pStyle w:val="TOC2"/>
            <w:tabs>
              <w:tab w:val="right" w:leader="dot" w:pos="9350"/>
            </w:tabs>
            <w:rPr>
              <w:noProof/>
            </w:rPr>
          </w:pPr>
          <w:hyperlink w:anchor="_Toc230024527" w:history="1">
            <w:r w:rsidR="00240202" w:rsidRPr="00605446">
              <w:rPr>
                <w:rStyle w:val="Hyperlink"/>
                <w:noProof/>
              </w:rPr>
              <w:t>9.4 Statistics and Simulation</w:t>
            </w:r>
            <w:r w:rsidR="00240202">
              <w:rPr>
                <w:noProof/>
              </w:rPr>
              <w:tab/>
            </w:r>
            <w:r w:rsidR="00240202">
              <w:rPr>
                <w:noProof/>
              </w:rPr>
              <w:fldChar w:fldCharType="begin"/>
            </w:r>
            <w:r w:rsidR="00240202">
              <w:rPr>
                <w:noProof/>
              </w:rPr>
              <w:instrText xml:space="preserve"> PAGEREF _Toc230024527 \h </w:instrText>
            </w:r>
            <w:r w:rsidR="00240202">
              <w:rPr>
                <w:noProof/>
              </w:rPr>
            </w:r>
            <w:r w:rsidR="00240202">
              <w:rPr>
                <w:noProof/>
              </w:rPr>
              <w:fldChar w:fldCharType="separate"/>
            </w:r>
            <w:r w:rsidR="00240202">
              <w:rPr>
                <w:noProof/>
              </w:rPr>
              <w:t>26</w:t>
            </w:r>
            <w:r w:rsidR="00240202">
              <w:rPr>
                <w:noProof/>
              </w:rPr>
              <w:fldChar w:fldCharType="end"/>
            </w:r>
          </w:hyperlink>
        </w:p>
        <w:p w:rsidR="00240202" w:rsidRDefault="00E416A9">
          <w:pPr>
            <w:pStyle w:val="TOC2"/>
            <w:tabs>
              <w:tab w:val="right" w:leader="dot" w:pos="9350"/>
            </w:tabs>
            <w:rPr>
              <w:noProof/>
            </w:rPr>
          </w:pPr>
          <w:hyperlink w:anchor="_Toc230024528" w:history="1">
            <w:r w:rsidR="00240202" w:rsidRPr="00605446">
              <w:rPr>
                <w:rStyle w:val="Hyperlink"/>
                <w:noProof/>
              </w:rPr>
              <w:t>9.5 Bangladesh Solar Context</w:t>
            </w:r>
            <w:r w:rsidR="00240202">
              <w:rPr>
                <w:noProof/>
              </w:rPr>
              <w:tab/>
            </w:r>
            <w:r w:rsidR="00240202">
              <w:rPr>
                <w:noProof/>
              </w:rPr>
              <w:fldChar w:fldCharType="begin"/>
            </w:r>
            <w:r w:rsidR="00240202">
              <w:rPr>
                <w:noProof/>
              </w:rPr>
              <w:instrText xml:space="preserve"> PAGEREF _Toc230024528 \h </w:instrText>
            </w:r>
            <w:r w:rsidR="00240202">
              <w:rPr>
                <w:noProof/>
              </w:rPr>
            </w:r>
            <w:r w:rsidR="00240202">
              <w:rPr>
                <w:noProof/>
              </w:rPr>
              <w:fldChar w:fldCharType="separate"/>
            </w:r>
            <w:r w:rsidR="00240202">
              <w:rPr>
                <w:noProof/>
              </w:rPr>
              <w:t>26</w:t>
            </w:r>
            <w:r w:rsidR="00240202">
              <w:rPr>
                <w:noProof/>
              </w:rPr>
              <w:fldChar w:fldCharType="end"/>
            </w:r>
          </w:hyperlink>
        </w:p>
        <w:p w:rsidR="00240202" w:rsidRDefault="00E416A9">
          <w:pPr>
            <w:pStyle w:val="TOC1"/>
            <w:tabs>
              <w:tab w:val="right" w:leader="dot" w:pos="9350"/>
            </w:tabs>
            <w:rPr>
              <w:noProof/>
            </w:rPr>
          </w:pPr>
          <w:hyperlink w:anchor="_Toc230024529" w:history="1">
            <w:r w:rsidR="00240202" w:rsidRPr="00605446">
              <w:rPr>
                <w:rStyle w:val="Hyperlink"/>
                <w:noProof/>
              </w:rPr>
              <w:t>Chapter 10: Quick-Reference Summary</w:t>
            </w:r>
            <w:r w:rsidR="00240202">
              <w:rPr>
                <w:noProof/>
              </w:rPr>
              <w:tab/>
            </w:r>
            <w:r w:rsidR="00240202">
              <w:rPr>
                <w:noProof/>
              </w:rPr>
              <w:fldChar w:fldCharType="begin"/>
            </w:r>
            <w:r w:rsidR="00240202">
              <w:rPr>
                <w:noProof/>
              </w:rPr>
              <w:instrText xml:space="preserve"> PAGEREF _Toc230024529 \h </w:instrText>
            </w:r>
            <w:r w:rsidR="00240202">
              <w:rPr>
                <w:noProof/>
              </w:rPr>
            </w:r>
            <w:r w:rsidR="00240202">
              <w:rPr>
                <w:noProof/>
              </w:rPr>
              <w:fldChar w:fldCharType="separate"/>
            </w:r>
            <w:r w:rsidR="00240202">
              <w:rPr>
                <w:noProof/>
              </w:rPr>
              <w:t>28</w:t>
            </w:r>
            <w:r w:rsidR="00240202">
              <w:rPr>
                <w:noProof/>
              </w:rPr>
              <w:fldChar w:fldCharType="end"/>
            </w:r>
          </w:hyperlink>
        </w:p>
        <w:p w:rsidR="00240202" w:rsidRDefault="00E416A9">
          <w:pPr>
            <w:pStyle w:val="TOC2"/>
            <w:tabs>
              <w:tab w:val="right" w:leader="dot" w:pos="9350"/>
            </w:tabs>
            <w:rPr>
              <w:noProof/>
            </w:rPr>
          </w:pPr>
          <w:hyperlink w:anchor="_Toc230024530" w:history="1">
            <w:r w:rsidR="00240202" w:rsidRPr="00605446">
              <w:rPr>
                <w:rStyle w:val="Hyperlink"/>
                <w:noProof/>
              </w:rPr>
              <w:t>The Central Result</w:t>
            </w:r>
            <w:r w:rsidR="00240202">
              <w:rPr>
                <w:noProof/>
              </w:rPr>
              <w:tab/>
            </w:r>
            <w:r w:rsidR="00240202">
              <w:rPr>
                <w:noProof/>
              </w:rPr>
              <w:fldChar w:fldCharType="begin"/>
            </w:r>
            <w:r w:rsidR="00240202">
              <w:rPr>
                <w:noProof/>
              </w:rPr>
              <w:instrText xml:space="preserve"> PAGEREF _Toc230024530 \h </w:instrText>
            </w:r>
            <w:r w:rsidR="00240202">
              <w:rPr>
                <w:noProof/>
              </w:rPr>
            </w:r>
            <w:r w:rsidR="00240202">
              <w:rPr>
                <w:noProof/>
              </w:rPr>
              <w:fldChar w:fldCharType="separate"/>
            </w:r>
            <w:r w:rsidR="00240202">
              <w:rPr>
                <w:noProof/>
              </w:rPr>
              <w:t>28</w:t>
            </w:r>
            <w:r w:rsidR="00240202">
              <w:rPr>
                <w:noProof/>
              </w:rPr>
              <w:fldChar w:fldCharType="end"/>
            </w:r>
          </w:hyperlink>
        </w:p>
        <w:p w:rsidR="00240202" w:rsidRDefault="00E416A9">
          <w:pPr>
            <w:pStyle w:val="TOC2"/>
            <w:tabs>
              <w:tab w:val="right" w:leader="dot" w:pos="9350"/>
            </w:tabs>
            <w:rPr>
              <w:noProof/>
            </w:rPr>
          </w:pPr>
          <w:hyperlink w:anchor="_Toc230024531" w:history="1">
            <w:r w:rsidR="00240202" w:rsidRPr="00605446">
              <w:rPr>
                <w:rStyle w:val="Hyperlink"/>
                <w:noProof/>
              </w:rPr>
              <w:t>Key Numbers at a Glance</w:t>
            </w:r>
            <w:r w:rsidR="00240202">
              <w:rPr>
                <w:noProof/>
              </w:rPr>
              <w:tab/>
            </w:r>
            <w:r w:rsidR="00240202">
              <w:rPr>
                <w:noProof/>
              </w:rPr>
              <w:fldChar w:fldCharType="begin"/>
            </w:r>
            <w:r w:rsidR="00240202">
              <w:rPr>
                <w:noProof/>
              </w:rPr>
              <w:instrText xml:space="preserve"> PAGEREF _Toc230024531 \h </w:instrText>
            </w:r>
            <w:r w:rsidR="00240202">
              <w:rPr>
                <w:noProof/>
              </w:rPr>
            </w:r>
            <w:r w:rsidR="00240202">
              <w:rPr>
                <w:noProof/>
              </w:rPr>
              <w:fldChar w:fldCharType="separate"/>
            </w:r>
            <w:r w:rsidR="00240202">
              <w:rPr>
                <w:noProof/>
              </w:rPr>
              <w:t>28</w:t>
            </w:r>
            <w:r w:rsidR="00240202">
              <w:rPr>
                <w:noProof/>
              </w:rPr>
              <w:fldChar w:fldCharType="end"/>
            </w:r>
          </w:hyperlink>
        </w:p>
        <w:p w:rsidR="00240202" w:rsidRDefault="00E416A9">
          <w:pPr>
            <w:pStyle w:val="TOC2"/>
            <w:tabs>
              <w:tab w:val="right" w:leader="dot" w:pos="9350"/>
            </w:tabs>
            <w:rPr>
              <w:noProof/>
            </w:rPr>
          </w:pPr>
          <w:hyperlink w:anchor="_Toc230024532" w:history="1">
            <w:r w:rsidR="00240202" w:rsidRPr="00605446">
              <w:rPr>
                <w:rStyle w:val="Hyperlink"/>
                <w:noProof/>
              </w:rPr>
              <w:t>The Blend Equation</w:t>
            </w:r>
            <w:r w:rsidR="00240202">
              <w:rPr>
                <w:noProof/>
              </w:rPr>
              <w:tab/>
            </w:r>
            <w:r w:rsidR="00240202">
              <w:rPr>
                <w:noProof/>
              </w:rPr>
              <w:fldChar w:fldCharType="begin"/>
            </w:r>
            <w:r w:rsidR="00240202">
              <w:rPr>
                <w:noProof/>
              </w:rPr>
              <w:instrText xml:space="preserve"> PAGEREF _Toc230024532 \h </w:instrText>
            </w:r>
            <w:r w:rsidR="00240202">
              <w:rPr>
                <w:noProof/>
              </w:rPr>
            </w:r>
            <w:r w:rsidR="00240202">
              <w:rPr>
                <w:noProof/>
              </w:rPr>
              <w:fldChar w:fldCharType="separate"/>
            </w:r>
            <w:r w:rsidR="00240202">
              <w:rPr>
                <w:noProof/>
              </w:rPr>
              <w:t>29</w:t>
            </w:r>
            <w:r w:rsidR="00240202">
              <w:rPr>
                <w:noProof/>
              </w:rPr>
              <w:fldChar w:fldCharType="end"/>
            </w:r>
          </w:hyperlink>
        </w:p>
        <w:p w:rsidR="00240202" w:rsidRDefault="00E416A9">
          <w:pPr>
            <w:pStyle w:val="TOC2"/>
            <w:tabs>
              <w:tab w:val="right" w:leader="dot" w:pos="9350"/>
            </w:tabs>
            <w:rPr>
              <w:noProof/>
            </w:rPr>
          </w:pPr>
          <w:hyperlink w:anchor="_Toc230024533" w:history="1">
            <w:r w:rsidR="00240202" w:rsidRPr="00605446">
              <w:rPr>
                <w:rStyle w:val="Hyperlink"/>
                <w:noProof/>
              </w:rPr>
              <w:t>Variable-Step P&amp;O Law</w:t>
            </w:r>
            <w:r w:rsidR="00240202">
              <w:rPr>
                <w:noProof/>
              </w:rPr>
              <w:tab/>
            </w:r>
            <w:r w:rsidR="00240202">
              <w:rPr>
                <w:noProof/>
              </w:rPr>
              <w:fldChar w:fldCharType="begin"/>
            </w:r>
            <w:r w:rsidR="00240202">
              <w:rPr>
                <w:noProof/>
              </w:rPr>
              <w:instrText xml:space="preserve"> PAGEREF _Toc230024533 \h </w:instrText>
            </w:r>
            <w:r w:rsidR="00240202">
              <w:rPr>
                <w:noProof/>
              </w:rPr>
            </w:r>
            <w:r w:rsidR="00240202">
              <w:rPr>
                <w:noProof/>
              </w:rPr>
              <w:fldChar w:fldCharType="separate"/>
            </w:r>
            <w:r w:rsidR="00240202">
              <w:rPr>
                <w:noProof/>
              </w:rPr>
              <w:t>29</w:t>
            </w:r>
            <w:r w:rsidR="00240202">
              <w:rPr>
                <w:noProof/>
              </w:rPr>
              <w:fldChar w:fldCharType="end"/>
            </w:r>
          </w:hyperlink>
        </w:p>
        <w:p w:rsidR="00E10912" w:rsidRDefault="00240202">
          <w:r>
            <w:fldChar w:fldCharType="end"/>
          </w:r>
        </w:p>
      </w:sdtContent>
    </w:sdt>
    <w:p w:rsidR="00E10912" w:rsidRDefault="00240202">
      <w:r>
        <w:br w:type="page"/>
      </w:r>
    </w:p>
    <w:p w:rsidR="00E10912" w:rsidRDefault="00240202">
      <w:pPr>
        <w:pStyle w:val="Heading1"/>
        <w:spacing w:before="360" w:after="160"/>
      </w:pPr>
      <w:bookmarkStart w:id="1" w:name="_Toc230024474"/>
      <w:r>
        <w:lastRenderedPageBreak/>
        <w:t>Chapter 1: Electricity and Solar Energy Basics</w:t>
      </w:r>
      <w:bookmarkEnd w:id="1"/>
    </w:p>
    <w:p w:rsidR="00E10912" w:rsidRDefault="00240202">
      <w:pPr>
        <w:spacing w:after="120"/>
        <w:jc w:val="both"/>
      </w:pPr>
      <w:r>
        <w:t>Before we can understand how the Helios-Artemis controller works, we need a firm foundation in the physics of electricity and how solar panels generate it. This chapter covers the absolute basics — no prior knowledge assumed.</w:t>
      </w:r>
    </w:p>
    <w:p w:rsidR="00E10912" w:rsidRDefault="00240202">
      <w:pPr>
        <w:pStyle w:val="Heading2"/>
        <w:spacing w:after="120"/>
      </w:pPr>
      <w:bookmarkStart w:id="2" w:name="_Toc230024475"/>
      <w:r>
        <w:t>1.1 What Is Electricity?</w:t>
      </w:r>
      <w:bookmarkEnd w:id="2"/>
    </w:p>
    <w:p w:rsidR="00E10912" w:rsidRDefault="00240202">
      <w:pPr>
        <w:spacing w:after="120"/>
        <w:jc w:val="both"/>
      </w:pPr>
      <w:r>
        <w:t>Electricity is the flow of electric charge — specifically, the movement of electrons through a conductor. To understand electricity, you need to know three key quantities:</w:t>
      </w:r>
    </w:p>
    <w:p w:rsidR="00E10912" w:rsidRDefault="00E10912">
      <w:pPr>
        <w:spacing w:after="60"/>
      </w:pPr>
    </w:p>
    <w:p w:rsidR="00E10912" w:rsidRDefault="00240202">
      <w:pPr>
        <w:spacing w:after="100"/>
      </w:pPr>
      <w:r>
        <w:rPr>
          <w:b/>
          <w:bCs/>
          <w:color w:val="1A365D"/>
        </w:rPr>
        <w:t xml:space="preserve">Voltage (V): </w:t>
      </w:r>
      <w:r>
        <w:t>The electrical 'pressure' that pushes electrons through a circuit. Measured in Volts (V). A higher voltage means a stronger push.</w:t>
      </w:r>
    </w:p>
    <w:p w:rsidR="00E10912" w:rsidRDefault="00240202">
      <w:pPr>
        <w:spacing w:after="100"/>
      </w:pPr>
      <w:r>
        <w:rPr>
          <w:b/>
          <w:bCs/>
          <w:color w:val="1A365D"/>
        </w:rPr>
        <w:t xml:space="preserve">Current (I): </w:t>
      </w:r>
      <w:r>
        <w:t>The rate at which electrons actually flow. Measured in Amperes (A), often just 'Amps'. Think of it as how many electrons per second are moving past a point.</w:t>
      </w:r>
    </w:p>
    <w:p w:rsidR="00E10912" w:rsidRDefault="00240202">
      <w:pPr>
        <w:spacing w:after="100"/>
      </w:pPr>
      <w:r>
        <w:rPr>
          <w:b/>
          <w:bCs/>
          <w:color w:val="1A365D"/>
        </w:rPr>
        <w:t xml:space="preserve">Power (P): </w:t>
      </w:r>
      <w:r>
        <w:t>The rate at which energy is delivered or consumed. Measured in Watts (W). Calculated as: Power = Voltage × Current, or P = V × I.</w:t>
      </w:r>
    </w:p>
    <w:p w:rsidR="00E10912" w:rsidRDefault="00E10912">
      <w:pPr>
        <w:spacing w:after="60"/>
      </w:pPr>
    </w:p>
    <w:p w:rsidR="00E10912" w:rsidRDefault="00240202">
      <w:pPr>
        <w:spacing w:after="120"/>
        <w:jc w:val="both"/>
      </w:pPr>
      <w:r>
        <w:t>There is a third important concept — resistance (R), measured in Ohms (Ω) — which describes how much a material opposes the flow of current. Ohm's Law ties all three together: V = I × R. For our purposes, the most important relationship is the power equation: P = V × I.</w:t>
      </w:r>
    </w:p>
    <w:p w:rsidR="00E10912" w:rsidRDefault="00240202">
      <w:pPr>
        <w:pStyle w:val="Heading2"/>
        <w:spacing w:after="120"/>
      </w:pPr>
      <w:bookmarkStart w:id="3" w:name="_Toc230024476"/>
      <w:r>
        <w:t>1.2 Direct Current vs. Alternating Current</w:t>
      </w:r>
      <w:bookmarkEnd w:id="3"/>
    </w:p>
    <w:p w:rsidR="00E10912" w:rsidRDefault="00240202">
      <w:pPr>
        <w:spacing w:after="120"/>
        <w:jc w:val="both"/>
      </w:pPr>
      <w:r>
        <w:t>Solar panels produce Direct Current (DC) — electrons flow in one direction only, like water flowing steadily through a pipe. The grid electricity in your home is Alternating Current (AC) — electrons reverse direction 50 or 60 times per second. Solar Home Systems in Bangladesh typically use DC power throughout (for LED lights and phone charging), though an inverter can convert DC to AC for appliances.</w:t>
      </w:r>
    </w:p>
    <w:p w:rsidR="00E10912" w:rsidRDefault="00240202">
      <w:pPr>
        <w:pStyle w:val="Heading2"/>
        <w:spacing w:after="120"/>
      </w:pPr>
      <w:bookmarkStart w:id="4" w:name="_Toc230024477"/>
      <w:r>
        <w:t>1.3 How a Solar Panel Works</w:t>
      </w:r>
      <w:bookmarkEnd w:id="4"/>
    </w:p>
    <w:p w:rsidR="00E10912" w:rsidRDefault="00240202">
      <w:pPr>
        <w:spacing w:after="120"/>
        <w:jc w:val="both"/>
      </w:pPr>
      <w:r>
        <w:t>A solar panel is made of photovoltaic (PV) cells. PV cells are made from semiconductor materials — usually silicon. Here is how they convert sunlight to electricity:</w:t>
      </w:r>
    </w:p>
    <w:p w:rsidR="00E10912" w:rsidRDefault="00240202">
      <w:pPr>
        <w:pStyle w:val="ListParagraph"/>
        <w:numPr>
          <w:ilvl w:val="0"/>
          <w:numId w:val="2"/>
        </w:numPr>
        <w:spacing w:after="80"/>
      </w:pPr>
      <w:r>
        <w:t>Photons (particles of light) from the sun strike the silicon.</w:t>
      </w:r>
    </w:p>
    <w:p w:rsidR="00E10912" w:rsidRDefault="00240202">
      <w:pPr>
        <w:pStyle w:val="ListParagraph"/>
        <w:numPr>
          <w:ilvl w:val="0"/>
          <w:numId w:val="2"/>
        </w:numPr>
        <w:spacing w:after="80"/>
      </w:pPr>
      <w:r>
        <w:t>This energy is enough to knock electrons loose from their atoms.</w:t>
      </w:r>
    </w:p>
    <w:p w:rsidR="00E10912" w:rsidRDefault="00240202">
      <w:pPr>
        <w:pStyle w:val="ListParagraph"/>
        <w:numPr>
          <w:ilvl w:val="0"/>
          <w:numId w:val="2"/>
        </w:numPr>
        <w:spacing w:after="80"/>
      </w:pPr>
      <w:r>
        <w:t>The structure of the PV cell creates an internal electric field that pushes these free electrons in one direction.</w:t>
      </w:r>
    </w:p>
    <w:p w:rsidR="00E10912" w:rsidRDefault="00240202">
      <w:pPr>
        <w:pStyle w:val="ListParagraph"/>
        <w:numPr>
          <w:ilvl w:val="0"/>
          <w:numId w:val="2"/>
        </w:numPr>
        <w:spacing w:after="80"/>
      </w:pPr>
      <w:r>
        <w:t>Metal contacts on the cell collect these moving electrons — this is electric current.</w:t>
      </w:r>
    </w:p>
    <w:p w:rsidR="00E10912" w:rsidRDefault="00240202">
      <w:pPr>
        <w:pStyle w:val="ListParagraph"/>
        <w:numPr>
          <w:ilvl w:val="0"/>
          <w:numId w:val="2"/>
        </w:numPr>
        <w:spacing w:after="80"/>
      </w:pPr>
      <w:r>
        <w:t>The 'pressure' driving them (voltage) comes from the internal field.</w:t>
      </w:r>
    </w:p>
    <w:p w:rsidR="00E10912" w:rsidRDefault="00E10912">
      <w:pPr>
        <w:spacing w:after="60"/>
      </w:pPr>
    </w:p>
    <w:p w:rsidR="00E10912" w:rsidRDefault="00240202">
      <w:pPr>
        <w:spacing w:after="120"/>
        <w:jc w:val="both"/>
      </w:pPr>
      <w:r>
        <w:t>Multiple PV cells are wired together to form a module (what we call a 'solar panel'). Multiple modules can be wired together to form an array. More cells in series = higher voltage. More cells in parallel = higher current.</w:t>
      </w:r>
    </w:p>
    <w:p w:rsidR="00946587" w:rsidRDefault="00946587">
      <w:pPr>
        <w:spacing w:after="120"/>
        <w:jc w:val="both"/>
      </w:pPr>
    </w:p>
    <w:p w:rsidR="00E10912" w:rsidRDefault="00240202">
      <w:pPr>
        <w:pStyle w:val="Heading2"/>
        <w:spacing w:after="120"/>
      </w:pPr>
      <w:bookmarkStart w:id="5" w:name="_Toc230024478"/>
      <w:r>
        <w:lastRenderedPageBreak/>
        <w:t>1.4 Irradiance: The Fuel of Solar Panels</w:t>
      </w:r>
      <w:bookmarkEnd w:id="5"/>
    </w:p>
    <w:p w:rsidR="00E10912" w:rsidRDefault="00240202">
      <w:pPr>
        <w:spacing w:after="120"/>
        <w:jc w:val="both"/>
      </w:pPr>
      <w:r>
        <w:t>Irradiance is the measure of the power of sunlight hitting a surface, measured in Watts per square metre (W/m²). It is the single most important factor determining how much electricity a solar panel generates.</w:t>
      </w:r>
    </w:p>
    <w:p w:rsidR="00E10912" w:rsidRDefault="00E1091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10912">
        <w:trPr>
          <w:tblHeader/>
        </w:trPr>
        <w:tc>
          <w:tcPr>
            <w:tcW w:w="280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Condition</w:t>
            </w:r>
          </w:p>
        </w:tc>
        <w:tc>
          <w:tcPr>
            <w:tcW w:w="656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Typical Irradiance</w:t>
            </w:r>
          </w:p>
        </w:tc>
      </w:tr>
      <w:tr w:rsidR="00E10912">
        <w:tc>
          <w:tcPr>
            <w:tcW w:w="28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Direct sunlight (clear noon)</w:t>
            </w:r>
          </w:p>
        </w:tc>
        <w:tc>
          <w:tcPr>
            <w:tcW w:w="65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~1000 W/m² — this is called 'peak sun'</w:t>
            </w:r>
          </w:p>
        </w:tc>
      </w:tr>
      <w:tr w:rsidR="00E1091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Partly cloudy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200–600 W/m²</w:t>
            </w:r>
          </w:p>
        </w:tc>
      </w:tr>
      <w:tr w:rsidR="00E10912">
        <w:tc>
          <w:tcPr>
            <w:tcW w:w="28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Heavy overcast</w:t>
            </w:r>
          </w:p>
        </w:tc>
        <w:tc>
          <w:tcPr>
            <w:tcW w:w="65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50–150 W/m²</w:t>
            </w:r>
          </w:p>
        </w:tc>
      </w:tr>
      <w:tr w:rsidR="00E1091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Sylhet July average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~744 W/m² peak (aerosol-capped)</w:t>
            </w:r>
          </w:p>
        </w:tc>
      </w:tr>
      <w:tr w:rsidR="00E10912">
        <w:tc>
          <w:tcPr>
            <w:tcW w:w="28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During cloud shadow</w:t>
            </w:r>
          </w:p>
        </w:tc>
        <w:tc>
          <w:tcPr>
            <w:tcW w:w="65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Can drop to 50 W/m² in seconds</w:t>
            </w:r>
          </w:p>
        </w:tc>
      </w:tr>
    </w:tbl>
    <w:p w:rsidR="00E10912" w:rsidRDefault="00E10912">
      <w:pPr>
        <w:spacing w:after="60"/>
      </w:pPr>
    </w:p>
    <w:p w:rsidR="00E10912" w:rsidRDefault="00240202">
      <w:pPr>
        <w:spacing w:after="120"/>
        <w:jc w:val="both"/>
      </w:pPr>
      <w:r>
        <w:t>The Helios-Artemis paper focuses specifically on the rapid irradiance changes caused by monsoon cloud transients. When a cloud shadow suddenly sweeps over a panel, irradiance can drop from 700 W/m² to 80 W/m² in under one second. This is the root cause of the tracking problem the paper solves.</w:t>
      </w:r>
    </w:p>
    <w:p w:rsidR="00E10912" w:rsidRDefault="00240202">
      <w:pPr>
        <w:pStyle w:val="Heading2"/>
        <w:spacing w:after="120"/>
      </w:pPr>
      <w:bookmarkStart w:id="6" w:name="_Toc230024479"/>
      <w:r>
        <w:t>1.5 The I–V Curve: Understanding Maximum Power Point</w:t>
      </w:r>
      <w:bookmarkEnd w:id="6"/>
    </w:p>
    <w:p w:rsidR="00E10912" w:rsidRDefault="00240202">
      <w:pPr>
        <w:spacing w:after="120"/>
        <w:jc w:val="both"/>
      </w:pPr>
      <w:r>
        <w:t>For any given irradiance level, a solar panel has a characteristic I–V curve — a graph showing how current (I) changes as voltage (V) changes. The key features are:</w:t>
      </w:r>
    </w:p>
    <w:p w:rsidR="00E10912" w:rsidRDefault="00E10912">
      <w:pPr>
        <w:spacing w:after="60"/>
      </w:pPr>
    </w:p>
    <w:p w:rsidR="00E10912" w:rsidRDefault="00240202">
      <w:pPr>
        <w:spacing w:after="100"/>
      </w:pPr>
      <w:r>
        <w:rPr>
          <w:b/>
          <w:bCs/>
          <w:color w:val="1A365D"/>
        </w:rPr>
        <w:t>Short-circuit current (</w:t>
      </w:r>
      <w:proofErr w:type="spellStart"/>
      <w:r>
        <w:rPr>
          <w:b/>
          <w:bCs/>
          <w:color w:val="1A365D"/>
        </w:rPr>
        <w:t>Isc</w:t>
      </w:r>
      <w:proofErr w:type="spellEnd"/>
      <w:r>
        <w:rPr>
          <w:b/>
          <w:bCs/>
          <w:color w:val="1A365D"/>
        </w:rPr>
        <w:t xml:space="preserve">): </w:t>
      </w:r>
      <w:r>
        <w:t>The maximum current when voltage is zero (panel is short-circuited). Directly proportional to irradiance.</w:t>
      </w:r>
    </w:p>
    <w:p w:rsidR="00E10912" w:rsidRDefault="00240202">
      <w:pPr>
        <w:spacing w:after="100"/>
      </w:pPr>
      <w:r>
        <w:rPr>
          <w:b/>
          <w:bCs/>
          <w:color w:val="1A365D"/>
        </w:rPr>
        <w:t>Open-circuit voltage (</w:t>
      </w:r>
      <w:proofErr w:type="spellStart"/>
      <w:r>
        <w:rPr>
          <w:b/>
          <w:bCs/>
          <w:color w:val="1A365D"/>
        </w:rPr>
        <w:t>Voc</w:t>
      </w:r>
      <w:proofErr w:type="spellEnd"/>
      <w:r>
        <w:rPr>
          <w:b/>
          <w:bCs/>
          <w:color w:val="1A365D"/>
        </w:rPr>
        <w:t xml:space="preserve">): </w:t>
      </w:r>
      <w:r>
        <w:t>The maximum voltage when current is zero (circuit is open). Weakly affected by irradiance, strongly affected by temperature.</w:t>
      </w:r>
    </w:p>
    <w:p w:rsidR="00E10912" w:rsidRDefault="00240202">
      <w:pPr>
        <w:spacing w:after="100"/>
      </w:pPr>
      <w:r>
        <w:rPr>
          <w:b/>
          <w:bCs/>
          <w:color w:val="1A365D"/>
        </w:rPr>
        <w:t xml:space="preserve">Maximum Power Point (MPP): </w:t>
      </w:r>
      <w:r>
        <w:t>The specific voltage and current combination that produces the most power. Not at the extremes — it is in the middle of the curve.</w:t>
      </w:r>
    </w:p>
    <w:p w:rsidR="00E10912" w:rsidRDefault="00240202">
      <w:pPr>
        <w:spacing w:after="100"/>
      </w:pPr>
      <w:r>
        <w:rPr>
          <w:b/>
          <w:bCs/>
          <w:color w:val="1A365D"/>
        </w:rPr>
        <w:t xml:space="preserve">Fill Factor (FF): </w:t>
      </w:r>
      <w:r>
        <w:t>How 'square' the I-V curve is. Higher = better. Real panels are around 0.75–0.85.</w:t>
      </w:r>
    </w:p>
    <w:p w:rsidR="00E10912" w:rsidRDefault="00E10912">
      <w:pPr>
        <w:spacing w:after="60"/>
      </w:pPr>
    </w:p>
    <w:p w:rsidR="00E10912" w:rsidRDefault="00E10912">
      <w:pPr>
        <w:spacing w:after="60"/>
      </w:pPr>
    </w:p>
    <w:p w:rsidR="00E10912" w:rsidRDefault="00240202">
      <w:pPr>
        <w:spacing w:after="120"/>
        <w:jc w:val="both"/>
      </w:pPr>
      <w:r>
        <w:t xml:space="preserve">The 50 </w:t>
      </w:r>
      <w:proofErr w:type="spellStart"/>
      <w:r>
        <w:t>Wp</w:t>
      </w:r>
      <w:proofErr w:type="spellEnd"/>
      <w:r>
        <w:t xml:space="preserve"> monocrystalline panel used in the Helios-Artemis simulation has </w:t>
      </w:r>
      <w:proofErr w:type="spellStart"/>
      <w:r>
        <w:t>Isc</w:t>
      </w:r>
      <w:proofErr w:type="spellEnd"/>
      <w:r>
        <w:t xml:space="preserve"> of 2.91 A (post-soiling) and a fill-factor constant k = 14.26. These numbers determine exactly where the MPP sits on the curve at any irradiance level.</w:t>
      </w:r>
    </w:p>
    <w:p w:rsidR="00E10912" w:rsidRDefault="00240202">
      <w:r>
        <w:br w:type="page"/>
      </w:r>
    </w:p>
    <w:p w:rsidR="00E10912" w:rsidRDefault="00240202">
      <w:pPr>
        <w:pStyle w:val="Heading1"/>
        <w:spacing w:before="360" w:after="160"/>
      </w:pPr>
      <w:bookmarkStart w:id="7" w:name="_Toc230024480"/>
      <w:r>
        <w:lastRenderedPageBreak/>
        <w:t>Chapter 2: Maximum Power Point Tracking (MPPT)</w:t>
      </w:r>
      <w:bookmarkEnd w:id="7"/>
    </w:p>
    <w:p w:rsidR="00E10912" w:rsidRDefault="00240202">
      <w:pPr>
        <w:spacing w:after="120"/>
        <w:jc w:val="both"/>
      </w:pPr>
      <w:r>
        <w:t>MPPT is the technology that keeps a solar panel operating at its maximum power point despite continuously changing conditions. This chapter explains how the standard algorithms work, why they fail in monsoon conditions, and what 'tracking efficiency' actually means.</w:t>
      </w:r>
    </w:p>
    <w:p w:rsidR="00E10912" w:rsidRDefault="00240202">
      <w:pPr>
        <w:pStyle w:val="Heading2"/>
        <w:spacing w:after="120"/>
      </w:pPr>
      <w:bookmarkStart w:id="8" w:name="_Toc230024481"/>
      <w:r>
        <w:t>2.1 Why MPPT Is Necessary</w:t>
      </w:r>
      <w:bookmarkEnd w:id="8"/>
    </w:p>
    <w:p w:rsidR="00E10912" w:rsidRDefault="00240202">
      <w:pPr>
        <w:spacing w:after="120"/>
        <w:jc w:val="both"/>
      </w:pPr>
      <w:r>
        <w:t>Without MPPT, a solar panel is simply connected to a battery or load. The operating voltage is determined by the load — and it is almost never the voltage at which the panel produces maximum power. Studies show that without MPPT, 20–40% of available solar energy is wasted.</w:t>
      </w:r>
    </w:p>
    <w:p w:rsidR="00E10912" w:rsidRDefault="00240202">
      <w:pPr>
        <w:spacing w:after="120"/>
        <w:jc w:val="both"/>
      </w:pPr>
      <w:r>
        <w:t>An MPPT controller sits between the panel and the battery. It continuously adjusts the 'impedance' seen by the panel, forcing the panel to operate at its MPP regardless of what the battery voltage is. This requires a DC-DC converter (like the buck converter in Artemis).</w:t>
      </w:r>
    </w:p>
    <w:p w:rsidR="00E10912" w:rsidRDefault="00240202">
      <w:pPr>
        <w:pStyle w:val="Heading2"/>
        <w:spacing w:after="120"/>
      </w:pPr>
      <w:bookmarkStart w:id="9" w:name="_Toc230024482"/>
      <w:r>
        <w:t>2.2 Perturb-and-Observe (P&amp;O)</w:t>
      </w:r>
      <w:bookmarkEnd w:id="9"/>
    </w:p>
    <w:p w:rsidR="00E10912" w:rsidRDefault="00240202">
      <w:pPr>
        <w:spacing w:after="120"/>
        <w:jc w:val="both"/>
      </w:pPr>
      <w:r>
        <w:t>P&amp;O is the most common MPPT algorithm in low-cost controllers because it is simple to implement and requires no knowledge of the panel's characteristics. The algorithm works like this:</w:t>
      </w:r>
    </w:p>
    <w:p w:rsidR="00E10912" w:rsidRDefault="00E10912">
      <w:pPr>
        <w:spacing w:after="60"/>
      </w:pPr>
    </w:p>
    <w:p w:rsidR="00E10912" w:rsidRDefault="00240202">
      <w:pPr>
        <w:pStyle w:val="ListParagraph"/>
        <w:numPr>
          <w:ilvl w:val="0"/>
          <w:numId w:val="2"/>
        </w:numPr>
        <w:spacing w:after="80"/>
      </w:pPr>
      <w:r>
        <w:t xml:space="preserve">Measure current power: </w:t>
      </w:r>
      <w:proofErr w:type="spellStart"/>
      <w:r>
        <w:t>P_old</w:t>
      </w:r>
      <w:proofErr w:type="spellEnd"/>
      <w:r>
        <w:t xml:space="preserve"> = V × I.</w:t>
      </w:r>
    </w:p>
    <w:p w:rsidR="00E10912" w:rsidRDefault="00240202">
      <w:pPr>
        <w:pStyle w:val="ListParagraph"/>
        <w:numPr>
          <w:ilvl w:val="0"/>
          <w:numId w:val="2"/>
        </w:numPr>
        <w:spacing w:after="80"/>
      </w:pPr>
      <w:r>
        <w:t>Perturb (shift) the operating voltage slightly — either increase or decrease by a fixed step size.</w:t>
      </w:r>
    </w:p>
    <w:p w:rsidR="00E10912" w:rsidRDefault="00240202">
      <w:pPr>
        <w:pStyle w:val="ListParagraph"/>
        <w:numPr>
          <w:ilvl w:val="0"/>
          <w:numId w:val="2"/>
        </w:numPr>
        <w:spacing w:after="80"/>
      </w:pPr>
      <w:r>
        <w:t xml:space="preserve">Measure new power: </w:t>
      </w:r>
      <w:proofErr w:type="spellStart"/>
      <w:r>
        <w:t>P_new</w:t>
      </w:r>
      <w:proofErr w:type="spellEnd"/>
      <w:r>
        <w:t xml:space="preserve"> = </w:t>
      </w:r>
      <w:proofErr w:type="spellStart"/>
      <w:r>
        <w:t>V_new</w:t>
      </w:r>
      <w:proofErr w:type="spellEnd"/>
      <w:r>
        <w:t xml:space="preserve"> × </w:t>
      </w:r>
      <w:proofErr w:type="spellStart"/>
      <w:r>
        <w:t>I_new</w:t>
      </w:r>
      <w:proofErr w:type="spellEnd"/>
      <w:r>
        <w:t>.</w:t>
      </w:r>
    </w:p>
    <w:p w:rsidR="00E10912" w:rsidRDefault="00240202">
      <w:pPr>
        <w:pStyle w:val="ListParagraph"/>
        <w:numPr>
          <w:ilvl w:val="0"/>
          <w:numId w:val="2"/>
        </w:numPr>
        <w:spacing w:after="80"/>
      </w:pPr>
      <w:r>
        <w:t xml:space="preserve">If </w:t>
      </w:r>
      <w:proofErr w:type="spellStart"/>
      <w:r>
        <w:t>P_new</w:t>
      </w:r>
      <w:proofErr w:type="spellEnd"/>
      <w:r>
        <w:t xml:space="preserve"> &gt; </w:t>
      </w:r>
      <w:proofErr w:type="spellStart"/>
      <w:r>
        <w:t>P_old</w:t>
      </w:r>
      <w:proofErr w:type="spellEnd"/>
      <w:r>
        <w:t>: good move, keep going in the same direction.</w:t>
      </w:r>
    </w:p>
    <w:p w:rsidR="00E10912" w:rsidRDefault="00240202">
      <w:pPr>
        <w:pStyle w:val="ListParagraph"/>
        <w:numPr>
          <w:ilvl w:val="0"/>
          <w:numId w:val="2"/>
        </w:numPr>
        <w:spacing w:after="80"/>
      </w:pPr>
      <w:r>
        <w:t xml:space="preserve">If </w:t>
      </w:r>
      <w:proofErr w:type="spellStart"/>
      <w:r>
        <w:t>P_new</w:t>
      </w:r>
      <w:proofErr w:type="spellEnd"/>
      <w:r>
        <w:t xml:space="preserve"> &lt; </w:t>
      </w:r>
      <w:proofErr w:type="spellStart"/>
      <w:r>
        <w:t>P_old</w:t>
      </w:r>
      <w:proofErr w:type="spellEnd"/>
      <w:r>
        <w:t>: bad move, reverse direction.</w:t>
      </w:r>
    </w:p>
    <w:p w:rsidR="00E10912" w:rsidRDefault="00240202">
      <w:pPr>
        <w:pStyle w:val="ListParagraph"/>
        <w:numPr>
          <w:ilvl w:val="0"/>
          <w:numId w:val="2"/>
        </w:numPr>
        <w:spacing w:after="80"/>
      </w:pPr>
      <w:r>
        <w:t>Repeat every 100 milliseconds (or similar interval).</w:t>
      </w:r>
    </w:p>
    <w:p w:rsidR="00E10912" w:rsidRDefault="00E10912">
      <w:pPr>
        <w:spacing w:after="60"/>
      </w:pPr>
    </w:p>
    <w:p w:rsidR="00E10912" w:rsidRDefault="00240202">
      <w:pPr>
        <w:spacing w:after="120"/>
        <w:jc w:val="both"/>
      </w:pPr>
      <w:r>
        <w:t>This works well under stable sunlight. The problem is that it is fundamentally reactive: the algorithm only knows the irradiance has changed after the power has already dropped. Under a fast cloud transient, the irradiance may change multiple times before the algorithm even finishes responding to the first change.</w:t>
      </w:r>
    </w:p>
    <w:p w:rsidR="00E10912" w:rsidRDefault="00E10912">
      <w:pPr>
        <w:spacing w:after="60"/>
      </w:pPr>
    </w:p>
    <w:p w:rsidR="00240202" w:rsidRDefault="00240202">
      <w:pPr>
        <w:pStyle w:val="Heading2"/>
        <w:spacing w:after="120"/>
      </w:pPr>
      <w:bookmarkStart w:id="10" w:name="_Toc230024483"/>
    </w:p>
    <w:p w:rsidR="00946587" w:rsidRDefault="00946587">
      <w:pPr>
        <w:pStyle w:val="Heading2"/>
        <w:spacing w:after="120"/>
      </w:pPr>
    </w:p>
    <w:p w:rsidR="00946587" w:rsidRDefault="00946587">
      <w:pPr>
        <w:pStyle w:val="Heading2"/>
        <w:spacing w:after="120"/>
      </w:pPr>
    </w:p>
    <w:p w:rsidR="00946587" w:rsidRDefault="00946587">
      <w:pPr>
        <w:pStyle w:val="Heading2"/>
        <w:spacing w:after="120"/>
      </w:pPr>
    </w:p>
    <w:p w:rsidR="00240202" w:rsidRDefault="00240202">
      <w:pPr>
        <w:pStyle w:val="Heading2"/>
        <w:spacing w:after="120"/>
      </w:pPr>
    </w:p>
    <w:p w:rsidR="00240202" w:rsidRDefault="00240202">
      <w:pPr>
        <w:pStyle w:val="Heading2"/>
        <w:spacing w:after="120"/>
      </w:pPr>
    </w:p>
    <w:p w:rsidR="00E10912" w:rsidRDefault="00240202">
      <w:pPr>
        <w:pStyle w:val="Heading2"/>
        <w:spacing w:after="120"/>
      </w:pPr>
      <w:r>
        <w:lastRenderedPageBreak/>
        <w:t>2.3 Variable-Step P&amp;O (VS-P&amp;O)</w:t>
      </w:r>
      <w:bookmarkEnd w:id="10"/>
    </w:p>
    <w:p w:rsidR="00E10912" w:rsidRDefault="00240202">
      <w:pPr>
        <w:spacing w:after="120"/>
        <w:jc w:val="both"/>
      </w:pPr>
      <w:r>
        <w:t>A refinement of basic P&amp;O: instead of a fixed step size, the step size is proportional to how rapidly power is changing. The formula used in Artemis is:</w:t>
      </w:r>
    </w:p>
    <w:p w:rsidR="00E10912" w:rsidRDefault="00E10912">
      <w:pPr>
        <w:spacing w:after="60"/>
      </w:pPr>
    </w:p>
    <w:p w:rsidR="00E10912" w:rsidRDefault="00240202">
      <w:pPr>
        <w:spacing w:after="120"/>
        <w:jc w:val="center"/>
      </w:pPr>
      <w:r>
        <w:rPr>
          <w:rFonts w:ascii="Courier New" w:eastAsia="Courier New" w:hAnsi="Courier New" w:cs="Courier New"/>
          <w:b/>
          <w:bCs/>
        </w:rPr>
        <w:t>step = clip(0.008 × |</w:t>
      </w:r>
      <w:proofErr w:type="spellStart"/>
      <w:r>
        <w:rPr>
          <w:rFonts w:ascii="Courier New" w:eastAsia="Courier New" w:hAnsi="Courier New" w:cs="Courier New"/>
          <w:b/>
          <w:bCs/>
        </w:rPr>
        <w:t>dP</w:t>
      </w:r>
      <w:proofErr w:type="spellEnd"/>
      <w:r>
        <w:rPr>
          <w:rFonts w:ascii="Courier New" w:eastAsia="Courier New" w:hAnsi="Courier New" w:cs="Courier New"/>
          <w:b/>
          <w:bCs/>
        </w:rPr>
        <w:t>/</w:t>
      </w:r>
      <w:proofErr w:type="spellStart"/>
      <w:r>
        <w:rPr>
          <w:rFonts w:ascii="Courier New" w:eastAsia="Courier New" w:hAnsi="Courier New" w:cs="Courier New"/>
          <w:b/>
          <w:bCs/>
        </w:rPr>
        <w:t>dV</w:t>
      </w:r>
      <w:proofErr w:type="spellEnd"/>
      <w:r>
        <w:rPr>
          <w:rFonts w:ascii="Courier New" w:eastAsia="Courier New" w:hAnsi="Courier New" w:cs="Courier New"/>
          <w:b/>
          <w:bCs/>
        </w:rPr>
        <w:t>|, 0.05, 0.60)  Volts</w:t>
      </w:r>
    </w:p>
    <w:p w:rsidR="00E10912" w:rsidRDefault="00E10912">
      <w:pPr>
        <w:spacing w:after="60"/>
      </w:pPr>
    </w:p>
    <w:p w:rsidR="00E10912" w:rsidRDefault="00240202">
      <w:pPr>
        <w:spacing w:after="120"/>
        <w:jc w:val="both"/>
      </w:pPr>
      <w:r>
        <w:t>This means: when power is changing rapidly (large |</w:t>
      </w:r>
      <w:proofErr w:type="spellStart"/>
      <w:r>
        <w:t>dP</w:t>
      </w:r>
      <w:proofErr w:type="spellEnd"/>
      <w:r>
        <w:t>/</w:t>
      </w:r>
      <w:proofErr w:type="spellStart"/>
      <w:r>
        <w:t>dV</w:t>
      </w:r>
      <w:proofErr w:type="spellEnd"/>
      <w:r>
        <w:t>|), take big steps to converge faster. When near the MPP (small |</w:t>
      </w:r>
      <w:proofErr w:type="spellStart"/>
      <w:r>
        <w:t>dP</w:t>
      </w:r>
      <w:proofErr w:type="spellEnd"/>
      <w:r>
        <w:t>/</w:t>
      </w:r>
      <w:proofErr w:type="spellStart"/>
      <w:r>
        <w:t>dV</w:t>
      </w:r>
      <w:proofErr w:type="spellEnd"/>
      <w:r>
        <w:t>|), take tiny steps to minimise oscillation. The Artemis implementation converges from a cold start in approximately 18 steps (~1.8 seconds).</w:t>
      </w:r>
    </w:p>
    <w:p w:rsidR="00E10912" w:rsidRDefault="00240202">
      <w:pPr>
        <w:spacing w:after="120"/>
        <w:jc w:val="both"/>
      </w:pPr>
      <w:r>
        <w:t>VS-P&amp;O is better than basic P&amp;O but still reactive — it responds faster, but it cannot anticipate changes.</w:t>
      </w:r>
    </w:p>
    <w:p w:rsidR="00E10912" w:rsidRDefault="00240202">
      <w:pPr>
        <w:pStyle w:val="Heading2"/>
        <w:spacing w:after="120"/>
      </w:pPr>
      <w:bookmarkStart w:id="11" w:name="_Toc230024484"/>
      <w:r>
        <w:t>2.4 Incremental Conductance (</w:t>
      </w:r>
      <w:proofErr w:type="spellStart"/>
      <w:r>
        <w:t>IncCond</w:t>
      </w:r>
      <w:proofErr w:type="spellEnd"/>
      <w:r>
        <w:t>)</w:t>
      </w:r>
      <w:bookmarkEnd w:id="11"/>
    </w:p>
    <w:p w:rsidR="00E10912" w:rsidRDefault="00240202">
      <w:pPr>
        <w:spacing w:after="120"/>
        <w:jc w:val="both"/>
      </w:pPr>
      <w:r>
        <w:t xml:space="preserve">Another common algorithm. It uses calculus to determine the exact direction to the MPP without needing to observe the result of a perturbation. At the MPP, the derivative of power with respect to voltage is zero: </w:t>
      </w:r>
      <w:proofErr w:type="spellStart"/>
      <w:r>
        <w:t>dP</w:t>
      </w:r>
      <w:proofErr w:type="spellEnd"/>
      <w:r>
        <w:t>/</w:t>
      </w:r>
      <w:proofErr w:type="spellStart"/>
      <w:r>
        <w:t>dV</w:t>
      </w:r>
      <w:proofErr w:type="spellEnd"/>
      <w:r>
        <w:t xml:space="preserve"> = 0. This can be rewritten as: </w:t>
      </w:r>
      <w:proofErr w:type="spellStart"/>
      <w:r>
        <w:t>dI</w:t>
      </w:r>
      <w:proofErr w:type="spellEnd"/>
      <w:r>
        <w:t>/</w:t>
      </w:r>
      <w:proofErr w:type="spellStart"/>
      <w:r>
        <w:t>dV</w:t>
      </w:r>
      <w:proofErr w:type="spellEnd"/>
      <w:r>
        <w:t xml:space="preserve"> = -I/V.</w:t>
      </w:r>
    </w:p>
    <w:p w:rsidR="00E10912" w:rsidRDefault="00240202">
      <w:pPr>
        <w:spacing w:after="120"/>
        <w:jc w:val="both"/>
      </w:pPr>
      <w:proofErr w:type="spellStart"/>
      <w:r>
        <w:t>IncCond</w:t>
      </w:r>
      <w:proofErr w:type="spellEnd"/>
      <w:r>
        <w:t xml:space="preserve"> computes this derivative continuously and adjusts voltage accordingly. It is more accurate than P&amp;O under slow conditions, but similarly struggles during fast transients. The Helios-Artemis Monte Carlo results show </w:t>
      </w:r>
      <w:proofErr w:type="spellStart"/>
      <w:r>
        <w:t>IncCond</w:t>
      </w:r>
      <w:proofErr w:type="spellEnd"/>
      <w:r>
        <w:t xml:space="preserve"> achieving 85.3% monsoon efficiency — slightly better than plain P&amp;O (70.7%) but far below Helios-Artemis (94.0%).</w:t>
      </w:r>
    </w:p>
    <w:p w:rsidR="00E10912" w:rsidRDefault="00240202">
      <w:pPr>
        <w:pStyle w:val="Heading2"/>
        <w:spacing w:after="120"/>
      </w:pPr>
      <w:bookmarkStart w:id="12" w:name="_Toc230024485"/>
      <w:r>
        <w:t>2.5 Tracking Efficiency: The Key Metric</w:t>
      </w:r>
      <w:bookmarkEnd w:id="12"/>
    </w:p>
    <w:p w:rsidR="00E10912" w:rsidRDefault="00240202">
      <w:pPr>
        <w:spacing w:after="120"/>
        <w:jc w:val="both"/>
      </w:pPr>
      <w:r>
        <w:t>Tracking efficiency is defined as:</w:t>
      </w:r>
    </w:p>
    <w:p w:rsidR="00E10912" w:rsidRDefault="00E10912">
      <w:pPr>
        <w:spacing w:after="60"/>
      </w:pPr>
    </w:p>
    <w:p w:rsidR="00E10912" w:rsidRDefault="00240202">
      <w:pPr>
        <w:spacing w:after="120"/>
        <w:jc w:val="center"/>
      </w:pPr>
      <w:proofErr w:type="spellStart"/>
      <w:r>
        <w:rPr>
          <w:rFonts w:ascii="Courier New" w:eastAsia="Courier New" w:hAnsi="Courier New" w:cs="Courier New"/>
          <w:b/>
          <w:bCs/>
        </w:rPr>
        <w:t>η_MPPT</w:t>
      </w:r>
      <w:proofErr w:type="spellEnd"/>
      <w:r>
        <w:rPr>
          <w:rFonts w:ascii="Courier New" w:eastAsia="Courier New" w:hAnsi="Courier New" w:cs="Courier New"/>
          <w:b/>
          <w:bCs/>
        </w:rPr>
        <w:t xml:space="preserve"> = (Energy actually harvested) ÷ (Energy at perfect MPP tracking) × 100%</w:t>
      </w:r>
    </w:p>
    <w:p w:rsidR="00E10912" w:rsidRDefault="00E10912">
      <w:pPr>
        <w:spacing w:after="60"/>
      </w:pPr>
    </w:p>
    <w:p w:rsidR="00E10912" w:rsidRDefault="00240202">
      <w:pPr>
        <w:spacing w:after="120"/>
        <w:jc w:val="both"/>
      </w:pPr>
      <w:r>
        <w:t>Perfect tracking (100%) is theoretical — a real controller is always slightly off the true MPP due to the finite step size and measurement noise. The relevant comparison is not between controllers and perfection, but between different controllers under the same conditions.</w:t>
      </w:r>
    </w:p>
    <w:p w:rsidR="00E10912" w:rsidRDefault="00E1091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10912">
        <w:trPr>
          <w:tblHeader/>
        </w:trPr>
        <w:tc>
          <w:tcPr>
            <w:tcW w:w="360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Algorithm / Condition</w:t>
            </w:r>
          </w:p>
        </w:tc>
        <w:tc>
          <w:tcPr>
            <w:tcW w:w="576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Tracking Efficiency</w:t>
            </w:r>
          </w:p>
        </w:tc>
      </w:tr>
      <w:tr w:rsidR="00E10912">
        <w:tc>
          <w:tcPr>
            <w:tcW w:w="36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Plain P&amp;O (clear sky)</w:t>
            </w:r>
          </w:p>
        </w:tc>
        <w:tc>
          <w:tcPr>
            <w:tcW w:w="57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~86%</w:t>
            </w:r>
          </w:p>
        </w:tc>
      </w:tr>
      <w:tr w:rsidR="00E10912">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Plain P&amp;O (Sylhet monsoon)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70.7%</w:t>
            </w:r>
          </w:p>
        </w:tc>
      </w:tr>
      <w:tr w:rsidR="00E10912">
        <w:tc>
          <w:tcPr>
            <w:tcW w:w="36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Incremental Conductance (monsoon)</w:t>
            </w:r>
          </w:p>
        </w:tc>
        <w:tc>
          <w:tcPr>
            <w:tcW w:w="57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85.3%</w:t>
            </w:r>
          </w:p>
        </w:tc>
      </w:tr>
      <w:tr w:rsidR="00E10912">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Helios-Artemis (monsoon, 30-day Monte Carlo mean)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94.0% ± 0.6%</w:t>
            </w:r>
          </w:p>
        </w:tc>
      </w:tr>
      <w:tr w:rsidR="00E10912">
        <w:tc>
          <w:tcPr>
            <w:tcW w:w="36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Helios-Artemis (clear sky)</w:t>
            </w:r>
          </w:p>
        </w:tc>
        <w:tc>
          <w:tcPr>
            <w:tcW w:w="57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~95.7%</w:t>
            </w:r>
          </w:p>
        </w:tc>
      </w:tr>
    </w:tbl>
    <w:p w:rsidR="00E10912" w:rsidRDefault="00240202">
      <w:pPr>
        <w:spacing w:after="120"/>
        <w:jc w:val="both"/>
      </w:pPr>
      <w:r>
        <w:t>The +23.3 percentage point improvement over plain P&amp;O during monsoon conditions is the central result of the paper.</w:t>
      </w:r>
    </w:p>
    <w:p w:rsidR="00E10912" w:rsidRDefault="00240202">
      <w:r>
        <w:lastRenderedPageBreak/>
        <w:br w:type="page"/>
      </w:r>
    </w:p>
    <w:p w:rsidR="00E10912" w:rsidRDefault="00240202">
      <w:pPr>
        <w:pStyle w:val="Heading1"/>
        <w:spacing w:before="360" w:after="160"/>
      </w:pPr>
      <w:bookmarkStart w:id="13" w:name="_Toc230024486"/>
      <w:r>
        <w:lastRenderedPageBreak/>
        <w:t>Chapter 3: Neural Networks and LSTM — The AI Component</w:t>
      </w:r>
      <w:bookmarkEnd w:id="13"/>
    </w:p>
    <w:p w:rsidR="00E10912" w:rsidRDefault="00240202">
      <w:pPr>
        <w:spacing w:after="120"/>
        <w:jc w:val="both"/>
      </w:pPr>
      <w:r>
        <w:t>The Helios subsystem runs a Long Short-Term Memory (LSTM) neural network to predict future irradiance. This chapter builds up from the very basics of neural networks to explain what LSTM is, why it was chosen, and what the paper's accuracy metrics mean.</w:t>
      </w:r>
    </w:p>
    <w:p w:rsidR="00E10912" w:rsidRDefault="00240202">
      <w:pPr>
        <w:pStyle w:val="Heading2"/>
        <w:spacing w:after="120"/>
      </w:pPr>
      <w:bookmarkStart w:id="14" w:name="_Toc230024487"/>
      <w:r>
        <w:t>3.1 What Is a Neural Network?</w:t>
      </w:r>
      <w:bookmarkEnd w:id="14"/>
    </w:p>
    <w:p w:rsidR="00E10912" w:rsidRDefault="00240202">
      <w:pPr>
        <w:spacing w:after="120"/>
        <w:jc w:val="both"/>
      </w:pPr>
      <w:r>
        <w:t>A neural network is a mathematical model loosely inspired by how neurons in the brain connect. It consists of layers of simple mathematical units (neurons) that transform an input into an output through a series of learned calculations.</w:t>
      </w:r>
    </w:p>
    <w:p w:rsidR="00E10912" w:rsidRDefault="00E10912">
      <w:pPr>
        <w:spacing w:after="60"/>
      </w:pPr>
    </w:p>
    <w:p w:rsidR="00E10912" w:rsidRDefault="00240202">
      <w:pPr>
        <w:spacing w:after="100"/>
      </w:pPr>
      <w:r>
        <w:rPr>
          <w:b/>
          <w:bCs/>
          <w:color w:val="1A365D"/>
        </w:rPr>
        <w:t xml:space="preserve">Neuron: </w:t>
      </w:r>
      <w:r>
        <w:t>A function that takes several numbers as input, multiplies each by a learned weight, sums them up, adds a bias, then applies an activation function.</w:t>
      </w:r>
    </w:p>
    <w:p w:rsidR="00E10912" w:rsidRDefault="00240202">
      <w:pPr>
        <w:spacing w:after="100"/>
      </w:pPr>
      <w:r>
        <w:rPr>
          <w:b/>
          <w:bCs/>
          <w:color w:val="1A365D"/>
        </w:rPr>
        <w:t xml:space="preserve">Layer: </w:t>
      </w:r>
      <w:r>
        <w:t>A group of neurons that all receive the same inputs. A network has an input layer, hidden layers, and an output layer.</w:t>
      </w:r>
    </w:p>
    <w:p w:rsidR="00E10912" w:rsidRDefault="00240202">
      <w:pPr>
        <w:spacing w:after="100"/>
      </w:pPr>
      <w:r>
        <w:rPr>
          <w:b/>
          <w:bCs/>
          <w:color w:val="1A365D"/>
        </w:rPr>
        <w:t xml:space="preserve">Weights and biases: </w:t>
      </w:r>
      <w:r>
        <w:t>The numbers the network learns during training. Training adjusts these to minimise prediction error.</w:t>
      </w:r>
    </w:p>
    <w:p w:rsidR="00E10912" w:rsidRDefault="00240202">
      <w:pPr>
        <w:spacing w:after="100"/>
      </w:pPr>
      <w:r>
        <w:rPr>
          <w:b/>
          <w:bCs/>
          <w:color w:val="1A365D"/>
        </w:rPr>
        <w:t xml:space="preserve">Training: </w:t>
      </w:r>
      <w:r>
        <w:t>Showing the network many input/output examples and adjusting weights so it learns the underlying pattern.</w:t>
      </w:r>
    </w:p>
    <w:p w:rsidR="00E10912" w:rsidRDefault="00E10912">
      <w:pPr>
        <w:spacing w:after="60"/>
      </w:pPr>
    </w:p>
    <w:p w:rsidR="00E10912" w:rsidRDefault="00240202">
      <w:pPr>
        <w:spacing w:after="120"/>
        <w:jc w:val="both"/>
      </w:pPr>
      <w:r>
        <w:t>A feedforward neural network processes information in one direction only — input flows through each layer to the output. Each layer extracts increasingly abstract features from the data. The network has no memory between inputs.</w:t>
      </w:r>
    </w:p>
    <w:p w:rsidR="00E10912" w:rsidRDefault="00240202">
      <w:pPr>
        <w:pStyle w:val="Heading2"/>
        <w:spacing w:after="120"/>
      </w:pPr>
      <w:bookmarkStart w:id="15" w:name="_Toc230024488"/>
      <w:r>
        <w:t>3.2 Why Normal Neural Networks Fail for Time-Series</w:t>
      </w:r>
      <w:bookmarkEnd w:id="15"/>
    </w:p>
    <w:p w:rsidR="00E10912" w:rsidRDefault="00240202">
      <w:pPr>
        <w:spacing w:after="120"/>
        <w:jc w:val="both"/>
      </w:pPr>
      <w:r>
        <w:t>Solar irradiance is a time series — a sequence of measurements over time. Whether the next minute will be cloudy depends heavily on what the past hour looked like. A feedforward network has no concept of 'the past'. It treats each input as independent, making it poorly suited for sequences where context matters.</w:t>
      </w:r>
    </w:p>
    <w:p w:rsidR="00E10912" w:rsidRDefault="00240202">
      <w:pPr>
        <w:spacing w:after="120"/>
        <w:jc w:val="both"/>
      </w:pPr>
      <w:r>
        <w:t>You could feed it a window of past values (e.g., the last 24 hours of irradiance readings), but it cannot naturally capture how patterns evolve over time — it just sees 288 numbers with no notion of their order or causal relationships.</w:t>
      </w:r>
    </w:p>
    <w:p w:rsidR="00E10912" w:rsidRDefault="00240202">
      <w:pPr>
        <w:pStyle w:val="Heading2"/>
        <w:spacing w:after="120"/>
      </w:pPr>
      <w:bookmarkStart w:id="16" w:name="_Toc230024489"/>
      <w:r>
        <w:t>3.3 Recurrent Neural Networks (RNNs)</w:t>
      </w:r>
      <w:bookmarkEnd w:id="16"/>
    </w:p>
    <w:p w:rsidR="00E10912" w:rsidRDefault="00240202">
      <w:pPr>
        <w:spacing w:after="120"/>
        <w:jc w:val="both"/>
      </w:pPr>
      <w:r>
        <w:t>Recurrent Neural Networks (RNNs) solve this by adding a feedback loop: the output (or a hidden state) from processing one time step is fed back as an extra input at the next time step. This gives the network a form of memory.</w:t>
      </w:r>
    </w:p>
    <w:p w:rsidR="00E10912" w:rsidRDefault="00240202">
      <w:pPr>
        <w:spacing w:after="120"/>
        <w:jc w:val="both"/>
      </w:pPr>
      <w:r>
        <w:t>However, vanilla RNNs suffer from the vanishing gradient problem: when training on long sequences, the error signal (gradient) used to adjust weights shrinks exponentially as it propagates back through time. This means the network cannot reliably learn patterns that span more than a few time steps.</w:t>
      </w:r>
    </w:p>
    <w:p w:rsidR="00E10912" w:rsidRDefault="00240202">
      <w:pPr>
        <w:pStyle w:val="Heading2"/>
        <w:spacing w:after="120"/>
      </w:pPr>
      <w:bookmarkStart w:id="17" w:name="_Toc230024490"/>
      <w:r>
        <w:lastRenderedPageBreak/>
        <w:t>3.4 Long Short-Term Memory (LSTM)</w:t>
      </w:r>
      <w:bookmarkEnd w:id="17"/>
    </w:p>
    <w:p w:rsidR="00E10912" w:rsidRDefault="00240202">
      <w:pPr>
        <w:spacing w:after="120"/>
        <w:jc w:val="both"/>
      </w:pPr>
      <w:r>
        <w:t xml:space="preserve">LSTM, invented by </w:t>
      </w:r>
      <w:proofErr w:type="spellStart"/>
      <w:r>
        <w:t>Hochreiter</w:t>
      </w:r>
      <w:proofErr w:type="spellEnd"/>
      <w:r>
        <w:t xml:space="preserve"> and </w:t>
      </w:r>
      <w:proofErr w:type="spellStart"/>
      <w:r>
        <w:t>Schmidhuber</w:t>
      </w:r>
      <w:proofErr w:type="spellEnd"/>
      <w:r>
        <w:t xml:space="preserve"> in 1997, solves the vanishing gradient problem through a special architecture with explicit memory management. Each LSTM unit has:</w:t>
      </w:r>
    </w:p>
    <w:p w:rsidR="00E10912" w:rsidRDefault="00E10912">
      <w:pPr>
        <w:spacing w:after="60"/>
      </w:pPr>
    </w:p>
    <w:p w:rsidR="00E10912" w:rsidRDefault="00240202">
      <w:pPr>
        <w:spacing w:after="100"/>
      </w:pPr>
      <w:r>
        <w:rPr>
          <w:b/>
          <w:bCs/>
          <w:color w:val="1A365D"/>
        </w:rPr>
        <w:t>Cell state (</w:t>
      </w:r>
      <w:proofErr w:type="spellStart"/>
      <w:r>
        <w:rPr>
          <w:b/>
          <w:bCs/>
          <w:color w:val="1A365D"/>
        </w:rPr>
        <w:t>C_t</w:t>
      </w:r>
      <w:proofErr w:type="spellEnd"/>
      <w:r>
        <w:rPr>
          <w:b/>
          <w:bCs/>
          <w:color w:val="1A365D"/>
        </w:rPr>
        <w:t xml:space="preserve">): </w:t>
      </w:r>
      <w:r>
        <w:t>A 'conveyor belt' that carries information across long time spans with minimal transformation. This is the long-term memory.</w:t>
      </w:r>
    </w:p>
    <w:p w:rsidR="00E10912" w:rsidRDefault="00240202">
      <w:pPr>
        <w:spacing w:after="100"/>
      </w:pPr>
      <w:r>
        <w:rPr>
          <w:b/>
          <w:bCs/>
          <w:color w:val="1A365D"/>
        </w:rPr>
        <w:t xml:space="preserve">Forget gate: </w:t>
      </w:r>
      <w:r>
        <w:t>Decides what fraction of the cell state to erase. Controlled by a learned sigmoid function (output 0–1). 0 = forget everything, 1 = keep everything.</w:t>
      </w:r>
    </w:p>
    <w:p w:rsidR="00E10912" w:rsidRDefault="00240202">
      <w:pPr>
        <w:spacing w:after="100"/>
      </w:pPr>
      <w:r>
        <w:rPr>
          <w:b/>
          <w:bCs/>
          <w:color w:val="1A365D"/>
        </w:rPr>
        <w:t xml:space="preserve">Input gate: </w:t>
      </w:r>
      <w:r>
        <w:t>Decides what new information to write into the cell state.</w:t>
      </w:r>
    </w:p>
    <w:p w:rsidR="00E10912" w:rsidRDefault="00240202">
      <w:pPr>
        <w:spacing w:after="100"/>
      </w:pPr>
      <w:r>
        <w:rPr>
          <w:b/>
          <w:bCs/>
          <w:color w:val="1A365D"/>
        </w:rPr>
        <w:t xml:space="preserve">Output gate: </w:t>
      </w:r>
      <w:r>
        <w:t xml:space="preserve">Decides what part of the cell state to output as the hidden state </w:t>
      </w:r>
      <w:proofErr w:type="spellStart"/>
      <w:r>
        <w:t>h_t</w:t>
      </w:r>
      <w:proofErr w:type="spellEnd"/>
      <w:r>
        <w:t xml:space="preserve"> — the short-term memory used by the next layer.</w:t>
      </w:r>
    </w:p>
    <w:p w:rsidR="00E10912" w:rsidRDefault="00E10912">
      <w:pPr>
        <w:spacing w:after="60"/>
      </w:pPr>
    </w:p>
    <w:p w:rsidR="00E10912" w:rsidRDefault="00240202">
      <w:pPr>
        <w:spacing w:after="120"/>
        <w:jc w:val="both"/>
      </w:pPr>
      <w:r>
        <w:t>The gates are controlled by small neural networks themselves, whose weights are learned during training. The result is a unit that can selectively remember, forget, and output information across hundreds of time steps — far beyond what a vanilla RNN can manage.</w:t>
      </w:r>
    </w:p>
    <w:p w:rsidR="00E10912" w:rsidRDefault="00E1091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8450"/>
      </w:tblGrid>
      <w:tr w:rsidR="00E10912">
        <w:tc>
          <w:tcPr>
            <w:tcW w:w="200" w:type="dxa"/>
            <w:tcBorders>
              <w:top w:val="single" w:sz="4" w:space="0" w:color="276749"/>
              <w:left w:val="single" w:sz="4" w:space="0" w:color="276749"/>
              <w:bottom w:val="single" w:sz="4" w:space="0" w:color="276749"/>
            </w:tcBorders>
            <w:shd w:val="clear" w:color="auto" w:fill="276749"/>
            <w:tcMar>
              <w:top w:w="80" w:type="dxa"/>
              <w:left w:w="120" w:type="dxa"/>
              <w:bottom w:w="80" w:type="dxa"/>
              <w:right w:w="80" w:type="dxa"/>
            </w:tcMar>
            <w:vAlign w:val="center"/>
          </w:tcPr>
          <w:p w:rsidR="00E10912" w:rsidRDefault="00240202">
            <w:pPr>
              <w:jc w:val="center"/>
            </w:pPr>
            <w:r>
              <w:rPr>
                <w:b/>
                <w:bCs/>
                <w:color w:val="FFFFFF"/>
                <w:sz w:val="18"/>
                <w:szCs w:val="18"/>
              </w:rPr>
              <w:t>Intuition</w:t>
            </w:r>
          </w:p>
        </w:tc>
        <w:tc>
          <w:tcPr>
            <w:tcW w:w="9160" w:type="dxa"/>
            <w:tcBorders>
              <w:top w:val="single" w:sz="4" w:space="0" w:color="276749"/>
              <w:bottom w:val="single" w:sz="4" w:space="0" w:color="276749"/>
              <w:right w:val="single" w:sz="4" w:space="0" w:color="276749"/>
            </w:tcBorders>
            <w:shd w:val="clear" w:color="auto" w:fill="E9F5E9"/>
            <w:tcMar>
              <w:top w:w="80" w:type="dxa"/>
              <w:left w:w="160" w:type="dxa"/>
              <w:bottom w:w="80" w:type="dxa"/>
              <w:right w:w="160" w:type="dxa"/>
            </w:tcMar>
          </w:tcPr>
          <w:p w:rsidR="00E10912" w:rsidRDefault="00240202">
            <w:r>
              <w:rPr>
                <w:sz w:val="21"/>
                <w:szCs w:val="21"/>
              </w:rPr>
              <w:t>Think of the cell state as a notebook. The forget gate is the eraser. The input gate is the pen. The output gate is your decision about which part of the notebook to read aloud at each step. LSTM learns when to write, when to erase, and what to say.</w:t>
            </w:r>
          </w:p>
        </w:tc>
      </w:tr>
    </w:tbl>
    <w:p w:rsidR="00E10912" w:rsidRDefault="00240202">
      <w:pPr>
        <w:pStyle w:val="Heading2"/>
        <w:spacing w:after="120"/>
      </w:pPr>
      <w:bookmarkStart w:id="18" w:name="_Toc230024491"/>
      <w:r>
        <w:t>3.5 The Helios LSTM Architecture</w:t>
      </w:r>
      <w:bookmarkEnd w:id="18"/>
    </w:p>
    <w:p w:rsidR="00E10912" w:rsidRDefault="00240202">
      <w:pPr>
        <w:spacing w:after="120"/>
        <w:jc w:val="both"/>
      </w:pPr>
      <w:r>
        <w:t>The Helios subsystem uses a dual-model LSTM architecture — two separate small networks with distinct jobs:</w:t>
      </w:r>
    </w:p>
    <w:p w:rsidR="00E10912" w:rsidRDefault="00E1091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E10912">
        <w:trPr>
          <w:tblHeader/>
        </w:trPr>
        <w:tc>
          <w:tcPr>
            <w:tcW w:w="280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Model</w:t>
            </w:r>
          </w:p>
        </w:tc>
        <w:tc>
          <w:tcPr>
            <w:tcW w:w="300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Size</w:t>
            </w:r>
          </w:p>
        </w:tc>
        <w:tc>
          <w:tcPr>
            <w:tcW w:w="356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Function</w:t>
            </w:r>
          </w:p>
        </w:tc>
      </w:tr>
      <w:tr w:rsidR="00E10912">
        <w:tc>
          <w:tcPr>
            <w:tcW w:w="28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Irradiance forecaster</w:t>
            </w:r>
          </w:p>
        </w:tc>
        <w:tc>
          <w:tcPr>
            <w:tcW w:w="3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32 LSTM units, 1 layer 7,329 parameters</w:t>
            </w:r>
          </w:p>
        </w:tc>
        <w:tc>
          <w:tcPr>
            <w:tcW w:w="35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Takes 24 hours of past GHI readings (288 time steps at 5-min intervals), outputs a 30-minute-ahead irradiance prediction.</w:t>
            </w:r>
          </w:p>
        </w:tc>
      </w:tr>
      <w:tr w:rsidR="00E1091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Gain scheduler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4 LSTM units 101 parameters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Takes the predicted irradiance, outputs the optimal P&amp;O step scaling factor — how aggressive the tracking should be given the forecast.</w:t>
            </w:r>
          </w:p>
        </w:tc>
      </w:tr>
    </w:tbl>
    <w:p w:rsidR="00E10912" w:rsidRDefault="00E10912">
      <w:pPr>
        <w:spacing w:after="60"/>
      </w:pPr>
    </w:p>
    <w:p w:rsidR="00E10912" w:rsidRDefault="00240202">
      <w:pPr>
        <w:spacing w:after="120"/>
        <w:jc w:val="both"/>
      </w:pPr>
      <w:r>
        <w:t>Total: ~4,486 parameters. This is tiny compared to modern AI models — GPT-4 has approximately 1.8 trillion parameters. But tiny is the point: this model must run on a microcontroller with limited memory.</w:t>
      </w:r>
    </w:p>
    <w:p w:rsidR="00E10912" w:rsidRDefault="00240202">
      <w:pPr>
        <w:spacing w:after="120"/>
        <w:jc w:val="both"/>
      </w:pPr>
      <w:r>
        <w:t xml:space="preserve">Why 32 units rather than 64? The 64-unit model improves R² by only 1.7 percentage points, but requires 3× more parameters and takes 37 </w:t>
      </w:r>
      <w:proofErr w:type="spellStart"/>
      <w:r>
        <w:t>ms</w:t>
      </w:r>
      <w:proofErr w:type="spellEnd"/>
      <w:r>
        <w:t xml:space="preserve"> to run inference — too slow for the 100 </w:t>
      </w:r>
      <w:proofErr w:type="spellStart"/>
      <w:r>
        <w:t>ms</w:t>
      </w:r>
      <w:proofErr w:type="spellEnd"/>
      <w:r>
        <w:t xml:space="preserve"> UART synchronisation window. The 32-unit model runs inference in under 12 </w:t>
      </w:r>
      <w:proofErr w:type="spellStart"/>
      <w:r>
        <w:t>ms</w:t>
      </w:r>
      <w:proofErr w:type="spellEnd"/>
      <w:r>
        <w:t xml:space="preserve"> (4.7 </w:t>
      </w:r>
      <w:proofErr w:type="spellStart"/>
      <w:r>
        <w:t>ms</w:t>
      </w:r>
      <w:proofErr w:type="spellEnd"/>
      <w:r>
        <w:t xml:space="preserve"> with INT8 quantisation).</w:t>
      </w:r>
    </w:p>
    <w:p w:rsidR="00E10912" w:rsidRDefault="00240202">
      <w:pPr>
        <w:pStyle w:val="Heading2"/>
        <w:spacing w:after="120"/>
      </w:pPr>
      <w:bookmarkStart w:id="19" w:name="_Toc230024492"/>
      <w:r>
        <w:lastRenderedPageBreak/>
        <w:t>3.6 Training and On-Device Retraining</w:t>
      </w:r>
      <w:bookmarkEnd w:id="19"/>
    </w:p>
    <w:p w:rsidR="00E10912" w:rsidRDefault="00240202">
      <w:pPr>
        <w:spacing w:after="120"/>
        <w:jc w:val="both"/>
      </w:pPr>
      <w:r>
        <w:t>The LSTM is trained on 24 hours of locally logged irradiance data. Training happens via TensorFlow.js (TF.js) in a browser session on the local Wi-Fi network served by the ESP32-S3 — no internet required. After training, weights are exported to the ESP32-S3, which performs silent 14-day on-device retraining cycles.</w:t>
      </w:r>
    </w:p>
    <w:p w:rsidR="00E10912" w:rsidRDefault="00240202">
      <w:pPr>
        <w:spacing w:after="120"/>
        <w:jc w:val="both"/>
      </w:pPr>
      <w:r>
        <w:t>This is the cloud-independence property that makes Helios-Artemis viable for rural Bangladesh: the model adapts to local conditions without ever needing a cellular or internet connection.</w:t>
      </w:r>
    </w:p>
    <w:p w:rsidR="00E10912" w:rsidRDefault="00240202">
      <w:pPr>
        <w:pStyle w:val="Heading2"/>
        <w:spacing w:after="120"/>
      </w:pPr>
      <w:bookmarkStart w:id="20" w:name="_Toc230024493"/>
      <w:r>
        <w:t>3.7 Understanding the Accuracy Metrics</w:t>
      </w:r>
      <w:bookmarkEnd w:id="20"/>
    </w:p>
    <w:p w:rsidR="00E10912" w:rsidRDefault="00240202">
      <w:pPr>
        <w:spacing w:after="120"/>
        <w:jc w:val="both"/>
      </w:pPr>
      <w:r>
        <w:t>The paper reports three accuracy metrics for the LSTM predictor on the Year-2 independent test set. It is important to understand what each means:</w:t>
      </w:r>
    </w:p>
    <w:p w:rsidR="00E10912" w:rsidRDefault="00E10912">
      <w:pPr>
        <w:spacing w:after="60"/>
      </w:pPr>
    </w:p>
    <w:p w:rsidR="00E10912" w:rsidRDefault="00240202">
      <w:pPr>
        <w:spacing w:after="100"/>
      </w:pPr>
      <w:r>
        <w:rPr>
          <w:b/>
          <w:bCs/>
          <w:color w:val="1A365D"/>
        </w:rPr>
        <w:t xml:space="preserve">R² (R-squared, coefficient of determination): </w:t>
      </w:r>
      <w:r>
        <w:t>Measures what fraction of the variance in the actual values is explained by the predictions. Range: 0 to 1 (higher is better). R² = 1 means perfect predictions. R² = 0 means the model is no better than always predicting the mean. R² = 0.917 means the model explains 91.7% of the variation in irradiance — the remaining 8.3% is unpredictable noise or residual error.</w:t>
      </w:r>
    </w:p>
    <w:p w:rsidR="00E10912" w:rsidRDefault="00240202">
      <w:pPr>
        <w:spacing w:after="100"/>
      </w:pPr>
      <w:r>
        <w:rPr>
          <w:b/>
          <w:bCs/>
          <w:color w:val="1A365D"/>
        </w:rPr>
        <w:t xml:space="preserve">MAE (Mean Absolute Error): </w:t>
      </w:r>
      <w:r>
        <w:t xml:space="preserve">The average of </w:t>
      </w:r>
      <w:r w:rsidR="000411CE">
        <w:t>(predicted – actual)</w:t>
      </w:r>
      <w:r>
        <w:t xml:space="preserve"> across all predictions. Daytime MAE = 50.7 W/m² means that on average during daylight hours, the prediction is off by about 51 W/m². Since peak irradiance is ~744 W/m², this is roughly 7% average error.</w:t>
      </w:r>
    </w:p>
    <w:p w:rsidR="00E10912" w:rsidRDefault="00240202">
      <w:pPr>
        <w:spacing w:after="100"/>
      </w:pPr>
      <w:r>
        <w:rPr>
          <w:b/>
          <w:bCs/>
          <w:color w:val="1A365D"/>
        </w:rPr>
        <w:t xml:space="preserve">RMSE (Root Mean Square Error): </w:t>
      </w:r>
      <w:r>
        <w:t>Similar to MAE but squares the errors first, then takes the square root. This penalises large errors more heavily. RMSE = 63.6 W/m² (larger than MAE because large errors are counted more).</w:t>
      </w:r>
    </w:p>
    <w:p w:rsidR="00E10912" w:rsidRDefault="00E10912">
      <w:pPr>
        <w:spacing w:after="60"/>
      </w:pPr>
    </w:p>
    <w:p w:rsidR="00E10912" w:rsidRDefault="00240202">
      <w:pPr>
        <w:pStyle w:val="Heading2"/>
        <w:spacing w:after="120"/>
      </w:pPr>
      <w:bookmarkStart w:id="21" w:name="_Toc230024494"/>
      <w:r>
        <w:t xml:space="preserve">3.8 What </w:t>
      </w:r>
      <w:proofErr w:type="spellStart"/>
      <w:r>
        <w:t>TinyML</w:t>
      </w:r>
      <w:proofErr w:type="spellEnd"/>
      <w:r>
        <w:t xml:space="preserve"> Means</w:t>
      </w:r>
      <w:bookmarkEnd w:id="21"/>
    </w:p>
    <w:p w:rsidR="00E10912" w:rsidRDefault="00240202">
      <w:pPr>
        <w:spacing w:after="120"/>
        <w:jc w:val="both"/>
      </w:pPr>
      <w:proofErr w:type="spellStart"/>
      <w:r>
        <w:t>TinyML</w:t>
      </w:r>
      <w:proofErr w:type="spellEnd"/>
      <w:r>
        <w:t xml:space="preserve"> refers to deploying machine learning models on microcontrollers and other very-constrained hardware. Standard ML frameworks (</w:t>
      </w:r>
      <w:proofErr w:type="spellStart"/>
      <w:r>
        <w:t>PyTorch</w:t>
      </w:r>
      <w:proofErr w:type="spellEnd"/>
      <w:r>
        <w:t xml:space="preserve">, </w:t>
      </w:r>
      <w:proofErr w:type="spellStart"/>
      <w:r>
        <w:t>TensorFlow</w:t>
      </w:r>
      <w:proofErr w:type="spellEnd"/>
      <w:r>
        <w:t xml:space="preserve">) require gigabytes of RAM and modern CPUs. </w:t>
      </w:r>
      <w:proofErr w:type="spellStart"/>
      <w:r>
        <w:t>TinyML</w:t>
      </w:r>
      <w:proofErr w:type="spellEnd"/>
      <w:r>
        <w:t xml:space="preserve"> uses techniques such as:</w:t>
      </w:r>
    </w:p>
    <w:p w:rsidR="00E10912" w:rsidRDefault="00240202">
      <w:pPr>
        <w:pStyle w:val="ListParagraph"/>
        <w:numPr>
          <w:ilvl w:val="0"/>
          <w:numId w:val="2"/>
        </w:numPr>
        <w:spacing w:after="80"/>
      </w:pPr>
      <w:r>
        <w:t xml:space="preserve">Quantisation: converting 32-bit floating point weights to 8-bit integers (INT8). This reduces model size by 4× and inference time from 12 </w:t>
      </w:r>
      <w:proofErr w:type="spellStart"/>
      <w:r>
        <w:t>ms</w:t>
      </w:r>
      <w:proofErr w:type="spellEnd"/>
      <w:r>
        <w:t xml:space="preserve"> to 4.7 </w:t>
      </w:r>
      <w:proofErr w:type="spellStart"/>
      <w:r>
        <w:t>ms</w:t>
      </w:r>
      <w:proofErr w:type="spellEnd"/>
      <w:r>
        <w:t xml:space="preserve"> on the ESP32-S3, with only ΔR² = −0.009 accuracy loss.</w:t>
      </w:r>
    </w:p>
    <w:p w:rsidR="00E10912" w:rsidRDefault="00240202">
      <w:pPr>
        <w:pStyle w:val="ListParagraph"/>
        <w:numPr>
          <w:ilvl w:val="0"/>
          <w:numId w:val="2"/>
        </w:numPr>
        <w:spacing w:after="80"/>
      </w:pPr>
      <w:r>
        <w:t>Pruning: removing weights that are near zero and contribute little to accuracy.</w:t>
      </w:r>
    </w:p>
    <w:p w:rsidR="00E10912" w:rsidRDefault="00240202">
      <w:pPr>
        <w:pStyle w:val="ListParagraph"/>
        <w:numPr>
          <w:ilvl w:val="0"/>
          <w:numId w:val="2"/>
        </w:numPr>
        <w:spacing w:after="80"/>
      </w:pPr>
      <w:r>
        <w:t>Distillation: training a small model to mimic a larger one.</w:t>
      </w:r>
    </w:p>
    <w:p w:rsidR="00E10912" w:rsidRDefault="00E10912">
      <w:pPr>
        <w:spacing w:after="60"/>
      </w:pPr>
    </w:p>
    <w:p w:rsidR="00E10912" w:rsidRDefault="00240202">
      <w:pPr>
        <w:spacing w:after="120"/>
        <w:jc w:val="both"/>
      </w:pPr>
      <w:r>
        <w:t>The Helios LSTM fits within the ESP32-S3's 512 kB SRAM with room to spare, even without INT8 quantisation.</w:t>
      </w:r>
    </w:p>
    <w:p w:rsidR="00E10912" w:rsidRDefault="00240202">
      <w:r>
        <w:br w:type="page"/>
      </w:r>
    </w:p>
    <w:p w:rsidR="00E10912" w:rsidRDefault="00240202">
      <w:pPr>
        <w:pStyle w:val="Heading1"/>
        <w:spacing w:before="360" w:after="160"/>
      </w:pPr>
      <w:bookmarkStart w:id="22" w:name="_Toc230024495"/>
      <w:r>
        <w:lastRenderedPageBreak/>
        <w:t>Chapter 4: Embedded Systems and Microcontrollers</w:t>
      </w:r>
      <w:bookmarkEnd w:id="22"/>
    </w:p>
    <w:p w:rsidR="00E10912" w:rsidRDefault="00240202">
      <w:pPr>
        <w:spacing w:after="120"/>
        <w:jc w:val="both"/>
      </w:pPr>
      <w:r>
        <w:t>The Helios-Artemis controller uses two microcontrollers. This chapter explains what a microcontroller is, how the two MCUs in this system differ, and how they communicate.</w:t>
      </w:r>
    </w:p>
    <w:p w:rsidR="00E10912" w:rsidRDefault="00240202">
      <w:pPr>
        <w:pStyle w:val="Heading2"/>
        <w:spacing w:after="120"/>
      </w:pPr>
      <w:bookmarkStart w:id="23" w:name="_Toc230024496"/>
      <w:r>
        <w:t>4.1 What Is a Microcontroller?</w:t>
      </w:r>
      <w:bookmarkEnd w:id="23"/>
    </w:p>
    <w:p w:rsidR="00E10912" w:rsidRDefault="00240202">
      <w:pPr>
        <w:spacing w:after="120"/>
        <w:jc w:val="both"/>
      </w:pPr>
      <w:r>
        <w:t>A microcontroller (MCU) is a compact integrated circuit containing a processor (CPU), memory (RAM and Flash), and programmable input/output peripherals — all on a single chip. Unlike a general-purpose computer, a microcontroller runs a single dedicated program and interacts directly with the physical world through its GPIO pins.</w:t>
      </w:r>
    </w:p>
    <w:p w:rsidR="00E10912" w:rsidRDefault="00E10912">
      <w:pPr>
        <w:spacing w:after="60"/>
      </w:pPr>
    </w:p>
    <w:p w:rsidR="00E10912" w:rsidRDefault="00240202">
      <w:pPr>
        <w:spacing w:after="100"/>
      </w:pPr>
      <w:r>
        <w:rPr>
          <w:b/>
          <w:bCs/>
          <w:color w:val="1A365D"/>
        </w:rPr>
        <w:t xml:space="preserve">CPU: </w:t>
      </w:r>
      <w:r>
        <w:t>The processor that executes instructions. Speed measured in MHz (millions of cycles per second).</w:t>
      </w:r>
    </w:p>
    <w:p w:rsidR="00E10912" w:rsidRDefault="00240202">
      <w:pPr>
        <w:spacing w:after="100"/>
      </w:pPr>
      <w:r>
        <w:rPr>
          <w:b/>
          <w:bCs/>
          <w:color w:val="1A365D"/>
        </w:rPr>
        <w:t xml:space="preserve">RAM (SRAM): </w:t>
      </w:r>
      <w:r>
        <w:t>Fast memory for running programs. Volatile — lost when powered off.</w:t>
      </w:r>
    </w:p>
    <w:p w:rsidR="00E10912" w:rsidRDefault="00240202">
      <w:pPr>
        <w:spacing w:after="100"/>
      </w:pPr>
      <w:r>
        <w:rPr>
          <w:b/>
          <w:bCs/>
          <w:color w:val="1A365D"/>
        </w:rPr>
        <w:t xml:space="preserve">Flash memory: </w:t>
      </w:r>
      <w:r>
        <w:t>Non-volatile storage for the program code. Retained when powered off.</w:t>
      </w:r>
    </w:p>
    <w:p w:rsidR="00E10912" w:rsidRDefault="00240202">
      <w:pPr>
        <w:spacing w:after="100"/>
      </w:pPr>
      <w:r>
        <w:rPr>
          <w:b/>
          <w:bCs/>
          <w:color w:val="1A365D"/>
        </w:rPr>
        <w:t xml:space="preserve">GPIO: </w:t>
      </w:r>
      <w:r>
        <w:t xml:space="preserve">General Purpose </w:t>
      </w:r>
      <w:proofErr w:type="spellStart"/>
      <w:r>
        <w:t>Input/Output</w:t>
      </w:r>
      <w:proofErr w:type="spellEnd"/>
      <w:r>
        <w:t xml:space="preserve"> pins. Can read sensors, drive LEDs, control motors, etc.</w:t>
      </w:r>
    </w:p>
    <w:p w:rsidR="00E10912" w:rsidRDefault="00240202">
      <w:pPr>
        <w:spacing w:after="100"/>
      </w:pPr>
      <w:r>
        <w:rPr>
          <w:b/>
          <w:bCs/>
          <w:color w:val="1A365D"/>
        </w:rPr>
        <w:t xml:space="preserve">Peripherals: </w:t>
      </w:r>
      <w:r>
        <w:t>Built-in hardware blocks — UART, SPI, I2C, ADC, PWM — that handle common tasks without software overhead.</w:t>
      </w:r>
    </w:p>
    <w:p w:rsidR="00E10912" w:rsidRDefault="00240202">
      <w:pPr>
        <w:pStyle w:val="Heading2"/>
        <w:spacing w:after="120"/>
      </w:pPr>
      <w:bookmarkStart w:id="24" w:name="_Toc230024497"/>
      <w:r>
        <w:t>4.2 The Two MCUs in Helios-Artemis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10912">
        <w:trPr>
          <w:tblHeader/>
        </w:trPr>
        <w:tc>
          <w:tcPr>
            <w:tcW w:w="220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Property</w:t>
            </w:r>
          </w:p>
        </w:tc>
        <w:tc>
          <w:tcPr>
            <w:tcW w:w="716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ESP32-S3 vs STM32F103</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Full name</w:t>
            </w:r>
          </w:p>
        </w:tc>
        <w:tc>
          <w:tcPr>
            <w:tcW w:w="7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ESP32-S3 (Helios) | STM32F103 (Artemis)</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Manufacturer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proofErr w:type="spellStart"/>
            <w:r>
              <w:rPr>
                <w:sz w:val="20"/>
                <w:szCs w:val="20"/>
              </w:rPr>
              <w:t>Espressif</w:t>
            </w:r>
            <w:proofErr w:type="spellEnd"/>
            <w:r>
              <w:rPr>
                <w:sz w:val="20"/>
                <w:szCs w:val="20"/>
              </w:rPr>
              <w:t xml:space="preserve"> Systems | STMicroelectronics</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Clock speed</w:t>
            </w:r>
          </w:p>
        </w:tc>
        <w:tc>
          <w:tcPr>
            <w:tcW w:w="7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240 MHz dual-core | 72 MHz Cortex-M3</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RAM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512 kB SRAM | 20 kB SRAM</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Role</w:t>
            </w:r>
          </w:p>
        </w:tc>
        <w:tc>
          <w:tcPr>
            <w:tcW w:w="7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AI inference, data logging, web dashboard, on-device retraining | Real-time power control, 50 kHz PWM, battery charging</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Why this MCU?</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 xml:space="preserve">Dual-core allows one core for </w:t>
            </w:r>
            <w:proofErr w:type="spellStart"/>
            <w:r>
              <w:rPr>
                <w:sz w:val="20"/>
                <w:szCs w:val="20"/>
              </w:rPr>
              <w:t>WiFi</w:t>
            </w:r>
            <w:proofErr w:type="spellEnd"/>
            <w:r>
              <w:rPr>
                <w:sz w:val="20"/>
                <w:szCs w:val="20"/>
              </w:rPr>
              <w:t>/web, another for LSTM. Large SRAM fits the model. | Cortex-M3 is deterministic and fast — critical for precise 50 kHz switching. Very low cost (~120 BDT).</w:t>
            </w:r>
          </w:p>
        </w:tc>
      </w:tr>
    </w:tbl>
    <w:p w:rsidR="00E10912" w:rsidRDefault="00E10912">
      <w:pPr>
        <w:spacing w:after="60"/>
      </w:pPr>
    </w:p>
    <w:p w:rsidR="00E10912" w:rsidRDefault="00240202">
      <w:pPr>
        <w:spacing w:after="120"/>
        <w:jc w:val="both"/>
      </w:pPr>
      <w:r>
        <w:t xml:space="preserve">The fundamental reason for using two MCUs is timing isolation: LSTM inference can take 4–12 </w:t>
      </w:r>
      <w:proofErr w:type="spellStart"/>
      <w:r>
        <w:t>ms</w:t>
      </w:r>
      <w:proofErr w:type="spellEnd"/>
      <w:r>
        <w:t xml:space="preserve"> and is non-deterministic in duration. If inference ran on the same MCU as the PWM controller, it might cause jitter in the switching frequency — leading to power conversion inefficiency or even component damage. By isolating them on separate chips communicating via UART, inference latency is completely decoupled from the control loop.</w:t>
      </w:r>
    </w:p>
    <w:p w:rsidR="00E10912" w:rsidRDefault="00240202">
      <w:pPr>
        <w:pStyle w:val="Heading2"/>
        <w:spacing w:after="120"/>
      </w:pPr>
      <w:bookmarkStart w:id="25" w:name="_Toc230024498"/>
      <w:r>
        <w:t>4.3 UART Communication</w:t>
      </w:r>
      <w:bookmarkEnd w:id="25"/>
    </w:p>
    <w:p w:rsidR="00E10912" w:rsidRDefault="00240202">
      <w:pPr>
        <w:spacing w:after="120"/>
        <w:jc w:val="both"/>
      </w:pPr>
      <w:r>
        <w:t>UART (Universal Asynchronous Receiver-Transmitter) is one of the simplest serial communication protocols. Two devices are connected with three wires: TX (transmit), RX (receive), and GND (ground). Both devices agree on a data rate (baud rate) in advance.</w:t>
      </w:r>
    </w:p>
    <w:p w:rsidR="00E10912" w:rsidRDefault="00240202">
      <w:pPr>
        <w:spacing w:after="120"/>
        <w:jc w:val="both"/>
      </w:pPr>
      <w:r>
        <w:lastRenderedPageBreak/>
        <w:t xml:space="preserve">In Helios-Artemis, Helios sends a predicted irradiance value to Artemis every 100 </w:t>
      </w:r>
      <w:proofErr w:type="spellStart"/>
      <w:r>
        <w:t>ms</w:t>
      </w:r>
      <w:proofErr w:type="spellEnd"/>
      <w:r>
        <w:t xml:space="preserve">. Artemis uses this to blend the predicted MPP voltage into its control loop. The 100 </w:t>
      </w:r>
      <w:proofErr w:type="spellStart"/>
      <w:r>
        <w:t>ms</w:t>
      </w:r>
      <w:proofErr w:type="spellEnd"/>
      <w:r>
        <w:t xml:space="preserve"> interval was chosen because it matches the P&amp;O perturbation interval — so every perturbation cycle, Artemis has fresh prediction data.</w:t>
      </w:r>
    </w:p>
    <w:p w:rsidR="00E10912" w:rsidRDefault="00240202">
      <w:pPr>
        <w:pStyle w:val="Heading2"/>
        <w:spacing w:after="120"/>
      </w:pPr>
      <w:bookmarkStart w:id="26" w:name="_Toc230024499"/>
      <w:r>
        <w:t>4.4 PWM: Controlling the Buck Converter</w:t>
      </w:r>
      <w:bookmarkEnd w:id="26"/>
    </w:p>
    <w:p w:rsidR="00E10912" w:rsidRDefault="00240202">
      <w:pPr>
        <w:spacing w:after="120"/>
        <w:jc w:val="both"/>
      </w:pPr>
      <w:r>
        <w:t>PWM (Pulse Width Modulation) is a technique for controlling the average voltage delivered to a load by rapidly switching a signal on and off. The key parameter is the duty cycle: the fraction of each cycle that the signal is HIGH.</w:t>
      </w:r>
    </w:p>
    <w:p w:rsidR="00E10912" w:rsidRDefault="00E10912">
      <w:pPr>
        <w:spacing w:after="60"/>
      </w:pPr>
    </w:p>
    <w:p w:rsidR="00E10912" w:rsidRDefault="00240202">
      <w:pPr>
        <w:spacing w:after="120"/>
        <w:jc w:val="center"/>
      </w:pPr>
      <w:r>
        <w:rPr>
          <w:rFonts w:ascii="Courier New" w:eastAsia="Courier New" w:hAnsi="Courier New" w:cs="Courier New"/>
          <w:b/>
          <w:bCs/>
        </w:rPr>
        <w:t>Average voltage = Duty cycle × Supply voltage</w:t>
      </w:r>
    </w:p>
    <w:p w:rsidR="00E10912" w:rsidRDefault="00E10912">
      <w:pPr>
        <w:spacing w:after="60"/>
      </w:pPr>
    </w:p>
    <w:p w:rsidR="00E10912" w:rsidRDefault="00240202">
      <w:pPr>
        <w:spacing w:after="120"/>
        <w:jc w:val="both"/>
      </w:pPr>
      <w:r>
        <w:t>The STM32F103 generates a 50 kHz PWM signal. This means it switches 50,000 times per second — the switch is on and off in 20 microseconds per cycle. By adjusting the duty cycle, Artemis controls the voltage the buck converter presents to the solar panel, effectively setting the operating point on the I–V curve.</w:t>
      </w:r>
    </w:p>
    <w:p w:rsidR="00E10912" w:rsidRDefault="00240202">
      <w:pPr>
        <w:pStyle w:val="Heading2"/>
        <w:spacing w:after="120"/>
      </w:pPr>
      <w:bookmarkStart w:id="27" w:name="_Toc230024500"/>
      <w:r>
        <w:t>4.5 The Buck Converter</w:t>
      </w:r>
      <w:bookmarkEnd w:id="27"/>
    </w:p>
    <w:p w:rsidR="00E10912" w:rsidRDefault="00240202">
      <w:pPr>
        <w:spacing w:after="120"/>
        <w:jc w:val="both"/>
      </w:pPr>
      <w:r>
        <w:t>A buck (step-down) converter is a DC-DC converter that takes a higher input voltage and produces a lower, regulated output voltage — efficiently, using inductive energy storage rather than wasting energy as heat (like a linear voltage regulator would).</w:t>
      </w:r>
    </w:p>
    <w:p w:rsidR="00E10912" w:rsidRDefault="00240202">
      <w:pPr>
        <w:spacing w:after="120"/>
        <w:jc w:val="both"/>
      </w:pPr>
      <w:r>
        <w:t>The Artemis power stage uses:</w:t>
      </w:r>
    </w:p>
    <w:p w:rsidR="00E10912" w:rsidRDefault="00240202">
      <w:pPr>
        <w:pStyle w:val="ListParagraph"/>
        <w:numPr>
          <w:ilvl w:val="0"/>
          <w:numId w:val="2"/>
        </w:numPr>
        <w:spacing w:after="80"/>
      </w:pPr>
      <w:r>
        <w:t xml:space="preserve">IRFB4110 MOSFET (VDS = 60 V, RDS(on) = 28 </w:t>
      </w:r>
      <w:proofErr w:type="spellStart"/>
      <w:r>
        <w:t>mΩ</w:t>
      </w:r>
      <w:proofErr w:type="spellEnd"/>
      <w:r>
        <w:t>): the main switch, driven at 50 kHz by the TC4420 gate driver IC.</w:t>
      </w:r>
    </w:p>
    <w:p w:rsidR="00E10912" w:rsidRDefault="00240202">
      <w:pPr>
        <w:pStyle w:val="ListParagraph"/>
        <w:numPr>
          <w:ilvl w:val="0"/>
          <w:numId w:val="2"/>
        </w:numPr>
        <w:spacing w:after="80"/>
      </w:pPr>
      <w:r>
        <w:t xml:space="preserve">100 </w:t>
      </w:r>
      <w:proofErr w:type="spellStart"/>
      <w:r>
        <w:t>μH</w:t>
      </w:r>
      <w:proofErr w:type="spellEnd"/>
      <w:r>
        <w:t xml:space="preserve"> inductor: stores energy magnetically while the switch is on, releases it when the switch is off.</w:t>
      </w:r>
    </w:p>
    <w:p w:rsidR="00E10912" w:rsidRDefault="00240202">
      <w:pPr>
        <w:pStyle w:val="ListParagraph"/>
        <w:numPr>
          <w:ilvl w:val="0"/>
          <w:numId w:val="2"/>
        </w:numPr>
        <w:spacing w:after="80"/>
      </w:pPr>
      <w:r>
        <w:t xml:space="preserve">470 </w:t>
      </w:r>
      <w:proofErr w:type="spellStart"/>
      <w:r>
        <w:t>μF</w:t>
      </w:r>
      <w:proofErr w:type="spellEnd"/>
      <w:r>
        <w:t xml:space="preserve"> capacitor: smooths the output voltage ripple.</w:t>
      </w:r>
    </w:p>
    <w:p w:rsidR="00E10912" w:rsidRDefault="00240202">
      <w:pPr>
        <w:pStyle w:val="ListParagraph"/>
        <w:numPr>
          <w:ilvl w:val="0"/>
          <w:numId w:val="2"/>
        </w:numPr>
        <w:spacing w:after="80"/>
      </w:pPr>
      <w:r>
        <w:t>INA219 current/voltage sensor (I2C, 12-bit): monitors the battery bus for CC/CV charging control.</w:t>
      </w:r>
    </w:p>
    <w:p w:rsidR="00E10912" w:rsidRDefault="00E10912">
      <w:pPr>
        <w:spacing w:after="60"/>
      </w:pPr>
    </w:p>
    <w:p w:rsidR="00E10912" w:rsidRDefault="00240202">
      <w:pPr>
        <w:pStyle w:val="Heading2"/>
        <w:spacing w:after="120"/>
      </w:pPr>
      <w:bookmarkStart w:id="28" w:name="_Toc230024501"/>
      <w:r>
        <w:t>4.6 Three-Stage Battery Charging</w:t>
      </w:r>
      <w:bookmarkEnd w:id="28"/>
    </w:p>
    <w:p w:rsidR="00E10912" w:rsidRDefault="00240202">
      <w:pPr>
        <w:spacing w:after="120"/>
        <w:jc w:val="both"/>
      </w:pPr>
      <w:r>
        <w:t>Lead-acid batteries (common in rural SHS) require a specific charging profile to maximise lifetime:</w:t>
      </w:r>
    </w:p>
    <w:p w:rsidR="00E10912" w:rsidRDefault="00E1091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5260"/>
      </w:tblGrid>
      <w:tr w:rsidR="00E10912">
        <w:trPr>
          <w:tblHeader/>
        </w:trPr>
        <w:tc>
          <w:tcPr>
            <w:tcW w:w="160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Stage</w:t>
            </w:r>
          </w:p>
        </w:tc>
        <w:tc>
          <w:tcPr>
            <w:tcW w:w="250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Mode</w:t>
            </w:r>
          </w:p>
        </w:tc>
        <w:tc>
          <w:tcPr>
            <w:tcW w:w="526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Description</w:t>
            </w:r>
          </w:p>
        </w:tc>
      </w:tr>
      <w:tr w:rsidR="00E10912">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Bulk (CC)</w:t>
            </w:r>
          </w:p>
        </w:tc>
        <w:tc>
          <w:tcPr>
            <w:tcW w:w="25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Constant Current at 6 A</w:t>
            </w:r>
          </w:p>
        </w:tc>
        <w:tc>
          <w:tcPr>
            <w:tcW w:w="52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 xml:space="preserve">Charge as fast as possible until battery reaches 14.7 V. </w:t>
            </w:r>
            <w:proofErr w:type="spellStart"/>
            <w:r>
              <w:rPr>
                <w:sz w:val="20"/>
                <w:szCs w:val="20"/>
              </w:rPr>
              <w:t>SoC</w:t>
            </w:r>
            <w:proofErr w:type="spellEnd"/>
            <w:r>
              <w:rPr>
                <w:sz w:val="20"/>
                <w:szCs w:val="20"/>
              </w:rPr>
              <w:t xml:space="preserve"> rises from ~20% to ~80%.</w:t>
            </w:r>
          </w:p>
        </w:tc>
      </w:tr>
      <w:tr w:rsidR="00E1091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Absorption (CV)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Constant Voltage at 14.7 V</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Hold voltage constant. Current tapers as battery fills. Stop when current drops below 0.5 A tail.</w:t>
            </w:r>
          </w:p>
        </w:tc>
      </w:tr>
      <w:tr w:rsidR="00E10912">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Float</w:t>
            </w:r>
          </w:p>
        </w:tc>
        <w:tc>
          <w:tcPr>
            <w:tcW w:w="25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Constant Voltage at 13.8 V</w:t>
            </w:r>
          </w:p>
        </w:tc>
        <w:tc>
          <w:tcPr>
            <w:tcW w:w="52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Maintain charge without overcharging. Compensates for self-discharge.</w:t>
            </w:r>
          </w:p>
        </w:tc>
      </w:tr>
    </w:tbl>
    <w:p w:rsidR="00E10912" w:rsidRDefault="00E10912">
      <w:pPr>
        <w:spacing w:after="60"/>
      </w:pPr>
    </w:p>
    <w:p w:rsidR="00E10912" w:rsidRDefault="00240202">
      <w:pPr>
        <w:spacing w:after="120"/>
        <w:jc w:val="both"/>
      </w:pPr>
      <w:r>
        <w:lastRenderedPageBreak/>
        <w:t>Artemis manages all three stages autonomously using the INA219 measurements. This is completely independent of the MPPT tracking — both functions run concurrently.</w:t>
      </w:r>
    </w:p>
    <w:p w:rsidR="00E10912" w:rsidRDefault="00240202">
      <w:r>
        <w:br w:type="page"/>
      </w:r>
    </w:p>
    <w:p w:rsidR="00E10912" w:rsidRDefault="00240202">
      <w:pPr>
        <w:pStyle w:val="Heading1"/>
        <w:spacing w:before="360" w:after="160"/>
      </w:pPr>
      <w:bookmarkStart w:id="29" w:name="_Toc230024502"/>
      <w:r>
        <w:lastRenderedPageBreak/>
        <w:t>Chapter 5: Statistics and Simulation Methods</w:t>
      </w:r>
      <w:bookmarkEnd w:id="29"/>
    </w:p>
    <w:p w:rsidR="00E10912" w:rsidRDefault="00240202">
      <w:pPr>
        <w:spacing w:after="120"/>
        <w:jc w:val="both"/>
      </w:pPr>
      <w:r>
        <w:t>The Helios-Artemis paper is entirely simulation-based. To evaluate its claims fairly, you need to understand the statistical methods used to validate the results.</w:t>
      </w:r>
    </w:p>
    <w:p w:rsidR="00E10912" w:rsidRDefault="00240202">
      <w:pPr>
        <w:pStyle w:val="Heading2"/>
        <w:spacing w:after="120"/>
      </w:pPr>
      <w:bookmarkStart w:id="30" w:name="_Toc230024503"/>
      <w:r>
        <w:t>5.1 Why Simulate?</w:t>
      </w:r>
      <w:bookmarkEnd w:id="30"/>
    </w:p>
    <w:p w:rsidR="00E10912" w:rsidRDefault="00240202">
      <w:pPr>
        <w:spacing w:after="120"/>
        <w:jc w:val="both"/>
      </w:pPr>
      <w:r>
        <w:t>Hardware prototyping is expensive and time-consuming. Simulation allows rapid iteration: the irradiance model can generate an entire year of Sylhet weather conditions in seconds, and the MPPT algorithm can be tested across 30 different 'days' with different cloud patterns without waiting for 30 days of real weather. Simulation is a standard and accepted research methodology, provided the simulation model is well-calibrated against real data.</w:t>
      </w:r>
    </w:p>
    <w:p w:rsidR="00E10912" w:rsidRDefault="00240202">
      <w:pPr>
        <w:pStyle w:val="Heading2"/>
        <w:spacing w:after="120"/>
      </w:pPr>
      <w:bookmarkStart w:id="31" w:name="_Toc230024504"/>
      <w:r>
        <w:t>5.2 The Irradiance Simulation Model</w:t>
      </w:r>
      <w:bookmarkEnd w:id="31"/>
    </w:p>
    <w:p w:rsidR="00E10912" w:rsidRDefault="00240202">
      <w:pPr>
        <w:spacing w:after="120"/>
        <w:jc w:val="both"/>
      </w:pPr>
      <w:r>
        <w:t>The paper builds a synthetic irradiance generator calibrated to Sylhet's real climate. It incorporates four physical realism layers:</w:t>
      </w:r>
    </w:p>
    <w:p w:rsidR="00E10912" w:rsidRDefault="00E1091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6160"/>
      </w:tblGrid>
      <w:tr w:rsidR="00E10912">
        <w:trPr>
          <w:tblHeader/>
        </w:trPr>
        <w:tc>
          <w:tcPr>
            <w:tcW w:w="120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Layer</w:t>
            </w:r>
          </w:p>
        </w:tc>
        <w:tc>
          <w:tcPr>
            <w:tcW w:w="200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Type</w:t>
            </w:r>
          </w:p>
        </w:tc>
        <w:tc>
          <w:tcPr>
            <w:tcW w:w="616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Description</w:t>
            </w:r>
          </w:p>
        </w:tc>
      </w:tr>
      <w:tr w:rsidR="00E10912">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R1</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Ornstein-</w:t>
            </w:r>
            <w:proofErr w:type="spellStart"/>
            <w:r>
              <w:rPr>
                <w:sz w:val="20"/>
                <w:szCs w:val="20"/>
              </w:rPr>
              <w:t>Uhlenbeck</w:t>
            </w:r>
            <w:proofErr w:type="spellEnd"/>
            <w:r>
              <w:rPr>
                <w:sz w:val="20"/>
                <w:szCs w:val="20"/>
              </w:rPr>
              <w:t xml:space="preserve"> flicker</w:t>
            </w:r>
          </w:p>
        </w:tc>
        <w:tc>
          <w:tcPr>
            <w:tcW w:w="6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 xml:space="preserve">Sub-second random fluctuations with τ = 1 s and σ = 25%. Calibrated from Lave &amp; </w:t>
            </w:r>
            <w:proofErr w:type="spellStart"/>
            <w:r>
              <w:rPr>
                <w:sz w:val="20"/>
                <w:szCs w:val="20"/>
              </w:rPr>
              <w:t>Kleissl</w:t>
            </w:r>
            <w:proofErr w:type="spellEnd"/>
            <w:r>
              <w:rPr>
                <w:sz w:val="20"/>
                <w:szCs w:val="20"/>
              </w:rPr>
              <w:t xml:space="preserve"> 2010. Simulates cloud edges passing over the panel.</w:t>
            </w:r>
          </w:p>
        </w:tc>
      </w:tr>
      <w:tr w:rsidR="00E10912">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R2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Aerosol / haze attenuation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Multiplies irradiance by 0.93 to account for Bangladesh's air quality (</w:t>
            </w:r>
            <w:proofErr w:type="spellStart"/>
            <w:r>
              <w:rPr>
                <w:sz w:val="20"/>
                <w:szCs w:val="20"/>
              </w:rPr>
              <w:t>Linke</w:t>
            </w:r>
            <w:proofErr w:type="spellEnd"/>
            <w:r>
              <w:rPr>
                <w:sz w:val="20"/>
                <w:szCs w:val="20"/>
              </w:rPr>
              <w:t xml:space="preserve"> turbidity TL ≈ 4.5). Caps peak GHI at ~744 W/m² instead of theoretical 1000.</w:t>
            </w:r>
          </w:p>
        </w:tc>
      </w:tr>
      <w:tr w:rsidR="00E10912">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R3</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ADC sensor noise</w:t>
            </w:r>
          </w:p>
        </w:tc>
        <w:tc>
          <w:tcPr>
            <w:tcW w:w="6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 xml:space="preserve">Adds realistic measurement noise from the INA219 sensor and switching EMI: </w:t>
            </w:r>
            <w:proofErr w:type="spellStart"/>
            <w:r>
              <w:rPr>
                <w:sz w:val="20"/>
                <w:szCs w:val="20"/>
              </w:rPr>
              <w:t>σ_I</w:t>
            </w:r>
            <w:proofErr w:type="spellEnd"/>
            <w:r>
              <w:rPr>
                <w:sz w:val="20"/>
                <w:szCs w:val="20"/>
              </w:rPr>
              <w:t xml:space="preserve"> = 2 mA, </w:t>
            </w:r>
            <w:proofErr w:type="spellStart"/>
            <w:r>
              <w:rPr>
                <w:sz w:val="20"/>
                <w:szCs w:val="20"/>
              </w:rPr>
              <w:t>σ_V</w:t>
            </w:r>
            <w:proofErr w:type="spellEnd"/>
            <w:r>
              <w:rPr>
                <w:sz w:val="20"/>
                <w:szCs w:val="20"/>
              </w:rPr>
              <w:t xml:space="preserve"> = 10 mV.</w:t>
            </w:r>
          </w:p>
        </w:tc>
      </w:tr>
      <w:tr w:rsidR="00E10912">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R4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Panel soiling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 xml:space="preserve">Reduces </w:t>
            </w:r>
            <w:proofErr w:type="spellStart"/>
            <w:r>
              <w:rPr>
                <w:sz w:val="20"/>
                <w:szCs w:val="20"/>
              </w:rPr>
              <w:t>Isc</w:t>
            </w:r>
            <w:proofErr w:type="spellEnd"/>
            <w:r>
              <w:rPr>
                <w:sz w:val="20"/>
                <w:szCs w:val="20"/>
              </w:rPr>
              <w:t xml:space="preserve"> by 3% to simulate dust accumulation, with a monthly cleaning cycle reset.</w:t>
            </w:r>
          </w:p>
        </w:tc>
      </w:tr>
    </w:tbl>
    <w:p w:rsidR="00E10912" w:rsidRDefault="00E10912">
      <w:pPr>
        <w:spacing w:after="60"/>
      </w:pPr>
    </w:p>
    <w:p w:rsidR="00E10912" w:rsidRDefault="00240202">
      <w:pPr>
        <w:spacing w:after="120"/>
        <w:jc w:val="both"/>
      </w:pPr>
      <w:r>
        <w:t>The cloud pattern is modelled as a Markov chain: the 'cloud state' (clear, partly cloudy, overcast) transitions between states with probabilities derived from Sylhet meteorological records (NASA POWER + SREDA data). Within each state, the OU process generates the second-to-second fluctuations.</w:t>
      </w:r>
    </w:p>
    <w:p w:rsidR="00E10912" w:rsidRDefault="00240202">
      <w:pPr>
        <w:pStyle w:val="Heading2"/>
        <w:spacing w:after="120"/>
      </w:pPr>
      <w:bookmarkStart w:id="32" w:name="_Toc230024505"/>
      <w:r>
        <w:t>5.3 What Is a Markov Chain?</w:t>
      </w:r>
      <w:bookmarkEnd w:id="32"/>
    </w:p>
    <w:p w:rsidR="00E10912" w:rsidRDefault="00240202" w:rsidP="00952CC4">
      <w:pPr>
        <w:spacing w:after="120"/>
        <w:jc w:val="both"/>
      </w:pPr>
      <w:r>
        <w:t>A Markov chain is a mathematical model of a system that transitions between states randomly, where the probability of the next state depends only on the current state (not on history). For example:</w:t>
      </w:r>
    </w:p>
    <w:p w:rsidR="00E10912" w:rsidRDefault="00240202">
      <w:pPr>
        <w:spacing w:after="120"/>
        <w:jc w:val="both"/>
      </w:pPr>
      <w:r>
        <w:t>By simulating this Markov chain forward in time, the model generates a plausible sequence of cloud states across a day, month, or year — statistically representative of Sylhet's monsoon climate without being a recording of any specific day.</w:t>
      </w:r>
    </w:p>
    <w:p w:rsidR="00952CC4" w:rsidRDefault="00952CC4">
      <w:pPr>
        <w:spacing w:after="120"/>
        <w:jc w:val="both"/>
      </w:pPr>
    </w:p>
    <w:p w:rsidR="00952CC4" w:rsidRDefault="00952CC4">
      <w:pPr>
        <w:spacing w:after="120"/>
        <w:jc w:val="both"/>
      </w:pPr>
    </w:p>
    <w:p w:rsidR="00E10912" w:rsidRDefault="00240202">
      <w:pPr>
        <w:pStyle w:val="Heading2"/>
        <w:spacing w:after="120"/>
      </w:pPr>
      <w:bookmarkStart w:id="33" w:name="_Toc230024506"/>
      <w:r>
        <w:lastRenderedPageBreak/>
        <w:t>5.4 What Is Ornstein-</w:t>
      </w:r>
      <w:proofErr w:type="spellStart"/>
      <w:r>
        <w:t>Uhlenbeck</w:t>
      </w:r>
      <w:proofErr w:type="spellEnd"/>
      <w:r>
        <w:t xml:space="preserve"> Noise?</w:t>
      </w:r>
      <w:bookmarkEnd w:id="33"/>
    </w:p>
    <w:p w:rsidR="00E10912" w:rsidRDefault="00240202">
      <w:pPr>
        <w:spacing w:after="120"/>
        <w:jc w:val="both"/>
      </w:pPr>
      <w:r>
        <w:t>The Ornstein-</w:t>
      </w:r>
      <w:proofErr w:type="spellStart"/>
      <w:r>
        <w:t>Uhlenbeck</w:t>
      </w:r>
      <w:proofErr w:type="spellEnd"/>
      <w:r>
        <w:t xml:space="preserve"> (OU) process is a type of random noise that mean-reverts: it tends to drift back toward a central value over time, rather than wandering indefinitely. Two parameters govern it:</w:t>
      </w:r>
    </w:p>
    <w:p w:rsidR="00E10912" w:rsidRDefault="00240202">
      <w:pPr>
        <w:spacing w:after="100"/>
      </w:pPr>
      <w:r>
        <w:rPr>
          <w:b/>
          <w:bCs/>
          <w:color w:val="1A365D"/>
        </w:rPr>
        <w:t xml:space="preserve">τ (tau, mean reversion time): </w:t>
      </w:r>
      <w:r>
        <w:t>How quickly the noise reverts to its mean. τ = 1 s means that deviations decay with a time constant of 1 second — appropriate for cloud shadows that pass quickly.</w:t>
      </w:r>
    </w:p>
    <w:p w:rsidR="00E10912" w:rsidRDefault="00240202">
      <w:pPr>
        <w:spacing w:after="100"/>
      </w:pPr>
      <w:r>
        <w:rPr>
          <w:b/>
          <w:bCs/>
          <w:color w:val="1A365D"/>
        </w:rPr>
        <w:t xml:space="preserve">σ (sigma, volatility): </w:t>
      </w:r>
      <w:r>
        <w:t>The standard deviation of the noise. σ = 25% means that irradiance fluctuates with a standard deviation of 25% around its current cloud-state value.</w:t>
      </w:r>
    </w:p>
    <w:p w:rsidR="00E10912" w:rsidRDefault="00E10912">
      <w:pPr>
        <w:spacing w:after="60"/>
      </w:pPr>
    </w:p>
    <w:p w:rsidR="00E10912" w:rsidRDefault="00240202">
      <w:pPr>
        <w:spacing w:after="120"/>
        <w:jc w:val="both"/>
      </w:pPr>
      <w:r>
        <w:t>This is more realistic than simple Gaussian noise because it captures the temporal autocorrelation of real irradiance — one cloudy moment tends to be followed by another cloudy moment, and clear periods tend to cluster.</w:t>
      </w:r>
    </w:p>
    <w:p w:rsidR="00E10912" w:rsidRDefault="00240202">
      <w:pPr>
        <w:pStyle w:val="Heading2"/>
        <w:spacing w:after="120"/>
      </w:pPr>
      <w:bookmarkStart w:id="34" w:name="_Toc230024507"/>
      <w:r>
        <w:t>5.5 Monte Carlo Simulation</w:t>
      </w:r>
      <w:bookmarkEnd w:id="34"/>
    </w:p>
    <w:p w:rsidR="00E10912" w:rsidRDefault="00240202">
      <w:pPr>
        <w:spacing w:after="120"/>
        <w:jc w:val="both"/>
      </w:pPr>
      <w:r>
        <w:t>Monte Carlo simulation runs the same scenario many times with different random seeds — different sequences of random events — to characterise the distribution of outcomes rather than a single outcome.</w:t>
      </w:r>
    </w:p>
    <w:p w:rsidR="00E10912" w:rsidRDefault="00240202">
      <w:pPr>
        <w:spacing w:after="120"/>
        <w:jc w:val="both"/>
      </w:pPr>
      <w:r>
        <w:t>The Helios-Artemis paper runs 30 independent July days (30 different Markov random seeds). Instead of reporting 'the controller achieved X% efficiency on one specific day', it reports:</w:t>
      </w:r>
    </w:p>
    <w:p w:rsidR="00E10912" w:rsidRDefault="00240202">
      <w:pPr>
        <w:pStyle w:val="ListParagraph"/>
        <w:numPr>
          <w:ilvl w:val="0"/>
          <w:numId w:val="2"/>
        </w:numPr>
        <w:spacing w:after="80"/>
      </w:pPr>
      <w:r>
        <w:t xml:space="preserve">Mean </w:t>
      </w:r>
      <w:proofErr w:type="spellStart"/>
      <w:r>
        <w:t>η_MPPT</w:t>
      </w:r>
      <w:proofErr w:type="spellEnd"/>
      <w:r>
        <w:t xml:space="preserve"> = 94.0% — the average across all 30 days</w:t>
      </w:r>
    </w:p>
    <w:p w:rsidR="00E10912" w:rsidRDefault="00240202">
      <w:pPr>
        <w:pStyle w:val="ListParagraph"/>
        <w:numPr>
          <w:ilvl w:val="0"/>
          <w:numId w:val="2"/>
        </w:numPr>
        <w:spacing w:after="80"/>
      </w:pPr>
      <w:r>
        <w:t>Standard deviation σ = 0.6% — how much the result varied day to day</w:t>
      </w:r>
    </w:p>
    <w:p w:rsidR="00E10912" w:rsidRDefault="00240202">
      <w:pPr>
        <w:pStyle w:val="ListParagraph"/>
        <w:numPr>
          <w:ilvl w:val="0"/>
          <w:numId w:val="2"/>
        </w:numPr>
        <w:spacing w:after="80"/>
      </w:pPr>
      <w:r>
        <w:t>95% Confidence Interval: [92.9%, 94.9%] — the range within which the true mean lies with 95% probability</w:t>
      </w:r>
    </w:p>
    <w:p w:rsidR="00E10912" w:rsidRDefault="00E10912">
      <w:pPr>
        <w:spacing w:after="60"/>
      </w:pPr>
    </w:p>
    <w:p w:rsidR="00E10912" w:rsidRDefault="00240202">
      <w:pPr>
        <w:spacing w:after="120"/>
        <w:jc w:val="both"/>
      </w:pPr>
      <w:r>
        <w:t>This is far more rigorous than a single-day result because it shows that the performance is consistent — not the result of one lucky day with mild cloud transients.</w:t>
      </w:r>
    </w:p>
    <w:p w:rsidR="00E10912" w:rsidRDefault="00240202">
      <w:pPr>
        <w:pStyle w:val="Heading2"/>
        <w:spacing w:after="120"/>
      </w:pPr>
      <w:bookmarkStart w:id="35" w:name="_Toc230024508"/>
      <w:r>
        <w:t>5.6 Confidence Intervals Explained</w:t>
      </w:r>
      <w:bookmarkEnd w:id="35"/>
    </w:p>
    <w:p w:rsidR="00E10912" w:rsidRDefault="00240202">
      <w:pPr>
        <w:spacing w:after="120"/>
        <w:jc w:val="both"/>
      </w:pPr>
      <w:r>
        <w:t>A 95% confidence interval [92.9%, 94.9%] does not mean there is a 95% chance the true efficiency is in this range. It means: if we repeated this experiment many times (collecting 30-day samples), 95% of the resulting confidence intervals would contain the true population mean.</w:t>
      </w:r>
    </w:p>
    <w:p w:rsidR="00E10912" w:rsidRDefault="00240202">
      <w:pPr>
        <w:spacing w:after="120"/>
        <w:jc w:val="both"/>
      </w:pPr>
      <w:r>
        <w:t>The width of the interval (94.9 - 92.9 = 2.0 pp) reflects sample size: with 30 runs and σ = 0.6%, the 95% CI is approximately ±2 × 0.6/√30 ≈ ±0.22 pp, confirmed by the reported interval. A wider interval means more uncertainty.</w:t>
      </w:r>
    </w:p>
    <w:p w:rsidR="00916A8D" w:rsidRDefault="00916A8D">
      <w:pPr>
        <w:spacing w:after="120"/>
        <w:jc w:val="both"/>
      </w:pPr>
    </w:p>
    <w:p w:rsidR="00AE5A97" w:rsidRDefault="00AE5A97">
      <w:pPr>
        <w:spacing w:after="120"/>
        <w:jc w:val="both"/>
      </w:pPr>
    </w:p>
    <w:p w:rsidR="00AE5A97" w:rsidRDefault="00AE5A97">
      <w:pPr>
        <w:spacing w:after="120"/>
        <w:jc w:val="both"/>
      </w:pPr>
    </w:p>
    <w:p w:rsidR="00916A8D" w:rsidRDefault="00916A8D">
      <w:pPr>
        <w:spacing w:after="120"/>
        <w:jc w:val="both"/>
      </w:pPr>
    </w:p>
    <w:p w:rsidR="00916A8D" w:rsidRDefault="00916A8D">
      <w:pPr>
        <w:spacing w:after="120"/>
        <w:jc w:val="both"/>
      </w:pPr>
    </w:p>
    <w:p w:rsidR="00E10912" w:rsidRDefault="00240202">
      <w:pPr>
        <w:pStyle w:val="Heading2"/>
        <w:spacing w:after="120"/>
      </w:pPr>
      <w:bookmarkStart w:id="36" w:name="_Toc230024509"/>
      <w:r>
        <w:lastRenderedPageBreak/>
        <w:t>5.7 Sensitivity Analysis</w:t>
      </w:r>
      <w:bookmarkEnd w:id="36"/>
    </w:p>
    <w:p w:rsidR="00E10912" w:rsidRDefault="00240202">
      <w:pPr>
        <w:spacing w:after="120"/>
        <w:jc w:val="both"/>
      </w:pPr>
      <w:r>
        <w:t>A sensitivity analysis systematically varies one parameter while keeping everything else fixed, to understand how dependent the result is on that parameter. The paper sweeps α (the LSTM trust weight) from 0.05 to 0.75 in steps of 0.05 and measures the resulting MPPT efficiency.</w:t>
      </w:r>
    </w:p>
    <w:p w:rsidR="00E10912" w:rsidRDefault="00240202">
      <w:pPr>
        <w:spacing w:after="120"/>
        <w:jc w:val="both"/>
      </w:pPr>
      <w:r>
        <w:t>The result shows three regimes: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760"/>
      </w:tblGrid>
      <w:tr w:rsidR="00E10912">
        <w:trPr>
          <w:tblHeader/>
        </w:trPr>
        <w:tc>
          <w:tcPr>
            <w:tcW w:w="160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Range</w:t>
            </w:r>
          </w:p>
        </w:tc>
        <w:tc>
          <w:tcPr>
            <w:tcW w:w="200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Regime</w:t>
            </w:r>
          </w:p>
        </w:tc>
        <w:tc>
          <w:tcPr>
            <w:tcW w:w="576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Effect</w:t>
            </w:r>
          </w:p>
        </w:tc>
      </w:tr>
      <w:tr w:rsidR="00E10912">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α &lt; 0.20</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Under-trust</w:t>
            </w:r>
          </w:p>
        </w:tc>
        <w:tc>
          <w:tcPr>
            <w:tcW w:w="57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LSTM contribution too small. Efficiency gain: 0.8–2.5 pp. Nearly equivalent to plain P&amp;O.</w:t>
            </w:r>
          </w:p>
        </w:tc>
      </w:tr>
      <w:tr w:rsidR="00E1091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α 0.20–0.55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Stable plateau</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Optimal region. 5.5–6.2 pp gain on clear days, 23.6–24.4 pp on monsoon days. Robust to ±50% variation in α.</w:t>
            </w:r>
          </w:p>
        </w:tc>
      </w:tr>
      <w:tr w:rsidR="00E10912">
        <w:tc>
          <w:tcPr>
            <w:tcW w:w="16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α &gt; 0.60</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Over-trust</w:t>
            </w:r>
          </w:p>
        </w:tc>
        <w:tc>
          <w:tcPr>
            <w:tcW w:w="57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LSTM prediction errors dominate. Efficiency drops as the controller chases incorrect predictions.</w:t>
            </w:r>
          </w:p>
        </w:tc>
      </w:tr>
    </w:tbl>
    <w:p w:rsidR="00E10912" w:rsidRDefault="00E10912">
      <w:pPr>
        <w:spacing w:after="60"/>
      </w:pPr>
    </w:p>
    <w:p w:rsidR="00E10912" w:rsidRDefault="00240202">
      <w:pPr>
        <w:spacing w:after="120"/>
        <w:jc w:val="both"/>
      </w:pPr>
      <w:r>
        <w:t>The practical implication: this controller does not need precise tuning of α. Any value between 0.20 and 0.55 works well — a wide plateau that gives confidence the system will perform in the field even if α drifts slightly.</w:t>
      </w:r>
    </w:p>
    <w:p w:rsidR="00E10912" w:rsidRDefault="00240202">
      <w:r>
        <w:br w:type="page"/>
      </w:r>
    </w:p>
    <w:p w:rsidR="00E10912" w:rsidRDefault="00240202">
      <w:pPr>
        <w:pStyle w:val="Heading1"/>
        <w:spacing w:before="360" w:after="160"/>
      </w:pPr>
      <w:bookmarkStart w:id="37" w:name="_Toc230024510"/>
      <w:r>
        <w:lastRenderedPageBreak/>
        <w:t>Chapter 6: The Bangladesh SHS Context</w:t>
      </w:r>
      <w:bookmarkEnd w:id="37"/>
    </w:p>
    <w:p w:rsidR="00E10912" w:rsidRDefault="00240202">
      <w:pPr>
        <w:spacing w:after="120"/>
        <w:jc w:val="both"/>
      </w:pPr>
      <w:r>
        <w:t>Understanding why this paper matters requires knowing its application context: the IDCOL Solar Home System programme and the challenges of rural energy access in Bangladesh.</w:t>
      </w:r>
    </w:p>
    <w:p w:rsidR="00E10912" w:rsidRDefault="00240202">
      <w:pPr>
        <w:pStyle w:val="Heading2"/>
        <w:spacing w:after="120"/>
      </w:pPr>
      <w:bookmarkStart w:id="38" w:name="_Toc230024511"/>
      <w:r>
        <w:t>6.1 The IDCOL SHS Programme</w:t>
      </w:r>
      <w:bookmarkEnd w:id="38"/>
    </w:p>
    <w:p w:rsidR="00E10912" w:rsidRDefault="00240202">
      <w:pPr>
        <w:spacing w:after="120"/>
        <w:jc w:val="both"/>
      </w:pPr>
      <w:r>
        <w:t>IDCOL (Infrastructure Development Company Limited) is a government-owned financial institution in Bangladesh. Its Solar Home System programme, launched in 2003, has become one of the world's largest off-grid solar deployments — electrifying over six million rural households that are not connected to the national grid.</w:t>
      </w:r>
    </w:p>
    <w:p w:rsidR="00E10912" w:rsidRDefault="00240202">
      <w:pPr>
        <w:spacing w:after="120"/>
        <w:jc w:val="both"/>
      </w:pPr>
      <w:r>
        <w:t xml:space="preserve">A typical IDCOL SHS consists of a 50 </w:t>
      </w:r>
      <w:proofErr w:type="spellStart"/>
      <w:r>
        <w:t>Wp</w:t>
      </w:r>
      <w:proofErr w:type="spellEnd"/>
      <w:r>
        <w:t xml:space="preserve"> solar panel, a lead-acid battery, an MPPT charge controller, and DC loads (LED lights, phone chargers, small fans). The system is financed through microloans, making affordability a critical constraint: any controller costing significantly more than existing options faces a real adoption barrier.</w:t>
      </w:r>
    </w:p>
    <w:p w:rsidR="00E10912" w:rsidRDefault="00240202">
      <w:pPr>
        <w:pStyle w:val="Heading2"/>
        <w:spacing w:after="120"/>
      </w:pPr>
      <w:bookmarkStart w:id="39" w:name="_Toc230024512"/>
      <w:r>
        <w:t>6.2 The Monsoon Problem</w:t>
      </w:r>
      <w:bookmarkEnd w:id="39"/>
    </w:p>
    <w:p w:rsidR="00E10912" w:rsidRDefault="00240202">
      <w:pPr>
        <w:spacing w:after="120"/>
        <w:jc w:val="both"/>
      </w:pPr>
      <w:r>
        <w:t>Bangladesh has a pronounced monsoon season from June to September. Sylhet (in northeast Bangladesh) receives the most rainfall in the country — driven by orographic lifting as warm moist air from the Bay of Bengal hits the Meghalaya hills.</w:t>
      </w:r>
    </w:p>
    <w:p w:rsidR="00E10912" w:rsidRDefault="00240202">
      <w:pPr>
        <w:spacing w:after="120"/>
        <w:jc w:val="both"/>
      </w:pPr>
      <w:r>
        <w:t>During monsoon, cloud cover is both heavy and highly variable. Irradiance can fluctuate from 700 W/m² to 80 W/m² in less than one second as cloud shadows sweep across the landscape. This is precisely the type of transient that P&amp;O handles worst.</w:t>
      </w:r>
    </w:p>
    <w:p w:rsidR="00E10912" w:rsidRDefault="00240202">
      <w:pPr>
        <w:spacing w:after="120"/>
        <w:jc w:val="both"/>
      </w:pPr>
      <w:r>
        <w:t>Field assessments by Hossain et al. (the baseline referenced in the paper) measured plain P&amp;O efficiency of 79–85% during monsoon months across IDCOL SHS installations. The Helios-Artemis simulation gives 70.7% — slightly more pessimistic because the Sylhet OU model captures sub-second fluctuations that monthly averages in the field data smooth out.</w:t>
      </w:r>
    </w:p>
    <w:p w:rsidR="00E10912" w:rsidRDefault="00240202">
      <w:pPr>
        <w:pStyle w:val="Heading2"/>
        <w:spacing w:after="120"/>
      </w:pPr>
      <w:bookmarkStart w:id="40" w:name="_Toc230024513"/>
      <w:r>
        <w:t>6.3 Cost Analysis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10912">
        <w:trPr>
          <w:tblHeader/>
        </w:trPr>
        <w:tc>
          <w:tcPr>
            <w:tcW w:w="360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Component</w:t>
            </w:r>
          </w:p>
        </w:tc>
        <w:tc>
          <w:tcPr>
            <w:tcW w:w="576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Estimated Cost</w:t>
            </w:r>
          </w:p>
        </w:tc>
      </w:tr>
      <w:tr w:rsidR="00E10912">
        <w:tc>
          <w:tcPr>
            <w:tcW w:w="36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ESP32-S3 (Helios MCU)</w:t>
            </w:r>
          </w:p>
        </w:tc>
        <w:tc>
          <w:tcPr>
            <w:tcW w:w="57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380 BDT</w:t>
            </w:r>
          </w:p>
        </w:tc>
      </w:tr>
      <w:tr w:rsidR="00E10912">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STM32F103 (Artemis MCU)</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120 BDT</w:t>
            </w:r>
          </w:p>
        </w:tc>
      </w:tr>
      <w:tr w:rsidR="00E10912">
        <w:tc>
          <w:tcPr>
            <w:tcW w:w="36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INA219 current/voltage sensor</w:t>
            </w:r>
          </w:p>
        </w:tc>
        <w:tc>
          <w:tcPr>
            <w:tcW w:w="57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80 BDT</w:t>
            </w:r>
          </w:p>
        </w:tc>
      </w:tr>
      <w:tr w:rsidR="00E10912">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TSL2591 ambient light sensor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120 BDT</w:t>
            </w:r>
          </w:p>
        </w:tc>
      </w:tr>
      <w:tr w:rsidR="00E10912">
        <w:tc>
          <w:tcPr>
            <w:tcW w:w="36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Buck converter passives (MOSFET, inductor, capacitor)</w:t>
            </w:r>
          </w:p>
        </w:tc>
        <w:tc>
          <w:tcPr>
            <w:tcW w:w="57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350 BDT</w:t>
            </w:r>
          </w:p>
        </w:tc>
      </w:tr>
      <w:tr w:rsidR="00E10912">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PCB and housing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280 BDT</w:t>
            </w:r>
          </w:p>
        </w:tc>
      </w:tr>
      <w:tr w:rsidR="00E10912">
        <w:tc>
          <w:tcPr>
            <w:tcW w:w="36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Miscellaneous connectors</w:t>
            </w:r>
          </w:p>
        </w:tc>
        <w:tc>
          <w:tcPr>
            <w:tcW w:w="57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170 BDT</w:t>
            </w:r>
          </w:p>
        </w:tc>
      </w:tr>
      <w:tr w:rsidR="00E10912">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TOTAL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~1,500 BDT (~USD 14)</w:t>
            </w:r>
          </w:p>
        </w:tc>
      </w:tr>
      <w:tr w:rsidR="00E10912">
        <w:tc>
          <w:tcPr>
            <w:tcW w:w="36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Commercial IDCOL-compatible MPPT controller</w:t>
            </w:r>
          </w:p>
        </w:tc>
        <w:tc>
          <w:tcPr>
            <w:tcW w:w="57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~13,500 BDT (~USD 123)</w:t>
            </w:r>
          </w:p>
        </w:tc>
      </w:tr>
      <w:tr w:rsidR="00E10912">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Cost reduction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89%</w:t>
            </w:r>
          </w:p>
        </w:tc>
      </w:tr>
    </w:tbl>
    <w:p w:rsidR="00E10912" w:rsidRDefault="00E10912">
      <w:pPr>
        <w:spacing w:after="60"/>
      </w:pPr>
    </w:p>
    <w:p w:rsidR="00E10912" w:rsidRDefault="00240202">
      <w:pPr>
        <w:spacing w:after="120"/>
        <w:jc w:val="both"/>
      </w:pPr>
      <w:r>
        <w:t>At a rural avoided electricity cost of 60 BDT/kWh (the approximate cost of alternatives like kerosene and grid-equivalent pricing), the projected +4.8 kWh/year yield improvement generates ~289 BDT/year in additional energy value. This implies a payback period of approximately 5.2 years compared to a plain P&amp;O baseline — reasonable given the controller's expected 10+ year lifespan.</w:t>
      </w:r>
    </w:p>
    <w:p w:rsidR="00E10912" w:rsidRDefault="00240202">
      <w:pPr>
        <w:pStyle w:val="Heading2"/>
        <w:spacing w:after="120"/>
      </w:pPr>
      <w:bookmarkStart w:id="41" w:name="_Toc230024514"/>
      <w:r>
        <w:t>6.4 Why Cloud Independence Matters</w:t>
      </w:r>
      <w:bookmarkEnd w:id="41"/>
    </w:p>
    <w:p w:rsidR="00E10912" w:rsidRDefault="00240202">
      <w:pPr>
        <w:spacing w:after="120"/>
        <w:jc w:val="both"/>
      </w:pPr>
      <w:r>
        <w:t>Several prior LSTM MPPT systems (Liu et al., Abdel-Basset et al.) require cloud connectivity for model retraining — the model is retrained on a remote server using uploaded data, then downloaded back. This is incompatible with rural Bangladesh:</w:t>
      </w:r>
    </w:p>
    <w:p w:rsidR="00E10912" w:rsidRDefault="00240202">
      <w:pPr>
        <w:pStyle w:val="ListParagraph"/>
        <w:numPr>
          <w:ilvl w:val="0"/>
          <w:numId w:val="2"/>
        </w:numPr>
        <w:spacing w:after="80"/>
      </w:pPr>
      <w:r>
        <w:t xml:space="preserve">Mobile data connectivity in remote </w:t>
      </w:r>
      <w:proofErr w:type="spellStart"/>
      <w:r>
        <w:t>upazilas</w:t>
      </w:r>
      <w:proofErr w:type="spellEnd"/>
      <w:r>
        <w:t xml:space="preserve"> (sub-districts) is intermittent or unavailable.</w:t>
      </w:r>
    </w:p>
    <w:p w:rsidR="00E10912" w:rsidRDefault="00240202">
      <w:pPr>
        <w:pStyle w:val="ListParagraph"/>
        <w:numPr>
          <w:ilvl w:val="0"/>
          <w:numId w:val="2"/>
        </w:numPr>
        <w:spacing w:after="80"/>
      </w:pPr>
      <w:r>
        <w:t>Data upload costs would add recurring operating expenses.</w:t>
      </w:r>
    </w:p>
    <w:p w:rsidR="00E10912" w:rsidRDefault="00240202">
      <w:pPr>
        <w:pStyle w:val="ListParagraph"/>
        <w:numPr>
          <w:ilvl w:val="0"/>
          <w:numId w:val="2"/>
        </w:numPr>
        <w:spacing w:after="80"/>
      </w:pPr>
      <w:r>
        <w:t>Privacy: uploading household energy usage data to an external server raises concerns.</w:t>
      </w:r>
    </w:p>
    <w:p w:rsidR="00E10912" w:rsidRDefault="00240202">
      <w:pPr>
        <w:pStyle w:val="ListParagraph"/>
        <w:numPr>
          <w:ilvl w:val="0"/>
          <w:numId w:val="2"/>
        </w:numPr>
        <w:spacing w:after="80"/>
      </w:pPr>
      <w:r>
        <w:t>Reliability: the system should work indefinitely without any external dependencies.</w:t>
      </w:r>
    </w:p>
    <w:p w:rsidR="00E10912" w:rsidRDefault="00E10912">
      <w:pPr>
        <w:spacing w:after="60"/>
      </w:pPr>
    </w:p>
    <w:p w:rsidR="00E10912" w:rsidRDefault="00240202">
      <w:pPr>
        <w:spacing w:after="120"/>
        <w:jc w:val="both"/>
      </w:pPr>
      <w:r>
        <w:t>Helios-Artemis addresses all of these by performing both inference and retraining entirely on-device, using only data collected by the system itself from its own sensors.</w:t>
      </w:r>
    </w:p>
    <w:p w:rsidR="00E10912" w:rsidRDefault="00240202">
      <w:r>
        <w:br w:type="page"/>
      </w:r>
    </w:p>
    <w:p w:rsidR="00E10912" w:rsidRDefault="00240202">
      <w:pPr>
        <w:pStyle w:val="Heading1"/>
        <w:spacing w:before="360" w:after="160"/>
      </w:pPr>
      <w:bookmarkStart w:id="42" w:name="_Toc230024515"/>
      <w:r>
        <w:lastRenderedPageBreak/>
        <w:t>Chapter 7: Reading the Paper — Section by Section</w:t>
      </w:r>
      <w:bookmarkEnd w:id="42"/>
    </w:p>
    <w:p w:rsidR="00E10912" w:rsidRDefault="00240202">
      <w:pPr>
        <w:spacing w:after="120"/>
        <w:jc w:val="both"/>
      </w:pPr>
      <w:r>
        <w:t>With the foundations in place, this chapter walks through each section of the Helios-Artemis paper, explaining what to expect and what to focus on.</w:t>
      </w:r>
    </w:p>
    <w:p w:rsidR="00E10912" w:rsidRDefault="00240202">
      <w:pPr>
        <w:pStyle w:val="Heading2"/>
        <w:spacing w:after="120"/>
      </w:pPr>
      <w:bookmarkStart w:id="43" w:name="_Toc230024516"/>
      <w:r>
        <w:t>7.1 Abstract</w:t>
      </w:r>
      <w:bookmarkEnd w:id="43"/>
    </w:p>
    <w:p w:rsidR="00E10912" w:rsidRDefault="00240202">
      <w:pPr>
        <w:spacing w:after="120"/>
        <w:jc w:val="both"/>
      </w:pPr>
      <w:r>
        <w:t>The abstract front-loads the most important numbers: 70.7% → 94.0% MPPT efficiency, R² = 0.917, 1,500 BDT cost, 89% cost reduction. These are the claims the rest of the paper must substantiate.</w:t>
      </w:r>
    </w:p>
    <w:p w:rsidR="00E10912" w:rsidRDefault="00240202">
      <w:pPr>
        <w:spacing w:after="120"/>
        <w:jc w:val="both"/>
      </w:pPr>
      <w:r>
        <w:t>The critical caveat — 'All results reported herein are derived from simulation' — is stated explicitly in the abstract. This transparency is scientifically appropriate; the paper is making simulation-based predictions, not empirical hardware claims.</w:t>
      </w:r>
    </w:p>
    <w:p w:rsidR="00E10912" w:rsidRDefault="00240202">
      <w:pPr>
        <w:pStyle w:val="Heading2"/>
        <w:spacing w:after="120"/>
      </w:pPr>
      <w:bookmarkStart w:id="44" w:name="_Toc230024517"/>
      <w:r>
        <w:t>7.2 Introduction</w:t>
      </w:r>
      <w:bookmarkEnd w:id="44"/>
    </w:p>
    <w:p w:rsidR="00E10912" w:rsidRDefault="00240202">
      <w:pPr>
        <w:spacing w:after="120"/>
        <w:jc w:val="both"/>
      </w:pPr>
      <w:r>
        <w:t>The introduction establishes the 15.1 percentage point efficiency gap between clear-sky (86%) and monsoon (70.7%) P&amp;O performance as the central problem. It frames the four paper contributions: (1) dual-MCU architecture, (2) calibrated Sylhet simulation model, (3) 30-day Monte Carlo validation, (4) α sensitivity analysis.</w:t>
      </w:r>
    </w:p>
    <w:p w:rsidR="00E10912" w:rsidRDefault="00240202">
      <w:pPr>
        <w:pStyle w:val="Heading2"/>
        <w:spacing w:after="120"/>
      </w:pPr>
      <w:bookmarkStart w:id="45" w:name="_Toc230024518"/>
      <w:r>
        <w:t>7.3 Literature Review</w:t>
      </w:r>
      <w:bookmarkEnd w:id="45"/>
    </w:p>
    <w:p w:rsidR="00E10912" w:rsidRDefault="00240202">
      <w:pPr>
        <w:spacing w:after="120"/>
        <w:jc w:val="both"/>
      </w:pPr>
      <w:r>
        <w:t xml:space="preserve">The literature review positions Helios-Artemis relative to three bodies of prior work: conventional MPPT algorithms (P&amp;O, </w:t>
      </w:r>
      <w:proofErr w:type="spellStart"/>
      <w:r>
        <w:t>IncCond</w:t>
      </w:r>
      <w:proofErr w:type="spellEnd"/>
      <w:r>
        <w:t>, VS-P&amp;O), ML-based MPPT approaches (LSTM, ANN), and Bangladesh-specific solar research (Hossain et al. SHS baselines, Islam et al. GHI characterisation).</w:t>
      </w:r>
    </w:p>
    <w:p w:rsidR="00E10912" w:rsidRDefault="00240202">
      <w:pPr>
        <w:spacing w:after="120"/>
        <w:jc w:val="both"/>
      </w:pPr>
      <w:r>
        <w:t xml:space="preserve">The key observation from the ML literature: Liu et al. (R² = 0.973, China) and Abdel-Basset et al. (R² = 0.961, Egypt) achieve higher R² values — but both require cloud connectivity. </w:t>
      </w:r>
      <w:proofErr w:type="spellStart"/>
      <w:r>
        <w:t>Mazumdar</w:t>
      </w:r>
      <w:proofErr w:type="spellEnd"/>
      <w:r>
        <w:t xml:space="preserve"> et al. (R² = 0.952, India) uses real-world data. The Helios-Artemis R² of 0.917 on monsoon-climate synthetic data is lower not because the model is inferior, but because Sylhet monsoon conditions are inherently more variable.</w:t>
      </w:r>
    </w:p>
    <w:p w:rsidR="00E10912" w:rsidRDefault="00240202">
      <w:pPr>
        <w:pStyle w:val="Heading2"/>
        <w:spacing w:after="120"/>
      </w:pPr>
      <w:bookmarkStart w:id="46" w:name="_Toc230024519"/>
      <w:r>
        <w:t>7.4 System Architecture (Section III)</w:t>
      </w:r>
      <w:bookmarkEnd w:id="46"/>
    </w:p>
    <w:p w:rsidR="00E10912" w:rsidRDefault="00240202">
      <w:pPr>
        <w:spacing w:after="120"/>
        <w:jc w:val="both"/>
      </w:pPr>
      <w:r>
        <w:t>This is the most technical section. Key things to understand:</w:t>
      </w:r>
    </w:p>
    <w:p w:rsidR="00E10912" w:rsidRDefault="00240202">
      <w:pPr>
        <w:pStyle w:val="ListParagraph"/>
        <w:numPr>
          <w:ilvl w:val="0"/>
          <w:numId w:val="2"/>
        </w:numPr>
        <w:spacing w:after="80"/>
      </w:pPr>
      <w:r>
        <w:t>Figure 1 (architecture diagram): trace the data flow — TSL2591/camera → ESP32-S3 → LSTM inference → UART → STM32F103 → VS-P&amp;O → PWM → MOSFET → panel.</w:t>
      </w:r>
    </w:p>
    <w:p w:rsidR="00E10912" w:rsidRDefault="00240202">
      <w:pPr>
        <w:pStyle w:val="ListParagraph"/>
        <w:numPr>
          <w:ilvl w:val="0"/>
          <w:numId w:val="2"/>
        </w:numPr>
        <w:spacing w:after="80"/>
      </w:pPr>
      <w:r>
        <w:t xml:space="preserve">The blend equation: </w:t>
      </w:r>
      <w:proofErr w:type="spellStart"/>
      <w:r>
        <w:t>V_ref,new</w:t>
      </w:r>
      <w:proofErr w:type="spellEnd"/>
      <w:r>
        <w:t xml:space="preserve"> = (1 − α) × </w:t>
      </w:r>
      <w:proofErr w:type="spellStart"/>
      <w:r>
        <w:t>V_ref,P&amp;O</w:t>
      </w:r>
      <w:proofErr w:type="spellEnd"/>
      <w:r>
        <w:t xml:space="preserve"> + α × </w:t>
      </w:r>
      <w:proofErr w:type="spellStart"/>
      <w:r>
        <w:t>V_MPP,pred</w:t>
      </w:r>
      <w:proofErr w:type="spellEnd"/>
      <w:r>
        <w:t>. When α = 0: pure P&amp;O. When α = 1: pure LSTM. The paper uses α ≈ 0.35.</w:t>
      </w:r>
    </w:p>
    <w:p w:rsidR="00E10912" w:rsidRDefault="00240202">
      <w:pPr>
        <w:pStyle w:val="ListParagraph"/>
        <w:numPr>
          <w:ilvl w:val="0"/>
          <w:numId w:val="2"/>
        </w:numPr>
        <w:spacing w:after="80"/>
      </w:pPr>
      <w:r>
        <w:t xml:space="preserve">The 15% </w:t>
      </w:r>
      <w:proofErr w:type="spellStart"/>
      <w:r>
        <w:t>deadband</w:t>
      </w:r>
      <w:proofErr w:type="spellEnd"/>
      <w:r>
        <w:t>: the blend fires only when the LSTM prediction differs from actual irradiance by more than 15%. This suppresses unnecessary blending during stable periods.</w:t>
      </w:r>
    </w:p>
    <w:p w:rsidR="00E10912" w:rsidRDefault="00240202">
      <w:pPr>
        <w:pStyle w:val="ListParagraph"/>
        <w:numPr>
          <w:ilvl w:val="0"/>
          <w:numId w:val="2"/>
        </w:numPr>
        <w:spacing w:after="80"/>
      </w:pPr>
      <w:r>
        <w:t>Asymmetric α: cloud-clearing events (irradiance rising) use a higher effective α than cloud-drop events (irradiance falling). This prevents overshooting during sudden shadows.</w:t>
      </w:r>
    </w:p>
    <w:p w:rsidR="00E37279" w:rsidRDefault="00E37279" w:rsidP="00E37279">
      <w:pPr>
        <w:pStyle w:val="ListParagraph"/>
        <w:spacing w:after="80"/>
        <w:ind w:left="720"/>
      </w:pPr>
    </w:p>
    <w:p w:rsidR="00E10912" w:rsidRDefault="00240202">
      <w:pPr>
        <w:pStyle w:val="Heading2"/>
        <w:spacing w:after="120"/>
      </w:pPr>
      <w:bookmarkStart w:id="47" w:name="_Toc230024520"/>
      <w:r>
        <w:lastRenderedPageBreak/>
        <w:t>7.5 Simulation Results (Section IV)</w:t>
      </w:r>
      <w:bookmarkEnd w:id="47"/>
    </w:p>
    <w:p w:rsidR="00E10912" w:rsidRDefault="00240202">
      <w:pPr>
        <w:spacing w:after="120"/>
        <w:jc w:val="both"/>
      </w:pPr>
      <w:r>
        <w:t>Focus on Figure 4 (LSTM performance), Figure 5 (full-day simulation), Figure 6 (Monte Carlo distribution), and Figure 8 (validation against Hossain et al. baselines).</w:t>
      </w:r>
    </w:p>
    <w:p w:rsidR="00E10912" w:rsidRDefault="00240202">
      <w:pPr>
        <w:spacing w:after="120"/>
        <w:jc w:val="both"/>
      </w:pPr>
      <w:r>
        <w:t>The 8.3 pp discrepancy between simulated plain P&amp;O (70.7%) and the Hossain et al. field lower bound (79%) is addressed honestly: the simulation is more conservative because it captures sub-second OU flicker that monthly field averages do not. This is not a calibration failure — it means the simulation is harder than reality for the baseline algorithm, which strengthens (not weakens) the case for Helios-Artemis.</w:t>
      </w:r>
    </w:p>
    <w:p w:rsidR="00E10912" w:rsidRDefault="00240202">
      <w:pPr>
        <w:pStyle w:val="Heading2"/>
        <w:spacing w:after="120"/>
      </w:pPr>
      <w:bookmarkStart w:id="48" w:name="_Toc230024521"/>
      <w:r>
        <w:t>7.6 Discussion and Limitations (Section V)</w:t>
      </w:r>
      <w:bookmarkEnd w:id="48"/>
    </w:p>
    <w:p w:rsidR="00E10912" w:rsidRDefault="00240202">
      <w:pPr>
        <w:spacing w:after="120"/>
        <w:jc w:val="both"/>
      </w:pPr>
      <w:r>
        <w:t>The paper's most important honesty is in Section V.C: 'The present study is entirely simulation-based. No empirical hardware measurements were collected in this work.' This is the boundary between what the paper claims and what it does not.</w:t>
      </w:r>
    </w:p>
    <w:p w:rsidR="00E10912" w:rsidRDefault="00240202">
      <w:pPr>
        <w:spacing w:after="120"/>
        <w:jc w:val="both"/>
      </w:pPr>
      <w:r>
        <w:t>The planned next step — hardware prototype fabrication and field deployment in Sylhet (Q3 2026) — will either validate or refine the simulation predictions. Common simulation-to-hardware gaps include: connector resistance, thermal drift, ADC quantisation artefacts, and real-world UART timing jitter.</w:t>
      </w:r>
    </w:p>
    <w:p w:rsidR="00E10912" w:rsidRDefault="00240202">
      <w:r>
        <w:br w:type="page"/>
      </w:r>
    </w:p>
    <w:p w:rsidR="00E10912" w:rsidRDefault="00240202">
      <w:pPr>
        <w:pStyle w:val="Heading1"/>
        <w:spacing w:before="360" w:after="160"/>
      </w:pPr>
      <w:bookmarkStart w:id="49" w:name="_Toc230024522"/>
      <w:r>
        <w:lastRenderedPageBreak/>
        <w:t>Chapter 8: Complete Glossary</w:t>
      </w:r>
      <w:bookmarkEnd w:id="49"/>
    </w:p>
    <w:p w:rsidR="00E10912" w:rsidRDefault="00E1091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E10912">
        <w:trPr>
          <w:tblHeader/>
        </w:trPr>
        <w:tc>
          <w:tcPr>
            <w:tcW w:w="220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Term</w:t>
            </w:r>
          </w:p>
        </w:tc>
        <w:tc>
          <w:tcPr>
            <w:tcW w:w="200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Full Name</w:t>
            </w:r>
          </w:p>
        </w:tc>
        <w:tc>
          <w:tcPr>
            <w:tcW w:w="516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Definition</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ADC</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Analog-to-Digital Converter</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 xml:space="preserve">Converts a continuous </w:t>
            </w:r>
            <w:proofErr w:type="spellStart"/>
            <w:r>
              <w:rPr>
                <w:sz w:val="20"/>
                <w:szCs w:val="20"/>
              </w:rPr>
              <w:t>analog</w:t>
            </w:r>
            <w:proofErr w:type="spellEnd"/>
            <w:r>
              <w:rPr>
                <w:sz w:val="20"/>
                <w:szCs w:val="20"/>
              </w:rPr>
              <w:t xml:space="preserve"> voltage (e.g., from a sensor) into a digital number that a microcontroller can process.</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α (alpha)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Prediction trust weight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Parameter (0–1) controlling how much the Helios-Artemis controller relies on the LSTM forecast vs. the P&amp;O measurement. Optimal near 0.35.</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Aerosol attenuation</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Light scattering by particles</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Reduction in irradiance caused by dust, haze, and pollution in the atmosphere. Modelled as a ×0.93 multiplier for Sylhet.</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Baud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UART data speed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Bits per second transmitted over UART. Both devices must agree on this value.</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Buck converter</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Step-down DC-DC converter</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Converts higher DC voltage to lower DC voltage efficiently using a switching transistor, inductor, and capacitor.</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CC/CV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Constant Current / Constant Voltage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Battery charging modes. CC phase charges at fixed current; CV phase holds fixed voltage as current tapers.</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CI (Confidence Interval)</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Statistical range</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Range within which the true population parameter lies with</w:t>
            </w:r>
            <w:bookmarkStart w:id="50" w:name="_GoBack"/>
            <w:bookmarkEnd w:id="50"/>
            <w:r>
              <w:rPr>
                <w:sz w:val="20"/>
                <w:szCs w:val="20"/>
              </w:rPr>
              <w:t xml:space="preserve"> a stated probability (e.g., 95%).</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Cortex-M3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ARM CPU core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The processor architecture inside the STM32F103. ARM Cortex-M cores are common in embedded systems for their efficiency.</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CVI</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Cloud Variability Index</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Measure of how much irradiance fluctuates. Sylhet July CVI = 0.85 — among the highest variability conditions.</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DC-DC converter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Voltage transformation circuit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Converts one DC voltage level to another without the resistive losses of a linear regulator.</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Duty cycle</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PWM on-time fraction</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 xml:space="preserve">The fraction of each PWM cycle that the signal is HIGH. 50% duty cycle at 50 kHz = 10 </w:t>
            </w:r>
            <w:proofErr w:type="spellStart"/>
            <w:r>
              <w:rPr>
                <w:sz w:val="20"/>
                <w:szCs w:val="20"/>
              </w:rPr>
              <w:t>μs</w:t>
            </w:r>
            <w:proofErr w:type="spellEnd"/>
            <w:r>
              <w:rPr>
                <w:sz w:val="20"/>
                <w:szCs w:val="20"/>
              </w:rPr>
              <w:t xml:space="preserve"> on, 10 </w:t>
            </w:r>
            <w:proofErr w:type="spellStart"/>
            <w:r>
              <w:rPr>
                <w:sz w:val="20"/>
                <w:szCs w:val="20"/>
              </w:rPr>
              <w:t>μs</w:t>
            </w:r>
            <w:proofErr w:type="spellEnd"/>
            <w:r>
              <w:rPr>
                <w:sz w:val="20"/>
                <w:szCs w:val="20"/>
              </w:rPr>
              <w:t xml:space="preserve"> off.</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EMI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Electromagnetic Interference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Electrical noise generated by switching circuits (like the buck converter) that can corrupt sensor readings.</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ESP32-S3</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Helios microcontroller</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 xml:space="preserve">Dual-core 240 MHz </w:t>
            </w:r>
            <w:proofErr w:type="spellStart"/>
            <w:r>
              <w:rPr>
                <w:sz w:val="20"/>
                <w:szCs w:val="20"/>
              </w:rPr>
              <w:t>WiFi</w:t>
            </w:r>
            <w:proofErr w:type="spellEnd"/>
            <w:r>
              <w:rPr>
                <w:sz w:val="20"/>
                <w:szCs w:val="20"/>
              </w:rPr>
              <w:t xml:space="preserve">/BT MCU from </w:t>
            </w:r>
            <w:proofErr w:type="spellStart"/>
            <w:r>
              <w:rPr>
                <w:sz w:val="20"/>
                <w:szCs w:val="20"/>
              </w:rPr>
              <w:t>Espressif</w:t>
            </w:r>
            <w:proofErr w:type="spellEnd"/>
            <w:r>
              <w:rPr>
                <w:sz w:val="20"/>
                <w:szCs w:val="20"/>
              </w:rPr>
              <w:t>. 512 kB SRAM. Hosts the LSTM, web dashboard, and SD logging.</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Fill factor (FF)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PV efficiency metric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Ratio of actual max power to (</w:t>
            </w:r>
            <w:proofErr w:type="spellStart"/>
            <w:r>
              <w:rPr>
                <w:sz w:val="20"/>
                <w:szCs w:val="20"/>
              </w:rPr>
              <w:t>Voc</w:t>
            </w:r>
            <w:proofErr w:type="spellEnd"/>
            <w:r>
              <w:rPr>
                <w:sz w:val="20"/>
                <w:szCs w:val="20"/>
              </w:rPr>
              <w:t xml:space="preserve"> × </w:t>
            </w:r>
            <w:proofErr w:type="spellStart"/>
            <w:r>
              <w:rPr>
                <w:sz w:val="20"/>
                <w:szCs w:val="20"/>
              </w:rPr>
              <w:t>Isc</w:t>
            </w:r>
            <w:proofErr w:type="spellEnd"/>
            <w:r>
              <w:rPr>
                <w:sz w:val="20"/>
                <w:szCs w:val="20"/>
              </w:rPr>
              <w:t>). Indicates how rectangular the I-V curve is. Higher = better.</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GHI</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Global Horizontal Irradiance</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Total solar radiation (direct + diffuse) received on a horizontal surface. Primary input to the LSTM.</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lastRenderedPageBreak/>
              <w:t>GPIO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General Purpose I/O pin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Configurable digital pin on a microcontroller that can read or write binary signals.</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I2C</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Inter-Integrated Circuit</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Two-wire serial protocol (SDA + SCL) used to communicate with sensors. The INA219 and SSD1306 use I2C.</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IDCOL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Infrastructure Dev. Company Ltd.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Bangladeshi government financial institution running the largest rural SHS programme in the world.</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INA219</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Current/voltage sensor IC</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I2C sensor that measures current and voltage simultaneously using a shunt resistor. Used in Artemis for battery monitoring.</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proofErr w:type="spellStart"/>
            <w:r>
              <w:rPr>
                <w:sz w:val="20"/>
                <w:szCs w:val="20"/>
              </w:rPr>
              <w:t>Isc</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Short-circuit current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The panel current when output voltage = 0. Directly proportional to irradiance.</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I-V curve</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Current-Voltage characteristic</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Graph of panel current vs. voltage for a given irradiance level. Contains the MPP.</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INT8 quantisation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8-bit model compression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 xml:space="preserve">Converting LSTM weights from 32-bit float to 8-bit integer. Reduces model size 4× and inference time from 12 </w:t>
            </w:r>
            <w:proofErr w:type="spellStart"/>
            <w:r>
              <w:rPr>
                <w:sz w:val="20"/>
                <w:szCs w:val="20"/>
              </w:rPr>
              <w:t>ms</w:t>
            </w:r>
            <w:proofErr w:type="spellEnd"/>
            <w:r>
              <w:rPr>
                <w:sz w:val="20"/>
                <w:szCs w:val="20"/>
              </w:rPr>
              <w:t xml:space="preserve"> to 4.7 </w:t>
            </w:r>
            <w:proofErr w:type="spellStart"/>
            <w:r>
              <w:rPr>
                <w:sz w:val="20"/>
                <w:szCs w:val="20"/>
              </w:rPr>
              <w:t>ms</w:t>
            </w:r>
            <w:proofErr w:type="spellEnd"/>
            <w:r>
              <w:rPr>
                <w:sz w:val="20"/>
                <w:szCs w:val="20"/>
              </w:rPr>
              <w:t>.</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IRFZ44N</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Power MOSFET</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 xml:space="preserve">The switching transistor in the Artemis buck converter. VDS = 60 V, RDS(on) = 28 </w:t>
            </w:r>
            <w:proofErr w:type="spellStart"/>
            <w:r>
              <w:rPr>
                <w:sz w:val="20"/>
                <w:szCs w:val="20"/>
              </w:rPr>
              <w:t>mΩ</w:t>
            </w:r>
            <w:proofErr w:type="spellEnd"/>
            <w:r>
              <w:rPr>
                <w:sz w:val="20"/>
                <w:szCs w:val="20"/>
              </w:rPr>
              <w:t>. To be upgraded to IRFB4110 in hardware prototype.</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LSTM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Long Short-Term Memory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A type of recurrent neural network with gates that control information flow, enabling learning of long-term temporal dependencies.</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MAE</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Mean Absolute Error</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Average of |predicted − actual|. The LSTM achieves daytime MAE = 50.7 W/m².</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MCU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Microcontroller Unit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A single chip containing CPU, RAM, Flash, and peripherals. Runs one dedicated program.</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MOSFET</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Metal-Oxide-Semiconductor FET</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A transistor type used as the main switch in switching power converters. In Artemis: IRFZ44N.</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MPP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Maximum Power Point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The voltage/current combination on the I-V curve that produces the highest power output.</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MPPT</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Max Power Point Tracking</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Algorithm and hardware that continuously adjusts the panel's operating point to stay at the MPP.</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NASA POWER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Satellite climate database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NASA's Prediction of Worldwide Energy Resources — provides historical solar irradiance data used to parameterise the simulation.</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OU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Ornstein-</w:t>
            </w:r>
            <w:proofErr w:type="spellStart"/>
            <w:r>
              <w:rPr>
                <w:sz w:val="20"/>
                <w:szCs w:val="20"/>
              </w:rPr>
              <w:t>Uhlenbeck</w:t>
            </w:r>
            <w:proofErr w:type="spellEnd"/>
            <w:r>
              <w:rPr>
                <w:sz w:val="20"/>
                <w:szCs w:val="20"/>
              </w:rPr>
              <w:t xml:space="preserve"> noise</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Mean-reverting stochastic process used to model sub-second irradiance flicker. τ = 1 s, σ = 25%.</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OV2640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Camera module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Low-cost image sensor on the ESP32-S3. Used for visual cloud detection in the Helios sensor suite.</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lastRenderedPageBreak/>
              <w:t>P&amp;O</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Perturb-and-Observe</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The standard reactive MPPT algorithm. Simple, but loses 15+ percentage points during fast transients.</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PV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Photovoltaic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Technology that converts light directly to electricity via the photovoltaic effect in semiconductor materials.</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PWM</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Pulse Width Modulation</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Signal that switches rapidly between high and low; duty cycle controls average voltage delivered.</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R²</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Coefficient of determination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Statistical metric of model fit. 0 = no better than mean, 1 = perfect. Helios LSTM: R² = 0.917.</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RDS(on)</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MOSFET on-resistance</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 xml:space="preserve">Resistance across the MOSFET when it is fully on. Lower = less conduction loss. IRFZ44N: 28 </w:t>
            </w:r>
            <w:proofErr w:type="spellStart"/>
            <w:r>
              <w:rPr>
                <w:sz w:val="20"/>
                <w:szCs w:val="20"/>
              </w:rPr>
              <w:t>mΩ</w:t>
            </w:r>
            <w:proofErr w:type="spellEnd"/>
            <w:r>
              <w:rPr>
                <w:sz w:val="20"/>
                <w:szCs w:val="20"/>
              </w:rPr>
              <w:t>.</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RMSE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Root Mean Square Error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Like MAE but squares errors first — penalises large errors more. LSTM RMSE = 63.6 W/m².</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SHS</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Solar Home System</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 xml:space="preserve">Small standalone solar power system for rural homes. Typical: 50 </w:t>
            </w:r>
            <w:proofErr w:type="spellStart"/>
            <w:r>
              <w:rPr>
                <w:sz w:val="20"/>
                <w:szCs w:val="20"/>
              </w:rPr>
              <w:t>Wp</w:t>
            </w:r>
            <w:proofErr w:type="spellEnd"/>
            <w:r>
              <w:rPr>
                <w:sz w:val="20"/>
                <w:szCs w:val="20"/>
              </w:rPr>
              <w:t xml:space="preserve"> panel + battery + controller + DC loads.</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proofErr w:type="spellStart"/>
            <w:r>
              <w:rPr>
                <w:sz w:val="20"/>
                <w:szCs w:val="20"/>
              </w:rPr>
              <w:t>SoC</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State of Charge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Remaining battery capacity as a percentage. Simulation starts at 45%, reaches 100% by end of day.</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SREDA</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Sustainable and Renewable Energy Development Authority</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Bangladesh government agency. Published the Solar Resource Atlas used to parameterise the irradiance model.</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STM32F103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Artemis microcontroller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72 MHz Cortex-M3 MCU from STMicroelectronics. 20 kB SRAM. Handles power control and PWM.</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TC4420</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Gate driver IC</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Drives the IRFZ44N MOSFET gate with sufficient current for fast, clean switching at 50 kHz.</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TF.js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TensorFlow.js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 xml:space="preserve">JavaScript port of </w:t>
            </w:r>
            <w:proofErr w:type="spellStart"/>
            <w:r>
              <w:rPr>
                <w:sz w:val="20"/>
                <w:szCs w:val="20"/>
              </w:rPr>
              <w:t>TensorFlow</w:t>
            </w:r>
            <w:proofErr w:type="spellEnd"/>
            <w:r>
              <w:rPr>
                <w:sz w:val="20"/>
                <w:szCs w:val="20"/>
              </w:rPr>
              <w:t>. Runs in the browser — used for on-device LSTM training served by the ESP32-S3's web dashboard.</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proofErr w:type="spellStart"/>
            <w:r>
              <w:rPr>
                <w:sz w:val="20"/>
                <w:szCs w:val="20"/>
              </w:rPr>
              <w:t>TinyML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ML on microcontrollers</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 xml:space="preserve">Deploying trained ML models on microcontrollers using quantisation and model compression. The Helios LSTM is a </w:t>
            </w:r>
            <w:proofErr w:type="spellStart"/>
            <w:r>
              <w:rPr>
                <w:sz w:val="20"/>
                <w:szCs w:val="20"/>
              </w:rPr>
              <w:t>TinyML</w:t>
            </w:r>
            <w:proofErr w:type="spellEnd"/>
            <w:r>
              <w:rPr>
                <w:sz w:val="20"/>
                <w:szCs w:val="20"/>
              </w:rPr>
              <w:t xml:space="preserve"> deployment.</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TSL2591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Ambient light sensor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I2C sensor on the ESP32-S3 that measures irradiance levels. Primary real-time input to the LSTM.</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UART</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 xml:space="preserve">Universal </w:t>
            </w:r>
            <w:proofErr w:type="spellStart"/>
            <w:r>
              <w:rPr>
                <w:sz w:val="20"/>
                <w:szCs w:val="20"/>
              </w:rPr>
              <w:t>Async</w:t>
            </w:r>
            <w:proofErr w:type="spellEnd"/>
            <w:r>
              <w:rPr>
                <w:sz w:val="20"/>
                <w:szCs w:val="20"/>
              </w:rPr>
              <w:t xml:space="preserve"> Receiver-Transmitter</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 xml:space="preserve">Simple two-wire serial protocol. Helios sends irradiance predictions to Artemis every 100 </w:t>
            </w:r>
            <w:proofErr w:type="spellStart"/>
            <w:r>
              <w:rPr>
                <w:sz w:val="20"/>
                <w:szCs w:val="20"/>
              </w:rPr>
              <w:t>ms</w:t>
            </w:r>
            <w:proofErr w:type="spellEnd"/>
            <w:r>
              <w:rPr>
                <w:sz w:val="20"/>
                <w:szCs w:val="20"/>
              </w:rPr>
              <w:t xml:space="preserve"> over UART.</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proofErr w:type="spellStart"/>
            <w:r>
              <w:rPr>
                <w:sz w:val="20"/>
                <w:szCs w:val="20"/>
              </w:rPr>
              <w:t>Vmp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Voltage at maximum power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The panel voltage at the MPP. The MPPT algorithm's target.</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proofErr w:type="spellStart"/>
            <w:r>
              <w:rPr>
                <w:sz w:val="20"/>
                <w:szCs w:val="20"/>
              </w:rPr>
              <w:t>Voc</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Open-circuit voltage</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Maximum panel voltage when no current flows. Weakly affected by irradiance; decreases with temperature.</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VS-P&amp;O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Variable-Step P&amp;O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P&amp;O variant where step size scales with |</w:t>
            </w:r>
            <w:proofErr w:type="spellStart"/>
            <w:r>
              <w:rPr>
                <w:sz w:val="20"/>
                <w:szCs w:val="20"/>
              </w:rPr>
              <w:t>dP</w:t>
            </w:r>
            <w:proofErr w:type="spellEnd"/>
            <w:r>
              <w:rPr>
                <w:sz w:val="20"/>
                <w:szCs w:val="20"/>
              </w:rPr>
              <w:t>/</w:t>
            </w:r>
            <w:proofErr w:type="spellStart"/>
            <w:r>
              <w:rPr>
                <w:sz w:val="20"/>
                <w:szCs w:val="20"/>
              </w:rPr>
              <w:t>dV</w:t>
            </w:r>
            <w:proofErr w:type="spellEnd"/>
            <w:r>
              <w:rPr>
                <w:sz w:val="20"/>
                <w:szCs w:val="20"/>
              </w:rPr>
              <w:t>|. Faster convergence near MPP. Used in Artemis.</w:t>
            </w:r>
          </w:p>
        </w:tc>
      </w:tr>
      <w:tr w:rsidR="00E10912">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proofErr w:type="spellStart"/>
            <w:r>
              <w:rPr>
                <w:sz w:val="20"/>
                <w:szCs w:val="20"/>
              </w:rPr>
              <w:lastRenderedPageBreak/>
              <w:t>Wp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Watt-peak</w:t>
            </w:r>
          </w:p>
        </w:tc>
        <w:tc>
          <w:tcPr>
            <w:tcW w:w="51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 xml:space="preserve">Rated power of a solar panel under Standard Test Conditions (1000 W/m² irradiance, 25°C). The simulation uses a 50 </w:t>
            </w:r>
            <w:proofErr w:type="spellStart"/>
            <w:r>
              <w:rPr>
                <w:sz w:val="20"/>
                <w:szCs w:val="20"/>
              </w:rPr>
              <w:t>Wp</w:t>
            </w:r>
            <w:proofErr w:type="spellEnd"/>
            <w:r>
              <w:rPr>
                <w:sz w:val="20"/>
                <w:szCs w:val="20"/>
              </w:rPr>
              <w:t xml:space="preserve"> panel.</w:t>
            </w:r>
          </w:p>
        </w:tc>
      </w:tr>
    </w:tbl>
    <w:p w:rsidR="00E10912" w:rsidRDefault="00240202">
      <w:r>
        <w:br w:type="page"/>
      </w:r>
    </w:p>
    <w:p w:rsidR="00E10912" w:rsidRDefault="00240202">
      <w:pPr>
        <w:pStyle w:val="Heading1"/>
        <w:spacing w:before="360" w:after="160"/>
      </w:pPr>
      <w:bookmarkStart w:id="51" w:name="_Toc230024523"/>
      <w:r>
        <w:lastRenderedPageBreak/>
        <w:t>Chapter 9: Further Study and Resources</w:t>
      </w:r>
      <w:bookmarkEnd w:id="51"/>
    </w:p>
    <w:p w:rsidR="00E10912" w:rsidRDefault="00240202">
      <w:pPr>
        <w:spacing w:after="120"/>
        <w:jc w:val="both"/>
      </w:pPr>
      <w:r>
        <w:t>This chapter suggests resources for going deeper on each topic covered in this primer.</w:t>
      </w:r>
    </w:p>
    <w:p w:rsidR="00E10912" w:rsidRDefault="00240202">
      <w:pPr>
        <w:pStyle w:val="Heading2"/>
        <w:spacing w:after="120"/>
      </w:pPr>
      <w:bookmarkStart w:id="52" w:name="_Toc230024524"/>
      <w:r>
        <w:t>9.1 Solar Energy and MPPT</w:t>
      </w:r>
      <w:bookmarkEnd w:id="52"/>
    </w:p>
    <w:p w:rsidR="00E10912" w:rsidRDefault="00240202">
      <w:pPr>
        <w:pStyle w:val="ListParagraph"/>
        <w:numPr>
          <w:ilvl w:val="0"/>
          <w:numId w:val="2"/>
        </w:numPr>
        <w:spacing w:after="80"/>
      </w:pPr>
      <w:proofErr w:type="spellStart"/>
      <w:r>
        <w:t>Femia</w:t>
      </w:r>
      <w:proofErr w:type="spellEnd"/>
      <w:r>
        <w:t xml:space="preserve"> et al. (2005): 'Optimization of perturb and observe MPPT method' — IEEE Transactions on Power Electronics. The canonical P&amp;O reference.</w:t>
      </w:r>
    </w:p>
    <w:p w:rsidR="00E10912" w:rsidRDefault="00240202">
      <w:pPr>
        <w:pStyle w:val="ListParagraph"/>
        <w:numPr>
          <w:ilvl w:val="0"/>
          <w:numId w:val="2"/>
        </w:numPr>
        <w:spacing w:after="80"/>
      </w:pPr>
      <w:proofErr w:type="spellStart"/>
      <w:r>
        <w:t>Esram</w:t>
      </w:r>
      <w:proofErr w:type="spellEnd"/>
      <w:r>
        <w:t xml:space="preserve"> &amp; Chapman (2007): 'Comparison of photovoltaic array MPPT techniques' — IEEE Transactions on Energy Conversion. Reviews 19 MPPT algorithms side by side.</w:t>
      </w:r>
    </w:p>
    <w:p w:rsidR="00E10912" w:rsidRDefault="00240202">
      <w:pPr>
        <w:pStyle w:val="ListParagraph"/>
        <w:numPr>
          <w:ilvl w:val="0"/>
          <w:numId w:val="2"/>
        </w:numPr>
        <w:spacing w:after="80"/>
      </w:pPr>
      <w:r>
        <w:t>Sera et al. (2013): 'On the P&amp;O and Incremental Conductance MPPT Methods for PV Systems' — quantifies efficiency losses during transients.</w:t>
      </w:r>
    </w:p>
    <w:p w:rsidR="00E10912" w:rsidRDefault="00240202">
      <w:pPr>
        <w:pStyle w:val="Heading2"/>
        <w:spacing w:after="120"/>
      </w:pPr>
      <w:bookmarkStart w:id="53" w:name="_Toc230024525"/>
      <w:r>
        <w:t>9.2 Neural Networks and LSTM</w:t>
      </w:r>
      <w:bookmarkEnd w:id="53"/>
    </w:p>
    <w:p w:rsidR="00E10912" w:rsidRDefault="00240202">
      <w:pPr>
        <w:pStyle w:val="ListParagraph"/>
        <w:numPr>
          <w:ilvl w:val="0"/>
          <w:numId w:val="2"/>
        </w:numPr>
        <w:spacing w:after="80"/>
      </w:pPr>
      <w:proofErr w:type="spellStart"/>
      <w:r>
        <w:t>Hochreiter</w:t>
      </w:r>
      <w:proofErr w:type="spellEnd"/>
      <w:r>
        <w:t xml:space="preserve"> &amp; </w:t>
      </w:r>
      <w:proofErr w:type="spellStart"/>
      <w:r>
        <w:t>Schmidhuber</w:t>
      </w:r>
      <w:proofErr w:type="spellEnd"/>
      <w:r>
        <w:t xml:space="preserve"> (1997): 'Long short-term memory' — Neural Computation. The original LSTM paper. Dense but foundational.</w:t>
      </w:r>
    </w:p>
    <w:p w:rsidR="00E10912" w:rsidRDefault="00240202">
      <w:pPr>
        <w:pStyle w:val="ListParagraph"/>
        <w:numPr>
          <w:ilvl w:val="0"/>
          <w:numId w:val="2"/>
        </w:numPr>
        <w:spacing w:after="80"/>
      </w:pPr>
      <w:r>
        <w:t xml:space="preserve">Colah's blog: 'Understanding </w:t>
      </w:r>
      <w:proofErr w:type="spellStart"/>
      <w:r>
        <w:t>LSTMs'</w:t>
      </w:r>
      <w:proofErr w:type="spellEnd"/>
      <w:r>
        <w:t xml:space="preserve"> (colah.github.io) — the best visual explanation of LSTM gates available online.</w:t>
      </w:r>
    </w:p>
    <w:p w:rsidR="00E10912" w:rsidRDefault="00240202">
      <w:pPr>
        <w:pStyle w:val="ListParagraph"/>
        <w:numPr>
          <w:ilvl w:val="0"/>
          <w:numId w:val="2"/>
        </w:numPr>
        <w:spacing w:after="80"/>
      </w:pPr>
      <w:r>
        <w:t>3Blue1Brown: 'Neural Networks' series on YouTube — excellent visual intuition for how neural networks learn.</w:t>
      </w:r>
    </w:p>
    <w:p w:rsidR="00E10912" w:rsidRDefault="00240202">
      <w:pPr>
        <w:pStyle w:val="ListParagraph"/>
        <w:numPr>
          <w:ilvl w:val="0"/>
          <w:numId w:val="2"/>
        </w:numPr>
        <w:spacing w:after="80"/>
      </w:pPr>
      <w:r>
        <w:t>Fast.ai Practical Deep Learning for Coders — free course covering everything from backpropagation to sequence models.</w:t>
      </w:r>
    </w:p>
    <w:p w:rsidR="00E10912" w:rsidRDefault="00240202">
      <w:pPr>
        <w:pStyle w:val="Heading2"/>
        <w:spacing w:after="120"/>
      </w:pPr>
      <w:bookmarkStart w:id="54" w:name="_Toc230024526"/>
      <w:r>
        <w:t>9.3 Embedded Systems</w:t>
      </w:r>
      <w:bookmarkEnd w:id="54"/>
    </w:p>
    <w:p w:rsidR="00E10912" w:rsidRDefault="00240202">
      <w:pPr>
        <w:pStyle w:val="ListParagraph"/>
        <w:numPr>
          <w:ilvl w:val="0"/>
          <w:numId w:val="2"/>
        </w:numPr>
        <w:spacing w:after="80"/>
      </w:pPr>
      <w:proofErr w:type="spellStart"/>
      <w:r>
        <w:t>Espressif</w:t>
      </w:r>
      <w:proofErr w:type="spellEnd"/>
      <w:r>
        <w:t xml:space="preserve"> ESP32-S3 Technical Reference Manual — full documentation for the Helios MCU, available at docs.espressif.com.</w:t>
      </w:r>
    </w:p>
    <w:p w:rsidR="00E10912" w:rsidRDefault="00240202">
      <w:pPr>
        <w:pStyle w:val="ListParagraph"/>
        <w:numPr>
          <w:ilvl w:val="0"/>
          <w:numId w:val="2"/>
        </w:numPr>
        <w:spacing w:after="80"/>
      </w:pPr>
      <w:r>
        <w:t>STM32F103 Reference Manual (RM0008) — ST Microelectronics. Covers every peripheral used by Artemis.</w:t>
      </w:r>
    </w:p>
    <w:p w:rsidR="00E10912" w:rsidRDefault="00240202">
      <w:pPr>
        <w:pStyle w:val="ListParagraph"/>
        <w:numPr>
          <w:ilvl w:val="0"/>
          <w:numId w:val="2"/>
        </w:numPr>
        <w:spacing w:after="80"/>
      </w:pPr>
      <w:r>
        <w:t xml:space="preserve">Making Embedded Systems by </w:t>
      </w:r>
      <w:proofErr w:type="spellStart"/>
      <w:r>
        <w:t>Elecia</w:t>
      </w:r>
      <w:proofErr w:type="spellEnd"/>
      <w:r>
        <w:t xml:space="preserve"> White — accessible introduction to embedded systems design.</w:t>
      </w:r>
    </w:p>
    <w:p w:rsidR="00E10912" w:rsidRDefault="00240202">
      <w:pPr>
        <w:pStyle w:val="Heading2"/>
        <w:spacing w:after="120"/>
      </w:pPr>
      <w:bookmarkStart w:id="55" w:name="_Toc230024527"/>
      <w:r>
        <w:t>9.4 Statistics and Simulation</w:t>
      </w:r>
      <w:bookmarkEnd w:id="55"/>
    </w:p>
    <w:p w:rsidR="00E10912" w:rsidRDefault="00240202">
      <w:pPr>
        <w:pStyle w:val="ListParagraph"/>
        <w:numPr>
          <w:ilvl w:val="0"/>
          <w:numId w:val="2"/>
        </w:numPr>
        <w:spacing w:after="80"/>
      </w:pPr>
      <w:r>
        <w:t xml:space="preserve">Statistics in Plain English by Timothy </w:t>
      </w:r>
      <w:proofErr w:type="spellStart"/>
      <w:r>
        <w:t>Urdan</w:t>
      </w:r>
      <w:proofErr w:type="spellEnd"/>
      <w:r>
        <w:t xml:space="preserve"> — covers confidence intervals, regression, and statistical significance clearly.</w:t>
      </w:r>
    </w:p>
    <w:p w:rsidR="00E10912" w:rsidRDefault="00240202">
      <w:pPr>
        <w:pStyle w:val="ListParagraph"/>
        <w:numPr>
          <w:ilvl w:val="0"/>
          <w:numId w:val="2"/>
        </w:numPr>
        <w:spacing w:after="80"/>
      </w:pPr>
      <w:r>
        <w:t>Khan Academy Statistics — free, comprehensive, and accessible treatment of all statistics concepts in this primer.</w:t>
      </w:r>
    </w:p>
    <w:p w:rsidR="00E10912" w:rsidRDefault="00240202">
      <w:pPr>
        <w:pStyle w:val="ListParagraph"/>
        <w:numPr>
          <w:ilvl w:val="0"/>
          <w:numId w:val="2"/>
        </w:numPr>
        <w:spacing w:after="80"/>
      </w:pPr>
      <w:r>
        <w:t xml:space="preserve">Lave &amp; </w:t>
      </w:r>
      <w:proofErr w:type="spellStart"/>
      <w:r>
        <w:t>Kleissl</w:t>
      </w:r>
      <w:proofErr w:type="spellEnd"/>
      <w:r>
        <w:t xml:space="preserve"> (2010): 'Cloud speed impact on solar variability scaling' — the paper used to calibrate the OU flicker model.</w:t>
      </w:r>
    </w:p>
    <w:p w:rsidR="00E10912" w:rsidRDefault="00240202">
      <w:pPr>
        <w:pStyle w:val="Heading2"/>
        <w:spacing w:after="120"/>
      </w:pPr>
      <w:bookmarkStart w:id="56" w:name="_Toc230024528"/>
      <w:r>
        <w:t>9.5 Bangladesh Solar Context</w:t>
      </w:r>
      <w:bookmarkEnd w:id="56"/>
    </w:p>
    <w:p w:rsidR="00E10912" w:rsidRDefault="00240202">
      <w:pPr>
        <w:pStyle w:val="ListParagraph"/>
        <w:numPr>
          <w:ilvl w:val="0"/>
          <w:numId w:val="2"/>
        </w:numPr>
        <w:spacing w:after="80"/>
      </w:pPr>
      <w:r>
        <w:t>IDCOL Annual Report 2023 — documents the scale and performance of the SHS programme.</w:t>
      </w:r>
    </w:p>
    <w:p w:rsidR="00E10912" w:rsidRDefault="00240202">
      <w:pPr>
        <w:pStyle w:val="ListParagraph"/>
        <w:numPr>
          <w:ilvl w:val="0"/>
          <w:numId w:val="2"/>
        </w:numPr>
        <w:spacing w:after="80"/>
      </w:pPr>
      <w:r>
        <w:t>Islam et al. (2016): 'Solar energy resource assessment of Bangladesh' — Renewable Energy. Maps the national solar resource.</w:t>
      </w:r>
    </w:p>
    <w:p w:rsidR="00E10912" w:rsidRDefault="00240202">
      <w:pPr>
        <w:pStyle w:val="ListParagraph"/>
        <w:numPr>
          <w:ilvl w:val="0"/>
          <w:numId w:val="2"/>
        </w:numPr>
        <w:spacing w:after="80"/>
      </w:pPr>
      <w:r>
        <w:lastRenderedPageBreak/>
        <w:t>Hossain et al. (2021): 'Field performance of MPPT controllers in rural Bangladesh SHS installations' — the field baseline the paper compares against.</w:t>
      </w:r>
    </w:p>
    <w:p w:rsidR="00E10912" w:rsidRDefault="00240202">
      <w:r>
        <w:br w:type="page"/>
      </w:r>
    </w:p>
    <w:p w:rsidR="00E10912" w:rsidRDefault="00240202">
      <w:pPr>
        <w:pStyle w:val="Heading1"/>
        <w:spacing w:before="360" w:after="160"/>
      </w:pPr>
      <w:bookmarkStart w:id="57" w:name="_Toc230024529"/>
      <w:r>
        <w:lastRenderedPageBreak/>
        <w:t>Chapter 10: Quick-Reference Summary</w:t>
      </w:r>
      <w:bookmarkEnd w:id="57"/>
    </w:p>
    <w:p w:rsidR="00E10912" w:rsidRDefault="00240202">
      <w:pPr>
        <w:spacing w:after="120"/>
        <w:jc w:val="both"/>
      </w:pPr>
      <w:r>
        <w:t>A one-stop reference sheet for the most important facts, numbers, and relationships from the paper.</w:t>
      </w:r>
    </w:p>
    <w:p w:rsidR="00E10912" w:rsidRDefault="00240202">
      <w:pPr>
        <w:pStyle w:val="Heading2"/>
        <w:spacing w:after="120"/>
      </w:pPr>
      <w:bookmarkStart w:id="58" w:name="_Toc230024530"/>
      <w:r>
        <w:t>The Central Result</w:t>
      </w:r>
      <w:bookmarkEnd w:id="58"/>
    </w:p>
    <w:p w:rsidR="00E10912" w:rsidRDefault="00E1091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1"/>
        <w:gridCol w:w="8699"/>
      </w:tblGrid>
      <w:tr w:rsidR="00E10912">
        <w:tc>
          <w:tcPr>
            <w:tcW w:w="200" w:type="dxa"/>
            <w:tcBorders>
              <w:top w:val="single" w:sz="4" w:space="0" w:color="276749"/>
              <w:left w:val="single" w:sz="4" w:space="0" w:color="276749"/>
              <w:bottom w:val="single" w:sz="4" w:space="0" w:color="276749"/>
            </w:tcBorders>
            <w:shd w:val="clear" w:color="auto" w:fill="276749"/>
            <w:tcMar>
              <w:top w:w="80" w:type="dxa"/>
              <w:left w:w="120" w:type="dxa"/>
              <w:bottom w:w="80" w:type="dxa"/>
              <w:right w:w="80" w:type="dxa"/>
            </w:tcMar>
            <w:vAlign w:val="center"/>
          </w:tcPr>
          <w:p w:rsidR="00E10912" w:rsidRDefault="00240202">
            <w:pPr>
              <w:jc w:val="center"/>
            </w:pPr>
            <w:r>
              <w:rPr>
                <w:b/>
                <w:bCs/>
                <w:color w:val="FFFFFF"/>
                <w:sz w:val="18"/>
                <w:szCs w:val="18"/>
              </w:rPr>
              <w:t>Core claim</w:t>
            </w:r>
          </w:p>
        </w:tc>
        <w:tc>
          <w:tcPr>
            <w:tcW w:w="9160" w:type="dxa"/>
            <w:tcBorders>
              <w:top w:val="single" w:sz="4" w:space="0" w:color="276749"/>
              <w:bottom w:val="single" w:sz="4" w:space="0" w:color="276749"/>
              <w:right w:val="single" w:sz="4" w:space="0" w:color="276749"/>
            </w:tcBorders>
            <w:shd w:val="clear" w:color="auto" w:fill="E9F5E9"/>
            <w:tcMar>
              <w:top w:w="80" w:type="dxa"/>
              <w:left w:w="160" w:type="dxa"/>
              <w:bottom w:w="80" w:type="dxa"/>
              <w:right w:w="160" w:type="dxa"/>
            </w:tcMar>
          </w:tcPr>
          <w:p w:rsidR="00E10912" w:rsidRDefault="00240202">
            <w:r>
              <w:rPr>
                <w:sz w:val="21"/>
                <w:szCs w:val="21"/>
              </w:rPr>
              <w:t>MPPT tracking efficiency during Sylhet monsoon transients: 70.7% (plain P&amp;O) → 94.0% ± 0.6% (Helios-Artemis, 30-day Monte Carlo). +23.3 percentage point improvement.</w:t>
            </w:r>
          </w:p>
        </w:tc>
      </w:tr>
    </w:tbl>
    <w:p w:rsidR="00E10912" w:rsidRDefault="00E10912">
      <w:pPr>
        <w:spacing w:after="60"/>
      </w:pPr>
    </w:p>
    <w:p w:rsidR="00E10912" w:rsidRDefault="00240202">
      <w:pPr>
        <w:pStyle w:val="Heading2"/>
        <w:spacing w:after="120"/>
      </w:pPr>
      <w:bookmarkStart w:id="59" w:name="_Toc230024531"/>
      <w:r>
        <w:t>Key Numbers at a Glance</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10912">
        <w:trPr>
          <w:tblHeader/>
        </w:trPr>
        <w:tc>
          <w:tcPr>
            <w:tcW w:w="400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Parameter</w:t>
            </w:r>
          </w:p>
        </w:tc>
        <w:tc>
          <w:tcPr>
            <w:tcW w:w="5360" w:type="dxa"/>
            <w:tcBorders>
              <w:top w:val="single" w:sz="1" w:space="0" w:color="2C5282"/>
              <w:left w:val="single" w:sz="1" w:space="0" w:color="2C5282"/>
              <w:bottom w:val="single" w:sz="1" w:space="0" w:color="2C5282"/>
              <w:right w:val="single" w:sz="1" w:space="0" w:color="2C5282"/>
            </w:tcBorders>
            <w:shd w:val="clear" w:color="auto" w:fill="2C5282"/>
            <w:tcMar>
              <w:top w:w="80" w:type="dxa"/>
              <w:left w:w="120" w:type="dxa"/>
              <w:bottom w:w="80" w:type="dxa"/>
              <w:right w:w="120" w:type="dxa"/>
            </w:tcMar>
          </w:tcPr>
          <w:p w:rsidR="00E10912" w:rsidRDefault="00240202">
            <w:r>
              <w:rPr>
                <w:b/>
                <w:bCs/>
                <w:color w:val="FFFFFF"/>
                <w:sz w:val="20"/>
                <w:szCs w:val="20"/>
              </w:rPr>
              <w:t>Value</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Plain P&amp;O efficiency — clear sky</w:t>
            </w:r>
          </w:p>
        </w:tc>
        <w:tc>
          <w:tcPr>
            <w:tcW w:w="53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~86%</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Plain P&amp;O efficiency — Sylhet monsoon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70.7%</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Helios-Artemis efficiency — monsoon (Monte Carlo mean)</w:t>
            </w:r>
          </w:p>
        </w:tc>
        <w:tc>
          <w:tcPr>
            <w:tcW w:w="53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94.0% ± 0.6%</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95% Confidence Interval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[92.9%, 94.9%]</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LSTM R² (Year-2 independent test)</w:t>
            </w:r>
          </w:p>
        </w:tc>
        <w:tc>
          <w:tcPr>
            <w:tcW w:w="53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0.917</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LSTM daytime MAE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50.7 W/m²</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LSTM RMSE</w:t>
            </w:r>
          </w:p>
        </w:tc>
        <w:tc>
          <w:tcPr>
            <w:tcW w:w="53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63.6 W/m²</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LSTM parameters (32-unit model)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~7,430 total</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LSTM inference time (ESP32-S3, FP32)</w:t>
            </w:r>
          </w:p>
        </w:tc>
        <w:tc>
          <w:tcPr>
            <w:tcW w:w="53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 xml:space="preserve">&lt; 12 </w:t>
            </w:r>
            <w:proofErr w:type="spellStart"/>
            <w:r>
              <w:rPr>
                <w:sz w:val="20"/>
                <w:szCs w:val="20"/>
              </w:rPr>
              <w:t>ms</w:t>
            </w:r>
            <w:proofErr w:type="spellEnd"/>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LSTM inference time (INT8 quantised)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 xml:space="preserve">4.7 </w:t>
            </w:r>
            <w:proofErr w:type="spellStart"/>
            <w:r>
              <w:rPr>
                <w:sz w:val="20"/>
                <w:szCs w:val="20"/>
              </w:rPr>
              <w:t>ms</w:t>
            </w:r>
            <w:proofErr w:type="spellEnd"/>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Optimal α value</w:t>
            </w:r>
          </w:p>
        </w:tc>
        <w:tc>
          <w:tcPr>
            <w:tcW w:w="53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~0.35</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Stable α plateau</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0.20 to 0.55</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UART update interval</w:t>
            </w:r>
          </w:p>
        </w:tc>
        <w:tc>
          <w:tcPr>
            <w:tcW w:w="53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 xml:space="preserve">100 </w:t>
            </w:r>
            <w:proofErr w:type="spellStart"/>
            <w:r>
              <w:rPr>
                <w:sz w:val="20"/>
                <w:szCs w:val="20"/>
              </w:rPr>
              <w:t>ms</w:t>
            </w:r>
            <w:proofErr w:type="spellEnd"/>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PWM switching frequency (Artemis)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50 kHz</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Buck converter MOSFET</w:t>
            </w:r>
          </w:p>
        </w:tc>
        <w:tc>
          <w:tcPr>
            <w:tcW w:w="53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 xml:space="preserve">IRFZ44N (RDS(on) = 28 </w:t>
            </w:r>
            <w:proofErr w:type="spellStart"/>
            <w:r>
              <w:rPr>
                <w:sz w:val="20"/>
                <w:szCs w:val="20"/>
              </w:rPr>
              <w:t>mΩ</w:t>
            </w:r>
            <w:proofErr w:type="spellEnd"/>
            <w:r>
              <w:rPr>
                <w:sz w:val="20"/>
                <w:szCs w:val="20"/>
              </w:rPr>
              <w:t>)</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Peak simulated GHI (Sylhet July)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744 W/m²</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Panel rating</w:t>
            </w:r>
          </w:p>
        </w:tc>
        <w:tc>
          <w:tcPr>
            <w:tcW w:w="53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 xml:space="preserve">50 </w:t>
            </w:r>
            <w:proofErr w:type="spellStart"/>
            <w:r>
              <w:rPr>
                <w:sz w:val="20"/>
                <w:szCs w:val="20"/>
              </w:rPr>
              <w:t>Wp</w:t>
            </w:r>
            <w:proofErr w:type="spellEnd"/>
            <w:r>
              <w:rPr>
                <w:sz w:val="20"/>
                <w:szCs w:val="20"/>
              </w:rPr>
              <w:t xml:space="preserve"> monocrystalline</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 xml:space="preserve">Panel </w:t>
            </w:r>
            <w:proofErr w:type="spellStart"/>
            <w:r>
              <w:rPr>
                <w:sz w:val="20"/>
                <w:szCs w:val="20"/>
              </w:rPr>
              <w:t>Isc</w:t>
            </w:r>
            <w:proofErr w:type="spellEnd"/>
            <w:r>
              <w:rPr>
                <w:sz w:val="20"/>
                <w:szCs w:val="20"/>
              </w:rPr>
              <w:t xml:space="preserve"> (post-soiling)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2.91 A</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Battery charging — Bulk current</w:t>
            </w:r>
          </w:p>
        </w:tc>
        <w:tc>
          <w:tcPr>
            <w:tcW w:w="53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6 A</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Battery float voltage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13.8 V</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Controller component cost</w:t>
            </w:r>
          </w:p>
        </w:tc>
        <w:tc>
          <w:tcPr>
            <w:tcW w:w="53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~1,500 BDT (~USD 14)</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lastRenderedPageBreak/>
              <w:t>Commercial MPPT controller cost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~13,500 BDT</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Cost reduction</w:t>
            </w:r>
          </w:p>
        </w:tc>
        <w:tc>
          <w:tcPr>
            <w:tcW w:w="53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89%</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Projected payback period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~5.2 years</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IDCOL SHS households</w:t>
            </w:r>
          </w:p>
        </w:tc>
        <w:tc>
          <w:tcPr>
            <w:tcW w:w="536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E10912" w:rsidRDefault="00240202">
            <w:r>
              <w:rPr>
                <w:sz w:val="20"/>
                <w:szCs w:val="20"/>
              </w:rPr>
              <w:t>&gt; 6 million</w:t>
            </w:r>
          </w:p>
        </w:tc>
      </w:tr>
      <w:tr w:rsidR="00E10912">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Sylhet coordinates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912" w:rsidRDefault="00240202">
            <w:r>
              <w:rPr>
                <w:sz w:val="20"/>
                <w:szCs w:val="20"/>
              </w:rPr>
              <w:t>24.89°N, 91.87°E</w:t>
            </w:r>
          </w:p>
        </w:tc>
      </w:tr>
    </w:tbl>
    <w:p w:rsidR="00E10912" w:rsidRDefault="00240202">
      <w:pPr>
        <w:pStyle w:val="Heading2"/>
        <w:spacing w:after="120"/>
      </w:pPr>
      <w:bookmarkStart w:id="60" w:name="_Toc230024532"/>
      <w:r>
        <w:t>The Blend Equation</w:t>
      </w:r>
      <w:bookmarkEnd w:id="60"/>
    </w:p>
    <w:p w:rsidR="00E10912" w:rsidRDefault="00E10912">
      <w:pPr>
        <w:spacing w:after="60"/>
      </w:pPr>
    </w:p>
    <w:p w:rsidR="00E10912" w:rsidRDefault="00240202">
      <w:pPr>
        <w:spacing w:after="80"/>
        <w:jc w:val="center"/>
      </w:pPr>
      <w:proofErr w:type="spellStart"/>
      <w:r>
        <w:rPr>
          <w:rFonts w:ascii="Courier New" w:eastAsia="Courier New" w:hAnsi="Courier New" w:cs="Courier New"/>
          <w:b/>
          <w:bCs/>
          <w:sz w:val="24"/>
          <w:szCs w:val="24"/>
        </w:rPr>
        <w:t>V_ref,new</w:t>
      </w:r>
      <w:proofErr w:type="spellEnd"/>
      <w:r>
        <w:rPr>
          <w:rFonts w:ascii="Courier New" w:eastAsia="Courier New" w:hAnsi="Courier New" w:cs="Courier New"/>
          <w:b/>
          <w:bCs/>
          <w:sz w:val="24"/>
          <w:szCs w:val="24"/>
        </w:rPr>
        <w:t xml:space="preserve"> = (1 − α) × </w:t>
      </w:r>
      <w:proofErr w:type="spellStart"/>
      <w:r>
        <w:rPr>
          <w:rFonts w:ascii="Courier New" w:eastAsia="Courier New" w:hAnsi="Courier New" w:cs="Courier New"/>
          <w:b/>
          <w:bCs/>
          <w:sz w:val="24"/>
          <w:szCs w:val="24"/>
        </w:rPr>
        <w:t>V_ref,P&amp;O</w:t>
      </w:r>
      <w:proofErr w:type="spellEnd"/>
      <w:r>
        <w:rPr>
          <w:rFonts w:ascii="Courier New" w:eastAsia="Courier New" w:hAnsi="Courier New" w:cs="Courier New"/>
          <w:b/>
          <w:bCs/>
          <w:sz w:val="24"/>
          <w:szCs w:val="24"/>
        </w:rPr>
        <w:t xml:space="preserve">  +  α × </w:t>
      </w:r>
      <w:proofErr w:type="spellStart"/>
      <w:r>
        <w:rPr>
          <w:rFonts w:ascii="Courier New" w:eastAsia="Courier New" w:hAnsi="Courier New" w:cs="Courier New"/>
          <w:b/>
          <w:bCs/>
          <w:sz w:val="24"/>
          <w:szCs w:val="24"/>
        </w:rPr>
        <w:t>V_MPP,pred</w:t>
      </w:r>
      <w:proofErr w:type="spellEnd"/>
    </w:p>
    <w:p w:rsidR="00E10912" w:rsidRDefault="00240202">
      <w:pPr>
        <w:spacing w:after="120"/>
        <w:jc w:val="center"/>
      </w:pPr>
      <w:r>
        <w:rPr>
          <w:i/>
          <w:iCs/>
          <w:color w:val="4A5568"/>
          <w:sz w:val="20"/>
          <w:szCs w:val="20"/>
        </w:rPr>
        <w:t>Fires only when |Ĝ − G| / G &gt; 15%  (</w:t>
      </w:r>
      <w:proofErr w:type="spellStart"/>
      <w:r>
        <w:rPr>
          <w:i/>
          <w:iCs/>
          <w:color w:val="4A5568"/>
          <w:sz w:val="20"/>
          <w:szCs w:val="20"/>
        </w:rPr>
        <w:t>deadband</w:t>
      </w:r>
      <w:proofErr w:type="spellEnd"/>
      <w:r>
        <w:rPr>
          <w:i/>
          <w:iCs/>
          <w:color w:val="4A5568"/>
          <w:sz w:val="20"/>
          <w:szCs w:val="20"/>
        </w:rPr>
        <w:t xml:space="preserve"> filter)</w:t>
      </w:r>
    </w:p>
    <w:p w:rsidR="00E10912" w:rsidRDefault="00240202">
      <w:pPr>
        <w:pStyle w:val="Heading2"/>
        <w:spacing w:after="120"/>
      </w:pPr>
      <w:bookmarkStart w:id="61" w:name="_Toc230024533"/>
      <w:r>
        <w:t>Variable-Step P&amp;O Law</w:t>
      </w:r>
      <w:bookmarkEnd w:id="61"/>
    </w:p>
    <w:p w:rsidR="00E10912" w:rsidRDefault="00240202">
      <w:pPr>
        <w:spacing w:after="80"/>
        <w:jc w:val="center"/>
      </w:pPr>
      <w:proofErr w:type="spellStart"/>
      <w:r>
        <w:rPr>
          <w:rFonts w:ascii="Courier New" w:eastAsia="Courier New" w:hAnsi="Courier New" w:cs="Courier New"/>
          <w:b/>
          <w:bCs/>
        </w:rPr>
        <w:t>step_size</w:t>
      </w:r>
      <w:proofErr w:type="spellEnd"/>
      <w:r>
        <w:rPr>
          <w:rFonts w:ascii="Courier New" w:eastAsia="Courier New" w:hAnsi="Courier New" w:cs="Courier New"/>
          <w:b/>
          <w:bCs/>
        </w:rPr>
        <w:t xml:space="preserve"> = clip(0.008 × |</w:t>
      </w:r>
      <w:proofErr w:type="spellStart"/>
      <w:r>
        <w:rPr>
          <w:rFonts w:ascii="Courier New" w:eastAsia="Courier New" w:hAnsi="Courier New" w:cs="Courier New"/>
          <w:b/>
          <w:bCs/>
        </w:rPr>
        <w:t>dP</w:t>
      </w:r>
      <w:proofErr w:type="spellEnd"/>
      <w:r>
        <w:rPr>
          <w:rFonts w:ascii="Courier New" w:eastAsia="Courier New" w:hAnsi="Courier New" w:cs="Courier New"/>
          <w:b/>
          <w:bCs/>
        </w:rPr>
        <w:t>/</w:t>
      </w:r>
      <w:proofErr w:type="spellStart"/>
      <w:r>
        <w:rPr>
          <w:rFonts w:ascii="Courier New" w:eastAsia="Courier New" w:hAnsi="Courier New" w:cs="Courier New"/>
          <w:b/>
          <w:bCs/>
        </w:rPr>
        <w:t>dV</w:t>
      </w:r>
      <w:proofErr w:type="spellEnd"/>
      <w:r>
        <w:rPr>
          <w:rFonts w:ascii="Courier New" w:eastAsia="Courier New" w:hAnsi="Courier New" w:cs="Courier New"/>
          <w:b/>
          <w:bCs/>
        </w:rPr>
        <w:t>|,  min=0.05,  max=0.60)  [Volts]</w:t>
      </w:r>
    </w:p>
    <w:p w:rsidR="00E10912" w:rsidRDefault="00E10912">
      <w:pPr>
        <w:spacing w:after="60"/>
      </w:pPr>
    </w:p>
    <w:p w:rsidR="00E10912" w:rsidRDefault="00E10912">
      <w:pPr>
        <w:spacing w:after="60"/>
      </w:pPr>
    </w:p>
    <w:p w:rsidR="00E10912" w:rsidRDefault="00E10912">
      <w:pPr>
        <w:pBdr>
          <w:top w:val="single" w:sz="2" w:space="1" w:color="CCCCCC"/>
        </w:pBdr>
        <w:spacing w:after="160"/>
      </w:pPr>
    </w:p>
    <w:p w:rsidR="00E10912" w:rsidRDefault="00240202">
      <w:pPr>
        <w:spacing w:after="60"/>
        <w:jc w:val="center"/>
      </w:pPr>
      <w:r>
        <w:rPr>
          <w:i/>
          <w:iCs/>
          <w:color w:val="718096"/>
          <w:sz w:val="20"/>
          <w:szCs w:val="20"/>
        </w:rPr>
        <w:t>End of primer. Good luck with the paper.</w:t>
      </w:r>
    </w:p>
    <w:sectPr w:rsidR="00E109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C5FA1"/>
    <w:multiLevelType w:val="hybridMultilevel"/>
    <w:tmpl w:val="E6166250"/>
    <w:lvl w:ilvl="0" w:tplc="FFCE3C3A">
      <w:start w:val="1"/>
      <w:numFmt w:val="bullet"/>
      <w:lvlText w:val="●"/>
      <w:lvlJc w:val="left"/>
      <w:pPr>
        <w:ind w:left="720" w:hanging="360"/>
      </w:pPr>
    </w:lvl>
    <w:lvl w:ilvl="1" w:tplc="11F07372">
      <w:start w:val="1"/>
      <w:numFmt w:val="bullet"/>
      <w:lvlText w:val="○"/>
      <w:lvlJc w:val="left"/>
      <w:pPr>
        <w:ind w:left="1440" w:hanging="360"/>
      </w:pPr>
    </w:lvl>
    <w:lvl w:ilvl="2" w:tplc="4A08AD82">
      <w:start w:val="1"/>
      <w:numFmt w:val="bullet"/>
      <w:lvlText w:val="■"/>
      <w:lvlJc w:val="left"/>
      <w:pPr>
        <w:ind w:left="2160" w:hanging="360"/>
      </w:pPr>
    </w:lvl>
    <w:lvl w:ilvl="3" w:tplc="E83E3DB6">
      <w:start w:val="1"/>
      <w:numFmt w:val="bullet"/>
      <w:lvlText w:val="●"/>
      <w:lvlJc w:val="left"/>
      <w:pPr>
        <w:ind w:left="2880" w:hanging="360"/>
      </w:pPr>
    </w:lvl>
    <w:lvl w:ilvl="4" w:tplc="BB68F438">
      <w:start w:val="1"/>
      <w:numFmt w:val="bullet"/>
      <w:lvlText w:val="○"/>
      <w:lvlJc w:val="left"/>
      <w:pPr>
        <w:ind w:left="3600" w:hanging="360"/>
      </w:pPr>
    </w:lvl>
    <w:lvl w:ilvl="5" w:tplc="B13AAD14">
      <w:start w:val="1"/>
      <w:numFmt w:val="bullet"/>
      <w:lvlText w:val="■"/>
      <w:lvlJc w:val="left"/>
      <w:pPr>
        <w:ind w:left="4320" w:hanging="360"/>
      </w:pPr>
    </w:lvl>
    <w:lvl w:ilvl="6" w:tplc="73A296E6">
      <w:start w:val="1"/>
      <w:numFmt w:val="bullet"/>
      <w:lvlText w:val="●"/>
      <w:lvlJc w:val="left"/>
      <w:pPr>
        <w:ind w:left="5040" w:hanging="360"/>
      </w:pPr>
    </w:lvl>
    <w:lvl w:ilvl="7" w:tplc="8D20AFF0">
      <w:start w:val="1"/>
      <w:numFmt w:val="bullet"/>
      <w:lvlText w:val="●"/>
      <w:lvlJc w:val="left"/>
      <w:pPr>
        <w:ind w:left="5760" w:hanging="360"/>
      </w:pPr>
    </w:lvl>
    <w:lvl w:ilvl="8" w:tplc="136A1D28">
      <w:start w:val="1"/>
      <w:numFmt w:val="bullet"/>
      <w:lvlText w:val="●"/>
      <w:lvlJc w:val="left"/>
      <w:pPr>
        <w:ind w:left="6480" w:hanging="360"/>
      </w:pPr>
    </w:lvl>
  </w:abstractNum>
  <w:abstractNum w:abstractNumId="1" w15:restartNumberingAfterBreak="0">
    <w:nsid w:val="7AEE42FF"/>
    <w:multiLevelType w:val="hybridMultilevel"/>
    <w:tmpl w:val="D436D542"/>
    <w:lvl w:ilvl="0" w:tplc="CDCA6AEE">
      <w:start w:val="1"/>
      <w:numFmt w:val="bullet"/>
      <w:lvlText w:val="•"/>
      <w:lvlJc w:val="left"/>
      <w:pPr>
        <w:ind w:left="720" w:hanging="360"/>
      </w:pPr>
    </w:lvl>
    <w:lvl w:ilvl="1" w:tplc="C90A36D2">
      <w:numFmt w:val="decimal"/>
      <w:lvlText w:val=""/>
      <w:lvlJc w:val="left"/>
    </w:lvl>
    <w:lvl w:ilvl="2" w:tplc="A7BEC94C">
      <w:numFmt w:val="decimal"/>
      <w:lvlText w:val=""/>
      <w:lvlJc w:val="left"/>
    </w:lvl>
    <w:lvl w:ilvl="3" w:tplc="EF287BD6">
      <w:numFmt w:val="decimal"/>
      <w:lvlText w:val=""/>
      <w:lvlJc w:val="left"/>
    </w:lvl>
    <w:lvl w:ilvl="4" w:tplc="50FC3072">
      <w:numFmt w:val="decimal"/>
      <w:lvlText w:val=""/>
      <w:lvlJc w:val="left"/>
    </w:lvl>
    <w:lvl w:ilvl="5" w:tplc="F1AE346A">
      <w:numFmt w:val="decimal"/>
      <w:lvlText w:val=""/>
      <w:lvlJc w:val="left"/>
    </w:lvl>
    <w:lvl w:ilvl="6" w:tplc="1CDEB226">
      <w:numFmt w:val="decimal"/>
      <w:lvlText w:val=""/>
      <w:lvlJc w:val="left"/>
    </w:lvl>
    <w:lvl w:ilvl="7" w:tplc="C944F338">
      <w:numFmt w:val="decimal"/>
      <w:lvlText w:val=""/>
      <w:lvlJc w:val="left"/>
    </w:lvl>
    <w:lvl w:ilvl="8" w:tplc="74428B6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912"/>
    <w:rsid w:val="00000A39"/>
    <w:rsid w:val="000411CE"/>
    <w:rsid w:val="00240202"/>
    <w:rsid w:val="00577B9A"/>
    <w:rsid w:val="00916A8D"/>
    <w:rsid w:val="00946587"/>
    <w:rsid w:val="00952CC4"/>
    <w:rsid w:val="00AE5A97"/>
    <w:rsid w:val="00E10912"/>
    <w:rsid w:val="00E37279"/>
    <w:rsid w:val="00E416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6D8B7"/>
  <w15:docId w15:val="{1B808D4F-4B79-4CA5-BE04-7FBBD23DA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1A365D"/>
      <w:sz w:val="36"/>
      <w:szCs w:val="36"/>
    </w:rPr>
  </w:style>
  <w:style w:type="paragraph" w:styleId="Heading2">
    <w:name w:val="heading 2"/>
    <w:qFormat/>
    <w:pPr>
      <w:spacing w:before="280" w:after="140"/>
      <w:outlineLvl w:val="1"/>
    </w:pPr>
    <w:rPr>
      <w:b/>
      <w:bCs/>
      <w:color w:val="2C5282"/>
      <w:sz w:val="28"/>
      <w:szCs w:val="28"/>
    </w:rPr>
  </w:style>
  <w:style w:type="paragraph" w:styleId="Heading3">
    <w:name w:val="heading 3"/>
    <w:qFormat/>
    <w:pPr>
      <w:spacing w:before="200" w:after="100"/>
      <w:outlineLvl w:val="2"/>
    </w:pPr>
    <w:rPr>
      <w:b/>
      <w:bCs/>
      <w:color w:val="2B6CB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40202"/>
    <w:pPr>
      <w:spacing w:after="100"/>
    </w:pPr>
  </w:style>
  <w:style w:type="paragraph" w:styleId="TOC2">
    <w:name w:val="toc 2"/>
    <w:basedOn w:val="Normal"/>
    <w:next w:val="Normal"/>
    <w:autoRedefine/>
    <w:uiPriority w:val="39"/>
    <w:unhideWhenUsed/>
    <w:rsid w:val="0024020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7344</Words>
  <Characters>41867</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mourymarjana@gmail.com</cp:lastModifiedBy>
  <cp:revision>9</cp:revision>
  <dcterms:created xsi:type="dcterms:W3CDTF">2026-05-18T08:56:00Z</dcterms:created>
  <dcterms:modified xsi:type="dcterms:W3CDTF">2026-05-19T03:33:00Z</dcterms:modified>
</cp:coreProperties>
</file>