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 (editable)</w:t>
      </w:r>
    </w:p>
    <w:p>
      <w:r>
        <w:rPr>
          <w:b/>
        </w:rPr>
        <w:t>Table 1. Eight device configurations screened in this study. All configurations were simulated at an absorber thickness of 400 nm.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Device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Architecture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FTO / PCBM / RbGeI_3 / NiO / Au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FTO / TiO_2 / RbGeI_3 / NiO / Au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FTO / PCBM / RbGeI_3 / CuI / Au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FTO / TiO_2 / RbGeI_3 / CuI / Au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FTO / PCBM / RbGeI_3 / CBTS / Au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FTO / TiO_2 / RbGeI_3 / CBTS / Au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FTO / PCBM / RbGeI_3 / Spiro-OMeTAD / Au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FTO / TiO_2 / RbGeI_3 / Spiro-OMeTAD / Au</w:t>
            </w:r>
          </w:p>
        </w:tc>
      </w:tr>
    </w:tbl>
    <w:p/>
    <w:p>
      <w:r>
        <w:rPr>
          <w:b/>
        </w:rPr>
        <w:t>Table 2. Initial photovoltaic performance of the eight screened device configurations, simulated at an absorber thickness of 400 nm. Selected as the baseline for full parametric optimization.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Dev.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V_OC (V)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J_SC (mA/cm^2)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FF (%)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PCE (%)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FTO/PCBM/RbGeI_3/NiO/Au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83.68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20.40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FTO/TiO_2/RbGeI_3/NiO/Au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30.46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84.48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21.10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FTO/PCBM/RbGeI_3/CuI/Au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83.96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20.47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FTO/TiO_2/RbGeI_3/CuI/Au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30.46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79.98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19.78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FTO/PCBM/RbGeI_3/CBTS/Au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82.36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20.40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FTO/TiO_2/RbGeI_3/CBTS/Au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30.55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82.13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20.57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FTO/PCBM/RbGeI_3/Spiro/Au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30.07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85.01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20.71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FTO/TiO_2/RbGeI_3/Spiro/Au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30.46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83.95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20.97</w:t>
            </w:r>
          </w:p>
        </w:tc>
      </w:tr>
    </w:tbl>
    <w:p/>
    <w:p>
      <w:r>
        <w:rPr>
          <w:b/>
        </w:rPr>
        <w:t>Table 3. Per-step sweeps, adopted values and gate basis. Full traces: Figs. S1–S10.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Sweep range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Adopted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Gate basis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 thickness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0.3–1.0 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0.7 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sweep max, plateau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 bulk N_t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1e12–1e18 cm^-3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1e14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passivated-film pin (max at 1e12 shown)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 _r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10–35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sweep-flat pin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3.7–4.2 eV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3.9 eV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interior max (3.7 non-convergent)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5/6 interface N_t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1e12–1e18 cm^-2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1e14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passivated-film pin (max at 1e12 shown)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 E_g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1.2–1.7 eV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1.4 eV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SQ-margin gate (max at 1.3 rejected)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 TiO_2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10–90 nm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 nm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sweep max + pinhole caveat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 CuI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0.05–1.9 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 nm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sweep-flat pin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10/11 N_C/N_V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1e18–1e20 cm^-3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1e18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literature floor (sub-floor 0.13 pp)</w:t>
            </w:r>
          </w:p>
        </w:tc>
      </w:tr>
    </w:tbl>
    <w:p/>
    <w:p>
      <w:r>
        <w:rPr>
          <w:b/>
        </w:rPr>
        <w:t>Table 4. Optimized material parameters of the proposed FTO/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TiO_2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RbGeI_3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CuI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Thickness (nm)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Bandgap E_g (eV)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Electron affinity (eV)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Dielectric permittivity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CB effective DOS N_C (cm^-3)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210^18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2.210^18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2.810^19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VB effective DOS N_V (cm^-3)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1.810^19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1.810^19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110^19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Electron mobility e (cm^2 V^-1 s^-1)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Hole mobility p (cm^2 V^-1 s^-1)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43.9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Donor density N_D (cm^-3)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910^16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Acceptor density N_A (cm^-3)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Bulk defect density N_t (cm^-3)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110^14</w:t>
            </w:r>
          </w:p>
        </w:tc>
      </w:tr>
    </w:tbl>
    <w:p/>
    <w:p>
      <w:r>
        <w:rPr>
          <w:b/>
        </w:rPr>
        <w:t>Table 5. Adopted reference device versus GA best-found point and sensitivity rows (defect rows re-simulated, Fig. 8; optics row reports PCE_1-sun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Device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V_OC (V)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J_SC (mA/cm^2)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FF (%)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PCE (%)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Adopted reference (Table IV)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30.32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84.11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27.06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GA best-found (E_g 1.36 eV)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31.55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85.87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28.30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Reference, N_C=N_V=1e19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30.32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84.09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24.82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Reference + realistic optics (0.9 sun)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27.28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83.97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24.28</w:t>
            </w:r>
          </w:p>
        </w:tc>
      </w:tr>
    </w:tbl>
    <w:p/>
    <w:p>
      <w:r>
        <w:rPr>
          <w:b/>
        </w:rPr>
        <w:t>Table 6. Comparison of the proposed device with recently reported lead-free perovskite solar cells. All comparator values verified against primary sources. All entries are SCAPS-1D simulation studies.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Device Structure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V_OC (V)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J_SC (mA/cm^2)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FF (%)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PCE (%)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Year [Ref.]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FTO/TiO_2/RbGeI_3/NiO/Ag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0.5311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28.89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63.68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9.77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2022 [14]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FTO/TiO_2/CsGeI_3/CuI/Au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0.667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22.06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73.49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10.80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2022 [24]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ITO/C_60/RbGeI_3/CBTS/Ag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0.99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33.20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82.80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27.21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2024 [22]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FTO/TiO_2/RbGeI_3/PEDOT:PSS/Au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0.813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74.19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18.60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2025 [39]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FTO/TiO_2/MASnI_3/CBTS/Au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1.030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30.24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83.41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25.98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2026 [41]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FTO/TiO_2/MASnI_3/CZTS/Au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0.96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31.66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67.00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20.36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2025 [42]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FTO/TiO_2/CsSnI_3/P3HT/Au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0.972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34.70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78.21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26.38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2024 [40]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FTO/TiO_2/RbGeI_3/Spiro-OMeTAD/Au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1.1813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26.31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85.16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26.47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2026 [23]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FTO/TiO_2/RbGeI_3/CuI/Au (this work)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84.11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27.06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This work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FTO/TiO_2/RbGeI_3/Cu_2O-BSF/CuI/Au (this work)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1.09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30.32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84.62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28.01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This work</w:t>
            </w:r>
          </w:p>
        </w:tc>
      </w:tr>
    </w:tbl>
    <w:p/>
    <w:p>
      <w:r>
        <w:rPr>
          <w:b/>
        </w:rPr>
        <w:t>Table 7. RbGeI_3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Device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V_OC (V)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J_SC (mA/cm^2)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PCE (%)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RbGeI_3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Ideal (N_t=1e14)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30.32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27.06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CsGeI_3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Ideal (N_t=1e14)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23.18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19.65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RbGeI_3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Realistic (N_t=1e15)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30.31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24.40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CsGeI_3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Realistic (N_t=1e15)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23.17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19.31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RbGeI_3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High oxidation (N_t=1e16)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0.96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30.22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20.76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CsGeI_3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High oxidation (N_t=1e16)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17.07</w:t>
            </w:r>
          </w:p>
        </w:tc>
      </w:tr>
    </w:tbl>
    <w:p/>
    <w:p>
      <w:r>
        <w:rPr>
          <w:b/>
        </w:rPr>
        <w:t>Table 8. Calibration check: SCAPS rebuild vs measured -CsPbI_3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Device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V_OC (V)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J_SC (mA/cm^2)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FF (%)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PCE (%)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Wang control (measured)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20.03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72.0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15.10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SCAPS rebuild + R_s 6.9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19.92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71.88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15.18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Wang champion (measured)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82.0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18.40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SCAPS rebuild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1.127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19.92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82.37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18.49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