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F36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========================================</w:t>
      </w:r>
      <w:r/>
    </w:p>
    <w:p w14:paraId="7C41E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QUIZ PATRIOTE — BBQ</w:t>
      </w:r>
      <w:r/>
    </w:p>
    <w:p w14:paraId="4D06F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========================================</w:t>
      </w:r>
      <w:r/>
    </w:p>
    <w:p w14:paraId="3DD40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---------------------------------------</w:t>
      </w:r>
      <w:r/>
    </w:p>
    <w:p w14:paraId="43B90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3835A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Quel est le gentilé des habitants de Breuillet ?</w:t>
      </w:r>
      <w:r/>
    </w:p>
    <w:p w14:paraId="0D3CB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1 Les breuillois</w:t>
      </w:r>
      <w:r/>
    </w:p>
    <w:p w14:paraId="5E75B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2 les breuillenois</w:t>
      </w:r>
      <w:r/>
    </w:p>
    <w:p w14:paraId="23803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3 Les breuilletois</w:t>
      </w:r>
      <w:r/>
    </w:p>
    <w:p w14:paraId="069B4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4Les breuilletenois</w:t>
      </w:r>
      <w:r/>
    </w:p>
    <w:p w14:paraId="0BDFE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48790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Dans le film Le Tatoué (1968), quel alcool français Legrain (Jean Gabin) préconise-t-il pour accompagner un civet de lièvre ?</w:t>
      </w:r>
      <w:r/>
    </w:p>
    <w:p w14:paraId="53D7A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Le calvados</w:t>
      </w:r>
      <w:r/>
    </w:p>
    <w:p w14:paraId="100C4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Le cidre</w:t>
      </w:r>
      <w:r/>
    </w:p>
    <w:p w14:paraId="16466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Arial" w:hAnsi="Arial" w:eastAsia="Arial" w:cs="Arial"/>
          <w:color w:val="000000"/>
          <w:sz w:val="17"/>
          <w:szCs w:val="17"/>
          <w:highlight w:val="none"/>
        </w:rPr>
      </w:pPr>
      <w:r>
        <w:rPr>
          <w:rFonts w:ascii="Arial" w:hAnsi="Arial" w:eastAsia="Arial" w:cs="Arial"/>
          <w:color w:val="000000"/>
          <w:sz w:val="17"/>
        </w:rPr>
        <w:t xml:space="preserve">Le beaujolais</w:t>
      </w:r>
      <w:r/>
    </w:p>
    <w:p w14:paraId="06752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  <w:highlight w:val="none"/>
        </w:rPr>
      </w:r>
      <w:r>
        <w:rPr>
          <w:rFonts w:ascii="Arial" w:hAnsi="Arial" w:eastAsia="Arial" w:cs="Arial"/>
          <w:color w:val="000000"/>
          <w:sz w:val="17"/>
          <w:highlight w:val="none"/>
        </w:rPr>
      </w:r>
      <w:r>
        <w:rPr>
          <w:rFonts w:ascii="Arial" w:hAnsi="Arial" w:eastAsia="Arial" w:cs="Arial"/>
          <w:color w:val="000000"/>
          <w:sz w:val="17"/>
          <w:highlight w:val="none"/>
        </w:rPr>
      </w:r>
    </w:p>
    <w:p w14:paraId="32CCB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Le pastis</w:t>
      </w:r>
      <w:r/>
    </w:p>
    <w:p w14:paraId="2037A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 Il s’agit du beaujolais, il faut selon lui "un beaujolais qui a du corps à température de la cave"</w:t>
      </w:r>
      <w:r/>
    </w:p>
    <w:p w14:paraId="6CEEB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1250D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Combien de sénateurs siègent au Sénat ?</w:t>
      </w:r>
      <w:r/>
    </w:p>
    <w:p w14:paraId="0872C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A. 321</w:t>
      </w:r>
      <w:r/>
    </w:p>
    <w:p w14:paraId="541E6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B. 331</w:t>
      </w:r>
      <w:r/>
    </w:p>
    <w:p w14:paraId="61D41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C. 348</w:t>
      </w:r>
      <w:r/>
    </w:p>
    <w:p w14:paraId="2B9B5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D. 360</w:t>
      </w:r>
      <w:r/>
    </w:p>
    <w:p w14:paraId="1F888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/>
      <w:r/>
      <w:r/>
    </w:p>
    <w:p w14:paraId="784C5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Combien de membres nommés compte le Conseil constitutionnel ?</w:t>
      </w:r>
      <w:r/>
      <w:r/>
    </w:p>
    <w:p w14:paraId="23AF2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A. 7</w:t>
      </w:r>
      <w:r/>
      <w:r/>
    </w:p>
    <w:p w14:paraId="03F6D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B. 9</w:t>
      </w:r>
      <w:r/>
      <w:r/>
    </w:p>
    <w:p w14:paraId="5B6F2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C. 11</w:t>
      </w:r>
      <w:r/>
      <w:r/>
    </w:p>
    <w:p w14:paraId="59E21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D. 12</w:t>
      </w:r>
      <w:r/>
      <w:r/>
    </w:p>
    <w:p w14:paraId="558F4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029E3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6637E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17"/>
        </w:rPr>
        <w:t xml:space="preserve">Selon Sandrine Rousseau, quel plat peut vous transformer en un infâme masculiniste </w:t>
      </w:r>
      <w:r/>
    </w:p>
    <w:p w14:paraId="647B9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1/ La soupe au choux</w:t>
      </w:r>
      <w:r/>
    </w:p>
    <w:p w14:paraId="1FDAC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2/ la côté de boeuf</w:t>
      </w:r>
      <w:r/>
    </w:p>
    <w:p w14:paraId="13478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3/ le Barbecue</w:t>
      </w:r>
      <w:r/>
    </w:p>
    <w:p w14:paraId="0E788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4/ la salade de quinoa</w:t>
      </w:r>
      <w:r/>
    </w:p>
    <w:p w14:paraId="659D6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7F130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 xml:space="preserve">Calcul mental</w:t>
        <w:br/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Prenez l'année de la Ve République (</w:t>
      </w:r>
      <w:r>
        <w:rPr>
          <w:rFonts w:ascii="Times New Roman" w:hAnsi="Times New Roman" w:eastAsia="Times New Roman" w:cs="Times New Roman"/>
          <w:b/>
          <w:color w:val="000000"/>
          <w:sz w:val="18"/>
        </w:rPr>
        <w:t xml:space="preserve">1958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),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, ajoutez le nombre de sénateurs (</w:t>
      </w:r>
      <w:r>
        <w:rPr>
          <w:rFonts w:ascii="Times New Roman" w:hAnsi="Times New Roman" w:eastAsia="Times New Roman" w:cs="Times New Roman"/>
          <w:b/>
          <w:color w:val="000000"/>
          <w:sz w:val="18"/>
        </w:rPr>
        <w:t xml:space="preserve">348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), 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multipliez-la par le nombre de députés (</w:t>
      </w:r>
      <w:r>
        <w:rPr>
          <w:rFonts w:ascii="Times New Roman" w:hAnsi="Times New Roman" w:eastAsia="Times New Roman" w:cs="Times New Roman"/>
          <w:b/>
          <w:color w:val="000000"/>
          <w:sz w:val="18"/>
        </w:rPr>
        <w:t xml:space="preserve">577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)</w:t>
      </w:r>
      <w:r/>
      <w:r>
        <w:rPr>
          <w:rFonts w:ascii="Times New Roman" w:hAnsi="Times New Roman" w:eastAsia="Times New Roman" w:cs="Times New Roman"/>
          <w:color w:val="000000"/>
          <w:sz w:val="18"/>
        </w:rPr>
        <w:t xml:space="preserve"> puis multipliez le résultat par le nombre de tours d'une élection présidentielle </w:t>
      </w:r>
      <w:r>
        <w:rPr>
          <w:rFonts w:ascii="Times New Roman" w:hAnsi="Times New Roman" w:eastAsia="Times New Roman" w:cs="Times New Roman"/>
          <w:b/>
          <w:color w:val="000000"/>
          <w:sz w:val="18"/>
        </w:rPr>
        <w:t xml:space="preserve">moins deux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.</w:t>
      </w:r>
      <w:r/>
      <w:r/>
      <w:r/>
      <w:r/>
      <w:r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r>
    </w:p>
    <w:p w14:paraId="0CA3F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8"/>
          <w:highlight w:val="none"/>
        </w:rPr>
        <w:t xml:space="preserve">1958+348</w:t>
      </w:r>
      <w:r>
        <w:rPr>
          <w:rFonts w:ascii="Times New Roman" w:hAnsi="Times New Roman" w:eastAsia="Times New Roman" w:cs="Times New Roman"/>
          <w:color w:val="000000"/>
          <w:sz w:val="18"/>
          <w:highlight w:val="none"/>
        </w:rPr>
        <w:t xml:space="preserve">x577</w:t>
      </w:r>
      <w:r/>
      <w:r>
        <w:rPr>
          <w:rFonts w:ascii="Times New Roman" w:hAnsi="Times New Roman" w:eastAsia="Times New Roman" w:cs="Times New Roman"/>
          <w:color w:val="000000"/>
          <w:sz w:val="18"/>
          <w:highlight w:val="none"/>
        </w:rPr>
        <w:t xml:space="preserve">x2-2</w:t>
      </w:r>
      <w:r>
        <w:rPr>
          <w:rFonts w:ascii="Times New Roman" w:hAnsi="Times New Roman" w:eastAsia="Times New Roman" w:cs="Times New Roman"/>
          <w:color w:val="000000"/>
          <w:sz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18"/>
          <w:highlight w:val="none"/>
        </w:rPr>
      </w:r>
    </w:p>
    <w:p w14:paraId="3B289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8"/>
        </w:rPr>
        <w:t xml:space="preserve">A. 1 130 414</w:t>
        <w:br/>
        <w:t xml:space="preserve"> B. 0</w:t>
        <w:br/>
        <w:t xml:space="preserve"> C. 2</w:t>
        <w:br/>
        <w:t xml:space="preserve"> D. 18</w:t>
      </w:r>
      <w:r/>
    </w:p>
    <w:p w14:paraId="18C5A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8"/>
        </w:rPr>
        <w:t xml:space="preserve">A qui attribue-ton la fameuse phrase suivante</w:t>
        <w:br/>
        <w:t xml:space="preserve"> &lt;&lt;Il se croyait César, il n’est mort que Pompée&gt;&gt;</w:t>
        <w:br/>
        <w:t xml:space="preserve"> 1 :  Félix Faure</w:t>
        <w:br/>
        <w:t xml:space="preserve"> 2 : Edgar Faure</w:t>
        <w:br/>
        <w:t xml:space="preserve"> 3 : Georges Clémenceau</w:t>
        <w:br/>
        <w:t xml:space="preserve"> 4 : Adolphe Thiers</w:t>
      </w:r>
      <w:r/>
    </w:p>
    <w:p w14:paraId="373B7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8"/>
        </w:rPr>
        <w:t xml:space="preserve">Combien de sœur a Brigitte Macron ?</w:t>
        <w:br/>
        <w:t xml:space="preserve"> 2</w:t>
        <w:br/>
        <w:t xml:space="preserve"> 3</w:t>
        <w:br/>
        <w:t xml:space="preserve"> 4</w:t>
        <w:br/>
        <w:t xml:space="preserve"> 5</w:t>
      </w:r>
      <w:r/>
    </w:p>
    <w:p w14:paraId="4F527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/>
      </w:pPr>
      <w:r>
        <w:rPr>
          <w:rFonts w:ascii="Times New Roman" w:hAnsi="Times New Roman" w:eastAsia="Times New Roman" w:cs="Times New Roman"/>
          <w:sz w:val="18"/>
        </w:rPr>
      </w:r>
      <w:r/>
    </w:p>
    <w:p w14:paraId="13DAA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8"/>
        </w:rPr>
        <w:t xml:space="preserve">Parmi les inventions suivantes laquelle </w:t>
      </w:r>
      <w:r>
        <w:rPr>
          <w:rFonts w:ascii="Times New Roman" w:hAnsi="Times New Roman" w:eastAsia="Times New Roman" w:cs="Times New Roman"/>
          <w:b/>
          <w:color w:val="000000"/>
          <w:sz w:val="18"/>
        </w:rPr>
        <w:t xml:space="preserve">n’est pas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française ?</w:t>
        <w:br/>
        <w:t xml:space="preserve"> Kitesurf</w:t>
        <w:br/>
        <w:t xml:space="preserve"> Pneu increvable</w:t>
        <w:br/>
        <w:t xml:space="preserve"> TVA</w:t>
        <w:br/>
        <w:t xml:space="preserve"> Le croissant</w:t>
      </w:r>
      <w:r/>
    </w:p>
    <w:p w14:paraId="543A3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44C81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Quel auteur célèbre a dit </w:t>
      </w:r>
      <w:r/>
    </w:p>
    <w:p w14:paraId="1CE4A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"La tradition n'est pas la vénération des cendres mais la passation du feu."</w:t>
      </w:r>
      <w:r/>
    </w:p>
    <w:p w14:paraId="7CA7A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A - Marc Bloch</w:t>
      </w:r>
      <w:r/>
    </w:p>
    <w:p w14:paraId="33C5D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B - Gustav Mahler</w:t>
      </w:r>
      <w:r/>
    </w:p>
    <w:p w14:paraId="4FF44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C - Maurice Barres</w:t>
      </w:r>
      <w:r/>
    </w:p>
    <w:p w14:paraId="6769B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D - Louis Boyard</w:t>
      </w:r>
      <w:r/>
    </w:p>
    <w:p w14:paraId="6498C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771AB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17"/>
        </w:rPr>
        <w:t xml:space="preserve">Charade</w:t>
      </w:r>
      <w:r/>
    </w:p>
    <w:p w14:paraId="457D9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Mon premier, l'enfant capricieux le lance en tirant la langue.</w:t>
      </w:r>
      <w:r/>
    </w:p>
    <w:p w14:paraId="30B8A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Mon deuxième est un fleuve qui arrose Turin avant de filer vers l'Adriatique.</w:t>
      </w:r>
      <w:r/>
    </w:p>
    <w:p w14:paraId="53274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Mon troisième, en couture comme en tapisserie, désigne la largeur d'une</w:t>
      </w:r>
      <w:r/>
    </w:p>
    <w:p w14:paraId="75C96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bande d'étoffe ou de papier peint.</w:t>
      </w:r>
      <w:r/>
    </w:p>
    <w:p w14:paraId="240B3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Mon quatrième est ce pronom bien commode quand on ne veut accuser personne.</w:t>
      </w:r>
      <w:r/>
    </w:p>
    <w:p w14:paraId="1873E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63AB8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</w:rPr>
        <w:t xml:space="preserve">Mon tout est un personnage illustre bien connu des français </w:t>
      </w:r>
      <w:r/>
    </w:p>
    <w:p w14:paraId="1DABE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</w:rPr>
        <w:t xml:space="preserve">NA</w:t>
      </w:r>
      <w:r/>
    </w:p>
    <w:p w14:paraId="45E72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  <w:highlight w:val="none"/>
        </w:rPr>
        <w:t xml:space="preserve">PO</w:t>
      </w:r>
      <w:r/>
    </w:p>
    <w:p w14:paraId="66840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  <w:highlight w:val="none"/>
        </w:rPr>
        <w:t xml:space="preserve">LÉ</w:t>
      </w:r>
      <w:r/>
    </w:p>
    <w:p w14:paraId="55C8B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  <w:highlight w:val="none"/>
        </w:rPr>
        <w:t xml:space="preserve">ON</w:t>
      </w:r>
      <w:r>
        <w:rPr>
          <w:rFonts w:ascii="Arial" w:hAnsi="Arial" w:eastAsia="Arial" w:cs="Arial"/>
          <w:sz w:val="17"/>
          <w:highlight w:val="none"/>
        </w:rPr>
      </w:r>
      <w:r>
        <w:rPr>
          <w:rFonts w:ascii="Arial" w:hAnsi="Arial" w:eastAsia="Arial" w:cs="Arial"/>
          <w:sz w:val="17"/>
          <w:highlight w:val="none"/>
        </w:rPr>
      </w:r>
    </w:p>
    <w:p w14:paraId="0BCBC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3F3D1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 xml:space="preserve">5. [Cinéma] </w:t>
      </w:r>
      <w:r>
        <w:rPr>
          <w:rFonts w:ascii="Arial" w:hAnsi="Arial" w:eastAsia="Arial" w:cs="Arial"/>
          <w:color w:val="000000"/>
          <w:sz w:val="18"/>
        </w:rPr>
        <w:t xml:space="preserve">💀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Quel film français de 1985 a été adapté à Hollywood deux ans plus tard sous le titre </w:t>
      </w:r>
      <w:r>
        <w:rPr>
          <w:rFonts w:ascii="Times New Roman" w:hAnsi="Times New Roman" w:eastAsia="Times New Roman" w:cs="Times New Roman"/>
          <w:i/>
          <w:color w:val="000000"/>
          <w:sz w:val="18"/>
        </w:rPr>
        <w:t xml:space="preserve">Three Men and a Baby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?</w:t>
      </w:r>
      <w:r/>
    </w:p>
    <w:p w14:paraId="6A7B2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18"/>
        </w:rPr>
        <w:t xml:space="preserve">A. Les Compères — </w:t>
        <w:br/>
        <w:t xml:space="preserve">B. La Chèvre —</w:t>
        <w:br/>
        <w:t xml:space="preserve"> C. Trois hommes et un couffin — </w:t>
        <w:br/>
        <w:t xml:space="preserve">D. Le Père Noël est une ordure</w:t>
      </w:r>
      <w:r/>
    </w:p>
    <w:p w14:paraId="31624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00000"/>
          <w:sz w:val="17"/>
          <w:highlight w:val="none"/>
        </w:rPr>
      </w:r>
      <w:r>
        <w:rPr>
          <w:rFonts w:ascii="Arial" w:hAnsi="Arial" w:eastAsia="Arial" w:cs="Arial"/>
          <w:color w:val="000000"/>
          <w:sz w:val="17"/>
          <w:highlight w:val="none"/>
        </w:rPr>
      </w:r>
      <w:r>
        <w:rPr>
          <w:rFonts w:ascii="Arial" w:hAnsi="Arial" w:eastAsia="Arial" w:cs="Arial"/>
          <w:color w:val="000000"/>
          <w:sz w:val="17"/>
          <w:highlight w:val="none"/>
        </w:rPr>
      </w:r>
    </w:p>
    <w:p w14:paraId="65F02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Arial" w:hAnsi="Arial" w:eastAsia="Arial" w:cs="Arial"/>
          <w:color w:val="000000"/>
          <w:sz w:val="17"/>
          <w:szCs w:val="17"/>
          <w:highlight w:val="none"/>
        </w:rPr>
      </w:pPr>
      <w:r>
        <w:rPr>
          <w:rFonts w:ascii="Arial" w:hAnsi="Arial" w:eastAsia="Arial" w:cs="Arial"/>
          <w:color w:val="000000"/>
          <w:sz w:val="18"/>
        </w:rPr>
        <w:t xml:space="preserve">➡️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18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— </w:t>
      </w:r>
      <w:r>
        <w:rPr>
          <w:rFonts w:ascii="Times New Roman" w:hAnsi="Times New Roman" w:eastAsia="Times New Roman" w:cs="Times New Roman"/>
          <w:i/>
          <w:color w:val="000000"/>
          <w:sz w:val="18"/>
        </w:rPr>
        <w:t xml:space="preserve">Trois hommes et un couffin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de Coline Serreau (César du meilleur film 1986). Les trois distracteurs sont de vraies comédies de la même époque → difficile pour qui ne connaît pas le détail du remake.</w:t>
      </w:r>
      <w:r>
        <w:rPr>
          <w:rFonts w:ascii="Arial" w:hAnsi="Arial" w:eastAsia="Arial" w:cs="Arial"/>
          <w:color w:val="000000"/>
          <w:sz w:val="17"/>
        </w:rPr>
        <w:t xml:space="preserve">B. Le rosé bien frais</w:t>
      </w:r>
      <w:r/>
    </w:p>
    <w:p w14:paraId="2DDB1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213FE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0E8C0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sz w:val="17"/>
        </w:rPr>
      </w:r>
      <w:r/>
    </w:p>
    <w:p w14:paraId="2EC7D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</w:rPr>
        <w:t xml:space="preserve">Quel célèbre peintre, dont la maison se visite dans notre département, a peint le tableau utilisé comme illustration dans notre tract</w:t>
      </w:r>
      <w:r/>
    </w:p>
    <w:p w14:paraId="3F4A7432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sz w:val="17"/>
          <w:highlight w:val="none"/>
        </w:rPr>
        <w:t xml:space="preserve">Gustave Caillebotte</w:t>
      </w:r>
      <w:r/>
    </w:p>
    <w:p w14:paraId="708217CE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sz w:val="17"/>
          <w:highlight w:val="none"/>
        </w:rPr>
        <w:t xml:space="preserve">Edouard Manet</w:t>
      </w:r>
      <w:r/>
    </w:p>
    <w:p w14:paraId="30B8196A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sz w:val="17"/>
          <w:highlight w:val="none"/>
        </w:rPr>
      </w:r>
      <w:r>
        <w:rPr>
          <w:rFonts w:ascii="Arial" w:hAnsi="Arial" w:eastAsia="Arial" w:cs="Arial"/>
          <w:sz w:val="17"/>
          <w:highlight w:val="none"/>
        </w:rPr>
      </w:r>
      <w:r>
        <w:rPr>
          <w:rFonts w:ascii="Arial" w:hAnsi="Arial" w:eastAsia="Arial" w:cs="Arial"/>
          <w:sz w:val="17"/>
          <w:highlight w:val="none"/>
        </w:rPr>
      </w:r>
      <w:hyperlink r:id="rId9" w:tooltip="https://fr.wikipedia.org/wiki/Tsugouharu_Foujita" w:history="1">
        <w:r>
          <w:rPr>
            <w:rStyle w:val="868"/>
            <w:rFonts w:ascii="Arial" w:hAnsi="Arial" w:eastAsia="Arial" w:cs="Arial"/>
            <w:color w:val="6a60b0"/>
            <w:sz w:val="24"/>
            <w:u w:val="none"/>
          </w:rPr>
          <w:t xml:space="preserve">Tsugouharu Foujita</w:t>
        </w:r>
      </w:hyperlink>
      <w:r>
        <w:rPr>
          <w:rFonts w:ascii="Arial" w:hAnsi="Arial" w:eastAsia="Arial" w:cs="Arial"/>
          <w:sz w:val="17"/>
          <w:highlight w:val="none"/>
        </w:rPr>
      </w:r>
      <w:r/>
    </w:p>
    <w:p w14:paraId="3E174E55">
      <w:pPr>
        <w:pStyle w:val="89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Arial" w:hAnsi="Arial" w:eastAsia="Arial" w:cs="Arial"/>
          <w:sz w:val="17"/>
          <w:highlight w:val="none"/>
        </w:rPr>
        <w:t xml:space="preserve">Leonard de Vinci</w:t>
      </w:r>
      <w:r>
        <w:rPr>
          <w:rFonts w:ascii="Arial" w:hAnsi="Arial" w:eastAsia="Arial" w:cs="Arial"/>
          <w:sz w:val="17"/>
          <w:highlight w:val="none"/>
        </w:rPr>
      </w:r>
      <w:r/>
    </w:p>
    <w:p w14:paraId="73BEE4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/>
      <w:r/>
      <w:r/>
    </w:p>
    <w:p w14:paraId="4A6A3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/>
      <w:r/>
      <w:r/>
    </w:p>
    <w:p w14:paraId="18906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  <w:highlight w:val="none"/>
        </w:rPr>
        <w:t xml:space="preserve">Dans quelle ville Claude François a établit sa résidence familiale</w:t>
      </w:r>
      <w:r/>
    </w:p>
    <w:p w14:paraId="736A0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  <w:highlight w:val="none"/>
        </w:rPr>
        <w:t xml:space="preserve">Yerres</w:t>
      </w:r>
      <w:r/>
    </w:p>
    <w:p w14:paraId="1A529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  <w:highlight w:val="none"/>
        </w:rPr>
        <w:t xml:space="preserve">Dannemois</w:t>
      </w:r>
      <w:r/>
    </w:p>
    <w:p w14:paraId="374F9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  <w:highlight w:val="none"/>
        </w:rPr>
        <w:t xml:space="preserve">Le plessis paté</w:t>
      </w:r>
      <w:r/>
    </w:p>
    <w:p w14:paraId="53BD6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rFonts w:ascii="Arial" w:hAnsi="Arial" w:eastAsia="Arial" w:cs="Arial"/>
          <w:sz w:val="17"/>
          <w:szCs w:val="17"/>
          <w:highlight w:val="none"/>
        </w:rPr>
      </w:pPr>
      <w:r>
        <w:rPr>
          <w:rFonts w:ascii="Arial" w:hAnsi="Arial" w:eastAsia="Arial" w:cs="Arial"/>
          <w:sz w:val="17"/>
          <w:highlight w:val="none"/>
        </w:rPr>
        <w:t xml:space="preserve">Chamarande</w:t>
      </w:r>
      <w:r/>
    </w:p>
    <w:p w14:paraId="726B3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/>
      <w:r/>
      <w:r/>
    </w:p>
    <w:p w14:paraId="7BF8B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t xml:space="preserve">Selon le grand livre de cuisine d’Auguste Escoffier, combien de KG de jarret de veau est il nécessaire pour obtenir 4 litres de fond brun</w:t>
      </w:r>
      <w:r/>
    </w:p>
    <w:p w14:paraId="13DDF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t xml:space="preserve">2</w:t>
      </w:r>
      <w:r/>
    </w:p>
    <w:p w14:paraId="5C1C5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4</w:t>
        <w:br/>
        <w:t xml:space="preserve">8</w:t>
      </w:r>
      <w:r/>
      <w:r>
        <w:rPr>
          <w:highlight w:val="none"/>
        </w:rPr>
        <w:br/>
        <w:t xml:space="preserve">16</w:t>
      </w:r>
      <w:r>
        <w:rPr>
          <w:highlight w:val="none"/>
        </w:rPr>
      </w:r>
      <w:r/>
      <w:r>
        <w:rPr>
          <w:highlight w:val="none"/>
        </w:rPr>
      </w:r>
    </w:p>
    <w:p w14:paraId="10BC0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/>
      <w:r/>
      <w:r/>
    </w:p>
    <w:p w14:paraId="53B23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Quel Saint est le saint patron de la France</w:t>
      </w:r>
      <w:r/>
    </w:p>
    <w:p w14:paraId="5A48A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Saint Michel</w:t>
      </w:r>
      <w:r/>
    </w:p>
    <w:p w14:paraId="6BF5D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Saint Christophe</w:t>
      </w:r>
      <w:r/>
    </w:p>
    <w:p w14:paraId="04049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Saint Denis</w:t>
      </w:r>
      <w:r/>
    </w:p>
    <w:p w14:paraId="408E4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Sainte Jeanne d’Arc</w:t>
      </w:r>
      <w:r>
        <w:rPr>
          <w:highlight w:val="none"/>
        </w:rPr>
      </w:r>
      <w:r/>
    </w:p>
    <w:p w14:paraId="2944C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/>
      <w:r/>
      <w:r/>
    </w:p>
    <w:p w14:paraId="55B73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/>
      <w:r/>
      <w:r/>
    </w:p>
    <w:p w14:paraId="619FF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/>
      <w:r>
        <w:t xml:space="preserve">Quelle est la musique d’introduction du festival de Canne (et de la musique d’attente de la hotline CPE)</w:t>
      </w:r>
      <w:r/>
    </w:p>
    <w:p w14:paraId="25FB2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highlight w:val="none"/>
        </w:rPr>
        <w:t xml:space="preserve">Les quatres saisons Vivaldi</w:t>
      </w:r>
      <w:r>
        <w:rPr>
          <w:highlight w:val="none"/>
        </w:rPr>
      </w:r>
    </w:p>
    <w:p w14:paraId="6507F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Aquarium de Camille Saint Sens</w:t>
      </w:r>
      <w:r>
        <w:rPr>
          <w:highlight w:val="none"/>
        </w:rPr>
      </w:r>
      <w:r/>
    </w:p>
    <w:p w14:paraId="30EB3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Debussy La mer</w:t>
      </w:r>
      <w:r/>
    </w:p>
    <w:p w14:paraId="6A454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Chopin clair de lune</w:t>
      </w:r>
      <w:r/>
    </w:p>
    <w:p w14:paraId="79ED5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/>
      <w:r/>
      <w:r/>
    </w:p>
    <w:p w14:paraId="4AEB6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Quel est le premier président de la troisième république ?</w:t>
      </w:r>
      <w:r>
        <w:rPr>
          <w:highlight w:val="none"/>
        </w:rPr>
      </w:r>
    </w:p>
    <w:p w14:paraId="6E1CA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Adolphe Thiers</w:t>
      </w:r>
      <w:r>
        <w:rPr>
          <w:highlight w:val="none"/>
        </w:rPr>
      </w:r>
    </w:p>
    <w:p w14:paraId="6E871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Felix Faure</w:t>
      </w:r>
      <w:r>
        <w:rPr>
          <w:highlight w:val="none"/>
        </w:rPr>
      </w:r>
    </w:p>
    <w:p w14:paraId="021C7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Patrice de MacMahon</w:t>
      </w:r>
      <w:r>
        <w:rPr>
          <w:highlight w:val="none"/>
        </w:rPr>
      </w:r>
    </w:p>
    <w:p w14:paraId="43AEF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Raymond Poincaré</w:t>
      </w:r>
      <w:r>
        <w:rPr>
          <w:highlight w:val="none"/>
        </w:rPr>
      </w:r>
    </w:p>
    <w:p w14:paraId="3C8B9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427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Quel est le dernier français a avoir gagné le tour de France ?</w:t>
      </w:r>
      <w:r>
        <w:rPr>
          <w:highlight w:val="none"/>
        </w:rPr>
      </w:r>
    </w:p>
    <w:p w14:paraId="1E083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Eddy Merckx</w:t>
      </w:r>
      <w:r>
        <w:rPr>
          <w:highlight w:val="none"/>
        </w:rPr>
      </w:r>
    </w:p>
    <w:p w14:paraId="6B1BF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Raymond Poulidor</w:t>
      </w:r>
      <w:r>
        <w:rPr>
          <w:highlight w:val="none"/>
        </w:rPr>
      </w:r>
    </w:p>
    <w:p w14:paraId="14DF6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Bernard Hinault</w:t>
      </w:r>
      <w:r>
        <w:rPr>
          <w:highlight w:val="none"/>
        </w:rPr>
      </w:r>
    </w:p>
    <w:p w14:paraId="5F5D2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Thomas Voeckler</w:t>
      </w:r>
      <w:r>
        <w:rPr>
          <w:highlight w:val="none"/>
        </w:rPr>
      </w:r>
      <w:r>
        <w:rPr>
          <w:highlight w:val="none"/>
        </w:rPr>
      </w:r>
    </w:p>
    <w:p w14:paraId="04564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FBC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Quelle pâtisserie ou confiserie du sud de la france fait parti des treizes desserts de la tradition provençale de No</w:t>
      </w:r>
      <w:r>
        <w:rPr>
          <w:highlight w:val="none"/>
        </w:rPr>
        <w:t xml:space="preserve">ël ?</w:t>
      </w:r>
      <w:r>
        <w:rPr>
          <w:highlight w:val="none"/>
        </w:rPr>
      </w:r>
    </w:p>
    <w:p w14:paraId="3DBF0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macarons</w:t>
      </w:r>
      <w:r>
        <w:rPr>
          <w:highlight w:val="none"/>
        </w:rPr>
      </w:r>
    </w:p>
    <w:p w14:paraId="43727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financiers</w:t>
      </w:r>
      <w:r>
        <w:rPr>
          <w:highlight w:val="none"/>
        </w:rPr>
      </w:r>
    </w:p>
    <w:p w14:paraId="15A0B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calissons</w:t>
      </w:r>
      <w:r>
        <w:rPr>
          <w:highlight w:val="none"/>
        </w:rPr>
      </w:r>
    </w:p>
    <w:p w14:paraId="461BE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pâte d’amende</w:t>
      </w:r>
      <w:r>
        <w:rPr>
          <w:highlight w:val="none"/>
        </w:rPr>
      </w:r>
    </w:p>
    <w:p w14:paraId="04620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CAD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Question bonus </w:t>
      </w:r>
      <w:r>
        <w:rPr>
          <w:highlight w:val="none"/>
        </w:rPr>
      </w:r>
    </w:p>
    <w:p w14:paraId="5D40A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Quel illustre irréductible gaulois de l’Essonne resiste toujours à l’envahisseur du haut de ces 90 ans</w:t>
        <w:br/>
        <w:t xml:space="preserve">Vercingétorix</w:t>
      </w:r>
      <w:r>
        <w:rPr>
          <w:highlight w:val="none"/>
        </w:rPr>
      </w:r>
    </w:p>
    <w:p w14:paraId="35F2A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Claude</w:t>
      </w:r>
      <w:r>
        <w:rPr>
          <w:highlight w:val="none"/>
        </w:rPr>
      </w:r>
    </w:p>
    <w:p w14:paraId="2B1D6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Asterix</w:t>
      </w:r>
      <w:r>
        <w:rPr>
          <w:highlight w:val="none"/>
        </w:rPr>
      </w:r>
    </w:p>
    <w:p w14:paraId="16077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>
          <w:highlight w:val="none"/>
        </w:rPr>
      </w:pPr>
      <w:r>
        <w:rPr>
          <w:highlight w:val="none"/>
        </w:rPr>
        <w:t xml:space="preserve">Panoramix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5318D"/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5FBD32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character" w:styleId="702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4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5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706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707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8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9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10">
    <w:name w:val="Heading 1"/>
    <w:basedOn w:val="886"/>
    <w:next w:val="886"/>
    <w:link w:val="71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1">
    <w:name w:val="Heading 1 Char"/>
    <w:link w:val="71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2">
    <w:name w:val="Heading 2"/>
    <w:basedOn w:val="886"/>
    <w:next w:val="886"/>
    <w:link w:val="71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3">
    <w:name w:val="Heading 2 Char"/>
    <w:link w:val="71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4">
    <w:name w:val="Heading 3"/>
    <w:basedOn w:val="886"/>
    <w:next w:val="886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5">
    <w:name w:val="Heading 3 Char"/>
    <w:link w:val="71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6">
    <w:name w:val="Heading 4"/>
    <w:basedOn w:val="886"/>
    <w:next w:val="886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7">
    <w:name w:val="Heading 4 Char"/>
    <w:link w:val="71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8">
    <w:name w:val="Heading 5"/>
    <w:basedOn w:val="886"/>
    <w:next w:val="886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9">
    <w:name w:val="Heading 5 Char"/>
    <w:link w:val="71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0">
    <w:name w:val="Heading 6"/>
    <w:basedOn w:val="886"/>
    <w:next w:val="886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1">
    <w:name w:val="Heading 6 Char"/>
    <w:link w:val="72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2">
    <w:name w:val="Heading 7"/>
    <w:basedOn w:val="886"/>
    <w:next w:val="886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3">
    <w:name w:val="Heading 7 Char"/>
    <w:link w:val="72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4">
    <w:name w:val="Heading 8"/>
    <w:basedOn w:val="886"/>
    <w:next w:val="886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5">
    <w:name w:val="Heading 8 Char"/>
    <w:link w:val="72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6">
    <w:name w:val="Heading 9"/>
    <w:basedOn w:val="886"/>
    <w:next w:val="886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7">
    <w:name w:val="Heading 9 Char"/>
    <w:link w:val="72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8">
    <w:name w:val="Title"/>
    <w:basedOn w:val="886"/>
    <w:next w:val="886"/>
    <w:link w:val="72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29">
    <w:name w:val="Title Char"/>
    <w:link w:val="728"/>
    <w:uiPriority w:val="10"/>
    <w:pPr>
      <w:pBdr/>
      <w:spacing/>
      <w:ind/>
    </w:pPr>
    <w:rPr>
      <w:sz w:val="48"/>
      <w:szCs w:val="48"/>
    </w:rPr>
  </w:style>
  <w:style w:type="paragraph" w:styleId="730">
    <w:name w:val="Subtitle"/>
    <w:basedOn w:val="886"/>
    <w:next w:val="886"/>
    <w:link w:val="731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1">
    <w:name w:val="Subtitle Char"/>
    <w:link w:val="730"/>
    <w:uiPriority w:val="11"/>
    <w:pPr>
      <w:pBdr/>
      <w:spacing/>
      <w:ind/>
    </w:pPr>
    <w:rPr>
      <w:sz w:val="24"/>
      <w:szCs w:val="24"/>
    </w:rPr>
  </w:style>
  <w:style w:type="paragraph" w:styleId="732">
    <w:name w:val="Quote"/>
    <w:basedOn w:val="886"/>
    <w:next w:val="886"/>
    <w:link w:val="733"/>
    <w:uiPriority w:val="29"/>
    <w:qFormat/>
    <w:pPr>
      <w:pBdr/>
      <w:spacing/>
      <w:ind w:right="720" w:left="720"/>
    </w:pPr>
    <w:rPr>
      <w:i/>
    </w:rPr>
  </w:style>
  <w:style w:type="character" w:styleId="733">
    <w:name w:val="Quote Char"/>
    <w:link w:val="732"/>
    <w:uiPriority w:val="29"/>
    <w:pPr>
      <w:pBdr/>
      <w:spacing/>
      <w:ind/>
    </w:pPr>
    <w:rPr>
      <w:i/>
    </w:rPr>
  </w:style>
  <w:style w:type="paragraph" w:styleId="734">
    <w:name w:val="Intense Quote"/>
    <w:basedOn w:val="886"/>
    <w:next w:val="886"/>
    <w:link w:val="73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5">
    <w:name w:val="Intense Quote Char"/>
    <w:link w:val="734"/>
    <w:uiPriority w:val="30"/>
    <w:pPr>
      <w:pBdr/>
      <w:spacing/>
      <w:ind/>
    </w:pPr>
    <w:rPr>
      <w:i/>
    </w:rPr>
  </w:style>
  <w:style w:type="paragraph" w:styleId="736">
    <w:name w:val="Header"/>
    <w:basedOn w:val="886"/>
    <w:link w:val="73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7">
    <w:name w:val="Header Char"/>
    <w:link w:val="736"/>
    <w:uiPriority w:val="99"/>
    <w:pPr>
      <w:pBdr/>
      <w:spacing/>
      <w:ind/>
    </w:pPr>
  </w:style>
  <w:style w:type="paragraph" w:styleId="738">
    <w:name w:val="Footer"/>
    <w:basedOn w:val="886"/>
    <w:link w:val="74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9">
    <w:name w:val="Footer Char"/>
    <w:link w:val="738"/>
    <w:uiPriority w:val="99"/>
    <w:pPr>
      <w:pBdr/>
      <w:spacing/>
      <w:ind/>
    </w:pPr>
  </w:style>
  <w:style w:type="paragraph" w:styleId="740">
    <w:name w:val="Caption"/>
    <w:basedOn w:val="886"/>
    <w:next w:val="88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1">
    <w:name w:val="Caption Char"/>
    <w:basedOn w:val="740"/>
    <w:link w:val="738"/>
    <w:uiPriority w:val="99"/>
    <w:pPr>
      <w:pBdr/>
      <w:spacing/>
      <w:ind/>
    </w:pPr>
  </w:style>
  <w:style w:type="table" w:styleId="742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9">
    <w:name w:val="footnote text"/>
    <w:basedOn w:val="886"/>
    <w:link w:val="87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0">
    <w:name w:val="Footnote Text Char"/>
    <w:link w:val="869"/>
    <w:uiPriority w:val="99"/>
    <w:pPr>
      <w:pBdr/>
      <w:spacing/>
      <w:ind/>
    </w:pPr>
    <w:rPr>
      <w:sz w:val="18"/>
    </w:rPr>
  </w:style>
  <w:style w:type="character" w:styleId="87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6"/>
    <w:link w:val="873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3">
    <w:name w:val="Endnote Text Char"/>
    <w:link w:val="872"/>
    <w:uiPriority w:val="99"/>
    <w:pPr>
      <w:pBdr/>
      <w:spacing/>
      <w:ind/>
    </w:pPr>
    <w:rPr>
      <w:sz w:val="20"/>
    </w:rPr>
  </w:style>
  <w:style w:type="character" w:styleId="87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toc 1"/>
    <w:basedOn w:val="886"/>
    <w:next w:val="886"/>
    <w:uiPriority w:val="39"/>
    <w:unhideWhenUsed/>
    <w:pPr>
      <w:pBdr/>
      <w:spacing w:after="57"/>
      <w:ind w:right="0" w:firstLine="0" w:left="0"/>
    </w:pPr>
  </w:style>
  <w:style w:type="paragraph" w:styleId="876">
    <w:name w:val="toc 2"/>
    <w:basedOn w:val="886"/>
    <w:next w:val="886"/>
    <w:uiPriority w:val="39"/>
    <w:unhideWhenUsed/>
    <w:pPr>
      <w:pBdr/>
      <w:spacing w:after="57"/>
      <w:ind w:right="0" w:firstLine="0" w:left="283"/>
    </w:pPr>
  </w:style>
  <w:style w:type="paragraph" w:styleId="877">
    <w:name w:val="toc 3"/>
    <w:basedOn w:val="886"/>
    <w:next w:val="886"/>
    <w:uiPriority w:val="39"/>
    <w:unhideWhenUsed/>
    <w:pPr>
      <w:pBdr/>
      <w:spacing w:after="57"/>
      <w:ind w:right="0" w:firstLine="0" w:left="567"/>
    </w:pPr>
  </w:style>
  <w:style w:type="paragraph" w:styleId="878">
    <w:name w:val="toc 4"/>
    <w:basedOn w:val="886"/>
    <w:next w:val="886"/>
    <w:uiPriority w:val="39"/>
    <w:unhideWhenUsed/>
    <w:pPr>
      <w:pBdr/>
      <w:spacing w:after="57"/>
      <w:ind w:right="0" w:firstLine="0" w:left="850"/>
    </w:pPr>
  </w:style>
  <w:style w:type="paragraph" w:styleId="879">
    <w:name w:val="toc 5"/>
    <w:basedOn w:val="886"/>
    <w:next w:val="886"/>
    <w:uiPriority w:val="39"/>
    <w:unhideWhenUsed/>
    <w:pPr>
      <w:pBdr/>
      <w:spacing w:after="57"/>
      <w:ind w:right="0" w:firstLine="0" w:left="1134"/>
    </w:pPr>
  </w:style>
  <w:style w:type="paragraph" w:styleId="880">
    <w:name w:val="toc 6"/>
    <w:basedOn w:val="886"/>
    <w:next w:val="886"/>
    <w:uiPriority w:val="39"/>
    <w:unhideWhenUsed/>
    <w:pPr>
      <w:pBdr/>
      <w:spacing w:after="57"/>
      <w:ind w:right="0" w:firstLine="0" w:left="1417"/>
    </w:pPr>
  </w:style>
  <w:style w:type="paragraph" w:styleId="881">
    <w:name w:val="toc 7"/>
    <w:basedOn w:val="886"/>
    <w:next w:val="886"/>
    <w:uiPriority w:val="39"/>
    <w:unhideWhenUsed/>
    <w:pPr>
      <w:pBdr/>
      <w:spacing w:after="57"/>
      <w:ind w:right="0" w:firstLine="0" w:left="1701"/>
    </w:pPr>
  </w:style>
  <w:style w:type="paragraph" w:styleId="882">
    <w:name w:val="toc 8"/>
    <w:basedOn w:val="886"/>
    <w:next w:val="886"/>
    <w:uiPriority w:val="39"/>
    <w:unhideWhenUsed/>
    <w:pPr>
      <w:pBdr/>
      <w:spacing w:after="57"/>
      <w:ind w:right="0" w:firstLine="0" w:left="1984"/>
    </w:pPr>
  </w:style>
  <w:style w:type="paragraph" w:styleId="883">
    <w:name w:val="toc 9"/>
    <w:basedOn w:val="886"/>
    <w:next w:val="886"/>
    <w:uiPriority w:val="39"/>
    <w:unhideWhenUsed/>
    <w:pPr>
      <w:pBdr/>
      <w:spacing w:after="57"/>
      <w:ind w:right="0" w:firstLine="0" w:left="2268"/>
    </w:p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fr.wikipedia.org/wiki/Tsugouharu_Foujit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Nicolas Gautheron</cp:lastModifiedBy>
  <cp:revision>4</cp:revision>
  <dcterms:modified xsi:type="dcterms:W3CDTF">2026-06-27T18:54:03Z</dcterms:modified>
</cp:coreProperties>
</file>