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0B6D0" w14:textId="77777777" w:rsidR="001831B0" w:rsidRDefault="002E783A">
      <w:pPr>
        <w:spacing w:after="0" w:line="259" w:lineRule="auto"/>
        <w:ind w:left="317" w:right="0" w:hanging="10"/>
        <w:jc w:val="left"/>
      </w:pPr>
      <w:r>
        <w:rPr>
          <w:sz w:val="56"/>
        </w:rPr>
        <w:t>Development of a Low-Cost Paper-</w:t>
      </w:r>
    </w:p>
    <w:p w14:paraId="2CF23097" w14:textId="77777777" w:rsidR="001831B0" w:rsidRDefault="002E783A">
      <w:pPr>
        <w:spacing w:after="0" w:line="259" w:lineRule="auto"/>
        <w:ind w:left="100" w:right="0" w:hanging="10"/>
        <w:jc w:val="left"/>
      </w:pPr>
      <w:r>
        <w:rPr>
          <w:sz w:val="56"/>
        </w:rPr>
        <w:t xml:space="preserve">Based Electrochemical Biosensor for </w:t>
      </w:r>
    </w:p>
    <w:p w14:paraId="623EE154" w14:textId="77777777" w:rsidR="001831B0" w:rsidRDefault="002E783A">
      <w:pPr>
        <w:spacing w:after="0" w:line="259" w:lineRule="auto"/>
        <w:ind w:left="10" w:right="10" w:hanging="10"/>
        <w:jc w:val="center"/>
      </w:pPr>
      <w:r>
        <w:rPr>
          <w:sz w:val="56"/>
        </w:rPr>
        <w:t xml:space="preserve">Rapid Dengue NS1 Antigen </w:t>
      </w:r>
    </w:p>
    <w:p w14:paraId="21573081" w14:textId="19486E68" w:rsidR="001831B0" w:rsidRDefault="002E783A">
      <w:pPr>
        <w:spacing w:after="0" w:line="259" w:lineRule="auto"/>
        <w:ind w:left="10" w:right="8" w:hanging="10"/>
        <w:jc w:val="center"/>
        <w:rPr>
          <w:sz w:val="56"/>
        </w:rPr>
      </w:pPr>
      <w:r>
        <w:rPr>
          <w:sz w:val="56"/>
        </w:rPr>
        <w:t>Detection</w:t>
      </w:r>
    </w:p>
    <w:p w14:paraId="0AC0537E" w14:textId="779EA75B" w:rsidR="002E783A" w:rsidRDefault="002E783A">
      <w:pPr>
        <w:spacing w:after="0" w:line="259" w:lineRule="auto"/>
        <w:ind w:left="10" w:right="8" w:hanging="10"/>
        <w:jc w:val="center"/>
      </w:pPr>
    </w:p>
    <w:p w14:paraId="2309C45F" w14:textId="0AC885A8" w:rsidR="002E783A" w:rsidRDefault="002E783A" w:rsidP="002E783A">
      <w:pPr>
        <w:spacing w:after="0" w:line="240" w:lineRule="auto"/>
        <w:ind w:left="0" w:right="29" w:firstLine="0"/>
        <w:jc w:val="center"/>
        <w:rPr>
          <w:i/>
        </w:rPr>
      </w:pPr>
      <w:r>
        <w:rPr>
          <w:i/>
        </w:rPr>
        <w:t>BY: Kanza Touqeer</w:t>
      </w:r>
    </w:p>
    <w:p w14:paraId="49BC4344" w14:textId="1DF09194" w:rsidR="002E783A" w:rsidRDefault="002E783A" w:rsidP="002E783A">
      <w:pPr>
        <w:spacing w:after="0" w:line="240" w:lineRule="auto"/>
        <w:ind w:left="0" w:right="29" w:firstLine="0"/>
        <w:jc w:val="center"/>
        <w:rPr>
          <w:i/>
        </w:rPr>
      </w:pPr>
      <w:r>
        <w:rPr>
          <w:i/>
        </w:rPr>
        <w:t>ID:CA/DF1/184641</w:t>
      </w:r>
    </w:p>
    <w:p w14:paraId="310DA59F" w14:textId="77777777" w:rsidR="002E783A" w:rsidRDefault="002E783A" w:rsidP="002E783A">
      <w:pPr>
        <w:spacing w:after="0" w:line="240" w:lineRule="auto"/>
        <w:ind w:left="0" w:right="29" w:firstLine="0"/>
        <w:jc w:val="center"/>
        <w:rPr>
          <w:i/>
        </w:rPr>
      </w:pPr>
    </w:p>
    <w:p w14:paraId="28EC884D" w14:textId="77777777" w:rsidR="001831B0" w:rsidRDefault="002E783A">
      <w:pPr>
        <w:spacing w:after="481" w:line="259" w:lineRule="auto"/>
        <w:ind w:left="0" w:right="29" w:firstLine="0"/>
        <w:jc w:val="center"/>
      </w:pPr>
      <w:r>
        <w:rPr>
          <w:i/>
        </w:rPr>
        <w:t>Task 3</w:t>
      </w:r>
      <w:r>
        <w:rPr>
          <w:i/>
        </w:rPr>
        <w:t xml:space="preserve">: </w:t>
      </w:r>
      <w:r>
        <w:rPr>
          <w:i/>
        </w:rPr>
        <w:t xml:space="preserve">Project Proposal — </w:t>
      </w:r>
      <w:proofErr w:type="spellStart"/>
      <w:r>
        <w:rPr>
          <w:i/>
        </w:rPr>
        <w:t>CodeAlpha</w:t>
      </w:r>
      <w:proofErr w:type="spellEnd"/>
      <w:r>
        <w:rPr>
          <w:i/>
        </w:rPr>
        <w:t xml:space="preserve"> Biotechnology Internship</w:t>
      </w:r>
    </w:p>
    <w:p w14:paraId="1535B7BC" w14:textId="77777777" w:rsidR="001831B0" w:rsidRDefault="002E783A">
      <w:pPr>
        <w:pStyle w:val="Heading1"/>
        <w:ind w:left="340" w:hanging="355"/>
      </w:pPr>
      <w:r>
        <w:t>Introduction</w:t>
      </w:r>
    </w:p>
    <w:p w14:paraId="48D65EE5" w14:textId="77777777" w:rsidR="001831B0" w:rsidRDefault="002E783A">
      <w:pPr>
        <w:spacing w:after="159"/>
        <w:ind w:left="0" w:right="10" w:firstLine="0"/>
      </w:pPr>
      <w:r>
        <w:t>Dengue fever is one of the most widespread mosquito-borne viral diseases in the world, with the World Health Organization estimating that hundreds of millions of infections occur every year, concentrated heavily in tropical and subtropical regions, includi</w:t>
      </w:r>
      <w:r>
        <w:t>ng South Asia. Early and accurate diagnosis is critical: dengue can progress from a mild fever to severe, life-threatening hemorrhagic complications within days, and clinical outcomes improve significantly when patients are identified and monitored early i</w:t>
      </w:r>
      <w:r>
        <w:t>n the infection.</w:t>
      </w:r>
    </w:p>
    <w:p w14:paraId="6303487D" w14:textId="77777777" w:rsidR="001831B0" w:rsidRDefault="002E783A">
      <w:pPr>
        <w:spacing w:after="159"/>
        <w:ind w:left="0" w:right="10" w:firstLine="0"/>
      </w:pPr>
      <w:r>
        <w:t>The most reliable early biomarker for active dengue infection is the non-structural protein 1 (NS1) antigen, which appears in the blood from the first day of fever and remains detectable for about a week. Current diagnostic options for NS1</w:t>
      </w:r>
      <w:r>
        <w:t xml:space="preserve"> fall into two broad categories: laboratory-based enzyme-linked immunosorbent assays (ELISA), which are accurate but require trained personnel, expensive equipment, and centralized laboratories; and rapid lateral-flow immunochromatographic strips, which ar</w:t>
      </w:r>
      <w:r>
        <w:t>e fast and simple but generally less sensitive, particularly at low antigen concentrations early in infection.</w:t>
      </w:r>
    </w:p>
    <w:p w14:paraId="1000C053" w14:textId="77777777" w:rsidR="001831B0" w:rsidRDefault="002E783A">
      <w:pPr>
        <w:spacing w:after="282"/>
        <w:ind w:left="0" w:right="10" w:firstLine="0"/>
      </w:pPr>
      <w:r>
        <w:t>This proposal outlines a mini-project to design and prototype a low-cost, paper-based electrochemical biosensor for NS1 antigen detection. By com</w:t>
      </w:r>
      <w:r>
        <w:t>bining the affordability and portability of paper-based diagnostics with the sensitivity of electrochemical detection, this project aims to explore a middle path between expensive laboratory testing and less sensitive rapid strip tests, particularly suited</w:t>
      </w:r>
      <w:r>
        <w:t xml:space="preserve"> to under-resourced clinics and community health centers.</w:t>
      </w:r>
    </w:p>
    <w:p w14:paraId="07DEECA0" w14:textId="77777777" w:rsidR="001831B0" w:rsidRDefault="002E783A">
      <w:pPr>
        <w:pStyle w:val="Heading1"/>
        <w:ind w:left="340" w:hanging="355"/>
      </w:pPr>
      <w:r>
        <w:t>Problem Statement</w:t>
      </w:r>
    </w:p>
    <w:p w14:paraId="0E2859A5" w14:textId="77777777" w:rsidR="001831B0" w:rsidRDefault="002E783A">
      <w:pPr>
        <w:spacing w:after="159"/>
        <w:ind w:left="0" w:right="10" w:firstLine="0"/>
      </w:pPr>
      <w:r>
        <w:t>In many parts of the world where dengue is endemic, including much of Pakistan and other South Asian countries, healthcare infrastructure is unevenly distributed. Urban tertiary ca</w:t>
      </w:r>
      <w:r>
        <w:t xml:space="preserve">re hospitals may have access to ELISA-based </w:t>
      </w:r>
      <w:r>
        <w:lastRenderedPageBreak/>
        <w:t>testing, but rural and peri-urban clinics typically rely on rapid antigen strips or must send samples to distant central laboratories, delaying diagnosis by a day or more during outbreak periods when laboratories</w:t>
      </w:r>
      <w:r>
        <w:t xml:space="preserve"> are overwhelmed.</w:t>
      </w:r>
    </w:p>
    <w:p w14:paraId="3D03C62A" w14:textId="77777777" w:rsidR="001831B0" w:rsidRDefault="002E783A">
      <w:pPr>
        <w:spacing w:after="159"/>
        <w:ind w:left="0" w:right="10" w:firstLine="0"/>
      </w:pPr>
      <w:r>
        <w:t>This gap creates a specific, addressable problem: there is no widely deployed diagnostic tool that is simultaneously (a) inexpensive enough for mass use in low-resource settings, (b) sensitive enough to detect NS1 antigen early in infection, and (c) simple</w:t>
      </w:r>
      <w:r>
        <w:t xml:space="preserve"> enough to be operated without extensive laboratory training. Recent peer-reviewed research has demonstrated that electrochemical biosensors modified with antibodies, aptamers, or peptides can detect NS1 antigen at concentrations well below 1 nanogram per </w:t>
      </w:r>
      <w:r>
        <w:t>milliliter, a sensitivity level competitive with laboratory ELISA, while using inexpensive screen-printed or paper-based electrodes. However, most of this research remains at the laboratory prototype stage and has not been translated into an accessible, fi</w:t>
      </w:r>
      <w:r>
        <w:t>eld-deployable format appropriate for community clinics.</w:t>
      </w:r>
    </w:p>
    <w:p w14:paraId="54D60E13" w14:textId="77777777" w:rsidR="001831B0" w:rsidRDefault="002E783A">
      <w:pPr>
        <w:spacing w:after="282"/>
        <w:ind w:left="0" w:right="10" w:firstLine="0"/>
      </w:pPr>
      <w:r>
        <w:t>This project addresses that translational gap by proposing a specific, buildable prototype: a disposable, credit-</w:t>
      </w:r>
      <w:proofErr w:type="spellStart"/>
      <w:r>
        <w:t>cardsized</w:t>
      </w:r>
      <w:proofErr w:type="spellEnd"/>
      <w:r>
        <w:t xml:space="preserve"> paper electrode strip, read by a small portable </w:t>
      </w:r>
      <w:proofErr w:type="spellStart"/>
      <w:r>
        <w:t>potentiostat</w:t>
      </w:r>
      <w:proofErr w:type="spellEnd"/>
      <w:r>
        <w:t xml:space="preserve"> device, designe</w:t>
      </w:r>
      <w:r>
        <w:t xml:space="preserve">d for use by a nurse or lab technician with minimal training and at </w:t>
      </w:r>
      <w:proofErr w:type="gramStart"/>
      <w:r>
        <w:t>a materials</w:t>
      </w:r>
      <w:proofErr w:type="gramEnd"/>
      <w:r>
        <w:t xml:space="preserve"> cost low enough for routine screening during outbreak seasons.</w:t>
      </w:r>
    </w:p>
    <w:p w14:paraId="32E6E06B" w14:textId="77777777" w:rsidR="001831B0" w:rsidRDefault="002E783A">
      <w:pPr>
        <w:pStyle w:val="Heading1"/>
        <w:ind w:left="340" w:hanging="355"/>
      </w:pPr>
      <w:r>
        <w:t>Objectives</w:t>
      </w:r>
    </w:p>
    <w:p w14:paraId="5E3C49D4" w14:textId="77777777" w:rsidR="001831B0" w:rsidRDefault="002E783A">
      <w:pPr>
        <w:numPr>
          <w:ilvl w:val="0"/>
          <w:numId w:val="1"/>
        </w:numPr>
        <w:ind w:right="10" w:hanging="270"/>
      </w:pPr>
      <w:r>
        <w:t>To design a paper-based electrochemical electrode strip using low-cost, printable conductive materials</w:t>
      </w:r>
      <w:r>
        <w:t xml:space="preserve"> suitable for detecting the dengue NS1 antigen.</w:t>
      </w:r>
    </w:p>
    <w:p w14:paraId="49E92581" w14:textId="77777777" w:rsidR="001831B0" w:rsidRDefault="002E783A">
      <w:pPr>
        <w:numPr>
          <w:ilvl w:val="0"/>
          <w:numId w:val="1"/>
        </w:numPr>
        <w:ind w:right="10" w:hanging="270"/>
      </w:pPr>
      <w:r>
        <w:t>To functionalize the working electrode surface with a biorecognition element (antibody or aptamer) that selectively binds NS1 antigen with high specificity.</w:t>
      </w:r>
    </w:p>
    <w:p w14:paraId="10509763" w14:textId="77777777" w:rsidR="001831B0" w:rsidRDefault="002E783A">
      <w:pPr>
        <w:numPr>
          <w:ilvl w:val="0"/>
          <w:numId w:val="1"/>
        </w:numPr>
        <w:ind w:right="10" w:hanging="270"/>
      </w:pPr>
      <w:r>
        <w:t xml:space="preserve">To evaluate the sensitivity and limit of detection </w:t>
      </w:r>
      <w:r>
        <w:t>(LOD) of the prototype biosensor using NS1 antigen spiked into buffer and simulated serum samples.</w:t>
      </w:r>
    </w:p>
    <w:p w14:paraId="7ECC7C6A" w14:textId="77777777" w:rsidR="001831B0" w:rsidRDefault="002E783A">
      <w:pPr>
        <w:numPr>
          <w:ilvl w:val="0"/>
          <w:numId w:val="1"/>
        </w:numPr>
        <w:ind w:right="10" w:hanging="270"/>
      </w:pPr>
      <w:r>
        <w:t>To compare the performance, cost, and turnaround time of the proposed biosensor against existing ELISA and rapid strip test methods.</w:t>
      </w:r>
    </w:p>
    <w:p w14:paraId="05CDEB58" w14:textId="77777777" w:rsidR="001831B0" w:rsidRDefault="002E783A">
      <w:pPr>
        <w:numPr>
          <w:ilvl w:val="0"/>
          <w:numId w:val="1"/>
        </w:numPr>
        <w:spacing w:after="281"/>
        <w:ind w:right="10" w:hanging="270"/>
      </w:pPr>
      <w:r>
        <w:t xml:space="preserve">To estimate a realistic </w:t>
      </w:r>
      <w:r>
        <w:t>per-unit production cost for the biosensor strip to assess its feasibility for large-scale, low-resource deployment.</w:t>
      </w:r>
    </w:p>
    <w:p w14:paraId="47CA33C2" w14:textId="77777777" w:rsidR="001831B0" w:rsidRDefault="002E783A">
      <w:pPr>
        <w:pStyle w:val="Heading1"/>
        <w:ind w:left="340" w:hanging="355"/>
      </w:pPr>
      <w:r>
        <w:t>Methodology</w:t>
      </w:r>
    </w:p>
    <w:p w14:paraId="33307A6F" w14:textId="77777777" w:rsidR="001831B0" w:rsidRDefault="002E783A">
      <w:pPr>
        <w:spacing w:after="165"/>
        <w:ind w:left="0" w:right="10" w:firstLine="0"/>
      </w:pPr>
      <w:r>
        <w:t>The project will proceed through five phases over an estimated 10–</w:t>
      </w:r>
      <w:proofErr w:type="gramStart"/>
      <w:r>
        <w:t>12 week</w:t>
      </w:r>
      <w:proofErr w:type="gramEnd"/>
      <w:r>
        <w:t xml:space="preserve"> timeline, moving from materials selection through pro</w:t>
      </w:r>
      <w:r>
        <w:t>totype fabrication, functionalization, testing, and evaluation.</w:t>
      </w:r>
    </w:p>
    <w:p w14:paraId="65D5CFCF" w14:textId="77777777" w:rsidR="001831B0" w:rsidRDefault="002E783A">
      <w:pPr>
        <w:pStyle w:val="Heading2"/>
        <w:ind w:left="-5"/>
      </w:pPr>
      <w:r>
        <w:t>Phase 1: Materials Selection and Electrode Fabrication (Weeks 1–2)</w:t>
      </w:r>
    </w:p>
    <w:p w14:paraId="56923015" w14:textId="77777777" w:rsidR="001831B0" w:rsidRDefault="002E783A">
      <w:pPr>
        <w:numPr>
          <w:ilvl w:val="0"/>
          <w:numId w:val="2"/>
        </w:numPr>
        <w:ind w:right="10" w:hanging="270"/>
      </w:pPr>
      <w:r>
        <w:t xml:space="preserve">Select chromatography-grade paper or filter paper as the substrate, given its low cost, availability, and compatibility with </w:t>
      </w:r>
      <w:r>
        <w:t>printed conductive inks.</w:t>
      </w:r>
    </w:p>
    <w:p w14:paraId="414B8772" w14:textId="77777777" w:rsidR="001831B0" w:rsidRDefault="002E783A">
      <w:pPr>
        <w:numPr>
          <w:ilvl w:val="0"/>
          <w:numId w:val="2"/>
        </w:numPr>
        <w:ind w:right="10" w:hanging="270"/>
      </w:pPr>
      <w:r>
        <w:lastRenderedPageBreak/>
        <w:t>Fabricate a three-electrode system (working, counter, and reference electrodes) directly on the paper substrate using screen-printing or wax-printing techniques with carbon and silver/silver-chloride conductive inks.</w:t>
      </w:r>
    </w:p>
    <w:p w14:paraId="0997F6E3" w14:textId="77777777" w:rsidR="001831B0" w:rsidRDefault="002E783A">
      <w:pPr>
        <w:numPr>
          <w:ilvl w:val="0"/>
          <w:numId w:val="2"/>
        </w:numPr>
        <w:spacing w:after="79"/>
        <w:ind w:right="10" w:hanging="270"/>
      </w:pPr>
      <w:r>
        <w:t>Test the basic</w:t>
      </w:r>
      <w:r>
        <w:t xml:space="preserve"> electrical conductivity and reproducibility of the printed electrodes using standard electrochemical techniques such as cyclic voltammetry (CV) with a known redox probe (e.g., potassium ferricyanide).</w:t>
      </w:r>
    </w:p>
    <w:p w14:paraId="25E7071B" w14:textId="77777777" w:rsidR="001831B0" w:rsidRDefault="002E783A">
      <w:pPr>
        <w:pStyle w:val="Heading2"/>
        <w:ind w:left="-5"/>
      </w:pPr>
      <w:r>
        <w:t>Phase 2: Biorecognition Layer Immobilization (Weeks 3–</w:t>
      </w:r>
      <w:r>
        <w:t>4)</w:t>
      </w:r>
    </w:p>
    <w:p w14:paraId="2B0869D5" w14:textId="77777777" w:rsidR="001831B0" w:rsidRDefault="002E783A">
      <w:pPr>
        <w:numPr>
          <w:ilvl w:val="0"/>
          <w:numId w:val="3"/>
        </w:numPr>
        <w:spacing w:after="79"/>
        <w:ind w:right="10" w:hanging="270"/>
      </w:pPr>
      <w:r>
        <w:t>Functionalize the working electrode surface with a monoclonal anti-NS1 antibody or a DNA/RNA aptamer selected for NS1 binding affinity, following surface modification protocols reported in recent literature (e.g., gold nanoparticle or self-assembled monola</w:t>
      </w:r>
      <w:r>
        <w:t>yer approaches).</w:t>
      </w:r>
    </w:p>
    <w:p w14:paraId="7CD0CDBE" w14:textId="77777777" w:rsidR="001831B0" w:rsidRDefault="002E783A">
      <w:pPr>
        <w:numPr>
          <w:ilvl w:val="0"/>
          <w:numId w:val="3"/>
        </w:numPr>
        <w:ind w:right="10" w:hanging="270"/>
      </w:pPr>
      <w:r>
        <w:t>Introduce a blocking agent (such as bovine serum albumin) to minimize non-specific binding and reduce false-positive signals.</w:t>
      </w:r>
    </w:p>
    <w:p w14:paraId="7171E928" w14:textId="77777777" w:rsidR="001831B0" w:rsidRDefault="002E783A">
      <w:pPr>
        <w:numPr>
          <w:ilvl w:val="0"/>
          <w:numId w:val="3"/>
        </w:numPr>
        <w:spacing w:after="164"/>
        <w:ind w:right="10" w:hanging="270"/>
      </w:pPr>
      <w:r>
        <w:t>Confirm successful immobilization using electrochemical impedance spectroscopy (EIS), which detects changes in el</w:t>
      </w:r>
      <w:r>
        <w:t>ectron transfer resistance as biomolecules attach to the electrode surface.</w:t>
      </w:r>
    </w:p>
    <w:p w14:paraId="3A0A9C8B" w14:textId="77777777" w:rsidR="001831B0" w:rsidRDefault="002E783A">
      <w:pPr>
        <w:pStyle w:val="Heading2"/>
        <w:ind w:left="-5"/>
      </w:pPr>
      <w:r>
        <w:t>Phase 3: Sensitivity and Specificity Testing (Weeks 5–7)</w:t>
      </w:r>
    </w:p>
    <w:p w14:paraId="44244176" w14:textId="77777777" w:rsidR="001831B0" w:rsidRDefault="002E783A">
      <w:pPr>
        <w:numPr>
          <w:ilvl w:val="0"/>
          <w:numId w:val="4"/>
        </w:numPr>
        <w:spacing w:after="79"/>
        <w:ind w:right="10" w:hanging="270"/>
      </w:pPr>
      <w:r>
        <w:t>Prepare a dilution series of purified or recombinant NS1 antigen in phosphate-buffered saline (PBS), spanning concentration</w:t>
      </w:r>
      <w:r>
        <w:t>s from approximately 0.1 ng/mL to 1,000 ng/mL, informed by clinically relevant NS1 ranges reported in prior studies.</w:t>
      </w:r>
    </w:p>
    <w:p w14:paraId="3DF011DA" w14:textId="77777777" w:rsidR="001831B0" w:rsidRDefault="002E783A">
      <w:pPr>
        <w:numPr>
          <w:ilvl w:val="0"/>
          <w:numId w:val="4"/>
        </w:numPr>
        <w:ind w:right="10" w:hanging="270"/>
      </w:pPr>
      <w:r>
        <w:t>Measure the electrochemical response (via differential pulse voltammetry or EIS) at each concentration to construct a calibration curve and</w:t>
      </w:r>
      <w:r>
        <w:t xml:space="preserve"> determine the limit of detection (LOD) and dynamic range of the sensor.</w:t>
      </w:r>
    </w:p>
    <w:p w14:paraId="3DE9A4B3" w14:textId="77777777" w:rsidR="001831B0" w:rsidRDefault="002E783A">
      <w:pPr>
        <w:numPr>
          <w:ilvl w:val="0"/>
          <w:numId w:val="4"/>
        </w:numPr>
        <w:spacing w:after="165"/>
        <w:ind w:right="10" w:hanging="270"/>
      </w:pPr>
      <w:r>
        <w:t>Test specificity by exposing the sensor to structurally similar antigens (e.g., Zika virus NS1) to confirm minimal cross-reactivity, and repeat key measurements in a serum-like matrix</w:t>
      </w:r>
      <w:r>
        <w:t xml:space="preserve"> to approximate real clinical samples.</w:t>
      </w:r>
    </w:p>
    <w:p w14:paraId="47602BF6" w14:textId="77777777" w:rsidR="001831B0" w:rsidRDefault="002E783A">
      <w:pPr>
        <w:pStyle w:val="Heading2"/>
        <w:ind w:left="-5"/>
      </w:pPr>
      <w:r>
        <w:t>Phase 4: Prototype Integration and Usability Testing (Weeks 8–9)</w:t>
      </w:r>
    </w:p>
    <w:p w14:paraId="4F835A67" w14:textId="77777777" w:rsidR="001831B0" w:rsidRDefault="002E783A">
      <w:pPr>
        <w:numPr>
          <w:ilvl w:val="0"/>
          <w:numId w:val="5"/>
        </w:numPr>
        <w:ind w:right="10" w:hanging="270"/>
      </w:pPr>
      <w:r>
        <w:t xml:space="preserve">Pair the paper electrode strip with a compact, low-cost portable </w:t>
      </w:r>
      <w:proofErr w:type="spellStart"/>
      <w:r>
        <w:t>potentiostat</w:t>
      </w:r>
      <w:proofErr w:type="spellEnd"/>
      <w:r>
        <w:t xml:space="preserve"> (or an open-source </w:t>
      </w:r>
      <w:proofErr w:type="spellStart"/>
      <w:r>
        <w:t>Arduinobased</w:t>
      </w:r>
      <w:proofErr w:type="spellEnd"/>
      <w:r>
        <w:t xml:space="preserve"> electrochemical reader) to simulate a fiel</w:t>
      </w:r>
      <w:r>
        <w:t>d-ready point-of-care device.</w:t>
      </w:r>
    </w:p>
    <w:p w14:paraId="7D2FF9AE" w14:textId="77777777" w:rsidR="001831B0" w:rsidRDefault="002E783A">
      <w:pPr>
        <w:numPr>
          <w:ilvl w:val="0"/>
          <w:numId w:val="5"/>
        </w:numPr>
        <w:ind w:right="10" w:hanging="270"/>
      </w:pPr>
      <w:r>
        <w:t>Evaluate the practicality of the full sample-to-result workflow, including sample application volume, reaction/incubation time, and total time to result, aiming for a result within 15–20 minutes.</w:t>
      </w:r>
    </w:p>
    <w:p w14:paraId="348A875E" w14:textId="77777777" w:rsidR="001831B0" w:rsidRDefault="002E783A">
      <w:pPr>
        <w:numPr>
          <w:ilvl w:val="0"/>
          <w:numId w:val="5"/>
        </w:numPr>
        <w:spacing w:after="164"/>
        <w:ind w:right="10" w:hanging="270"/>
      </w:pPr>
      <w:r>
        <w:t>Document a simple standard ope</w:t>
      </w:r>
      <w:r>
        <w:t>rating procedure that a trained nurse or lab technician, without specialized biochemistry training, could follow.</w:t>
      </w:r>
    </w:p>
    <w:p w14:paraId="4177DE11" w14:textId="77777777" w:rsidR="001831B0" w:rsidRDefault="002E783A">
      <w:pPr>
        <w:pStyle w:val="Heading2"/>
        <w:ind w:left="-5"/>
      </w:pPr>
      <w:r>
        <w:t>Phase 5: Cost Analysis and Comparative Evaluation (Weeks 10–12)</w:t>
      </w:r>
    </w:p>
    <w:p w14:paraId="2E8EFF81" w14:textId="77777777" w:rsidR="001831B0" w:rsidRDefault="002E783A">
      <w:pPr>
        <w:numPr>
          <w:ilvl w:val="0"/>
          <w:numId w:val="6"/>
        </w:numPr>
        <w:ind w:right="10" w:hanging="270"/>
      </w:pPr>
      <w:r>
        <w:t>Calculate the estimated per-strip material cost (paper substrate, conductive i</w:t>
      </w:r>
      <w:r>
        <w:t>nks, antibody/aptamer reagent, blocking agent) and compare it to the market price of existing ELISA kits and rapid antigen strips.</w:t>
      </w:r>
    </w:p>
    <w:p w14:paraId="3EECBCB9" w14:textId="77777777" w:rsidR="001831B0" w:rsidRDefault="002E783A">
      <w:pPr>
        <w:numPr>
          <w:ilvl w:val="0"/>
          <w:numId w:val="6"/>
        </w:numPr>
        <w:ind w:right="10" w:hanging="270"/>
      </w:pPr>
      <w:r>
        <w:lastRenderedPageBreak/>
        <w:t>Summarize sensitivity, specificity, turnaround time, and cost in a comparative table against ELISA and lateral-flow strip met</w:t>
      </w:r>
      <w:r>
        <w:t>hods.</w:t>
      </w:r>
    </w:p>
    <w:p w14:paraId="1B10DC47" w14:textId="77777777" w:rsidR="001831B0" w:rsidRDefault="002E783A">
      <w:pPr>
        <w:numPr>
          <w:ilvl w:val="0"/>
          <w:numId w:val="6"/>
        </w:numPr>
        <w:ind w:right="10" w:hanging="270"/>
      </w:pPr>
      <w:r>
        <w:t>Identify the key remaining steps needed before the prototype could move toward clinical validation, such as testing on confirmed patient serum samples and regulatory approval pathways.</w:t>
      </w:r>
    </w:p>
    <w:p w14:paraId="70DF45D0" w14:textId="77777777" w:rsidR="001831B0" w:rsidRDefault="002E783A">
      <w:pPr>
        <w:pStyle w:val="Heading1"/>
        <w:ind w:left="340" w:hanging="355"/>
      </w:pPr>
      <w:r>
        <w:t>Expected Outcome</w:t>
      </w:r>
    </w:p>
    <w:p w14:paraId="40863B57" w14:textId="77777777" w:rsidR="001831B0" w:rsidRDefault="002E783A">
      <w:pPr>
        <w:numPr>
          <w:ilvl w:val="0"/>
          <w:numId w:val="7"/>
        </w:numPr>
        <w:spacing w:after="79"/>
        <w:ind w:right="10" w:hanging="270"/>
      </w:pPr>
      <w:r>
        <w:t>A working laboratory prototype of a paper-based electr</w:t>
      </w:r>
      <w:r>
        <w:t>ochemical biosensor capable of detecting NS1 antigen at concentrations in the low nanogram-per-milliliter range, informed by and consistent with sensitivity levels reported in recent peer-reviewed studies.</w:t>
      </w:r>
    </w:p>
    <w:p w14:paraId="789F5F54" w14:textId="77777777" w:rsidR="001831B0" w:rsidRDefault="002E783A">
      <w:pPr>
        <w:numPr>
          <w:ilvl w:val="0"/>
          <w:numId w:val="7"/>
        </w:numPr>
        <w:ind w:right="10" w:hanging="270"/>
      </w:pPr>
      <w:r>
        <w:t>A documented, reproducible fabrication and functio</w:t>
      </w:r>
      <w:r>
        <w:t>nalization protocol that could be handed off to further development or academic research groups.</w:t>
      </w:r>
    </w:p>
    <w:p w14:paraId="15191AD8" w14:textId="77777777" w:rsidR="001831B0" w:rsidRDefault="002E783A">
      <w:pPr>
        <w:numPr>
          <w:ilvl w:val="0"/>
          <w:numId w:val="7"/>
        </w:numPr>
        <w:ind w:right="10" w:hanging="270"/>
      </w:pPr>
      <w:r>
        <w:t>A comparative cost and performance analysis showing whether the proposed biosensor can meaningfully undercut the cost of ELISA testing while remaining more sen</w:t>
      </w:r>
      <w:r>
        <w:t>sitive than standard rapid antigen strips.</w:t>
      </w:r>
    </w:p>
    <w:p w14:paraId="7F2797B9" w14:textId="77777777" w:rsidR="001831B0" w:rsidRDefault="002E783A">
      <w:pPr>
        <w:numPr>
          <w:ilvl w:val="0"/>
          <w:numId w:val="7"/>
        </w:numPr>
        <w:ind w:right="10" w:hanging="270"/>
      </w:pPr>
      <w:r>
        <w:t>A clear picture of the remaining technical and regulatory steps required to move the prototype from a laboratory proof of concept toward field deployment in low-resource clinical settings.</w:t>
      </w:r>
    </w:p>
    <w:p w14:paraId="2CF48A72" w14:textId="77777777" w:rsidR="001831B0" w:rsidRDefault="002E783A">
      <w:pPr>
        <w:numPr>
          <w:ilvl w:val="0"/>
          <w:numId w:val="7"/>
        </w:numPr>
        <w:spacing w:after="281"/>
        <w:ind w:right="10" w:hanging="270"/>
      </w:pPr>
      <w:r>
        <w:t>A foundation that could be extended in future work to detect other endemic disease biomarkers (e.g., typhoid, chikungunya) using the same low-cost paper-electrode platform.</w:t>
      </w:r>
    </w:p>
    <w:p w14:paraId="3C70032B" w14:textId="77777777" w:rsidR="001831B0" w:rsidRDefault="002E783A">
      <w:pPr>
        <w:pStyle w:val="Heading1"/>
        <w:ind w:left="340" w:hanging="355"/>
      </w:pPr>
      <w:r>
        <w:t>Conclusion</w:t>
      </w:r>
    </w:p>
    <w:p w14:paraId="3036549A" w14:textId="77777777" w:rsidR="001831B0" w:rsidRDefault="002E783A">
      <w:pPr>
        <w:ind w:left="0" w:right="10" w:firstLine="0"/>
      </w:pPr>
      <w:r>
        <w:t>This mini-project proposes a focused, achievable path toward a genuinely</w:t>
      </w:r>
      <w:r>
        <w:t xml:space="preserve"> useful diagnostic tool: a paper-based electrochemical biosensor that narrows the long-standing gap between expensive, accurate laboratory testing and cheap, less sensitive rapid strips. By building directly on techniques already validated in recent biosen</w:t>
      </w:r>
      <w:r>
        <w:t xml:space="preserve">sor research and combining them into a single low-cost, field-usable prototype, this project offers both a meaningful learning experience in applied biotechnology and a design that has plausible real-world relevance for dengue-endemic regions with limited </w:t>
      </w:r>
      <w:r>
        <w:t>healthcare infrastructure.</w:t>
      </w:r>
    </w:p>
    <w:p w14:paraId="2F585277" w14:textId="77777777" w:rsidR="001831B0" w:rsidRDefault="002E783A">
      <w:pPr>
        <w:pStyle w:val="Heading1"/>
        <w:numPr>
          <w:ilvl w:val="0"/>
          <w:numId w:val="0"/>
        </w:numPr>
        <w:ind w:left="-5"/>
      </w:pPr>
      <w:r>
        <w:t>References</w:t>
      </w:r>
    </w:p>
    <w:p w14:paraId="6A6073BF" w14:textId="77777777" w:rsidR="001831B0" w:rsidRDefault="002E783A">
      <w:pPr>
        <w:spacing w:after="159"/>
        <w:ind w:left="720" w:right="8" w:hanging="720"/>
        <w:jc w:val="left"/>
      </w:pPr>
      <w:proofErr w:type="spellStart"/>
      <w:r>
        <w:t>Bachour</w:t>
      </w:r>
      <w:proofErr w:type="spellEnd"/>
      <w:r>
        <w:t xml:space="preserve"> Junior, B., </w:t>
      </w:r>
      <w:proofErr w:type="spellStart"/>
      <w:r>
        <w:t>Batistuti</w:t>
      </w:r>
      <w:proofErr w:type="spellEnd"/>
      <w:r>
        <w:t xml:space="preserve"> </w:t>
      </w:r>
      <w:proofErr w:type="spellStart"/>
      <w:r>
        <w:t>Sawazaki</w:t>
      </w:r>
      <w:proofErr w:type="spellEnd"/>
      <w:r>
        <w:t xml:space="preserve">, M. R., Rocha, R. E. F., </w:t>
      </w:r>
      <w:proofErr w:type="spellStart"/>
      <w:r>
        <w:t>Guidelli</w:t>
      </w:r>
      <w:proofErr w:type="spellEnd"/>
      <w:r>
        <w:t xml:space="preserve">, É. J., &amp; </w:t>
      </w:r>
      <w:proofErr w:type="spellStart"/>
      <w:r>
        <w:t>Mulato</w:t>
      </w:r>
      <w:proofErr w:type="spellEnd"/>
      <w:r>
        <w:t xml:space="preserve">, M. (2025). Low-cost </w:t>
      </w:r>
      <w:proofErr w:type="spellStart"/>
      <w:r>
        <w:t>labelfree</w:t>
      </w:r>
      <w:proofErr w:type="spellEnd"/>
      <w:r>
        <w:t xml:space="preserve"> electrochemical </w:t>
      </w:r>
      <w:proofErr w:type="spellStart"/>
      <w:r>
        <w:t>aptasensor</w:t>
      </w:r>
      <w:proofErr w:type="spellEnd"/>
      <w:r>
        <w:t xml:space="preserve"> for dual detection of dengue and Zika using fluorine-doped tin oxide m</w:t>
      </w:r>
      <w:r>
        <w:t>odified with APTES and gold nanoparticles. ACS Omega. https://doi.org/10.1021/acsomega.5c08082</w:t>
      </w:r>
    </w:p>
    <w:p w14:paraId="11456265" w14:textId="77777777" w:rsidR="001831B0" w:rsidRDefault="002E783A">
      <w:pPr>
        <w:spacing w:after="159"/>
        <w:ind w:left="720" w:right="10" w:hanging="720"/>
      </w:pPr>
      <w:r>
        <w:t>Ferreira, F. F., et al. (2025). Ultrasensitive peptide-based electrochemical biosensor for universal diagnostic of dengue. Biosensors, 15(4), 236. https://doi.or</w:t>
      </w:r>
      <w:r>
        <w:t>g/10.3390/bios15040236</w:t>
      </w:r>
    </w:p>
    <w:p w14:paraId="2DDC87C5" w14:textId="77777777" w:rsidR="001831B0" w:rsidRDefault="002E783A">
      <w:pPr>
        <w:spacing w:after="159"/>
        <w:ind w:left="720" w:right="10" w:hanging="720"/>
      </w:pPr>
      <w:r>
        <w:t>Kumar, A., &amp; colleagues. (2020). Polyaniline based electrochemical sensor for the detection of dengue virus infection. PMC. https://pmc.ncbi.nlm.nih.gov/articles/PMC7229450/</w:t>
      </w:r>
    </w:p>
    <w:p w14:paraId="00516A8F" w14:textId="77777777" w:rsidR="001831B0" w:rsidRDefault="002E783A">
      <w:pPr>
        <w:spacing w:after="159"/>
        <w:ind w:left="720" w:right="10" w:hanging="720"/>
      </w:pPr>
      <w:r>
        <w:lastRenderedPageBreak/>
        <w:t>Nasrin, F., et al. (2015). Quantification of NS1 dengue bio</w:t>
      </w:r>
      <w:r>
        <w:t xml:space="preserve">marker in serum via </w:t>
      </w:r>
      <w:proofErr w:type="spellStart"/>
      <w:r>
        <w:t>optomagnetic</w:t>
      </w:r>
      <w:proofErr w:type="spellEnd"/>
      <w:r>
        <w:t xml:space="preserve"> nanocluster detection. Scientific Reports, 5, 16145. https://doi.org/10.1038/srep16145</w:t>
      </w:r>
    </w:p>
    <w:p w14:paraId="4E71A932" w14:textId="77777777" w:rsidR="001831B0" w:rsidRDefault="002E783A">
      <w:pPr>
        <w:spacing w:after="159"/>
        <w:ind w:left="720" w:right="8" w:hanging="720"/>
        <w:jc w:val="left"/>
      </w:pPr>
      <w:proofErr w:type="spellStart"/>
      <w:r>
        <w:t>Shahrtash</w:t>
      </w:r>
      <w:proofErr w:type="spellEnd"/>
      <w:r>
        <w:t xml:space="preserve">, S. A., </w:t>
      </w:r>
      <w:proofErr w:type="spellStart"/>
      <w:r>
        <w:t>Ghnim</w:t>
      </w:r>
      <w:proofErr w:type="spellEnd"/>
      <w:r>
        <w:t xml:space="preserve">, Z. S., </w:t>
      </w:r>
      <w:proofErr w:type="spellStart"/>
      <w:r>
        <w:t>Ghaheri</w:t>
      </w:r>
      <w:proofErr w:type="spellEnd"/>
      <w:r>
        <w:t xml:space="preserve">, M., </w:t>
      </w:r>
      <w:proofErr w:type="spellStart"/>
      <w:r>
        <w:t>Adabi</w:t>
      </w:r>
      <w:proofErr w:type="spellEnd"/>
      <w:r>
        <w:t xml:space="preserve">, J., </w:t>
      </w:r>
      <w:proofErr w:type="spellStart"/>
      <w:r>
        <w:t>Hassanzadeh</w:t>
      </w:r>
      <w:proofErr w:type="spellEnd"/>
      <w:r>
        <w:t xml:space="preserve">, M. A., </w:t>
      </w:r>
      <w:proofErr w:type="spellStart"/>
      <w:r>
        <w:t>Yasamineh</w:t>
      </w:r>
      <w:proofErr w:type="spellEnd"/>
      <w:r>
        <w:t xml:space="preserve">, S., </w:t>
      </w:r>
      <w:proofErr w:type="spellStart"/>
      <w:r>
        <w:t>Afkhami</w:t>
      </w:r>
      <w:proofErr w:type="spellEnd"/>
      <w:r>
        <w:t xml:space="preserve">, H., </w:t>
      </w:r>
      <w:proofErr w:type="spellStart"/>
      <w:r>
        <w:t>Kheirkhah</w:t>
      </w:r>
      <w:proofErr w:type="spellEnd"/>
      <w:r>
        <w:t xml:space="preserve">, A. H., </w:t>
      </w:r>
      <w:proofErr w:type="spellStart"/>
      <w:r>
        <w:t>Gholizadeh</w:t>
      </w:r>
      <w:proofErr w:type="spellEnd"/>
      <w:r>
        <w:t>, O.</w:t>
      </w:r>
      <w:r>
        <w:t>, &amp; Moghadam, H. Z. (2025). Recent advances in the role of different nanoparticles in the various biosensors for the detection of the chikungunya virus. Molecular Biotechnology, 67(1), 54–79. https://doi.org/10.1007/s12033-024-01052-6</w:t>
      </w:r>
    </w:p>
    <w:p w14:paraId="7974B44F" w14:textId="77777777" w:rsidR="001831B0" w:rsidRDefault="002E783A">
      <w:pPr>
        <w:ind w:left="720" w:right="10" w:hanging="720"/>
      </w:pPr>
      <w:r>
        <w:t>World Health Organization. (2024). Dengue and severe dengue: Key facts. https://www.who.int/news-room/factsheets/detail/dengue-and-severe-dengue</w:t>
      </w:r>
    </w:p>
    <w:sectPr w:rsidR="001831B0" w:rsidSect="002E783A">
      <w:pgSz w:w="12240" w:h="15840"/>
      <w:pgMar w:top="1449" w:right="1432" w:bottom="1784" w:left="144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5C78"/>
    <w:multiLevelType w:val="hybridMultilevel"/>
    <w:tmpl w:val="4BC4EB4A"/>
    <w:lvl w:ilvl="0" w:tplc="109EF462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B0A086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965C3E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3C2952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E64F80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DC613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5E149C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0E65E4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2D15E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515B6"/>
    <w:multiLevelType w:val="hybridMultilevel"/>
    <w:tmpl w:val="2E90B480"/>
    <w:lvl w:ilvl="0" w:tplc="239ED278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0C51AA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50EEA0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A6F20A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26AD0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E273C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AA36CE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8C6EB4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18420A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544B36"/>
    <w:multiLevelType w:val="hybridMultilevel"/>
    <w:tmpl w:val="5CDCC34C"/>
    <w:lvl w:ilvl="0" w:tplc="C35898C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5AC93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3A011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464E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CA80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7F069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D2AAB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4CA4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08684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B467C7"/>
    <w:multiLevelType w:val="hybridMultilevel"/>
    <w:tmpl w:val="15941F94"/>
    <w:lvl w:ilvl="0" w:tplc="F438CA0A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C42E9E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B4503A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8C517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60636C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12B2AA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5EE3B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3EBD8E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36E9AE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805F78"/>
    <w:multiLevelType w:val="hybridMultilevel"/>
    <w:tmpl w:val="AD2AD8EC"/>
    <w:lvl w:ilvl="0" w:tplc="74742684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988210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B8D08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96B9B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E6390A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E6924C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F61BBE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9EC7E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2ABFF2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9F7FCE"/>
    <w:multiLevelType w:val="hybridMultilevel"/>
    <w:tmpl w:val="8B908972"/>
    <w:lvl w:ilvl="0" w:tplc="5B8679D6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767F10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C84B20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051C8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36B1D0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B8032C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AC40BC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8CF33C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1A8684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A223C5"/>
    <w:multiLevelType w:val="hybridMultilevel"/>
    <w:tmpl w:val="FA52E348"/>
    <w:lvl w:ilvl="0" w:tplc="EE40B95A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02E7F6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CA52EA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E2442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40DCAA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CA0AA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2C2142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303D1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E354E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B81D48"/>
    <w:multiLevelType w:val="hybridMultilevel"/>
    <w:tmpl w:val="268C41E0"/>
    <w:lvl w:ilvl="0" w:tplc="A898697A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8EE42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8D378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0658AC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54E2DE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825FB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26E60C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4A8054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34AF46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B0"/>
    <w:rsid w:val="001831B0"/>
    <w:rsid w:val="002E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9BA9"/>
  <w15:docId w15:val="{8BE60646-F54A-419A-A7CA-26C4B8A0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343" w:lineRule="auto"/>
      <w:ind w:left="280" w:right="5" w:hanging="28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74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1"/>
      <w:ind w:left="10" w:hanging="10"/>
      <w:outlineLvl w:val="1"/>
    </w:pPr>
    <w:rPr>
      <w:rFonts w:ascii="Calibri" w:eastAsia="Calibri" w:hAnsi="Calibri" w:cs="Calibri"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Anoosha Marryam</cp:lastModifiedBy>
  <cp:revision>2</cp:revision>
  <dcterms:created xsi:type="dcterms:W3CDTF">2026-07-03T10:41:00Z</dcterms:created>
  <dcterms:modified xsi:type="dcterms:W3CDTF">2026-07-03T10:41:00Z</dcterms:modified>
</cp:coreProperties>
</file>