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913AB" w14:textId="67052932" w:rsidR="00F748E7" w:rsidRPr="00F748E7" w:rsidRDefault="00956C7F">
      <w:pPr>
        <w:spacing w:after="240"/>
        <w:jc w:val="center"/>
        <w:rPr>
          <w:rFonts w:asciiTheme="majorHAnsi" w:hAnsiTheme="majorHAnsi" w:cstheme="majorHAnsi"/>
          <w:b/>
          <w:sz w:val="24"/>
          <w:szCs w:val="18"/>
          <w:lang w:val="pt-BR"/>
        </w:rPr>
      </w:pPr>
      <w:r w:rsidRPr="00F748E7">
        <w:rPr>
          <w:rFonts w:asciiTheme="majorHAnsi" w:hAnsiTheme="majorHAnsi" w:cstheme="majorHAnsi"/>
          <w:b/>
          <w:noProof/>
          <w:sz w:val="24"/>
          <w:szCs w:val="18"/>
          <w:lang w:val="pt-BR"/>
        </w:rPr>
        <w:drawing>
          <wp:inline distT="0" distB="0" distL="0" distR="0" wp14:anchorId="096D796A" wp14:editId="014046A7">
            <wp:extent cx="5760720" cy="8229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stretch>
                      <a:fillRect/>
                    </a:stretch>
                  </pic:blipFill>
                  <pic:spPr>
                    <a:xfrm>
                      <a:off x="0" y="0"/>
                      <a:ext cx="5760720" cy="8229600"/>
                    </a:xfrm>
                    <a:prstGeom prst="rect">
                      <a:avLst/>
                    </a:prstGeom>
                  </pic:spPr>
                </pic:pic>
              </a:graphicData>
            </a:graphic>
          </wp:inline>
        </w:drawing>
      </w:r>
    </w:p>
    <w:p w14:paraId="19F03DB3" w14:textId="77777777" w:rsidR="00F748E7" w:rsidRPr="00F748E7" w:rsidRDefault="00F748E7" w:rsidP="00F748E7">
      <w:pPr>
        <w:spacing w:after="120"/>
        <w:jc w:val="center"/>
        <w:rPr>
          <w:rFonts w:asciiTheme="majorHAnsi" w:hAnsiTheme="majorHAnsi" w:cstheme="majorHAnsi"/>
          <w:lang w:val="pt-BR"/>
        </w:rPr>
      </w:pPr>
      <w:r w:rsidRPr="00F748E7">
        <w:rPr>
          <w:rFonts w:asciiTheme="majorHAnsi" w:hAnsiTheme="majorHAnsi" w:cstheme="majorHAnsi"/>
          <w:b/>
          <w:sz w:val="32"/>
          <w:lang w:val="pt-BR"/>
        </w:rPr>
        <w:lastRenderedPageBreak/>
        <w:t xml:space="preserve">SUMÁRIO DO LIVRO </w:t>
      </w:r>
    </w:p>
    <w:p w14:paraId="307BB294"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UM: INTRODUÇÃO AOS ESTUDOS DE EVENTOS, GESTÃO DE EVENTOS E TURISMO DE EVENTOS</w:t>
      </w:r>
    </w:p>
    <w:p w14:paraId="147E943C"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Você quer ser um gestor de eventos profissional?</w:t>
      </w:r>
    </w:p>
    <w:p w14:paraId="57098BAD"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gestão de eventos?</w:t>
      </w:r>
    </w:p>
    <w:p w14:paraId="2440496F"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Estudos de eventos</w:t>
      </w:r>
    </w:p>
    <w:p w14:paraId="514DFC24"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Perspectivas disciplinares sobre eventos</w:t>
      </w:r>
    </w:p>
    <w:p w14:paraId="37CEE298" w14:textId="77777777" w:rsidR="00F748E7" w:rsidRPr="00F748E7" w:rsidRDefault="00F748E7" w:rsidP="009B5AE3">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de eventos em áreas intimamente relacionadas</w:t>
      </w:r>
    </w:p>
    <w:p w14:paraId="16D7C22E"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turismo de eventos?</w:t>
      </w:r>
    </w:p>
    <w:p w14:paraId="6E4113D5"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Terminologia de eventos</w:t>
      </w:r>
    </w:p>
    <w:p w14:paraId="51A2CA43" w14:textId="77777777" w:rsidR="00F748E7" w:rsidRPr="00F748E7" w:rsidRDefault="00F748E7" w:rsidP="009B5AE3">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Tipologia de eventos planejados</w:t>
      </w:r>
    </w:p>
    <w:p w14:paraId="6D365E27"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DOIS: CARREIRAS EM GESTÃO DE EVENTOS E PROFISSIONALISMO</w:t>
      </w:r>
    </w:p>
    <w:p w14:paraId="59C6FAFF"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Profissionalismo</w:t>
      </w:r>
    </w:p>
    <w:p w14:paraId="4197FA27"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Caminhos de carreira especializados em gestão de eventos</w:t>
      </w:r>
    </w:p>
    <w:p w14:paraId="7E648B1F"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Níveis de gestão, conhecimentos e habilidades gerenciais</w:t>
      </w:r>
    </w:p>
    <w:p w14:paraId="723A261C"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Um modelo do sistema de gestão de eventos</w:t>
      </w:r>
    </w:p>
    <w:p w14:paraId="3BD4F822"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Perfis de profissionais</w:t>
      </w:r>
    </w:p>
    <w:p w14:paraId="744002D8"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TRÊS: PLANEJAMENTO DE EVENTOS</w:t>
      </w:r>
    </w:p>
    <w:p w14:paraId="56BA1825"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planejamento?</w:t>
      </w:r>
    </w:p>
    <w:p w14:paraId="3C3D3110"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e gestão de projetos</w:t>
      </w:r>
    </w:p>
    <w:p w14:paraId="129002B0"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de negócios</w:t>
      </w:r>
    </w:p>
    <w:p w14:paraId="39C3E58A"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estratégico (incluindo análise de campo de forças)</w:t>
      </w:r>
    </w:p>
    <w:p w14:paraId="2B49C38A"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QUATRO: PLANEJAMENTO DE LOCAIS, OPERAÇÕES E LOGÍSTICA</w:t>
      </w:r>
    </w:p>
    <w:p w14:paraId="47DF47E5" w14:textId="77777777" w:rsidR="00F748E7" w:rsidRPr="00F748E7" w:rsidRDefault="00F748E7" w:rsidP="009B5AE3">
      <w:pPr>
        <w:pStyle w:val="PargrafodaLista"/>
        <w:numPr>
          <w:ilvl w:val="0"/>
          <w:numId w:val="5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do local ou espaço</w:t>
      </w:r>
    </w:p>
    <w:p w14:paraId="5BD5EFF6" w14:textId="77777777" w:rsidR="00F748E7" w:rsidRPr="00F748E7" w:rsidRDefault="00F748E7" w:rsidP="009B5AE3">
      <w:pPr>
        <w:pStyle w:val="PargrafodaLista"/>
        <w:numPr>
          <w:ilvl w:val="0"/>
          <w:numId w:val="5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de operações e logística</w:t>
      </w:r>
    </w:p>
    <w:p w14:paraId="39638D0E" w14:textId="77777777" w:rsidR="00F748E7" w:rsidRPr="00F748E7" w:rsidRDefault="00F748E7" w:rsidP="009B5AE3">
      <w:pPr>
        <w:pStyle w:val="PargrafodaLista"/>
        <w:numPr>
          <w:ilvl w:val="0"/>
          <w:numId w:val="5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para eventos "verdes" e sustentáveis</w:t>
      </w:r>
    </w:p>
    <w:p w14:paraId="3B272003"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CINCO: PLANEJAMENTO DE DESTINOS PARA O TURISMO DE EVENTOS</w:t>
      </w:r>
    </w:p>
    <w:p w14:paraId="6703E955"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Tendências do turismo que influenciam o setor de eventos</w:t>
      </w:r>
    </w:p>
    <w:p w14:paraId="1C1B3E58"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e política de turismo de eventos</w:t>
      </w:r>
    </w:p>
    <w:p w14:paraId="5C336EFD"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Estratégias e táticas de turismo de eventos</w:t>
      </w:r>
    </w:p>
    <w:p w14:paraId="3C35C284"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Potencialização de eventos e o legado</w:t>
      </w:r>
    </w:p>
    <w:p w14:paraId="75741D4A"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Pesquisa para o planejamento de turismo de eventos</w:t>
      </w:r>
    </w:p>
    <w:p w14:paraId="029489D6"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lastRenderedPageBreak/>
        <w:t>CAPÍTULO SEIS: A EXPERIÊNCIA DO EVENTO, PROGRAMAÇÃO E GESTÃO DA QUALIDADE</w:t>
      </w:r>
    </w:p>
    <w:p w14:paraId="1778843A"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de programas</w:t>
      </w:r>
    </w:p>
    <w:p w14:paraId="0575625E"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Desenvolvimento de um portfólio de programas</w:t>
      </w:r>
    </w:p>
    <w:p w14:paraId="034B6A99"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ciclo de vida do programa</w:t>
      </w:r>
    </w:p>
    <w:p w14:paraId="7F4516C4"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A qualidade dos eventos</w:t>
      </w:r>
    </w:p>
    <w:p w14:paraId="18875D56"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da qualidade</w:t>
      </w:r>
    </w:p>
    <w:p w14:paraId="1C1467AA"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SETE: ORGANIZAÇÃO E COORDENAÇÃO</w:t>
      </w:r>
    </w:p>
    <w:p w14:paraId="55D999CE"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Perspectivas sobre organizações de eventos</w:t>
      </w:r>
    </w:p>
    <w:p w14:paraId="17EE64C1"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Estruturas organizacionais para eventos</w:t>
      </w:r>
    </w:p>
    <w:p w14:paraId="2F9C0FB0"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de associações sem fins lucrativos</w:t>
      </w:r>
    </w:p>
    <w:p w14:paraId="1112A909"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Cultura organizacional</w:t>
      </w:r>
    </w:p>
    <w:p w14:paraId="13EB666F"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A organização de aprendizagem</w:t>
      </w:r>
    </w:p>
    <w:p w14:paraId="48C57196"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OITO: GESTÃO DE RECURSOS HUMANOS</w:t>
      </w:r>
    </w:p>
    <w:p w14:paraId="59A36959"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gestão de recursos humanos?</w:t>
      </w:r>
    </w:p>
    <w:p w14:paraId="6D0D5DB6"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processo de planejamento de RH</w:t>
      </w:r>
    </w:p>
    <w:p w14:paraId="34D0FBEA"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Teoria da motivação</w:t>
      </w:r>
    </w:p>
    <w:p w14:paraId="505D0FF5"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Motivação e gestão de voluntários</w:t>
      </w:r>
    </w:p>
    <w:p w14:paraId="1D39FC94"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NOVE: AQUISIÇÃO DE RECURSOS E GESTÃO FINANCEIRA</w:t>
      </w:r>
    </w:p>
    <w:p w14:paraId="549B73AF"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Onde está o dinheiro?</w:t>
      </w:r>
    </w:p>
    <w:p w14:paraId="6AB1EA12"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preço de entrada</w:t>
      </w:r>
    </w:p>
    <w:p w14:paraId="466DAB27"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Patrocínio</w:t>
      </w:r>
    </w:p>
    <w:p w14:paraId="784BBF3F"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financeira</w:t>
      </w:r>
    </w:p>
    <w:p w14:paraId="0CF4CA0D"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DEZ: SEGURANÇA, SAÚDE, GESTÃO DE RISCOS E PROTEÇÃO</w:t>
      </w:r>
    </w:p>
    <w:p w14:paraId="25F8196F"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Perigos e ameaças especiais associados a eventos</w:t>
      </w:r>
    </w:p>
    <w:p w14:paraId="39F48074"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abrangente de saúde e segurança</w:t>
      </w:r>
    </w:p>
    <w:p w14:paraId="73F0C6C4"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abrangente de gestão de riscos</w:t>
      </w:r>
    </w:p>
    <w:p w14:paraId="77064B3B"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de riscos com álcool</w:t>
      </w:r>
    </w:p>
    <w:p w14:paraId="4781045A"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e controle de multidões</w:t>
      </w:r>
    </w:p>
    <w:p w14:paraId="3B90DC85"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Questões legais</w:t>
      </w:r>
    </w:p>
    <w:p w14:paraId="3F689C67"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ONZE: MARKETING</w:t>
      </w:r>
    </w:p>
    <w:p w14:paraId="2B44FD33"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conceito de marketing e o mix de marketing</w:t>
      </w:r>
    </w:p>
    <w:p w14:paraId="10B268F1"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de marketing e mensuração da demanda</w:t>
      </w:r>
    </w:p>
    <w:p w14:paraId="2770B01B"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Segmentação e seleção de mercados-alvo</w:t>
      </w:r>
    </w:p>
    <w:p w14:paraId="2920CB62"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Um modelo de benefícios para marketing-alvo</w:t>
      </w:r>
    </w:p>
    <w:p w14:paraId="6A2744B1"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lastRenderedPageBreak/>
        <w:t>Estratégias genéricas de marketing</w:t>
      </w:r>
    </w:p>
    <w:p w14:paraId="7F832F2F"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DOZE: PESQUISA DE MERCADO - COMPREENDENDO O CLIENTE</w:t>
      </w:r>
    </w:p>
    <w:p w14:paraId="66B62C10"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Por que as pessoas comparecem a eventos?</w:t>
      </w:r>
    </w:p>
    <w:p w14:paraId="75C543BE"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Pesquisa de consumidor sobre eventos</w:t>
      </w:r>
    </w:p>
    <w:p w14:paraId="2BC4B960"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Pesquisas de visitantes e área de mercado</w:t>
      </w:r>
    </w:p>
    <w:p w14:paraId="35085A56"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Métodos de amostragem</w:t>
      </w:r>
    </w:p>
    <w:p w14:paraId="1C7E7381"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Contagens e estimativas de público</w:t>
      </w:r>
    </w:p>
    <w:p w14:paraId="3A21E2AC"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TREZE: COMUNICAÇÕES E VENDAS</w:t>
      </w:r>
    </w:p>
    <w:p w14:paraId="4101ACE9"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mix de comunicações</w:t>
      </w:r>
    </w:p>
    <w:p w14:paraId="78534AF8"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Vendas</w:t>
      </w:r>
    </w:p>
    <w:p w14:paraId="2E70149D"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Desenvolvimento e comunicação de uma imagem positiva</w:t>
      </w:r>
    </w:p>
    <w:p w14:paraId="1CD3A314"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Empacotamento (</w:t>
      </w:r>
      <w:proofErr w:type="spellStart"/>
      <w:r w:rsidRPr="00F748E7">
        <w:rPr>
          <w:rFonts w:asciiTheme="majorHAnsi" w:hAnsiTheme="majorHAnsi" w:cstheme="majorHAnsi"/>
          <w:sz w:val="21"/>
          <w:lang w:val="pt-BR"/>
        </w:rPr>
        <w:t>Packaging</w:t>
      </w:r>
      <w:proofErr w:type="spellEnd"/>
      <w:r w:rsidRPr="00F748E7">
        <w:rPr>
          <w:rFonts w:asciiTheme="majorHAnsi" w:hAnsiTheme="majorHAnsi" w:cstheme="majorHAnsi"/>
          <w:sz w:val="21"/>
          <w:lang w:val="pt-BR"/>
        </w:rPr>
        <w:t>)</w:t>
      </w:r>
    </w:p>
    <w:p w14:paraId="7E23FA26"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CATORZE: AVALIAÇÃO E AVALIAÇÃO DE IMPACTO</w:t>
      </w:r>
    </w:p>
    <w:p w14:paraId="4540735F" w14:textId="77777777" w:rsidR="00F748E7" w:rsidRPr="00F748E7" w:rsidRDefault="00F748E7" w:rsidP="009B5AE3">
      <w:pPr>
        <w:pStyle w:val="PargrafodaLista"/>
        <w:numPr>
          <w:ilvl w:val="0"/>
          <w:numId w:val="6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Conceitos e métodos de avaliação</w:t>
      </w:r>
    </w:p>
    <w:p w14:paraId="5496EF2F" w14:textId="77777777" w:rsidR="00F748E7" w:rsidRPr="00F748E7" w:rsidRDefault="00F748E7" w:rsidP="009B5AE3">
      <w:pPr>
        <w:pStyle w:val="PargrafodaLista"/>
        <w:numPr>
          <w:ilvl w:val="0"/>
          <w:numId w:val="6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Mensuração e avaliação de impacto econômico</w:t>
      </w:r>
    </w:p>
    <w:p w14:paraId="3D62B897" w14:textId="77777777" w:rsidR="00F748E7" w:rsidRPr="00F748E7" w:rsidRDefault="00F748E7" w:rsidP="009B5AE3">
      <w:pPr>
        <w:pStyle w:val="PargrafodaLista"/>
        <w:numPr>
          <w:ilvl w:val="0"/>
          <w:numId w:val="6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Avaliação de custos e benefícios gerais</w:t>
      </w:r>
    </w:p>
    <w:p w14:paraId="4C0A55BB" w14:textId="77777777" w:rsidR="00F748E7" w:rsidRPr="00F748E7" w:rsidRDefault="00F748E7">
      <w:pPr>
        <w:rPr>
          <w:rFonts w:asciiTheme="majorHAnsi" w:hAnsiTheme="majorHAnsi" w:cstheme="majorHAnsi"/>
          <w:b/>
          <w:sz w:val="24"/>
          <w:szCs w:val="18"/>
          <w:lang w:val="pt-BR"/>
        </w:rPr>
      </w:pPr>
      <w:r w:rsidRPr="00F748E7">
        <w:rPr>
          <w:rFonts w:asciiTheme="majorHAnsi" w:hAnsiTheme="majorHAnsi" w:cstheme="majorHAnsi"/>
          <w:b/>
          <w:sz w:val="24"/>
          <w:szCs w:val="18"/>
          <w:lang w:val="pt-BR"/>
        </w:rPr>
        <w:br w:type="page"/>
      </w:r>
    </w:p>
    <w:p w14:paraId="1E0CAAE7" w14:textId="77777777" w:rsidR="00956C7F" w:rsidRPr="00F748E7" w:rsidRDefault="00956C7F">
      <w:pPr>
        <w:spacing w:after="240"/>
        <w:jc w:val="center"/>
        <w:rPr>
          <w:rFonts w:asciiTheme="majorHAnsi" w:hAnsiTheme="majorHAnsi" w:cstheme="majorHAnsi"/>
          <w:b/>
          <w:sz w:val="24"/>
          <w:szCs w:val="18"/>
          <w:lang w:val="pt-BR"/>
        </w:rPr>
        <w:sectPr w:rsidR="00956C7F" w:rsidRPr="00F748E7" w:rsidSect="00F748E7">
          <w:pgSz w:w="12240" w:h="15840"/>
          <w:pgMar w:top="1440" w:right="1440" w:bottom="1440" w:left="1440" w:header="720" w:footer="720" w:gutter="0"/>
          <w:cols w:space="720"/>
          <w:docGrid w:linePitch="360"/>
        </w:sectPr>
      </w:pPr>
    </w:p>
    <w:p w14:paraId="6E903F67" w14:textId="50BAC4B4" w:rsidR="006D1315" w:rsidRPr="00F748E7" w:rsidRDefault="003A462A">
      <w:pPr>
        <w:spacing w:after="240"/>
        <w:jc w:val="center"/>
        <w:rPr>
          <w:rFonts w:asciiTheme="majorHAnsi" w:hAnsiTheme="majorHAnsi" w:cstheme="majorHAnsi"/>
          <w:b/>
          <w:sz w:val="24"/>
          <w:szCs w:val="18"/>
          <w:lang w:val="pt-BR"/>
        </w:rPr>
      </w:pPr>
      <w:r w:rsidRPr="00F748E7">
        <w:rPr>
          <w:rFonts w:asciiTheme="majorHAnsi" w:hAnsiTheme="majorHAnsi" w:cstheme="majorHAnsi"/>
          <w:b/>
          <w:sz w:val="24"/>
          <w:szCs w:val="18"/>
          <w:lang w:val="pt-BR"/>
        </w:rPr>
        <w:lastRenderedPageBreak/>
        <w:t>CAPÍTULO 1:</w:t>
      </w:r>
    </w:p>
    <w:p w14:paraId="2EDD3759" w14:textId="77777777" w:rsidR="007504D1" w:rsidRPr="00F748E7" w:rsidRDefault="003A462A">
      <w:pPr>
        <w:spacing w:after="240"/>
        <w:jc w:val="center"/>
        <w:rPr>
          <w:rFonts w:asciiTheme="majorHAnsi" w:hAnsiTheme="majorHAnsi" w:cstheme="majorHAnsi"/>
          <w:lang w:val="pt-BR"/>
        </w:rPr>
      </w:pPr>
      <w:r w:rsidRPr="00F748E7">
        <w:rPr>
          <w:rFonts w:asciiTheme="majorHAnsi" w:hAnsiTheme="majorHAnsi" w:cstheme="majorHAnsi"/>
          <w:b/>
          <w:sz w:val="32"/>
          <w:lang w:val="pt-BR"/>
        </w:rPr>
        <w:t xml:space="preserve"> INTRODUÇÃO AOS ESTUDOS DE EVENTOS, GERENCIAMENTO DE EVENTOS E TURISMO DE EVENTOS</w:t>
      </w:r>
    </w:p>
    <w:p w14:paraId="77A11E94" w14:textId="77777777" w:rsidR="007504D1" w:rsidRPr="00F748E7" w:rsidRDefault="003A462A">
      <w:pPr>
        <w:keepNext/>
        <w:spacing w:before="280" w:after="80"/>
        <w:rPr>
          <w:rFonts w:asciiTheme="majorHAnsi" w:hAnsiTheme="majorHAnsi" w:cstheme="majorHAnsi"/>
        </w:rPr>
      </w:pPr>
      <w:r w:rsidRPr="00F748E7">
        <w:rPr>
          <w:rFonts w:asciiTheme="majorHAnsi" w:hAnsiTheme="majorHAnsi" w:cstheme="majorHAnsi"/>
          <w:b/>
          <w:sz w:val="28"/>
        </w:rPr>
        <w:t>OBJETIVOS DE APRENDIZAGEM</w:t>
      </w:r>
    </w:p>
    <w:p w14:paraId="7B1F1E61"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1: </w:t>
      </w:r>
      <w:r w:rsidRPr="00F748E7">
        <w:rPr>
          <w:rFonts w:asciiTheme="majorHAnsi" w:hAnsiTheme="majorHAnsi" w:cstheme="majorHAnsi"/>
          <w:lang w:val="pt-BR"/>
        </w:rPr>
        <w:t>Ser capaz de explicar o campo dos "estudos de eventos".</w:t>
      </w:r>
    </w:p>
    <w:p w14:paraId="73DD70F0"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2: </w:t>
      </w:r>
      <w:r w:rsidRPr="00F748E7">
        <w:rPr>
          <w:rFonts w:asciiTheme="majorHAnsi" w:hAnsiTheme="majorHAnsi" w:cstheme="majorHAnsi"/>
          <w:lang w:val="pt-BR"/>
        </w:rPr>
        <w:t>Compreender os elementos essenciais e os fundamentos do gerenciamento de eventos como profissão.</w:t>
      </w:r>
    </w:p>
    <w:p w14:paraId="11429137"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3: </w:t>
      </w:r>
      <w:r w:rsidRPr="00F748E7">
        <w:rPr>
          <w:rFonts w:asciiTheme="majorHAnsi" w:hAnsiTheme="majorHAnsi" w:cstheme="majorHAnsi"/>
          <w:lang w:val="pt-BR"/>
        </w:rPr>
        <w:t>Compreender a natureza e a importância do turismo de eventos, incluindo os 5 principais papéis econômicos dos eventos.</w:t>
      </w:r>
    </w:p>
    <w:p w14:paraId="41C99F5B"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4: </w:t>
      </w:r>
      <w:r w:rsidRPr="00F748E7">
        <w:rPr>
          <w:rFonts w:asciiTheme="majorHAnsi" w:hAnsiTheme="majorHAnsi" w:cstheme="majorHAnsi"/>
          <w:lang w:val="pt-BR"/>
        </w:rPr>
        <w:t>Conhecer as principais perspectivas disciplinares sobre o estudo de eventos e como elas contribuem para o gerenciamento de eventos.</w:t>
      </w:r>
    </w:p>
    <w:p w14:paraId="6EF33E9F"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5: </w:t>
      </w:r>
      <w:r w:rsidRPr="00F748E7">
        <w:rPr>
          <w:rFonts w:asciiTheme="majorHAnsi" w:hAnsiTheme="majorHAnsi" w:cstheme="majorHAnsi"/>
          <w:lang w:val="pt-BR"/>
        </w:rPr>
        <w:t>Saber onde os eventos se encaixam em campos profissionais intimamente relacionados.</w:t>
      </w:r>
    </w:p>
    <w:p w14:paraId="04B64E6E"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6: </w:t>
      </w:r>
      <w:r w:rsidRPr="00F748E7">
        <w:rPr>
          <w:rFonts w:asciiTheme="majorHAnsi" w:hAnsiTheme="majorHAnsi" w:cstheme="majorHAnsi"/>
          <w:lang w:val="pt-BR"/>
        </w:rPr>
        <w:t>Aprender sobre a natureza e a importância dos eventos na sociedade, na economia e no meio ambiente, e como a pesquisa é essencial para apoiar tanto os estudos de eventos quanto o gerenciamento de eventos.</w:t>
      </w:r>
    </w:p>
    <w:p w14:paraId="60EB7E64"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7: </w:t>
      </w:r>
      <w:r w:rsidRPr="00F748E7">
        <w:rPr>
          <w:rFonts w:asciiTheme="majorHAnsi" w:hAnsiTheme="majorHAnsi" w:cstheme="majorHAnsi"/>
          <w:lang w:val="pt-BR"/>
        </w:rPr>
        <w:t>Aprender a terminologia-chave para o campo de eventos e a tipologia de eventos planejados.</w:t>
      </w:r>
    </w:p>
    <w:p w14:paraId="455CB784"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8: </w:t>
      </w:r>
      <w:r w:rsidRPr="00F748E7">
        <w:rPr>
          <w:rFonts w:asciiTheme="majorHAnsi" w:hAnsiTheme="majorHAnsi" w:cstheme="majorHAnsi"/>
          <w:lang w:val="pt-BR"/>
        </w:rPr>
        <w:t>Compreender o que torna alguns eventos "especiais".</w:t>
      </w:r>
    </w:p>
    <w:p w14:paraId="10F92018" w14:textId="77777777" w:rsidR="007504D1"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8"/>
          <w:lang w:val="pt-BR"/>
        </w:rPr>
        <w:t>VOCÊ QUER SER UM GERENTE DE EVENTOS PROFISSIONAL?</w:t>
      </w:r>
    </w:p>
    <w:p w14:paraId="4050E3BA"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profissão de gerenciamento de eventos é emocionante, de crescimento rápido e global. Ela apresenta um caleidoscópio de oportunidades de carreira em organizações públicas, privadas e sem fins lucrativos, além de desafios pessoais e criatividade artística. Você pode aplicar suas habilidades a todos os tipos de eventos em muitas instalações e ambientes de eventos diferentes, ou concentrar-se em esportes, festivais, reuniões, exposições ou outros tipos específicos. O escopo para invenção e mobilidade é quase ilimitado.</w:t>
      </w:r>
    </w:p>
    <w:p w14:paraId="7A3D3A72"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 você pode iniciar um negócio relacionado a eventos, sendo um planejador de festas ou reuniões, um consultor de marketing esportivo, um produtor de festivais ou entretenimento, ou um projetista de feiras comerciais. O conhecimento de como os eventos são produzidos, gerenciados e comercializados dará a você inúmeras oportunidades para fornecer à indústria serviços e produtos com fins lucrativos.</w:t>
      </w:r>
    </w:p>
    <w:p w14:paraId="19F82C7D"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também são muito importantes como serviços sociais e para a captação de recursos para apoiar um grande número de causas, oferecendo a você a oportunidade de contribuir para a sociedade e o meio ambiente. Quaisquer que sejam seus motivos e interesses, há algo para você no mundo dos eventos.</w:t>
      </w:r>
    </w:p>
    <w:p w14:paraId="60CF81AA"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começar a pensar seriamente sobre trajetórias profissionais relacionadas a eventos, leia os perfis de profissionais neste texto. Leia também os perfis de organizações produtoras de eventos, cada uma das quais oferece várias trajetórias de carreira relacionadas a eventos.</w:t>
      </w:r>
    </w:p>
    <w:p w14:paraId="13AE30D3" w14:textId="77777777" w:rsidR="007504D1"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O QUE É GERENCIAMENTO DE EVENTOS?</w:t>
      </w:r>
    </w:p>
    <w:p w14:paraId="1C93CEDE"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eventos" abrange o planejamento e a produção de todos os tipos de eventos, incluindo reuniões e convenções, exposições, festivais e outras celebrações culturais, competições esportivas, espetáculos de entretenimento, funções privadas e inúmeros outros eventos especiais.</w:t>
      </w:r>
    </w:p>
    <w:p w14:paraId="6D73E7AC"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gerentes de eventos também podem ser solicitados a formar e administrar as organizações que produzem ou governam os eventos. As habilidades em gerenciamento de eventos também serão úteis para carreiras em campos relacionados, como turismo, hospitalidade, artes, cultura, esportes, recreação e lazer.</w:t>
      </w:r>
    </w:p>
    <w:p w14:paraId="128BA733"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eventos costumava ser uma atividade secundária em relação a outras ocupações; algo que se fazia porque os eventos eram necessários. Ou as pessoas se tornavam planejadoras e gerentes de eventos porque suas habilidades particulares eram necessárias e elas conseguiam se adaptar. Tudo isso mudou e, nos últimos quinze anos, o gerenciamento de eventos recebeu status acadêmico formal em muitas faculdades e universidades. O gerente de eventos de hoje é mais bem-educado, muito mais sofisticado em termos de habilidades fundamentais de gestão e mais versátil. Além disso, existem vários outros profissionais, como em gestão esportiva, de recreação ou de artes, que precisam estudar o gerenciamento de eventos para cumprir suas responsabilidades.</w:t>
      </w:r>
    </w:p>
    <w:p w14:paraId="129A10CB"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mesmo tempo, a "indústria" de eventos disparou em termos de número e tamanho de eventos, sua importância econômica, cultural e social, e cobertura da mídia. Não há espaço para conduta não profissional, e as exigências por prestação de contas profissional estão em constante crescimento. Além disso, o gerente de eventos profissional de hoje possui habilidades e experiência que podem se adaptar a todos os tipos de eventos em muitos ambientes diferentes; não é mais desejável ou necessário ficar restrito a um único cargo específico relacionado a eventos dentro de uma empresa, instalação ou organização.</w:t>
      </w:r>
    </w:p>
    <w:p w14:paraId="3B82F73D"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Neste livro, todos os fundamentos do gerenciamento de eventos são fornecidos para o estudante interessado em uma carreira profissional ou interessado em adicionar o gerenciamento de eventos a outros conjuntos de habilidades profissionais.</w:t>
      </w:r>
    </w:p>
    <w:p w14:paraId="2A53C18B"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leitores serão apresentados primeiro, neste capítulo, ao contexto acadêmico para sua profissão — um campo que denominei Estudos de Eventos. Você verá como é necessário recorrer a muitas outras disciplinas e campos, somados aos fundamentos da gestão, antes de se </w:t>
      </w:r>
      <w:proofErr w:type="spellStart"/>
      <w:r w:rsidRPr="00F748E7">
        <w:rPr>
          <w:rFonts w:asciiTheme="majorHAnsi" w:hAnsiTheme="majorHAnsi" w:cstheme="majorHAnsi"/>
          <w:lang w:val="pt-BR"/>
        </w:rPr>
        <w:t>spezializar</w:t>
      </w:r>
      <w:proofErr w:type="spellEnd"/>
      <w:r w:rsidRPr="00F748E7">
        <w:rPr>
          <w:rFonts w:asciiTheme="majorHAnsi" w:hAnsiTheme="majorHAnsi" w:cstheme="majorHAnsi"/>
          <w:lang w:val="pt-BR"/>
        </w:rPr>
        <w:t xml:space="preserve"> em um ou mais aspectos do gerenciamento de eventos. Os leitores também serão informados sobre as maneiras pelas quais os eventos são produzidos e gerenciados como parte de carreiras de gestão profissional em esportes, artes, hospitalidade e outras.</w:t>
      </w:r>
    </w:p>
    <w:p w14:paraId="6A34B7ED"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Capítulo Dois vai ao coração das carreiras de gerenciamento de eventos e do profissionalismo. Vários profissionais têm seus perfis traçados, assim como associações profissionais que representam as principais especializações dentro do gerenciamento de eventos. Certificação e ética são discutidas neste contexto.</w:t>
      </w:r>
    </w:p>
    <w:p w14:paraId="0380F56A"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Nos capítulos subsequentes, as principais funções de gestão são abordadas em detalhes, incluindo planejamento, organização, marketing e avaliação. É dada atenção especial a vários tópicos de </w:t>
      </w:r>
      <w:r w:rsidRPr="00F748E7">
        <w:rPr>
          <w:rFonts w:asciiTheme="majorHAnsi" w:hAnsiTheme="majorHAnsi" w:cstheme="majorHAnsi"/>
          <w:lang w:val="pt-BR"/>
        </w:rPr>
        <w:lastRenderedPageBreak/>
        <w:t>importância crucial no mundo dos eventos, como gerenciamento de riscos, planejamento de projetos, patrocínio e logística. Ao longo do livro, as conexões entre eventos e turismo são enfatizadas. O turismo não é abordado em profundidade na maioria dos textos de gerenciamento de eventos, mas acredito que é importante para os estudantes de turismo entenderem como os eventos são gerenciados, e para os gerentes de eventos conhecerem mais sobre o importante mercado do turismo e os papéis e impactos dos eventos relacionados ao turismo.</w:t>
      </w:r>
    </w:p>
    <w:p w14:paraId="05538FB8" w14:textId="77777777" w:rsidR="007504D1" w:rsidRPr="00F748E7" w:rsidRDefault="003A462A">
      <w:pPr>
        <w:keepNext/>
        <w:spacing w:before="320" w:after="120"/>
        <w:rPr>
          <w:rFonts w:asciiTheme="majorHAnsi" w:hAnsiTheme="majorHAnsi" w:cstheme="majorHAnsi"/>
          <w:sz w:val="18"/>
          <w:szCs w:val="18"/>
          <w:lang w:val="pt-BR"/>
        </w:rPr>
      </w:pPr>
      <w:r w:rsidRPr="00F748E7">
        <w:rPr>
          <w:rFonts w:asciiTheme="majorHAnsi" w:hAnsiTheme="majorHAnsi" w:cstheme="majorHAnsi"/>
          <w:b/>
          <w:sz w:val="28"/>
          <w:szCs w:val="18"/>
          <w:lang w:val="pt-BR"/>
        </w:rPr>
        <w:t>ESTUDOS DE EVENTOS</w:t>
      </w:r>
    </w:p>
    <w:p w14:paraId="71BD3FC3"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não são apenas produzidos cada vez mais por gerentes de eventos profissionais, mas um campo de estudo e pesquisa desenvolveu-se recentemente para apoiar essa profissão e sua indústria. Profissionais que se autodenominam "gerente de eventos" devem ser capazes de explicar o que há de único nos eventos, por que eles são importantes para a sociedade e a economia, e como estão evoluindo. Se sua carreira ou trabalho envolve a produção, coordenação, marketing ou avaliação de eventos, você quer saber que seus esforços são importantes e valorizados.</w:t>
      </w:r>
    </w:p>
    <w:p w14:paraId="04440558"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"estudos de eventos" são um campo de pesquisa e ensino focado na natureza e na importância dos eventos na sociedade, na economia e no meio ambiente. Saber mais sobre eventos contribui diretamente para o aumento do profissionalismo no gerenciamento de eventos. Os estudos de eventos tomam emprestado de outros campos e disciplinas acadêmicas, incluindo antropologia, história, sociologia, psicologia, estudos de lazer, gestão de esportes e negócios, administração de artes, geografia, planejamento, design e economia. Os gerentes de eventos, na medida em que aprendem com suas experiências e comunicam esse conhecimento aos outros, também contribuem para o desenvolvimento do campo.</w:t>
      </w:r>
    </w:p>
    <w:p w14:paraId="408DAADB"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 do que foi escrito sobre gerenciamento, marketing e impactos de eventos dá uma contribuição para uma maior compreensão do fenômeno dos eventos. Embora o gerenciamento de eventos se concentre necessariamente em eventos planejados com um propósito social ou econômico, os estudos de eventos têm um escopo de preocupação um pouco mais amplo. Há muitos eventos não planejados a serem estudados. Considere os protestos e tumultos que acompanham cada vez mais os encontros de líderes políticos ou empresariais. Eles são planejados ou espontâneos? Eles refletem de alguma forma nossa abordagem à produção de festivais ou a acrobacias publicitárias? Qual é a fronteira entre o que </w:t>
      </w:r>
      <w:proofErr w:type="spellStart"/>
      <w:r w:rsidRPr="00F748E7">
        <w:rPr>
          <w:rFonts w:asciiTheme="majorHAnsi" w:hAnsiTheme="majorHAnsi" w:cstheme="majorHAnsi"/>
          <w:lang w:val="pt-BR"/>
        </w:rPr>
        <w:t>Boorstin</w:t>
      </w:r>
      <w:proofErr w:type="spellEnd"/>
      <w:r w:rsidRPr="00F748E7">
        <w:rPr>
          <w:rFonts w:asciiTheme="majorHAnsi" w:hAnsiTheme="majorHAnsi" w:cstheme="majorHAnsi"/>
          <w:lang w:val="pt-BR"/>
        </w:rPr>
        <w:t xml:space="preserve"> (1961) chamou de "</w:t>
      </w:r>
      <w:proofErr w:type="spellStart"/>
      <w:r w:rsidRPr="00F748E7">
        <w:rPr>
          <w:rFonts w:asciiTheme="majorHAnsi" w:hAnsiTheme="majorHAnsi" w:cstheme="majorHAnsi"/>
          <w:lang w:val="pt-BR"/>
        </w:rPr>
        <w:t>pseudoeventos</w:t>
      </w:r>
      <w:proofErr w:type="spellEnd"/>
      <w:r w:rsidRPr="00F748E7">
        <w:rPr>
          <w:rFonts w:asciiTheme="majorHAnsi" w:hAnsiTheme="majorHAnsi" w:cstheme="majorHAnsi"/>
          <w:lang w:val="pt-BR"/>
        </w:rPr>
        <w:t>" e notícias reais? No mundo moderno, as distinções estão desaparecendo ou são importantes?</w:t>
      </w:r>
    </w:p>
    <w:p w14:paraId="15E05BA4"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1-1 "Estudando o Gerenciamento de Eventos" ilustra uma estrutura conceitual para conectar estudos de eventos, fundamentos de gestão e gerenciamento de eventos. O modelo foi publicado pela primeira vez no periódico de pesquisa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em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2002a), em grande parte para marcar a mudança de seu nome de Festival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para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Essa mudança reconheceu especificamente o fato de que o gerenciamento de eventos estava se tornando um campo de estudo aceito e que seus conteúdos se aplicavam a todos os tipos de eventos e ambientes de eventos.</w:t>
      </w:r>
    </w:p>
    <w:p w14:paraId="5B287260"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interesse em definir o corpo de conhecimento associado ao gerenciamento de eventos está crescendo. Julia </w:t>
      </w:r>
      <w:proofErr w:type="spellStart"/>
      <w:r w:rsidRPr="00F748E7">
        <w:rPr>
          <w:rFonts w:asciiTheme="majorHAnsi" w:hAnsiTheme="majorHAnsi" w:cstheme="majorHAnsi"/>
          <w:lang w:val="pt-BR"/>
        </w:rPr>
        <w:t>Silvers</w:t>
      </w:r>
      <w:proofErr w:type="spellEnd"/>
      <w:r w:rsidRPr="00F748E7">
        <w:rPr>
          <w:rFonts w:asciiTheme="majorHAnsi" w:hAnsiTheme="majorHAnsi" w:cstheme="majorHAnsi"/>
          <w:lang w:val="pt-BR"/>
        </w:rPr>
        <w:t xml:space="preserve"> (CSEP) possui um site que trata deste assunto (www.juliasilvers.com/embok.htm). Ela define tipos de eventos e uma "estrutura de domínio de conhecimento" na qual os "domínios" básicos são administração, operações, marketing e gerenciamento de riscos. Da mesma forma, 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Assembly Managers possui um site com um Corpo de Conhecimento que inclui explicitamente muitos elementos do gerenciamento de eventos (www.iaam.org/</w:t>
      </w:r>
      <w:proofErr w:type="spellStart"/>
      <w:r w:rsidRPr="00F748E7">
        <w:rPr>
          <w:rFonts w:asciiTheme="majorHAnsi" w:hAnsiTheme="majorHAnsi" w:cstheme="majorHAnsi"/>
          <w:lang w:val="pt-BR"/>
        </w:rPr>
        <w:t>ProfDev</w:t>
      </w:r>
      <w:proofErr w:type="spellEnd"/>
      <w:r w:rsidRPr="00F748E7">
        <w:rPr>
          <w:rFonts w:asciiTheme="majorHAnsi" w:hAnsiTheme="majorHAnsi" w:cstheme="majorHAnsi"/>
          <w:lang w:val="pt-BR"/>
        </w:rPr>
        <w:t>/BOK/BOKcore.htm).</w:t>
      </w:r>
    </w:p>
    <w:p w14:paraId="39B8B7E0"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premissa básica é que uma profissão deve ser fundamentada em um corpo distinto de teoria e conhecimento, e devemos mesclar a gestão com os estudos de eventos. Os fundamentos de gestão são todos abordados neste livro, embora um maior nível de detalhe em uma ou em todas as funções de gestão seja exigido para qualquer pessoa que busque um cargo de gestão especializado ou sênior.</w:t>
      </w:r>
    </w:p>
    <w:p w14:paraId="7E72CE88"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premissa do modelo é que a "especialização" deve ocorrer apenas após a obtenção de uma base sólida. Tradicionalmente, o campo do gerenciamento de eventos tem sido fragmentado por tipo de evento, com pouca ou nenhuma sobreposição ou transferência. Por exemplo, os "planejadores de reuniões" estão bem estabelecidos, mas confinados em grande parte ao negócio de reuniões e convenções, enquanto gerentes de festivais e profissionais de eventos esportivos também se especializaram em certos tipos de eventos. Não há uma boa razão para que isso continue assim no futuro.</w:t>
      </w:r>
    </w:p>
    <w:p w14:paraId="156A4686"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especialização também ocorreu ao longo do tempo de acordo com o "ambiente". Aqueles que gerenciam tipos específicos de instalações, incluindo gerentes de hotéis/resorts, centros de artes/exposições ou arenas esportivas, e aqueles envolvidos com parques, atrações (como zoológicos) ou marketing de destinos, têm perspectivas um pouco únicas sobre os eventos. Novamente, não há uma boa razão para que os profissionais de eventos não possam trabalhar bem em todos esses ambientes. Outras formas de especialização podem ocorrer por referência ao programa (os tipos de atividades ou experiências criadas pelo evento) ou ao mercado-alvo (por exemplo, eventos para idosos, esportes de espectadores versus participantes, etc.).</w:t>
      </w:r>
    </w:p>
    <w:p w14:paraId="292033C2"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o turismo de eventos se encaixa? É uma especialização grande e economicamente importante, mas há duas maneiras de encará-la. A primeira é que o turismo de eventos é uma especialização baseada no ambiente: aqueles que fazem o marketing de destinos estão muito interessados em concorrer, produzir e facilitar eventos por seus benefícios turísticos e econômicos. A outra perspectiva é a do mercado-alvo: os turistas têm necessidades diferentes dos residentes, e esse fato ajuda a moldar a programação de eventos em atrações e locais específicos para eventos. O tipo de evento não é tão importante em um contexto turístico, nem o programa é a maior preocupação. Em outras palavras, o turismo de eventos é primariamente uma especialização baseada no marketing.</w:t>
      </w:r>
    </w:p>
    <w:p w14:paraId="536E7257" w14:textId="77777777" w:rsidR="007504D1"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8"/>
          <w:lang w:val="pt-BR"/>
        </w:rPr>
        <w:t>Pesquisa</w:t>
      </w:r>
    </w:p>
    <w:p w14:paraId="4F255DC7"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Tem-se pensado no desenvolvimento de uma agenda de pesquisa para os estudos de eventos e o gerenciamento de eventos. Em uma conferência realizada em Sydney em 2000, pesquisadores, acadêmicos e profissionais consideraram para onde o campo e a profissão estavam se dirigindo e como a pesquisa apoiaria essas mudanças. O artigo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expôs explicitamente uma agenda de pesquisa e, </w:t>
      </w:r>
      <w:r w:rsidRPr="00F748E7">
        <w:rPr>
          <w:rFonts w:asciiTheme="majorHAnsi" w:hAnsiTheme="majorHAnsi" w:cstheme="majorHAnsi"/>
          <w:lang w:val="pt-BR"/>
        </w:rPr>
        <w:lastRenderedPageBreak/>
        <w:t>em uma apresentação subsequente na Irlanda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2003), expandiu o artigo para incluir conselhos sobre como várias partes interessadas devem ser reunidas para alcançar um consenso sobre as necessidades de pesquisa.</w:t>
      </w:r>
    </w:p>
    <w:p w14:paraId="678B83E4"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australianos foram provavelmente os primeiros a desenvolver uma agenda de pesquisa nacional, vinculada à iniciativa </w:t>
      </w:r>
      <w:proofErr w:type="spellStart"/>
      <w:r w:rsidRPr="00F748E7">
        <w:rPr>
          <w:rFonts w:asciiTheme="majorHAnsi" w:hAnsiTheme="majorHAnsi" w:cstheme="majorHAnsi"/>
          <w:lang w:val="pt-BR"/>
        </w:rPr>
        <w:t>Cooperative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Centres for </w:t>
      </w:r>
      <w:proofErr w:type="spellStart"/>
      <w:r w:rsidRPr="00F748E7">
        <w:rPr>
          <w:rFonts w:asciiTheme="majorHAnsi" w:hAnsiTheme="majorHAnsi" w:cstheme="majorHAnsi"/>
          <w:lang w:val="pt-BR"/>
        </w:rPr>
        <w:t>Sustainable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(ver Harris et al., 2001).</w:t>
      </w:r>
    </w:p>
    <w:tbl>
      <w:tblPr>
        <w:tblW w:w="0" w:type="auto"/>
        <w:jc w:val="center"/>
        <w:tblLook w:val="04A0" w:firstRow="1" w:lastRow="0" w:firstColumn="1" w:lastColumn="0" w:noHBand="0" w:noVBand="1"/>
      </w:tblPr>
      <w:tblGrid>
        <w:gridCol w:w="9360"/>
      </w:tblGrid>
      <w:tr w:rsidR="00F748E7" w:rsidRPr="00F748E7" w14:paraId="7C28CD5B"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6E4FB18B"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25B1B09"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R. Harris, L. </w:t>
            </w:r>
            <w:proofErr w:type="spellStart"/>
            <w:r w:rsidRPr="00F748E7">
              <w:rPr>
                <w:rFonts w:asciiTheme="majorHAnsi" w:hAnsiTheme="majorHAnsi" w:cstheme="majorHAnsi"/>
                <w:i/>
                <w:sz w:val="21"/>
                <w:lang w:val="pt-BR"/>
              </w:rPr>
              <w:t>Jago</w:t>
            </w:r>
            <w:proofErr w:type="spellEnd"/>
            <w:r w:rsidRPr="00F748E7">
              <w:rPr>
                <w:rFonts w:asciiTheme="majorHAnsi" w:hAnsiTheme="majorHAnsi" w:cstheme="majorHAnsi"/>
                <w:i/>
                <w:sz w:val="21"/>
                <w:lang w:val="pt-BR"/>
              </w:rPr>
              <w:t xml:space="preserve">, J. Allen e M. </w:t>
            </w:r>
            <w:proofErr w:type="spellStart"/>
            <w:r w:rsidRPr="00F748E7">
              <w:rPr>
                <w:rFonts w:asciiTheme="majorHAnsi" w:hAnsiTheme="majorHAnsi" w:cstheme="majorHAnsi"/>
                <w:i/>
                <w:sz w:val="21"/>
                <w:lang w:val="pt-BR"/>
              </w:rPr>
              <w:t>Huyskens</w:t>
            </w:r>
            <w:proofErr w:type="spellEnd"/>
            <w:r w:rsidRPr="00F748E7">
              <w:rPr>
                <w:rFonts w:asciiTheme="majorHAnsi" w:hAnsiTheme="majorHAnsi" w:cstheme="majorHAnsi"/>
                <w:i/>
                <w:sz w:val="21"/>
                <w:lang w:val="pt-BR"/>
              </w:rPr>
              <w:t xml:space="preserve">, 2001. </w:t>
            </w:r>
            <w:r w:rsidRPr="00F748E7">
              <w:rPr>
                <w:rFonts w:asciiTheme="majorHAnsi" w:hAnsiTheme="majorHAnsi" w:cstheme="majorHAnsi"/>
                <w:i/>
                <w:sz w:val="21"/>
              </w:rPr>
              <w:t xml:space="preserve">Towards an Australian Event Research Agenda: First Steps, Event Management 6(4) 213-221. </w:t>
            </w:r>
            <w:r w:rsidRPr="00F748E7">
              <w:rPr>
                <w:rFonts w:asciiTheme="majorHAnsi" w:hAnsiTheme="majorHAnsi" w:cstheme="majorHAnsi"/>
                <w:i/>
                <w:sz w:val="21"/>
                <w:lang w:val="pt-BR"/>
              </w:rPr>
              <w:t>Três grupos na Austrália (acadêmicos, profissionais e funcionários do governo) foram convidados a classificar a importância das necessidades de pesquisa. Os profissionais, como esperado, estavam mais preocupados com tópicos de gestão, sendo os principais relacionados a aprender mais sobre patrocínio, identificar necessidades e motivações dos participantes, segmentação de mercado e determinar por que os eventos falham. Os funcionários do governo escolheram as razões para o fracasso de eventos como seu principal item na agenda de pesquisa, seguido pela identificação de fatores de gerenciamento de riscos e pelo desenvolvimento de ferramentas e métodos de pesquisa padronizados. Os acadêmicos escolheram a formulação de estratégias de gerenciamento de riscos como a necessidade de pesquisa número um, seguida pela valoração da indústria de eventos e pelas razões para o fracasso de eventos.</w:t>
            </w:r>
          </w:p>
        </w:tc>
      </w:tr>
    </w:tbl>
    <w:p w14:paraId="445B18E4" w14:textId="77777777" w:rsidR="007504D1" w:rsidRPr="00F748E7" w:rsidRDefault="003A462A" w:rsidP="009B5AE3">
      <w:pPr>
        <w:keepNext/>
        <w:spacing w:before="320" w:after="120"/>
        <w:rPr>
          <w:rFonts w:asciiTheme="majorHAnsi" w:hAnsiTheme="majorHAnsi" w:cstheme="majorHAnsi"/>
          <w:sz w:val="18"/>
          <w:szCs w:val="18"/>
          <w:lang w:val="pt-BR"/>
        </w:rPr>
      </w:pPr>
      <w:r w:rsidRPr="00F748E7">
        <w:rPr>
          <w:rFonts w:asciiTheme="majorHAnsi" w:hAnsiTheme="majorHAnsi" w:cstheme="majorHAnsi"/>
          <w:b/>
          <w:sz w:val="28"/>
          <w:szCs w:val="18"/>
          <w:lang w:val="pt-BR"/>
        </w:rPr>
        <w:t>PERSPECTIVAS DISCIPLINARES SOBRE EVENTOS</w:t>
      </w:r>
    </w:p>
    <w:p w14:paraId="75D6C4E8"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principais disciplinas dentro das ciências sociais e das humanidades dão contribuições importantes para os estudos de eventos e o gerenciamento de eventos. Os estudos de gestão empresarial, pública e sem fins lucrativos trazem novos insights de forma crescente, e até mesmo a engenharia dá sua contribuição por meio de técnicas de gerenciamento de projetos. Não há espaço em um único livro para o exame detalhado de todas essas conexões, mas uma breve introdução às principais disciplinas contribuintes beneficiará o estudante ao fornecer o contexto acadêmico e mostrar onde insights adicionais podem ser descobertos.</w:t>
      </w:r>
    </w:p>
    <w:p w14:paraId="4B4CEF9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Notas de pesquisa acompanham cada perspectiva disciplinar para chamar sua atenção para contribuições importantes.</w:t>
      </w:r>
    </w:p>
    <w:p w14:paraId="618F6E1B"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História e Eventos</w:t>
      </w:r>
    </w:p>
    <w:p w14:paraId="567FF93E"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planejados de todos os tipos têm sido parte integrante da civilização por milhares de anos, desde assembleias políticas até competições esportivas, banquetes e festividades até celebrações religiosas. O que explica a vasta história dos eventos? Alguns sugeririam que as pessoas são simplesmente criaturas gregárias e sociais, mas isso por si só não explica a importância econômica e cultural atribuída aos eventos planejados, a formalização de profissões relacionadas ou a criação de locais especializados. Poderia facilmente ser argumentado que os eventos são uma experiência humana fundamental e essencial, enraizada na cultura e, ao mesmo tempo, ajudando a definir nossas </w:t>
      </w:r>
      <w:r w:rsidRPr="00F748E7">
        <w:rPr>
          <w:rFonts w:asciiTheme="majorHAnsi" w:hAnsiTheme="majorHAnsi" w:cstheme="majorHAnsi"/>
          <w:lang w:val="pt-BR"/>
        </w:rPr>
        <w:lastRenderedPageBreak/>
        <w:t xml:space="preserve">civilizações. A evolução e o ciclo de vida dos eventos são um tópico histórico importante com implicações gerenciais, conforme examinado por </w:t>
      </w:r>
      <w:proofErr w:type="spellStart"/>
      <w:r w:rsidRPr="00F748E7">
        <w:rPr>
          <w:rFonts w:asciiTheme="majorHAnsi" w:hAnsiTheme="majorHAnsi" w:cstheme="majorHAnsi"/>
          <w:lang w:val="pt-BR"/>
        </w:rPr>
        <w:t>Sofield</w:t>
      </w:r>
      <w:proofErr w:type="spellEnd"/>
      <w:r w:rsidRPr="00F748E7">
        <w:rPr>
          <w:rFonts w:asciiTheme="majorHAnsi" w:hAnsiTheme="majorHAnsi" w:cstheme="majorHAnsi"/>
          <w:lang w:val="pt-BR"/>
        </w:rPr>
        <w:t xml:space="preserve"> e Li (1998).</w:t>
      </w:r>
    </w:p>
    <w:tbl>
      <w:tblPr>
        <w:tblW w:w="0" w:type="auto"/>
        <w:jc w:val="center"/>
        <w:tblLook w:val="04A0" w:firstRow="1" w:lastRow="0" w:firstColumn="1" w:lastColumn="0" w:noHBand="0" w:noVBand="1"/>
      </w:tblPr>
      <w:tblGrid>
        <w:gridCol w:w="9360"/>
      </w:tblGrid>
      <w:tr w:rsidR="00F748E7" w:rsidRPr="00F748E7" w14:paraId="4202BA0D"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0689ADE6" w14:textId="77777777" w:rsidR="006D1315" w:rsidRPr="00F748E7" w:rsidRDefault="003A462A" w:rsidP="006D1315">
            <w:pPr>
              <w:spacing w:before="80" w:after="80" w:line="240" w:lineRule="auto"/>
              <w:jc w:val="both"/>
              <w:rPr>
                <w:rFonts w:asciiTheme="majorHAnsi" w:hAnsiTheme="majorHAnsi" w:cstheme="majorHAnsi"/>
                <w:b/>
                <w:lang w:val="pt-BR"/>
              </w:rPr>
            </w:pPr>
            <w:r w:rsidRPr="00F748E7">
              <w:rPr>
                <w:rFonts w:asciiTheme="majorHAnsi" w:hAnsiTheme="majorHAnsi" w:cstheme="majorHAnsi"/>
                <w:b/>
                <w:lang w:val="pt-BR"/>
              </w:rPr>
              <w:t>Nota de Pesquisa:</w:t>
            </w:r>
          </w:p>
          <w:p w14:paraId="6AE0F305"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T. </w:t>
            </w:r>
            <w:proofErr w:type="spellStart"/>
            <w:r w:rsidRPr="00F748E7">
              <w:rPr>
                <w:rFonts w:asciiTheme="majorHAnsi" w:hAnsiTheme="majorHAnsi" w:cstheme="majorHAnsi"/>
                <w:i/>
                <w:sz w:val="21"/>
                <w:lang w:val="pt-BR"/>
              </w:rPr>
              <w:t>Sofield</w:t>
            </w:r>
            <w:proofErr w:type="spellEnd"/>
            <w:r w:rsidRPr="00F748E7">
              <w:rPr>
                <w:rFonts w:asciiTheme="majorHAnsi" w:hAnsiTheme="majorHAnsi" w:cstheme="majorHAnsi"/>
                <w:i/>
                <w:sz w:val="21"/>
                <w:lang w:val="pt-BR"/>
              </w:rPr>
              <w:t xml:space="preserve"> e F. Li (1998). </w:t>
            </w:r>
            <w:r w:rsidRPr="00F748E7">
              <w:rPr>
                <w:rFonts w:asciiTheme="majorHAnsi" w:hAnsiTheme="majorHAnsi" w:cstheme="majorHAnsi"/>
                <w:i/>
                <w:sz w:val="21"/>
              </w:rPr>
              <w:t xml:space="preserve">Historical Methodology and Sustainability: An 800-year-old Festival </w:t>
            </w:r>
            <w:proofErr w:type="gramStart"/>
            <w:r w:rsidRPr="00F748E7">
              <w:rPr>
                <w:rFonts w:asciiTheme="majorHAnsi" w:hAnsiTheme="majorHAnsi" w:cstheme="majorHAnsi"/>
                <w:i/>
                <w:sz w:val="21"/>
              </w:rPr>
              <w:t>From</w:t>
            </w:r>
            <w:proofErr w:type="gramEnd"/>
            <w:r w:rsidRPr="00F748E7">
              <w:rPr>
                <w:rFonts w:asciiTheme="majorHAnsi" w:hAnsiTheme="majorHAnsi" w:cstheme="majorHAnsi"/>
                <w:i/>
                <w:sz w:val="21"/>
              </w:rPr>
              <w:t xml:space="preserve"> China. </w:t>
            </w:r>
            <w:proofErr w:type="spellStart"/>
            <w:r w:rsidRPr="00F748E7">
              <w:rPr>
                <w:rFonts w:asciiTheme="majorHAnsi" w:hAnsiTheme="majorHAnsi" w:cstheme="majorHAnsi"/>
                <w:i/>
                <w:sz w:val="21"/>
                <w:lang w:val="pt-BR"/>
              </w:rPr>
              <w:t>Journal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Sustainable</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6(4): 267-292.</w:t>
            </w:r>
          </w:p>
          <w:p w14:paraId="52D7F5E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Esses pesquisadores adotaram uma perspectiva histórica sobre um festival de 800 anos na China, buscando compreender sua sobrevivência e evolução no contexto de forças políticas, socioculturais e econômicas. O Festival do Crisântemo de </w:t>
            </w:r>
            <w:proofErr w:type="spellStart"/>
            <w:r w:rsidRPr="00F748E7">
              <w:rPr>
                <w:rFonts w:asciiTheme="majorHAnsi" w:hAnsiTheme="majorHAnsi" w:cstheme="majorHAnsi"/>
                <w:i/>
                <w:sz w:val="21"/>
                <w:lang w:val="pt-BR"/>
              </w:rPr>
              <w:t>Xiaolan</w:t>
            </w:r>
            <w:proofErr w:type="spellEnd"/>
            <w:r w:rsidRPr="00F748E7">
              <w:rPr>
                <w:rFonts w:asciiTheme="majorHAnsi" w:hAnsiTheme="majorHAnsi" w:cstheme="majorHAnsi"/>
                <w:i/>
                <w:sz w:val="21"/>
                <w:lang w:val="pt-BR"/>
              </w:rPr>
              <w:t xml:space="preserve"> tradicionalmente ocorria apenas a cada 60 anos e, antes que o regime comunista assumisse o controle da China em 1949, foi realizado pela última vez em 1934. No entanto, foi realizado três vezes antes do seu próximo sexagésimo aniversário, quando oficiais do Partido Comunista o utilizaram para demonstrar aspectos de liderança, autoridade e poder em 1953, 1973 e 1979. Em 1994, foi promovido como uma importante atração turística cultural. Foi realizada uma análise dos registros históricos, além da observação participante pelos pesquisadores no evento de 1994 e entrevistas com o pessoal do evento, fornecendo insights contemporâneos. </w:t>
            </w:r>
            <w:proofErr w:type="spellStart"/>
            <w:r w:rsidRPr="00F748E7">
              <w:rPr>
                <w:rFonts w:asciiTheme="majorHAnsi" w:hAnsiTheme="majorHAnsi" w:cstheme="majorHAnsi"/>
                <w:i/>
                <w:sz w:val="21"/>
                <w:lang w:val="pt-BR"/>
              </w:rPr>
              <w:t>Sofield</w:t>
            </w:r>
            <w:proofErr w:type="spellEnd"/>
            <w:r w:rsidRPr="00F748E7">
              <w:rPr>
                <w:rFonts w:asciiTheme="majorHAnsi" w:hAnsiTheme="majorHAnsi" w:cstheme="majorHAnsi"/>
                <w:i/>
                <w:sz w:val="21"/>
                <w:lang w:val="pt-BR"/>
              </w:rPr>
              <w:t xml:space="preserve"> e Li concluíram que o turismo estava desempenhando um papel importante na dinâmica de mudanças na China, particularmente porque eventos patrimoniais que antes eram banidos são agora vistos oficialmente como "produtos" turísticos. A autenticidade cultural deste evento antigo está além de dúvida, e ele atende à definição de um evento sustentável devido a essa autenticidade, sua longevidade óbvia e um alto nível de apoio oficial e comunitário.</w:t>
            </w:r>
          </w:p>
        </w:tc>
      </w:tr>
    </w:tbl>
    <w:p w14:paraId="7DA85198"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Geografia e Eventos</w:t>
      </w:r>
    </w:p>
    <w:p w14:paraId="3D4F425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principais tradições de pesquisa em "geografia humana" são todas aplicáveis ao estudo de eventos. Os geógrafos têm se concentrado nas interações entre recursos humanos, especialmente padrões espaciais e temporais da atividade humana, incluindo impactos sobre o meio ambiente. A "geografia de eventos" consistiria, portanto, no mínimo, nestes temas principais: os padrões espaciais dos eventos e as dependências de recursos relacionadas (como uma conexão com produtos agrícolas ou etnicidade da comunidade); a dimensão temporal (o calendário anual de festivais); e os impactos dos eventos no meio ambiente e na comunidade.</w:t>
      </w:r>
    </w:p>
    <w:p w14:paraId="24B18CEE"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interações entre oferta e demanda são um terreno fértil para os geógrafos de eventos. A análise e a previsão da demanda para um evento específico ou para os eventos de uma região dependerão em parte da distribuição populacional, da concorrência e de oportunidades intervenientes. Nessa linha, </w:t>
      </w:r>
      <w:proofErr w:type="spellStart"/>
      <w:r w:rsidRPr="00F748E7">
        <w:rPr>
          <w:rFonts w:asciiTheme="majorHAnsi" w:hAnsiTheme="majorHAnsi" w:cstheme="majorHAnsi"/>
          <w:lang w:val="pt-BR"/>
        </w:rPr>
        <w:t>Bohlin</w:t>
      </w:r>
      <w:proofErr w:type="spellEnd"/>
      <w:r w:rsidRPr="00F748E7">
        <w:rPr>
          <w:rFonts w:asciiTheme="majorHAnsi" w:hAnsiTheme="majorHAnsi" w:cstheme="majorHAnsi"/>
          <w:lang w:val="pt-BR"/>
        </w:rPr>
        <w:t xml:space="preserve"> (2000) usou uma ferramenta tradicional dos geógrafos, a função de decaimento por distância, para examinar viagens relacionadas a festivais na Suécia. Ele descobriu que a participação diminuía com a distância, embora eventos recorrentes e bem estabelecidos tenham maior poder de atração. As dificuldades de previsão da </w:t>
      </w:r>
      <w:proofErr w:type="spellStart"/>
      <w:r w:rsidRPr="00F748E7">
        <w:rPr>
          <w:rFonts w:asciiTheme="majorHAnsi" w:hAnsiTheme="majorHAnsi" w:cstheme="majorHAnsi"/>
          <w:lang w:val="pt-BR"/>
        </w:rPr>
        <w:t>comparecência</w:t>
      </w:r>
      <w:proofErr w:type="spellEnd"/>
      <w:r w:rsidRPr="00F748E7">
        <w:rPr>
          <w:rFonts w:asciiTheme="majorHAnsi" w:hAnsiTheme="majorHAnsi" w:cstheme="majorHAnsi"/>
          <w:lang w:val="pt-BR"/>
        </w:rPr>
        <w:t xml:space="preserve"> a eventos têm sido bem observadas na literatura (</w:t>
      </w:r>
      <w:proofErr w:type="spellStart"/>
      <w:r w:rsidRPr="00F748E7">
        <w:rPr>
          <w:rFonts w:asciiTheme="majorHAnsi" w:hAnsiTheme="majorHAnsi" w:cstheme="majorHAnsi"/>
          <w:lang w:val="pt-BR"/>
        </w:rPr>
        <w:t>Pyo</w:t>
      </w:r>
      <w:proofErr w:type="spellEnd"/>
      <w:r w:rsidRPr="00F748E7">
        <w:rPr>
          <w:rFonts w:asciiTheme="majorHAnsi" w:hAnsiTheme="majorHAnsi" w:cstheme="majorHAnsi"/>
          <w:lang w:val="pt-BR"/>
        </w:rPr>
        <w:t xml:space="preserve"> e Cook, 1998;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e McDonald, 1994; </w:t>
      </w:r>
      <w:proofErr w:type="spellStart"/>
      <w:r w:rsidRPr="00F748E7">
        <w:rPr>
          <w:rFonts w:asciiTheme="majorHAnsi" w:hAnsiTheme="majorHAnsi" w:cstheme="majorHAnsi"/>
          <w:lang w:val="pt-BR"/>
        </w:rPr>
        <w:t>Teigland</w:t>
      </w:r>
      <w:proofErr w:type="spellEnd"/>
      <w:r w:rsidRPr="00F748E7">
        <w:rPr>
          <w:rFonts w:asciiTheme="majorHAnsi" w:hAnsiTheme="majorHAnsi" w:cstheme="majorHAnsi"/>
          <w:lang w:val="pt-BR"/>
        </w:rPr>
        <w:t xml:space="preserve">, 1996; </w:t>
      </w:r>
      <w:proofErr w:type="spellStart"/>
      <w:r w:rsidRPr="00F748E7">
        <w:rPr>
          <w:rFonts w:asciiTheme="majorHAnsi" w:hAnsiTheme="majorHAnsi" w:cstheme="majorHAnsi"/>
          <w:lang w:val="pt-BR"/>
        </w:rPr>
        <w:t>Spilling</w:t>
      </w:r>
      <w:proofErr w:type="spellEnd"/>
      <w:r w:rsidRPr="00F748E7">
        <w:rPr>
          <w:rFonts w:asciiTheme="majorHAnsi" w:hAnsiTheme="majorHAnsi" w:cstheme="majorHAnsi"/>
          <w:lang w:val="pt-BR"/>
        </w:rPr>
        <w:t xml:space="preserve">, 1998). O mapeamento de demanda (por exemplo,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1998) também tem sido usado como ferramenta de marketing de eventos.</w:t>
      </w:r>
    </w:p>
    <w:p w14:paraId="4A784134" w14:textId="77777777" w:rsidR="007504D1"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Getz</w:t>
      </w:r>
      <w:proofErr w:type="spellEnd"/>
      <w:r w:rsidRPr="00F748E7">
        <w:rPr>
          <w:rFonts w:asciiTheme="majorHAnsi" w:hAnsiTheme="majorHAnsi" w:cstheme="majorHAnsi"/>
          <w:lang w:val="pt-BR"/>
        </w:rPr>
        <w:t xml:space="preserve"> (1991) ilustrou vários modelos de potenciais padrões de turismo de eventos em uma região. Uma opção é agrupar eventos em centros de serviços, em oposição a dispersá-los por uma área rural ampla. Estes estão relacionados ao conceito de "atratividade" e também têm implicações para a distribuição de benefícios e custos. A análise das zonas de influência de eventos foi realizada por </w:t>
      </w:r>
      <w:proofErr w:type="spellStart"/>
      <w:r w:rsidRPr="00F748E7">
        <w:rPr>
          <w:rFonts w:asciiTheme="majorHAnsi" w:hAnsiTheme="majorHAnsi" w:cstheme="majorHAnsi"/>
          <w:lang w:val="pt-BR"/>
        </w:rPr>
        <w:t>Teigland</w:t>
      </w:r>
      <w:proofErr w:type="spellEnd"/>
      <w:r w:rsidRPr="00F748E7">
        <w:rPr>
          <w:rFonts w:asciiTheme="majorHAnsi" w:hAnsiTheme="majorHAnsi" w:cstheme="majorHAnsi"/>
          <w:lang w:val="pt-BR"/>
        </w:rPr>
        <w:t xml:space="preserve"> (1996) de forma específica para os Jogos Olímpicos de Inverno de </w:t>
      </w:r>
      <w:proofErr w:type="spellStart"/>
      <w:r w:rsidRPr="00F748E7">
        <w:rPr>
          <w:rFonts w:asciiTheme="majorHAnsi" w:hAnsiTheme="majorHAnsi" w:cstheme="majorHAnsi"/>
          <w:lang w:val="pt-BR"/>
        </w:rPr>
        <w:t>Lillehammer</w:t>
      </w:r>
      <w:proofErr w:type="spellEnd"/>
      <w:r w:rsidRPr="00F748E7">
        <w:rPr>
          <w:rFonts w:asciiTheme="majorHAnsi" w:hAnsiTheme="majorHAnsi" w:cstheme="majorHAnsi"/>
          <w:lang w:val="pt-BR"/>
        </w:rPr>
        <w:t xml:space="preserve"> (Noruega), e esse método tem implicações para o planejamento de eventos, especialmente no que tange a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com múltiplos locais. Os elementos dessas zonas de influência são as portas de entrada, as localizações dos locais, os fluxos turísticos, o gerenciamento de transporte e o deslocamento de outras atividades.</w:t>
      </w:r>
    </w:p>
    <w:p w14:paraId="026A515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muitas contribuições de Robert </w:t>
      </w:r>
      <w:proofErr w:type="spellStart"/>
      <w:r w:rsidRPr="00F748E7">
        <w:rPr>
          <w:rFonts w:asciiTheme="majorHAnsi" w:hAnsiTheme="majorHAnsi" w:cstheme="majorHAnsi"/>
          <w:lang w:val="pt-BR"/>
        </w:rPr>
        <w:t>Janiskee</w:t>
      </w:r>
      <w:proofErr w:type="spellEnd"/>
      <w:r w:rsidRPr="00F748E7">
        <w:rPr>
          <w:rFonts w:asciiTheme="majorHAnsi" w:hAnsiTheme="majorHAnsi" w:cstheme="majorHAnsi"/>
          <w:lang w:val="pt-BR"/>
        </w:rPr>
        <w:t xml:space="preserve"> para a geografia de eventos merecem reconhecimento especial (ver a Bibliografia para uma listagem completa), incluindo o desenvolvimento de uma enorme base de dados de festivais americanos.</w:t>
      </w:r>
    </w:p>
    <w:tbl>
      <w:tblPr>
        <w:tblW w:w="0" w:type="auto"/>
        <w:jc w:val="center"/>
        <w:tblLook w:val="04A0" w:firstRow="1" w:lastRow="0" w:firstColumn="1" w:lastColumn="0" w:noHBand="0" w:noVBand="1"/>
      </w:tblPr>
      <w:tblGrid>
        <w:gridCol w:w="9360"/>
      </w:tblGrid>
      <w:tr w:rsidR="00F748E7" w:rsidRPr="00F748E7" w14:paraId="5C87AA7D"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43BE59B5" w14:textId="77777777" w:rsidR="006D1315" w:rsidRPr="00F748E7" w:rsidRDefault="003A462A" w:rsidP="006D1315">
            <w:pPr>
              <w:spacing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788440F5"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O artigo de Robert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de 1980 examinou os temas, locais, cronograma, programa de atividades, comparecimento relatado e benefícios de festivais rurais na Carolina do Sul. Seu artigo de 1991 analisou mais cuidadosamente a história dos festivais no estado, incluindo quando foram estabelecidos e sua distribuição espacial ao longo do tempo. A imensa base de dados de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com mais de 12.000 "festivais comunitários" americanos é uma ferramenta de pesquisa única, não duplicada em nenhum outro lugar. Ele a utilizou para analisar os padrões espaciais e temporais dos festivais em geral, bem como para examinar tipos específicos de festivais.</w:t>
            </w:r>
          </w:p>
          <w:p w14:paraId="04BCDD6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O artigo de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de 1994 documentou como sua base de dados "</w:t>
            </w:r>
            <w:proofErr w:type="spellStart"/>
            <w:r w:rsidRPr="00F748E7">
              <w:rPr>
                <w:rFonts w:asciiTheme="majorHAnsi" w:hAnsiTheme="majorHAnsi" w:cstheme="majorHAnsi"/>
                <w:i/>
                <w:sz w:val="21"/>
                <w:lang w:val="pt-BR"/>
              </w:rPr>
              <w:t>Fest</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List</w:t>
            </w:r>
            <w:proofErr w:type="spellEnd"/>
            <w:r w:rsidRPr="00F748E7">
              <w:rPr>
                <w:rFonts w:asciiTheme="majorHAnsi" w:hAnsiTheme="majorHAnsi" w:cstheme="majorHAnsi"/>
                <w:i/>
                <w:sz w:val="21"/>
                <w:lang w:val="pt-BR"/>
              </w:rPr>
              <w:t xml:space="preserve">" foi compilada a partir de várias fontes publicadas e entrevistas, e apresentou uma análise do crescimento no número de festivais. Podemos ver claramente em formato gráfico uma taxa de crescimento quase exponencial, com números explodindo após 1970. No artigo de 1996,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examinou os padrões mensais e sazonais dos festivais comunitários nos EUA, deixando claro que seus números são relativamente baixos no inverno, final do outono e início da primavera. Embora os padrões regionais sejam diferentes, em todo o país ocorre um número enorme no fim de semana de 4 de julho. Nas conclusões deste artigo, o pesquisador levantou a questão da saturação e perguntou quantos festivais podem ser realizados ao mesmo tempo?</w:t>
            </w:r>
          </w:p>
        </w:tc>
      </w:tr>
    </w:tbl>
    <w:p w14:paraId="5BA45BF8" w14:textId="77777777" w:rsidR="007504D1" w:rsidRPr="00F748E7" w:rsidRDefault="003A462A" w:rsidP="009B5AE3">
      <w:pPr>
        <w:keepNext/>
        <w:spacing w:before="120" w:after="80"/>
        <w:rPr>
          <w:rFonts w:asciiTheme="majorHAnsi" w:hAnsiTheme="majorHAnsi" w:cstheme="majorHAnsi"/>
          <w:lang w:val="pt-BR"/>
        </w:rPr>
      </w:pPr>
      <w:r w:rsidRPr="00F748E7">
        <w:rPr>
          <w:rFonts w:asciiTheme="majorHAnsi" w:hAnsiTheme="majorHAnsi" w:cstheme="majorHAnsi"/>
          <w:b/>
          <w:sz w:val="28"/>
          <w:lang w:val="pt-BR"/>
        </w:rPr>
        <w:t>Antropologia Cultural e Eventos</w:t>
      </w:r>
    </w:p>
    <w:p w14:paraId="4B691BC6"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antropólogos culturais há muito mantêm interesse nas muitas formas e significados culturais de performances e celebrações, incluindo carnavais e festivais. Antropólogos e sociólogos (por exemplo, Manning, 1983) há muito se interessam pela natureza da celebração e </w:t>
      </w:r>
      <w:proofErr w:type="spellStart"/>
      <w:r w:rsidRPr="00F748E7">
        <w:rPr>
          <w:rFonts w:asciiTheme="majorHAnsi" w:hAnsiTheme="majorHAnsi" w:cstheme="majorHAnsi"/>
          <w:lang w:val="pt-BR"/>
        </w:rPr>
        <w:t>por</w:t>
      </w:r>
      <w:proofErr w:type="spellEnd"/>
      <w:r w:rsidRPr="00F748E7">
        <w:rPr>
          <w:rFonts w:asciiTheme="majorHAnsi" w:hAnsiTheme="majorHAnsi" w:cstheme="majorHAnsi"/>
          <w:lang w:val="pt-BR"/>
        </w:rPr>
        <w:t xml:space="preserve"> como ela decorre da cultura e ajuda a defini-la. Esse ponto de vista inclui um foco no calendário anual de celebrações relacionado a fatores como a colheita e a mudança das estações.</w:t>
      </w:r>
    </w:p>
    <w:p w14:paraId="1A5B5D3D"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Farber (1983) argumentou que o estudo de festivais e eventos pode revelar muito sobre a vida simbólica, econômica, social e política de uma comunidade, pois os eventos criam vínculos entre pessoas e grupos em uma comunidade e entre a comunidade e o mundo. Por exemplo, baseando-se nos escritos seminais de Turner (por exemplo, 1982), </w:t>
      </w:r>
      <w:proofErr w:type="spellStart"/>
      <w:r w:rsidRPr="00F748E7">
        <w:rPr>
          <w:rFonts w:asciiTheme="majorHAnsi" w:hAnsiTheme="majorHAnsi" w:cstheme="majorHAnsi"/>
          <w:lang w:val="pt-BR"/>
        </w:rPr>
        <w:t>Tomlinson</w:t>
      </w:r>
      <w:proofErr w:type="spellEnd"/>
      <w:r w:rsidRPr="00F748E7">
        <w:rPr>
          <w:rFonts w:asciiTheme="majorHAnsi" w:hAnsiTheme="majorHAnsi" w:cstheme="majorHAnsi"/>
          <w:lang w:val="pt-BR"/>
        </w:rPr>
        <w:t xml:space="preserve"> (1986) examinou o festival de cidade </w:t>
      </w:r>
      <w:r w:rsidRPr="00F748E7">
        <w:rPr>
          <w:rFonts w:asciiTheme="majorHAnsi" w:hAnsiTheme="majorHAnsi" w:cstheme="majorHAnsi"/>
          <w:lang w:val="pt-BR"/>
        </w:rPr>
        <w:lastRenderedPageBreak/>
        <w:t>pequena como uma "performance". Os desfiles estão cheios de imaginação e simbolismo refletindo valores locais ou mantidos nacionalmente: pureza; beleza; humor; religião; e política. Os habitantes da cidade recebem um palco no qual se apresentarem para si mesmos, para a comunidade e como representantes da comunidade. Os papéis podem ser invertidos, o status de uma pessoa temporariamente abandonado e todo tipo de comportamento tolerado que de outra forma seria socialmente inaceitável.</w:t>
      </w:r>
    </w:p>
    <w:p w14:paraId="3E14ACA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autores têm se preocupado com a influência negativa do turismo sobre as culturas tradicionais. Muitas vezes, esses efeitos são mais visíveis na área de produções culturais, como rituais, música, dança e festivais, e particularmente aqueles que incorporam trajes tradicionais. Os residentes de áreas de destino logo aprendem que a cultura pode ser uma mercadoria pela qual os turistas pagarão um alto preço, resultando seja na transformação de eventos ocasionais e às vezes sagrados em performances regulares, ou na modificação de rituais em formas de entretenimento que são mais fáceis de executar ou que agradam mais aos públicos. Em ambos os casos, as recompensas tornam-se monetárias e divorciadas de seus significados culturais. Esse processo tem sido chamado de "comercialização" ou "mercantilização" da cultura (para exemplos e discussões relacionadas, ver: Jordan, 1980; </w:t>
      </w:r>
      <w:proofErr w:type="spellStart"/>
      <w:r w:rsidRPr="00F748E7">
        <w:rPr>
          <w:rFonts w:asciiTheme="majorHAnsi" w:hAnsiTheme="majorHAnsi" w:cstheme="majorHAnsi"/>
          <w:lang w:val="pt-BR"/>
        </w:rPr>
        <w:t>Greenwood</w:t>
      </w:r>
      <w:proofErr w:type="spellEnd"/>
      <w:r w:rsidRPr="00F748E7">
        <w:rPr>
          <w:rFonts w:asciiTheme="majorHAnsi" w:hAnsiTheme="majorHAnsi" w:cstheme="majorHAnsi"/>
          <w:lang w:val="pt-BR"/>
        </w:rPr>
        <w:t xml:space="preserve">, 1972; Wilson e </w:t>
      </w:r>
      <w:proofErr w:type="spellStart"/>
      <w:r w:rsidRPr="00F748E7">
        <w:rPr>
          <w:rFonts w:asciiTheme="majorHAnsi" w:hAnsiTheme="majorHAnsi" w:cstheme="majorHAnsi"/>
          <w:lang w:val="pt-BR"/>
        </w:rPr>
        <w:t>Udall</w:t>
      </w:r>
      <w:proofErr w:type="spellEnd"/>
      <w:r w:rsidRPr="00F748E7">
        <w:rPr>
          <w:rFonts w:asciiTheme="majorHAnsi" w:hAnsiTheme="majorHAnsi" w:cstheme="majorHAnsi"/>
          <w:lang w:val="pt-BR"/>
        </w:rPr>
        <w:t>, 1982).</w:t>
      </w:r>
    </w:p>
    <w:p w14:paraId="3A2F4A3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entanto, há pouco acordo sobre o turismo ser prejudicial aos eventos culturais, ou sobre como e por que ocorrem impactos negativos (ver, por exemplo, Noronha, 1977; </w:t>
      </w:r>
      <w:proofErr w:type="spellStart"/>
      <w:r w:rsidRPr="00F748E7">
        <w:rPr>
          <w:rFonts w:asciiTheme="majorHAnsi" w:hAnsiTheme="majorHAnsi" w:cstheme="majorHAnsi"/>
          <w:lang w:val="pt-BR"/>
        </w:rPr>
        <w:t>Macnaught</w:t>
      </w:r>
      <w:proofErr w:type="spellEnd"/>
      <w:r w:rsidRPr="00F748E7">
        <w:rPr>
          <w:rFonts w:asciiTheme="majorHAnsi" w:hAnsiTheme="majorHAnsi" w:cstheme="majorHAnsi"/>
          <w:lang w:val="pt-BR"/>
        </w:rPr>
        <w:t xml:space="preserve">, 1982;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1993a). Alguns autores argumentam que o turismo realmente ajuda a preservar ou reviver tradições e a fortalecer culturas indígenas (por exemplo, </w:t>
      </w:r>
      <w:proofErr w:type="spellStart"/>
      <w:r w:rsidRPr="00F748E7">
        <w:rPr>
          <w:rFonts w:asciiTheme="majorHAnsi" w:hAnsiTheme="majorHAnsi" w:cstheme="majorHAnsi"/>
          <w:lang w:val="pt-BR"/>
        </w:rPr>
        <w:t>Boissevain</w:t>
      </w:r>
      <w:proofErr w:type="spellEnd"/>
      <w:r w:rsidRPr="00F748E7">
        <w:rPr>
          <w:rFonts w:asciiTheme="majorHAnsi" w:hAnsiTheme="majorHAnsi" w:cstheme="majorHAnsi"/>
          <w:lang w:val="pt-BR"/>
        </w:rPr>
        <w:t xml:space="preserve">, 1979; </w:t>
      </w:r>
      <w:proofErr w:type="spellStart"/>
      <w:r w:rsidRPr="00F748E7">
        <w:rPr>
          <w:rFonts w:asciiTheme="majorHAnsi" w:hAnsiTheme="majorHAnsi" w:cstheme="majorHAnsi"/>
          <w:lang w:val="pt-BR"/>
        </w:rPr>
        <w:t>Cheska</w:t>
      </w:r>
      <w:proofErr w:type="spellEnd"/>
      <w:r w:rsidRPr="00F748E7">
        <w:rPr>
          <w:rFonts w:asciiTheme="majorHAnsi" w:hAnsiTheme="majorHAnsi" w:cstheme="majorHAnsi"/>
          <w:lang w:val="pt-BR"/>
        </w:rPr>
        <w:t xml:space="preserve">, 1981), sendo os eventos um dos mecanismos mais comuns. </w:t>
      </w:r>
      <w:proofErr w:type="spellStart"/>
      <w:r w:rsidRPr="00F748E7">
        <w:rPr>
          <w:rFonts w:asciiTheme="majorHAnsi" w:hAnsiTheme="majorHAnsi" w:cstheme="majorHAnsi"/>
          <w:lang w:val="pt-BR"/>
        </w:rPr>
        <w:t>Sofield</w:t>
      </w:r>
      <w:proofErr w:type="spellEnd"/>
      <w:r w:rsidRPr="00F748E7">
        <w:rPr>
          <w:rFonts w:asciiTheme="majorHAnsi" w:hAnsiTheme="majorHAnsi" w:cstheme="majorHAnsi"/>
          <w:lang w:val="pt-BR"/>
        </w:rPr>
        <w:t xml:space="preserve"> (1991) examinou um evento tradicional bem-sucedido no Pacífico Sul e tirou conclusões a respeito da análise e obtenção de sustentabilidade para o desenvolvimento do turismo cultural indígena.</w:t>
      </w:r>
    </w:p>
    <w:p w14:paraId="433E325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Veja Cavalcanti (2001) para um estudo antropológico contemporâneo de um festival brasileiro.</w:t>
      </w:r>
    </w:p>
    <w:tbl>
      <w:tblPr>
        <w:tblW w:w="0" w:type="auto"/>
        <w:jc w:val="center"/>
        <w:tblLook w:val="04A0" w:firstRow="1" w:lastRow="0" w:firstColumn="1" w:lastColumn="0" w:noHBand="0" w:noVBand="1"/>
      </w:tblPr>
      <w:tblGrid>
        <w:gridCol w:w="9360"/>
      </w:tblGrid>
      <w:tr w:rsidR="00F748E7" w:rsidRPr="00F748E7" w14:paraId="4E2030F0"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441ED73A" w14:textId="77777777" w:rsidR="006D1315" w:rsidRPr="00F748E7" w:rsidRDefault="003A462A" w:rsidP="006D1315">
            <w:pPr>
              <w:spacing w:after="80"/>
              <w:jc w:val="both"/>
              <w:rPr>
                <w:rFonts w:asciiTheme="majorHAnsi" w:hAnsiTheme="majorHAnsi" w:cstheme="majorHAnsi"/>
                <w:i/>
                <w:sz w:val="21"/>
                <w:lang w:val="pt-BR"/>
              </w:rPr>
            </w:pPr>
            <w:r w:rsidRPr="00F748E7">
              <w:rPr>
                <w:rFonts w:asciiTheme="majorHAnsi" w:hAnsiTheme="majorHAnsi" w:cstheme="majorHAnsi"/>
                <w:b/>
                <w:lang w:val="pt-BR"/>
              </w:rPr>
              <w:t xml:space="preserve">Nota de Pesquisa: </w:t>
            </w:r>
            <w:r w:rsidRPr="00F748E7">
              <w:rPr>
                <w:rFonts w:asciiTheme="majorHAnsi" w:hAnsiTheme="majorHAnsi" w:cstheme="majorHAnsi"/>
                <w:i/>
                <w:sz w:val="21"/>
                <w:lang w:val="pt-BR"/>
              </w:rPr>
              <w:t xml:space="preserve">M. Cavalcanti (2001). </w:t>
            </w:r>
            <w:r w:rsidRPr="00F748E7">
              <w:rPr>
                <w:rFonts w:asciiTheme="majorHAnsi" w:hAnsiTheme="majorHAnsi" w:cstheme="majorHAnsi"/>
                <w:i/>
                <w:sz w:val="21"/>
              </w:rPr>
              <w:t xml:space="preserve">The Amazonian Ox Dance Festival: An Anthropological Account. </w:t>
            </w:r>
            <w:r w:rsidRPr="00F748E7">
              <w:rPr>
                <w:rFonts w:asciiTheme="majorHAnsi" w:hAnsiTheme="majorHAnsi" w:cstheme="majorHAnsi"/>
                <w:i/>
                <w:sz w:val="21"/>
                <w:lang w:val="pt-BR"/>
              </w:rPr>
              <w:t xml:space="preserve">Cultural </w:t>
            </w:r>
            <w:proofErr w:type="spellStart"/>
            <w:r w:rsidRPr="00F748E7">
              <w:rPr>
                <w:rFonts w:asciiTheme="majorHAnsi" w:hAnsiTheme="majorHAnsi" w:cstheme="majorHAnsi"/>
                <w:i/>
                <w:sz w:val="21"/>
                <w:lang w:val="pt-BR"/>
              </w:rPr>
              <w:t>Analysis</w:t>
            </w:r>
            <w:proofErr w:type="spellEnd"/>
            <w:r w:rsidRPr="00F748E7">
              <w:rPr>
                <w:rFonts w:asciiTheme="majorHAnsi" w:hAnsiTheme="majorHAnsi" w:cstheme="majorHAnsi"/>
                <w:i/>
                <w:sz w:val="21"/>
                <w:lang w:val="pt-BR"/>
              </w:rPr>
              <w:t>, Vol. 2 (disponível na web).</w:t>
            </w:r>
          </w:p>
          <w:p w14:paraId="6E33A3C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Uma perspectiva antropológica foi adotada por esta pesquisadora para analisar e interpretar este espetacular festival folclórico no Brasil. Cavalcanti interpreta o evento como um movimento cultural contemporâneo, explorando suas raízes históricas e como ele ajuda a criar uma identidade regional. A autenticidade do evento pode ser contestada devido ao seu crescimento substancial em resposta a forças políticas e do turismo, mas a autora conclui que ele é de fato autêntico e mostra a capacidade da cultura folclórica de se transformar e se atualizar. Além disso, ela argumenta que este festival é bem-sucedido em integrar a cultura popular e os reinos culturais de elite. A pesquisa antropológica sobre eventos geralmente enfatiza o simbolismo e os rituais, e Cavalcanti observou que o Festival do Boi-Bumbá é um processo ritual poderoso com o objetivo de exibir a comunidade para o Brasil e para o mundo. Além de uma revisão de documentos históricos, a tradição de pesquisa etnográfica foi seguida. A etnografia exige a observação e avaliação de grupos sociais em seu habitat nativo, envolvendo geralmente a observação participante. Neste artigo há um relato detalhado das origens e evolução do evento em seu contexto social e cultural.</w:t>
            </w:r>
          </w:p>
        </w:tc>
      </w:tr>
    </w:tbl>
    <w:p w14:paraId="44024107"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Sociologia e Eventos</w:t>
      </w:r>
    </w:p>
    <w:p w14:paraId="25857B37"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sociólogos estudam instituições e relações sociais, incluindo organizações como eventos, e a demografia das populações. Os estilos de vida e o ciclo de vida de indivíduos e famílias são um tópico sociológico importante com implicações para os estudos de eventos. Os papéis de idade e gênero e as relações anfitrião-convidado podem ser estudados com implicações para o gerenciamento de eventos. Os estudos de população e demografia são importantes, e essas são forças que moldam o setor de eventos.</w:t>
      </w:r>
    </w:p>
    <w:p w14:paraId="0CD4C66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perspectiva sociológica tem sido aplicada a eventos principalmente no contexto de impactos de eventos, frequentemente incluindo efeitos culturais. Ritchie (1984) sugeriu que os impactos socioculturais de eventos marcantes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poderiam incluir os benefícios de um aumento nas atividades associadas ao evento (por exemplo, artes ou esportes) e o fortalecimento de valores ou tradições regionais. Mas os eventos e os programas de turismo de eventos também têm o potencial de introduzir custos sociais e culturais para a comunidade anfitriã. As interações anfitrião-convidado, embora esperançosamente melhoradas por meio da participação conjunta em festivais e eventos, também podem ser tensionadas por eventos e pelo turismo em geral.</w:t>
      </w:r>
    </w:p>
    <w:p w14:paraId="59CAF8B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relato fascinante de um evento especial que deu errado foi fornecido por </w:t>
      </w:r>
      <w:proofErr w:type="spellStart"/>
      <w:r w:rsidRPr="00F748E7">
        <w:rPr>
          <w:rFonts w:asciiTheme="majorHAnsi" w:hAnsiTheme="majorHAnsi" w:cstheme="majorHAnsi"/>
          <w:lang w:val="pt-BR"/>
        </w:rPr>
        <w:t>Cunneen</w:t>
      </w:r>
      <w:proofErr w:type="spellEnd"/>
      <w:r w:rsidRPr="00F748E7">
        <w:rPr>
          <w:rFonts w:asciiTheme="majorHAnsi" w:hAnsiTheme="majorHAnsi" w:cstheme="majorHAnsi"/>
          <w:lang w:val="pt-BR"/>
        </w:rPr>
        <w:t xml:space="preserve"> e Lynch (1988). Eles descreveram como as Corridas Anuais de Motocicletas do Grande Prêmio da Austrália haviam se tornado o cenário para motins institucionalizados, apesar — ou talvez por causa — dos esforços dos organizadores e da polícia para controlar o comportamento da multidão. Hall (1992) também observou que os grandes eventos, particularmente aqueles com cobertura da mídia global, tendem a atrair protestos potencialmente violentos e demonstrações políticas. A atenção recente tem se concentrado em medir as percepções e atitudes dos residentes em relação aos eventos (ver, por exemplo, </w:t>
      </w:r>
      <w:proofErr w:type="spellStart"/>
      <w:r w:rsidRPr="00F748E7">
        <w:rPr>
          <w:rFonts w:asciiTheme="majorHAnsi" w:hAnsiTheme="majorHAnsi" w:cstheme="majorHAnsi"/>
          <w:lang w:val="pt-BR"/>
        </w:rPr>
        <w:t>Fredline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Deery</w:t>
      </w:r>
      <w:proofErr w:type="spellEnd"/>
      <w:r w:rsidRPr="00F748E7">
        <w:rPr>
          <w:rFonts w:asciiTheme="majorHAnsi" w:hAnsiTheme="majorHAnsi" w:cstheme="majorHAnsi"/>
          <w:lang w:val="pt-BR"/>
        </w:rPr>
        <w:t>, 2003).</w:t>
      </w:r>
    </w:p>
    <w:tbl>
      <w:tblPr>
        <w:tblW w:w="0" w:type="auto"/>
        <w:jc w:val="center"/>
        <w:tblLook w:val="04A0" w:firstRow="1" w:lastRow="0" w:firstColumn="1" w:lastColumn="0" w:noHBand="0" w:noVBand="1"/>
      </w:tblPr>
      <w:tblGrid>
        <w:gridCol w:w="9360"/>
      </w:tblGrid>
      <w:tr w:rsidR="00F748E7" w:rsidRPr="00F748E7" w14:paraId="42B0AC0E"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5AB53669"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74F54C7B"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Liz </w:t>
            </w:r>
            <w:proofErr w:type="spellStart"/>
            <w:r w:rsidRPr="00F748E7">
              <w:rPr>
                <w:rFonts w:asciiTheme="majorHAnsi" w:hAnsiTheme="majorHAnsi" w:cstheme="majorHAnsi"/>
                <w:i/>
                <w:sz w:val="21"/>
                <w:lang w:val="pt-BR"/>
              </w:rPr>
              <w:t>Fredline</w:t>
            </w:r>
            <w:proofErr w:type="spellEnd"/>
            <w:r w:rsidRPr="00F748E7">
              <w:rPr>
                <w:rFonts w:asciiTheme="majorHAnsi" w:hAnsiTheme="majorHAnsi" w:cstheme="majorHAnsi"/>
                <w:i/>
                <w:sz w:val="21"/>
                <w:lang w:val="pt-BR"/>
              </w:rPr>
              <w:t xml:space="preserve">, Leo </w:t>
            </w:r>
            <w:proofErr w:type="spellStart"/>
            <w:r w:rsidRPr="00F748E7">
              <w:rPr>
                <w:rFonts w:asciiTheme="majorHAnsi" w:hAnsiTheme="majorHAnsi" w:cstheme="majorHAnsi"/>
                <w:i/>
                <w:sz w:val="21"/>
                <w:lang w:val="pt-BR"/>
              </w:rPr>
              <w:t>Jago</w:t>
            </w:r>
            <w:proofErr w:type="spellEnd"/>
            <w:r w:rsidRPr="00F748E7">
              <w:rPr>
                <w:rFonts w:asciiTheme="majorHAnsi" w:hAnsiTheme="majorHAnsi" w:cstheme="majorHAnsi"/>
                <w:i/>
                <w:sz w:val="21"/>
                <w:lang w:val="pt-BR"/>
              </w:rPr>
              <w:t xml:space="preserve"> e Margaret </w:t>
            </w:r>
            <w:proofErr w:type="spellStart"/>
            <w:r w:rsidRPr="00F748E7">
              <w:rPr>
                <w:rFonts w:asciiTheme="majorHAnsi" w:hAnsiTheme="majorHAnsi" w:cstheme="majorHAnsi"/>
                <w:i/>
                <w:sz w:val="21"/>
                <w:lang w:val="pt-BR"/>
              </w:rPr>
              <w:t>Deery</w:t>
            </w:r>
            <w:proofErr w:type="spellEnd"/>
            <w:r w:rsidRPr="00F748E7">
              <w:rPr>
                <w:rFonts w:asciiTheme="majorHAnsi" w:hAnsiTheme="majorHAnsi" w:cstheme="majorHAnsi"/>
                <w:i/>
                <w:sz w:val="21"/>
                <w:lang w:val="pt-BR"/>
              </w:rPr>
              <w:t xml:space="preserve"> (2003). </w:t>
            </w:r>
            <w:r w:rsidRPr="00F748E7">
              <w:rPr>
                <w:rFonts w:asciiTheme="majorHAnsi" w:hAnsiTheme="majorHAnsi" w:cstheme="majorHAnsi"/>
                <w:i/>
                <w:sz w:val="21"/>
              </w:rPr>
              <w:t xml:space="preserve">The development of a generic scale to measure the social impacts of events.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(1): 23-37.</w:t>
            </w:r>
          </w:p>
          <w:p w14:paraId="018411E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Os autores argumentaram que é preciso mais esforço para desenvolver medidas consistentes de impactos sociais. O conceito de "capital social" é relevante, ou seja, o que os cidadãos, organizações, corporações e agências governamentais "investem" para tornar as comunidades mais habitáveis, seguras e saudáveis. Qualquer coisa que cause impacto na "qualidade de vida" faz parte do conceito de impacto social desenvolvido por esses autores, e isso inclui fatores econômicos como empregos e renda. Embora alguns estudos de impacto sejam "extrínsecos", aplicando estruturas ou modelos ao estudo de impactos sociais (por exemplo, o </w:t>
            </w:r>
            <w:proofErr w:type="spellStart"/>
            <w:r w:rsidRPr="00F748E7">
              <w:rPr>
                <w:rFonts w:asciiTheme="majorHAnsi" w:hAnsiTheme="majorHAnsi" w:cstheme="majorHAnsi"/>
                <w:i/>
                <w:sz w:val="21"/>
                <w:lang w:val="pt-BR"/>
              </w:rPr>
              <w:t>Irridex</w:t>
            </w:r>
            <w:proofErr w:type="spellEnd"/>
            <w:r w:rsidRPr="00F748E7">
              <w:rPr>
                <w:rFonts w:asciiTheme="majorHAnsi" w:hAnsiTheme="majorHAnsi" w:cstheme="majorHAnsi"/>
                <w:i/>
                <w:sz w:val="21"/>
                <w:lang w:val="pt-BR"/>
              </w:rPr>
              <w:t xml:space="preserve"> de </w:t>
            </w:r>
            <w:proofErr w:type="spellStart"/>
            <w:r w:rsidRPr="00F748E7">
              <w:rPr>
                <w:rFonts w:asciiTheme="majorHAnsi" w:hAnsiTheme="majorHAnsi" w:cstheme="majorHAnsi"/>
                <w:i/>
                <w:sz w:val="21"/>
                <w:lang w:val="pt-BR"/>
              </w:rPr>
              <w:t>Doxey</w:t>
            </w:r>
            <w:proofErr w:type="spellEnd"/>
            <w:r w:rsidRPr="00F748E7">
              <w:rPr>
                <w:rFonts w:asciiTheme="majorHAnsi" w:hAnsiTheme="majorHAnsi" w:cstheme="majorHAnsi"/>
                <w:i/>
                <w:sz w:val="21"/>
                <w:lang w:val="pt-BR"/>
              </w:rPr>
              <w:t xml:space="preserve"> (1975), que sugere uma evolução das atitudes em relação ao turismo à medida que seus efeitos negativos se tornam cada vez mais óbvios e irritantes para os residentes), esses autores usam uma abordagem "intrínseca" baseada em determinar as percepções e atitudes dos residentes. Os residentes são solicitados a autoavaliar as mudanças atribuíveis aos eventos e como sua qualidade de vida é afetada (positiva ou negativamente).</w:t>
            </w:r>
          </w:p>
        </w:tc>
      </w:tr>
    </w:tbl>
    <w:p w14:paraId="0EC571B4" w14:textId="77777777" w:rsidR="007504D1" w:rsidRPr="00F748E7" w:rsidRDefault="007504D1" w:rsidP="009B5AE3">
      <w:pPr>
        <w:spacing w:after="120"/>
        <w:rPr>
          <w:rFonts w:asciiTheme="majorHAnsi" w:hAnsiTheme="majorHAnsi" w:cstheme="majorHAnsi"/>
          <w:lang w:val="pt-BR"/>
        </w:rPr>
      </w:pPr>
    </w:p>
    <w:p w14:paraId="47A7B273"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A Psicologia de Eventos</w:t>
      </w:r>
    </w:p>
    <w:p w14:paraId="0775B82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psicologia nos ajuda a entender os motivos pessoais para comparecer e participar de eventos de todos os tipos. Mesmo no caso de eventos relacionados a negócios, como feiras comerciais e convenções, onde o comparecimento está relacionado ao trabalho, os profissionais de marketing de eventos percebem que precisam maximizar os benefícios pessoais e sociais para atrair aqueles que têm outras opções. Mais adiante neste livro, examinaremos em grande detalhe vários motivos para comparecer e os benefícios derivados de eventos, pois esse conhecimento é essencial para o marketing de eventos. O capítulo de livro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(2002) revisa a literatura motivacional sobre eventos.</w:t>
      </w:r>
    </w:p>
    <w:p w14:paraId="4A256F0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experiência do evento exige maior atenção dos pesquisadores. As dimensões psicológicas da experiência do evento não foram bem pesquisadas, e outras disciplinas também podem dar uma contribuição vital, particularmente porque a comparecimento à maioria dos eventos ocorre por razões sociais ou envolve interação social. A psicologia ambiental tem um papel importante a desempenhar ao ajudar a examinar como as pessoas interagem com o ambiente e como a atmosfera do evento pode ser modificada para maximizar o prazer e prevenir problemas sociais.</w:t>
      </w:r>
    </w:p>
    <w:tbl>
      <w:tblPr>
        <w:tblW w:w="0" w:type="auto"/>
        <w:jc w:val="center"/>
        <w:tblLook w:val="04A0" w:firstRow="1" w:lastRow="0" w:firstColumn="1" w:lastColumn="0" w:noHBand="0" w:noVBand="1"/>
      </w:tblPr>
      <w:tblGrid>
        <w:gridCol w:w="9360"/>
      </w:tblGrid>
      <w:tr w:rsidR="00F748E7" w:rsidRPr="00F748E7" w14:paraId="137A2FCB"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192048DD"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698156A"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Donald </w:t>
            </w:r>
            <w:proofErr w:type="spellStart"/>
            <w:r w:rsidRPr="00F748E7">
              <w:rPr>
                <w:rFonts w:asciiTheme="majorHAnsi" w:hAnsiTheme="majorHAnsi" w:cstheme="majorHAnsi"/>
                <w:i/>
                <w:sz w:val="21"/>
                <w:lang w:val="pt-BR"/>
              </w:rPr>
              <w:t>Getz</w:t>
            </w:r>
            <w:proofErr w:type="spellEnd"/>
            <w:r w:rsidRPr="00F748E7">
              <w:rPr>
                <w:rFonts w:asciiTheme="majorHAnsi" w:hAnsiTheme="majorHAnsi" w:cstheme="majorHAnsi"/>
                <w:i/>
                <w:sz w:val="21"/>
                <w:lang w:val="pt-BR"/>
              </w:rPr>
              <w:t xml:space="preserve"> e Joanne </w:t>
            </w:r>
            <w:proofErr w:type="spellStart"/>
            <w:r w:rsidRPr="00F748E7">
              <w:rPr>
                <w:rFonts w:asciiTheme="majorHAnsi" w:hAnsiTheme="majorHAnsi" w:cstheme="majorHAnsi"/>
                <w:i/>
                <w:sz w:val="21"/>
                <w:lang w:val="pt-BR"/>
              </w:rPr>
              <w:t>Cheyne</w:t>
            </w:r>
            <w:proofErr w:type="spellEnd"/>
            <w:r w:rsidRPr="00F748E7">
              <w:rPr>
                <w:rFonts w:asciiTheme="majorHAnsi" w:hAnsiTheme="majorHAnsi" w:cstheme="majorHAnsi"/>
                <w:i/>
                <w:sz w:val="21"/>
                <w:lang w:val="pt-BR"/>
              </w:rPr>
              <w:t xml:space="preserve"> (2002). </w:t>
            </w:r>
            <w:r w:rsidRPr="00F748E7">
              <w:rPr>
                <w:rFonts w:asciiTheme="majorHAnsi" w:hAnsiTheme="majorHAnsi" w:cstheme="majorHAnsi"/>
                <w:i/>
                <w:sz w:val="21"/>
              </w:rPr>
              <w:t xml:space="preserve">Special Event Motives and </w:t>
            </w:r>
            <w:proofErr w:type="spellStart"/>
            <w:r w:rsidRPr="00F748E7">
              <w:rPr>
                <w:rFonts w:asciiTheme="majorHAnsi" w:hAnsiTheme="majorHAnsi" w:cstheme="majorHAnsi"/>
                <w:i/>
                <w:sz w:val="21"/>
              </w:rPr>
              <w:t>Behaviour</w:t>
            </w:r>
            <w:proofErr w:type="spellEnd"/>
            <w:r w:rsidRPr="00F748E7">
              <w:rPr>
                <w:rFonts w:asciiTheme="majorHAnsi" w:hAnsiTheme="majorHAnsi" w:cstheme="majorHAnsi"/>
                <w:i/>
                <w:sz w:val="21"/>
              </w:rPr>
              <w:t xml:space="preserve">. In The Tourist Experience (2d ed.), Chris Ryan (Ed). Pp. 137-155. </w:t>
            </w:r>
            <w:r w:rsidRPr="00F748E7">
              <w:rPr>
                <w:rFonts w:asciiTheme="majorHAnsi" w:hAnsiTheme="majorHAnsi" w:cstheme="majorHAnsi"/>
                <w:i/>
                <w:sz w:val="21"/>
                <w:lang w:val="pt-BR"/>
              </w:rPr>
              <w:t xml:space="preserve">London </w:t>
            </w:r>
            <w:proofErr w:type="spellStart"/>
            <w:r w:rsidRPr="00F748E7">
              <w:rPr>
                <w:rFonts w:asciiTheme="majorHAnsi" w:hAnsiTheme="majorHAnsi" w:cstheme="majorHAnsi"/>
                <w:i/>
                <w:sz w:val="21"/>
                <w:lang w:val="pt-BR"/>
              </w:rPr>
              <w:t>and</w:t>
            </w:r>
            <w:proofErr w:type="spellEnd"/>
            <w:r w:rsidRPr="00F748E7">
              <w:rPr>
                <w:rFonts w:asciiTheme="majorHAnsi" w:hAnsiTheme="majorHAnsi" w:cstheme="majorHAnsi"/>
                <w:i/>
                <w:sz w:val="21"/>
                <w:lang w:val="pt-BR"/>
              </w:rPr>
              <w:t xml:space="preserve"> New York: Continuum.</w:t>
            </w:r>
            <w:r w:rsidRPr="00F748E7">
              <w:rPr>
                <w:rFonts w:asciiTheme="majorHAnsi" w:hAnsiTheme="majorHAnsi" w:cstheme="majorHAnsi"/>
                <w:i/>
                <w:sz w:val="21"/>
                <w:lang w:val="pt-BR"/>
              </w:rPr>
              <w:br/>
              <w:t>Este capítulo de livro fornece uma revisão da literatura sobre motivos de lazer e viagens, e pesquisas até o momento específicas sobre a motivação para comparecer a eventos. Os autores desenvolvem um modelo conceitual para explorar e explicar os motivos de eventos consistindo em três dimensões que se cruzam: motivos genéricos de lazer e viagens (satisfação de necessidades, busca e fuga); motivos extrínsecos (razões de negócios, obrigação e incentivos para comparecer); motivos específicos de eventos (benefícios direcionados a interesses especiais). Para qualquer pessoa ou grupo que compareça a um evento, alguma combinação desses motivos pode se aplicar. Além disso, os autores sugerem que os motivos dos residentes e os motivos dos turistas frequentemente se sobrepõem quando se trata de buscar novidades, divertir-se e perseguir seus interesses especiais, mas que para os residentes muitos eventos oferecem escolhas rotineiras de lazer comparáveis a outras formas de entretenimento local. Os turistas, por outro lado, podem estar perseguindo motivos gerais de viagem nos quais o evento não é um determinante principal, ou podem estar procurando uma experiência autêntica que apenas o evento pode proporcionar. Da mesma forma, os pesquisadores encontrarão turistas que estão acompanhando amigos e parentes a um evento local (quer queiram quer não!) e alguns que são visitantes "casuais" porque casualmente estavam na área e seguiram a multidão.</w:t>
            </w:r>
          </w:p>
        </w:tc>
      </w:tr>
    </w:tbl>
    <w:p w14:paraId="51883FA2"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A Ciência Política de Eventos</w:t>
      </w:r>
    </w:p>
    <w:p w14:paraId="72FE0F3A"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Há muitas razões políticas para realizar eventos, e a política frequentemente influencia sua gestão e marketing. Razões ideológicas estão por trás de muitos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nos quais o poder dominante na sociedade busca demonstrar e reforçar seus valores ou conquistar apoio (Hall, 1994a). Como observado pela Força-Tarefa Canadense sobre Política Esportiva Federal (citada por </w:t>
      </w:r>
      <w:proofErr w:type="spellStart"/>
      <w:r w:rsidRPr="00F748E7">
        <w:rPr>
          <w:rFonts w:asciiTheme="majorHAnsi" w:hAnsiTheme="majorHAnsi" w:cstheme="majorHAnsi"/>
          <w:lang w:val="pt-BR"/>
        </w:rPr>
        <w:t>Chernushenko</w:t>
      </w:r>
      <w:proofErr w:type="spellEnd"/>
      <w:r w:rsidRPr="00F748E7">
        <w:rPr>
          <w:rFonts w:asciiTheme="majorHAnsi" w:hAnsiTheme="majorHAnsi" w:cstheme="majorHAnsi"/>
          <w:lang w:val="pt-BR"/>
        </w:rPr>
        <w:t xml:space="preserve">, 1994:57), as candidaturas comunitárias para eventos esportivos são geralmente promovidas por membros influentes </w:t>
      </w:r>
      <w:r w:rsidRPr="00F748E7">
        <w:rPr>
          <w:rFonts w:asciiTheme="majorHAnsi" w:hAnsiTheme="majorHAnsi" w:cstheme="majorHAnsi"/>
          <w:lang w:val="pt-BR"/>
        </w:rPr>
        <w:lastRenderedPageBreak/>
        <w:t>da comunidade, o que leva a uma intensa pressão em níveis políticos para conceder apoio. Os eventos, dado o seu potencial de criação de imagem, apresentam oportunidades atraentes para propaganda e mensagens políticas flagrantes. Na pior das hipóteses, isso pode levar à manipulação ou controle sobre a cobertura da mídia — seja para ocultar elementos ou para destacar outros. Os boicotes a eventos têm sido ocasionalmente usados como ferramentas políticas, especialmente nas Olimpíadas.</w:t>
      </w:r>
    </w:p>
    <w:p w14:paraId="179B1B0F"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Hall (1992:99) argumentou que "Deve-se dar ênfase à alocação de recursos para eventos e à maneira como os interesses influenciam esse processo, particularmente através da interação de poder, valores, interesses, local e os processos de acumulação de capital." Embora esta seja uma questão crítica para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a controvérsia política frequentemente envolve o financiamento de eventos ou candidaturas a eventos no nível comunitário. Para ter sucesso em obter apoio e recursos da comunidade anfitriã, os gerentes de eventos devem prestar atenção aos benefícios e custos locais, aos vários significados culturais de seu evento e aos fatores políticos relacionados.</w:t>
      </w:r>
    </w:p>
    <w:p w14:paraId="3469D30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exame de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Politics</w:t>
      </w:r>
      <w:proofErr w:type="spellEnd"/>
      <w:r w:rsidRPr="00F748E7">
        <w:rPr>
          <w:rFonts w:asciiTheme="majorHAnsi" w:hAnsiTheme="majorHAnsi" w:cstheme="majorHAnsi"/>
          <w:lang w:val="pt-BR"/>
        </w:rPr>
        <w:t xml:space="preserve">, Hall (1994a) apontou o lado negativo de usar eventos para atingir objetivos políticos. Os eventos não podem apenas ser usados como desculpa para anular processos normais de planejamento e consulta, mas podem deslocar grupos sem poder — especialmente no centro da cidade em nome da renovação urbana e do desenvolvimento econômico. Ele argumentou corretamente que os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são quase sempre buscados pela elite da comunidade que tem mais a ganhar, enquanto os residentes comuns raramente são consultados. Hall observou que os proponentes da candidatura bem-sucedida de Sydney, Austrália, para os Jogos Olímpicos de Verão de 2000 consideravam os oponentes "antipatrióticos" ou "não australianos" e que o público foi consultado apenas por meio de pesquisas de opinião. A pesquisa de </w:t>
      </w:r>
      <w:proofErr w:type="spellStart"/>
      <w:r w:rsidRPr="00F748E7">
        <w:rPr>
          <w:rFonts w:asciiTheme="majorHAnsi" w:hAnsiTheme="majorHAnsi" w:cstheme="majorHAnsi"/>
          <w:lang w:val="pt-BR"/>
        </w:rPr>
        <w:t>Hiller</w:t>
      </w:r>
      <w:proofErr w:type="spellEnd"/>
      <w:r w:rsidRPr="00F748E7">
        <w:rPr>
          <w:rFonts w:asciiTheme="majorHAnsi" w:hAnsiTheme="majorHAnsi" w:cstheme="majorHAnsi"/>
          <w:lang w:val="pt-BR"/>
        </w:rPr>
        <w:t xml:space="preserve"> (2000) oferece um olhar sobre a política de candidaturas olímpicas.</w:t>
      </w:r>
    </w:p>
    <w:tbl>
      <w:tblPr>
        <w:tblW w:w="0" w:type="auto"/>
        <w:jc w:val="center"/>
        <w:tblLook w:val="04A0" w:firstRow="1" w:lastRow="0" w:firstColumn="1" w:lastColumn="0" w:noHBand="0" w:noVBand="1"/>
      </w:tblPr>
      <w:tblGrid>
        <w:gridCol w:w="9360"/>
      </w:tblGrid>
      <w:tr w:rsidR="00F748E7" w:rsidRPr="00F748E7" w14:paraId="4B11CC51"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5AD0D548"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18931808"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Harry </w:t>
            </w:r>
            <w:proofErr w:type="spellStart"/>
            <w:r w:rsidRPr="00F748E7">
              <w:rPr>
                <w:rFonts w:asciiTheme="majorHAnsi" w:hAnsiTheme="majorHAnsi" w:cstheme="majorHAnsi"/>
                <w:i/>
                <w:sz w:val="21"/>
                <w:lang w:val="pt-BR"/>
              </w:rPr>
              <w:t>Hiller</w:t>
            </w:r>
            <w:proofErr w:type="spellEnd"/>
            <w:r w:rsidRPr="00F748E7">
              <w:rPr>
                <w:rFonts w:asciiTheme="majorHAnsi" w:hAnsiTheme="majorHAnsi" w:cstheme="majorHAnsi"/>
                <w:i/>
                <w:sz w:val="21"/>
                <w:lang w:val="pt-BR"/>
              </w:rPr>
              <w:t xml:space="preserve"> (2000). </w:t>
            </w:r>
            <w:r w:rsidRPr="00F748E7">
              <w:rPr>
                <w:rFonts w:asciiTheme="majorHAnsi" w:hAnsiTheme="majorHAnsi" w:cstheme="majorHAnsi"/>
                <w:i/>
                <w:sz w:val="21"/>
              </w:rPr>
              <w:t xml:space="preserve">Mega-Events, urban boosterism and growth strategies: An analysis of the objectives and legitimations of the Cape Town 2004 Olympic bid. </w:t>
            </w:r>
            <w:proofErr w:type="spellStart"/>
            <w:r w:rsidRPr="00F748E7">
              <w:rPr>
                <w:rFonts w:asciiTheme="majorHAnsi" w:hAnsiTheme="majorHAnsi" w:cstheme="majorHAnsi"/>
                <w:i/>
                <w:sz w:val="21"/>
                <w:lang w:val="pt-BR"/>
              </w:rPr>
              <w:t>International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Journal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Urban</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and</w:t>
            </w:r>
            <w:proofErr w:type="spellEnd"/>
            <w:r w:rsidRPr="00F748E7">
              <w:rPr>
                <w:rFonts w:asciiTheme="majorHAnsi" w:hAnsiTheme="majorHAnsi" w:cstheme="majorHAnsi"/>
                <w:i/>
                <w:sz w:val="21"/>
                <w:lang w:val="pt-BR"/>
              </w:rPr>
              <w:t xml:space="preserve"> Regional </w:t>
            </w:r>
            <w:proofErr w:type="spellStart"/>
            <w:r w:rsidRPr="00F748E7">
              <w:rPr>
                <w:rFonts w:asciiTheme="majorHAnsi" w:hAnsiTheme="majorHAnsi" w:cstheme="majorHAnsi"/>
                <w:i/>
                <w:sz w:val="21"/>
                <w:lang w:val="pt-BR"/>
              </w:rPr>
              <w:t>Research</w:t>
            </w:r>
            <w:proofErr w:type="spellEnd"/>
            <w:r w:rsidRPr="00F748E7">
              <w:rPr>
                <w:rFonts w:asciiTheme="majorHAnsi" w:hAnsiTheme="majorHAnsi" w:cstheme="majorHAnsi"/>
                <w:i/>
                <w:sz w:val="21"/>
                <w:lang w:val="pt-BR"/>
              </w:rPr>
              <w:t xml:space="preserve"> 24(2): 439-458.</w:t>
            </w:r>
          </w:p>
          <w:p w14:paraId="5E0D9B75" w14:textId="77777777" w:rsidR="007504D1" w:rsidRPr="00F748E7" w:rsidRDefault="003A462A" w:rsidP="006D1315">
            <w:pPr>
              <w:spacing w:before="80" w:after="80"/>
              <w:jc w:val="both"/>
              <w:rPr>
                <w:rFonts w:asciiTheme="majorHAnsi" w:hAnsiTheme="majorHAnsi" w:cstheme="majorHAnsi"/>
                <w:lang w:val="pt-BR"/>
              </w:rPr>
            </w:pPr>
            <w:proofErr w:type="spellStart"/>
            <w:r w:rsidRPr="00F748E7">
              <w:rPr>
                <w:rFonts w:asciiTheme="majorHAnsi" w:hAnsiTheme="majorHAnsi" w:cstheme="majorHAnsi"/>
                <w:i/>
                <w:sz w:val="21"/>
                <w:lang w:val="pt-BR"/>
              </w:rPr>
              <w:t>Hiller</w:t>
            </w:r>
            <w:proofErr w:type="spellEnd"/>
            <w:r w:rsidRPr="00F748E7">
              <w:rPr>
                <w:rFonts w:asciiTheme="majorHAnsi" w:hAnsiTheme="majorHAnsi" w:cstheme="majorHAnsi"/>
                <w:i/>
                <w:sz w:val="21"/>
                <w:lang w:val="pt-BR"/>
              </w:rPr>
              <w:t xml:space="preserve"> analisou a candidatura da Cidade do Cabo para as Olimpíadas no contexto da política governamental, especificamente como ela foi legitimada como ferramenta na transformação urbana. Nove papéis de desenvolvimento específicos do </w:t>
            </w:r>
            <w:proofErr w:type="spellStart"/>
            <w:r w:rsidRPr="00F748E7">
              <w:rPr>
                <w:rFonts w:asciiTheme="majorHAnsi" w:hAnsiTheme="majorHAnsi" w:cstheme="majorHAnsi"/>
                <w:i/>
                <w:sz w:val="21"/>
                <w:lang w:val="pt-BR"/>
              </w:rPr>
              <w:t>meguevento</w:t>
            </w:r>
            <w:proofErr w:type="spellEnd"/>
            <w:r w:rsidRPr="00F748E7">
              <w:rPr>
                <w:rFonts w:asciiTheme="majorHAnsi" w:hAnsiTheme="majorHAnsi" w:cstheme="majorHAnsi"/>
                <w:i/>
                <w:sz w:val="21"/>
                <w:lang w:val="pt-BR"/>
              </w:rPr>
              <w:t xml:space="preserve"> foram identificados, incluindo o de catalisador para acelerar a mudança. Instalações deveriam ser construídas em áreas desfavorecidas, levando a melhorias econômicas e sociais, especialmente novas moradias e locais esportivos. A maior expectativa era de que os Jogos trouxessem muitos empregos novos. O grupo original de candidatura, liderado por um empresário proeminente, foi substituído pelo governo nacional como força motriz, de modo que a política foi elevada do nível local para o nacional. Os ganhos sociais foram, portanto, adicionados aos ganhos econômicos pretendidos para justificar um investimento tão imenso. Houve certamente oposição à candidatura, mas ela recebeu amplo apoio político e público.</w:t>
            </w:r>
          </w:p>
        </w:tc>
      </w:tr>
    </w:tbl>
    <w:p w14:paraId="04D82016" w14:textId="77777777" w:rsidR="007504D1" w:rsidRPr="00F748E7" w:rsidRDefault="007504D1" w:rsidP="009B5AE3">
      <w:pPr>
        <w:spacing w:after="120"/>
        <w:rPr>
          <w:rFonts w:asciiTheme="majorHAnsi" w:hAnsiTheme="majorHAnsi" w:cstheme="majorHAnsi"/>
          <w:lang w:val="pt-BR"/>
        </w:rPr>
      </w:pPr>
    </w:p>
    <w:p w14:paraId="7253AB9B"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A Economia de Eventos</w:t>
      </w:r>
    </w:p>
    <w:p w14:paraId="0EEB3B5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economistas têm estado ativos no estudo dos impactos econômicos dos eventos, especialmente em um contexto de turismo. O impacto econômico mais óbvio decorre do papel que os eventos desempenham em atrair visitantes para uma área que de outra forma não viajariam para lá, mas pode haver outros efeitos econômicos positivos. Por exemplo, vários autores examinaram a "alavancagem" de eventos para melhorar os negócios locais (por exemplo,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Leyns</w:t>
      </w:r>
      <w:proofErr w:type="spellEnd"/>
      <w:r w:rsidRPr="00F748E7">
        <w:rPr>
          <w:rFonts w:asciiTheme="majorHAnsi" w:hAnsiTheme="majorHAnsi" w:cstheme="majorHAnsi"/>
          <w:lang w:val="pt-BR"/>
        </w:rPr>
        <w:t xml:space="preserve">, 2002) ou o comércio (Brown, 2002). Os conceitos e métodos de avaliação de impacto econômico para eventos são abordados em detalhes no Capítulo 14, e conselhos abrangentes, juntamente com descobertas de pesquisa sobre impactos de eventos, foram publicados por </w:t>
      </w:r>
      <w:proofErr w:type="spellStart"/>
      <w:r w:rsidRPr="00F748E7">
        <w:rPr>
          <w:rFonts w:asciiTheme="majorHAnsi" w:hAnsiTheme="majorHAnsi" w:cstheme="majorHAnsi"/>
          <w:lang w:val="pt-BR"/>
        </w:rPr>
        <w:t>Dwyer</w:t>
      </w:r>
      <w:proofErr w:type="spellEnd"/>
      <w:r w:rsidRPr="00F748E7">
        <w:rPr>
          <w:rFonts w:asciiTheme="majorHAnsi" w:hAnsiTheme="majorHAnsi" w:cstheme="majorHAnsi"/>
          <w:lang w:val="pt-BR"/>
        </w:rPr>
        <w:t xml:space="preserve"> et al. (2000).</w:t>
      </w:r>
    </w:p>
    <w:p w14:paraId="714F5C6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Custos e benefícios foram escrutinados, começando com a avaliação histórica do primeiro Grande Prêmio da Austrália realizado em Adelaide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1985). O uso do "multiplicador" ou de "tabelas de insumo-produto" para estimar os impactos de eventos são puramente ferramentas econômicas. Alguns economistas examinaram a economia de por que os governos devem se envolver com eventos, especialmente se eles exigem subsídios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e Faulkner, 1996).</w:t>
      </w:r>
    </w:p>
    <w:tbl>
      <w:tblPr>
        <w:tblW w:w="0" w:type="auto"/>
        <w:jc w:val="center"/>
        <w:tblLook w:val="04A0" w:firstRow="1" w:lastRow="0" w:firstColumn="1" w:lastColumn="0" w:noHBand="0" w:noVBand="1"/>
      </w:tblPr>
      <w:tblGrid>
        <w:gridCol w:w="9360"/>
      </w:tblGrid>
      <w:tr w:rsidR="00F748E7" w:rsidRPr="00F748E7" w14:paraId="009587C6"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0C97D9CC"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388B1198" w14:textId="77777777" w:rsidR="006D1315" w:rsidRPr="00F748E7" w:rsidRDefault="003A462A" w:rsidP="006D1315">
            <w:pPr>
              <w:spacing w:before="80" w:after="80"/>
              <w:jc w:val="both"/>
              <w:rPr>
                <w:rFonts w:asciiTheme="majorHAnsi" w:hAnsiTheme="majorHAnsi" w:cstheme="majorHAnsi"/>
                <w:i/>
                <w:sz w:val="21"/>
              </w:rPr>
            </w:pPr>
            <w:r w:rsidRPr="00F748E7">
              <w:rPr>
                <w:rFonts w:asciiTheme="majorHAnsi" w:hAnsiTheme="majorHAnsi" w:cstheme="majorHAnsi"/>
                <w:i/>
                <w:sz w:val="21"/>
                <w:lang w:val="pt-BR"/>
              </w:rPr>
              <w:t xml:space="preserve">Larry </w:t>
            </w:r>
            <w:proofErr w:type="spellStart"/>
            <w:r w:rsidRPr="00F748E7">
              <w:rPr>
                <w:rFonts w:asciiTheme="majorHAnsi" w:hAnsiTheme="majorHAnsi" w:cstheme="majorHAnsi"/>
                <w:i/>
                <w:sz w:val="21"/>
                <w:lang w:val="pt-BR"/>
              </w:rPr>
              <w:t>Dwyer</w:t>
            </w:r>
            <w:proofErr w:type="spellEnd"/>
            <w:r w:rsidRPr="00F748E7">
              <w:rPr>
                <w:rFonts w:asciiTheme="majorHAnsi" w:hAnsiTheme="majorHAnsi" w:cstheme="majorHAnsi"/>
                <w:i/>
                <w:sz w:val="21"/>
                <w:lang w:val="pt-BR"/>
              </w:rPr>
              <w:t xml:space="preserve">, Robert </w:t>
            </w:r>
            <w:proofErr w:type="spellStart"/>
            <w:r w:rsidRPr="00F748E7">
              <w:rPr>
                <w:rFonts w:asciiTheme="majorHAnsi" w:hAnsiTheme="majorHAnsi" w:cstheme="majorHAnsi"/>
                <w:i/>
                <w:sz w:val="21"/>
                <w:lang w:val="pt-BR"/>
              </w:rPr>
              <w:t>Mellor</w:t>
            </w:r>
            <w:proofErr w:type="spellEnd"/>
            <w:r w:rsidRPr="00F748E7">
              <w:rPr>
                <w:rFonts w:asciiTheme="majorHAnsi" w:hAnsiTheme="majorHAnsi" w:cstheme="majorHAnsi"/>
                <w:i/>
                <w:sz w:val="21"/>
                <w:lang w:val="pt-BR"/>
              </w:rPr>
              <w:t xml:space="preserve">, Nina </w:t>
            </w:r>
            <w:proofErr w:type="spellStart"/>
            <w:r w:rsidRPr="00F748E7">
              <w:rPr>
                <w:rFonts w:asciiTheme="majorHAnsi" w:hAnsiTheme="majorHAnsi" w:cstheme="majorHAnsi"/>
                <w:i/>
                <w:sz w:val="21"/>
                <w:lang w:val="pt-BR"/>
              </w:rPr>
              <w:t>Mistilis</w:t>
            </w:r>
            <w:proofErr w:type="spellEnd"/>
            <w:r w:rsidRPr="00F748E7">
              <w:rPr>
                <w:rFonts w:asciiTheme="majorHAnsi" w:hAnsiTheme="majorHAnsi" w:cstheme="majorHAnsi"/>
                <w:i/>
                <w:sz w:val="21"/>
                <w:lang w:val="pt-BR"/>
              </w:rPr>
              <w:t xml:space="preserve"> e Trevor </w:t>
            </w:r>
            <w:proofErr w:type="spellStart"/>
            <w:r w:rsidRPr="00F748E7">
              <w:rPr>
                <w:rFonts w:asciiTheme="majorHAnsi" w:hAnsiTheme="majorHAnsi" w:cstheme="majorHAnsi"/>
                <w:i/>
                <w:sz w:val="21"/>
                <w:lang w:val="pt-BR"/>
              </w:rPr>
              <w:t>Mules</w:t>
            </w:r>
            <w:proofErr w:type="spellEnd"/>
            <w:r w:rsidRPr="00F748E7">
              <w:rPr>
                <w:rFonts w:asciiTheme="majorHAnsi" w:hAnsiTheme="majorHAnsi" w:cstheme="majorHAnsi"/>
                <w:i/>
                <w:sz w:val="21"/>
                <w:lang w:val="pt-BR"/>
              </w:rPr>
              <w:t xml:space="preserve"> (2000). </w:t>
            </w:r>
            <w:r w:rsidRPr="00F748E7">
              <w:rPr>
                <w:rFonts w:asciiTheme="majorHAnsi" w:hAnsiTheme="majorHAnsi" w:cstheme="majorHAnsi"/>
                <w:i/>
                <w:sz w:val="21"/>
              </w:rPr>
              <w:t>Forecasting the economic impacts of events and conventions. Event Management 6(3): 191-204.</w:t>
            </w:r>
          </w:p>
          <w:p w14:paraId="4A2ECDA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Seu primeiro artigo nesta edição de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desenvolve uma estrutura abrangente para avaliar os impactos de eventos, tanto tangíveis quanto intangíveis, enquanto este segundo artigo mostra como fazer previsões de impacto. Ambos foram derivados de pesquisa concluída para permitir que o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New South Wales tome melhores decisões de apoio a eventos. Os resultados de estudos de impacto anteriores de vários eventos esportivos e festivais foram comparados, com a conclusão de que suas metodologias e qualidade eram inconsistentes. Além disso, pouquíssimos estudos na Austrália haviam incluído impactos midiáticos e fiscais. Da mesma forma, relatórios publicados sobre impactos de convenções foram comparados, com a observação de que diferiam em metodologia, escopo de análise, coleta de dados e precisão. Os resultados desta revisão importante levaram a recomendações para avaliações e previsões de impacto padronizadas e, em particular, à necessidade de consistência para que tendências confiáveis possam ser medidas. Os resultados também indicaram que os benefícios econômicos provavelmente seriam maiores em eventos esportivos e convenções médicas e empresariais porque (na Austrália) eles tendiam a atrair os turistas de maior rendimento.</w:t>
            </w:r>
          </w:p>
        </w:tc>
      </w:tr>
    </w:tbl>
    <w:p w14:paraId="03865834" w14:textId="77777777" w:rsidR="007504D1" w:rsidRPr="00F748E7" w:rsidRDefault="007504D1" w:rsidP="009B5AE3">
      <w:pPr>
        <w:rPr>
          <w:rFonts w:asciiTheme="majorHAnsi" w:hAnsiTheme="majorHAnsi" w:cstheme="majorHAnsi"/>
          <w:lang w:val="pt-BR"/>
        </w:rPr>
      </w:pPr>
    </w:p>
    <w:p w14:paraId="53F268E1" w14:textId="77777777" w:rsidR="006D1315" w:rsidRPr="00F748E7" w:rsidRDefault="006D1315" w:rsidP="009B5AE3">
      <w:pPr>
        <w:rPr>
          <w:rFonts w:asciiTheme="majorHAnsi" w:hAnsiTheme="majorHAnsi" w:cstheme="majorHAnsi"/>
          <w:lang w:val="pt-BR"/>
        </w:rPr>
      </w:pPr>
    </w:p>
    <w:p w14:paraId="15AE6899" w14:textId="77777777" w:rsidR="006D1315" w:rsidRPr="00F748E7" w:rsidRDefault="006D1315" w:rsidP="009B5AE3">
      <w:pPr>
        <w:rPr>
          <w:rFonts w:asciiTheme="majorHAnsi" w:hAnsiTheme="majorHAnsi" w:cstheme="majorHAnsi"/>
          <w:lang w:val="pt-BR"/>
        </w:rPr>
      </w:pPr>
    </w:p>
    <w:p w14:paraId="5EEF7C8A" w14:textId="77777777" w:rsidR="007504D1" w:rsidRPr="00F748E7" w:rsidRDefault="003A462A" w:rsidP="009B5AE3">
      <w:pPr>
        <w:keepNext/>
        <w:spacing w:before="320" w:after="120"/>
        <w:jc w:val="both"/>
        <w:rPr>
          <w:rFonts w:asciiTheme="majorHAnsi" w:hAnsiTheme="majorHAnsi" w:cstheme="majorHAnsi"/>
          <w:sz w:val="20"/>
          <w:szCs w:val="20"/>
          <w:lang w:val="pt-BR"/>
        </w:rPr>
      </w:pPr>
      <w:r w:rsidRPr="00F748E7">
        <w:rPr>
          <w:rFonts w:asciiTheme="majorHAnsi" w:hAnsiTheme="majorHAnsi" w:cstheme="majorHAnsi"/>
          <w:b/>
          <w:sz w:val="32"/>
          <w:szCs w:val="20"/>
          <w:lang w:val="pt-BR"/>
        </w:rPr>
        <w:lastRenderedPageBreak/>
        <w:t>GERENCIAMENTO DE EVENTOS DENTRO DE CAMPOS ESTREITAMENTE RELACIONADOS</w:t>
      </w:r>
    </w:p>
    <w:p w14:paraId="2489948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Existem vários campos de gerenciamento intimamente relacionados que envolvem eventos e contribuem para os estudos de eventos. Embora os profissionais nesses campos possam não se autodenominar "gerente de eventos", a coordenação, produção ou marketing de eventos é por vezes uma parte importante de seu trabalho.</w:t>
      </w:r>
    </w:p>
    <w:p w14:paraId="4D12A839"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Gestão Esportiva</w:t>
      </w:r>
    </w:p>
    <w:p w14:paraId="5FCC759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Graham,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Delpy</w:t>
      </w:r>
      <w:proofErr w:type="spellEnd"/>
      <w:r w:rsidRPr="00F748E7">
        <w:rPr>
          <w:rFonts w:asciiTheme="majorHAnsi" w:hAnsiTheme="majorHAnsi" w:cstheme="majorHAnsi"/>
          <w:lang w:val="pt-BR"/>
        </w:rPr>
        <w:t xml:space="preserve"> (1995) em seu livro The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Sport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descreveram este setor em detalhes, incluindo tipos de carreira e questões específicas de eventos esportivos. No livro Profiles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(2001), muitos colaboradores descreveram suas trajetórias de carreira e empregos, muitos dos quais envolvem eventos. Como os esportes por natureza envolvem competições, tanto programadas regularmente quanto pontuais, a coordenação, produção ou marketing de eventos é geralmente uma parte essencial do trabalho. Isso se aplica geralmente em departamentos atléticos de instituições educacionais, federações esportivas internacionais, clubes e ligas esportivas profissionais, gestão de instalações esportivas e clubes de fitness, esportes recreativos (para departamentos ou associações de parques e recreação), comissões esportivas (agências baseadas em cidades ativas no desenvolvimento do turismo de eventos) e empresas de marketing esportivo. Empresas de gestão profissional, como a internacional IMG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criam eventos como ferramentas de marketing, gerenciam celebridades esportivas e desenvolvem plataformas de patrocínio corporativo envolvendo eventos.</w:t>
      </w:r>
    </w:p>
    <w:p w14:paraId="41C8D8E2"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Gestão de Instalações (</w:t>
      </w:r>
      <w:proofErr w:type="spellStart"/>
      <w:r w:rsidRPr="00F748E7">
        <w:rPr>
          <w:rFonts w:asciiTheme="majorHAnsi" w:hAnsiTheme="majorHAnsi" w:cstheme="majorHAnsi"/>
          <w:b/>
          <w:sz w:val="28"/>
          <w:lang w:val="pt-BR"/>
        </w:rPr>
        <w:t>Venue</w:t>
      </w:r>
      <w:proofErr w:type="spellEnd"/>
      <w:r w:rsidRPr="00F748E7">
        <w:rPr>
          <w:rFonts w:asciiTheme="majorHAnsi" w:hAnsiTheme="majorHAnsi" w:cstheme="majorHAnsi"/>
          <w:b/>
          <w:sz w:val="28"/>
          <w:lang w:val="pt-BR"/>
        </w:rPr>
        <w:t xml:space="preserve"> Management)</w:t>
      </w:r>
    </w:p>
    <w:p w14:paraId="51352F9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Assembly Managers (www.IAAM.org) representa instalações de reuniões públicas de todo o globo. Os membros da IAAM incluem gerentes e executivos seniores de auditórios, arenas, centros de convenções, pavilhões de exposições, estádios, teatros de artes cênicas e anfiteatros. Eles atraem milhões de frequentadores para uma grande variedade de eventos, desde futebol até concertos de rock, convenções e artes cênicas.</w:t>
      </w:r>
    </w:p>
    <w:p w14:paraId="006EA2E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clubes enquadram-se em várias categorias principais, incluindo esportes (por exemplo, golfe e campo), clubes pertencentes a associações sem fins lucrativos (por exemplo, étnicos), fitness e saúde, e uma ampla gama de clubes privados baseados em membros. O elemento comum é que os membros e outros usuários têm acesso a uma instalação ou instalações que podem ser usadas para programas e atividades regulares e para eventos especiais. A revista Club Management é voltada para gerentes profissionais de clubes, e sua associação é a Club Managers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(www.cmaa.org).</w:t>
      </w:r>
    </w:p>
    <w:p w14:paraId="2F6B0CA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Entretenimento e eventos com serviços de bufê são comuns em clubes, exigindo uma certa quantidade de investimento em palco, sistemas de som e luz, cozinhas, decorações e segurança. Alguns clubes empregam diretores profissionais de eventos especiais para criar eventos que interessem aos membros, promovam o clube, arrecadem dinheiro para caridade ou participem da comunidade. Alguns clubes também dependem da geração de receita por meio de eventos. O diretor de eventos pode, portanto, ter </w:t>
      </w:r>
      <w:r w:rsidRPr="00F748E7">
        <w:rPr>
          <w:rFonts w:asciiTheme="majorHAnsi" w:hAnsiTheme="majorHAnsi" w:cstheme="majorHAnsi"/>
          <w:lang w:val="pt-BR"/>
        </w:rPr>
        <w:lastRenderedPageBreak/>
        <w:t>a responsabilidade de reservar entretenimento, providenciar bufês ou contratar decoradores. Ajuda ter talento para criar uma atmosfera de festa.</w:t>
      </w:r>
    </w:p>
    <w:p w14:paraId="38D0E24C"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Gerenciamento de Eventos em Agências de Parques e Recreação</w:t>
      </w:r>
    </w:p>
    <w:p w14:paraId="4086401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gestão de lazer e recreação é um campo de estudo com um corpo estabelecido de literatura e ideias sobre os motivos de participação em muitas atividades, a natureza das experiências que chamamos de divertidas, estimulantes ou realizadoras, e os benefícios dos eventos. A administração de recreação, esporte e artes oferece material específico sobre tipos de eventos e ambientes de eventos. A maioria das vilas e cidades administra instalações esportivas que hospedam numerosos eventos e parques que fornecem espaços para festivais e outras reuniões públicas. Cada vez mais, eles empregam gerentes de eventos profissionais para produzir seus próprios eventos, ou coordenadores de eventos para supervisionar a estratégia e o portfólio de eventos. Muitos também estão explicitamente envolvidos no turismo de eventos.</w:t>
      </w:r>
    </w:p>
    <w:p w14:paraId="795640B2"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Gestão de Hospitalidade (hotéis, bufê e resorts)</w:t>
      </w:r>
    </w:p>
    <w:p w14:paraId="7CFCD449"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eventos são um assunto central de hospitalidade, incorporando bufê, qualidade de serviço e dimensões experienciais. Mais especificamente, os gerentes de hotéis e restaurantes são responsáveis pelos mercados de eventos ou "funções" em suas propriedades, enquanto muitos resorts se especializam em eventos adequados às suas amenidades recreativas e belos cenários. As "funções" mais comuns realizadas em hotéis, restaurantes e outros locais de hospitalidade são:</w:t>
      </w:r>
    </w:p>
    <w:p w14:paraId="0A68FCD1" w14:textId="77777777" w:rsidR="007504D1" w:rsidRPr="00F748E7" w:rsidRDefault="003A462A" w:rsidP="009B5AE3">
      <w:pPr>
        <w:pStyle w:val="Commarcadores"/>
        <w:spacing w:after="60"/>
        <w:jc w:val="both"/>
        <w:rPr>
          <w:rFonts w:asciiTheme="majorHAnsi" w:hAnsiTheme="majorHAnsi" w:cstheme="majorHAnsi"/>
        </w:rPr>
      </w:pPr>
      <w:r w:rsidRPr="00F748E7">
        <w:rPr>
          <w:rFonts w:asciiTheme="majorHAnsi" w:hAnsiTheme="majorHAnsi" w:cstheme="majorHAnsi"/>
          <w:b/>
        </w:rPr>
        <w:t xml:space="preserve">• </w:t>
      </w:r>
      <w:proofErr w:type="spellStart"/>
      <w:r w:rsidRPr="00F748E7">
        <w:rPr>
          <w:rFonts w:asciiTheme="majorHAnsi" w:hAnsiTheme="majorHAnsi" w:cstheme="majorHAnsi"/>
        </w:rPr>
        <w:t>casamentos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banquetes</w:t>
      </w:r>
      <w:proofErr w:type="spellEnd"/>
    </w:p>
    <w:p w14:paraId="78B7A0FC"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 </w:t>
      </w:r>
      <w:r w:rsidRPr="00F748E7">
        <w:rPr>
          <w:rFonts w:asciiTheme="majorHAnsi" w:hAnsiTheme="majorHAnsi" w:cstheme="majorHAnsi"/>
          <w:lang w:val="pt-BR"/>
        </w:rPr>
        <w:t xml:space="preserve">festas privadas (formaturas, bar e </w:t>
      </w:r>
      <w:proofErr w:type="spellStart"/>
      <w:r w:rsidRPr="00F748E7">
        <w:rPr>
          <w:rFonts w:asciiTheme="majorHAnsi" w:hAnsiTheme="majorHAnsi" w:cstheme="majorHAnsi"/>
          <w:lang w:val="pt-BR"/>
        </w:rPr>
        <w:t>bat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mitzvahs</w:t>
      </w:r>
      <w:proofErr w:type="spellEnd"/>
      <w:r w:rsidRPr="00F748E7">
        <w:rPr>
          <w:rFonts w:asciiTheme="majorHAnsi" w:hAnsiTheme="majorHAnsi" w:cstheme="majorHAnsi"/>
          <w:lang w:val="pt-BR"/>
        </w:rPr>
        <w:t>)</w:t>
      </w:r>
    </w:p>
    <w:p w14:paraId="37A7D331" w14:textId="77777777" w:rsidR="007504D1" w:rsidRPr="00F748E7" w:rsidRDefault="003A462A" w:rsidP="009B5AE3">
      <w:pPr>
        <w:pStyle w:val="Commarcadores"/>
        <w:spacing w:after="60"/>
        <w:jc w:val="both"/>
        <w:rPr>
          <w:rFonts w:asciiTheme="majorHAnsi" w:hAnsiTheme="majorHAnsi" w:cstheme="majorHAnsi"/>
        </w:rPr>
      </w:pPr>
      <w:r w:rsidRPr="00F748E7">
        <w:rPr>
          <w:rFonts w:asciiTheme="majorHAnsi" w:hAnsiTheme="majorHAnsi" w:cstheme="majorHAnsi"/>
          <w:b/>
        </w:rPr>
        <w:t xml:space="preserve">• </w:t>
      </w:r>
      <w:proofErr w:type="spellStart"/>
      <w:r w:rsidRPr="00F748E7">
        <w:rPr>
          <w:rFonts w:asciiTheme="majorHAnsi" w:hAnsiTheme="majorHAnsi" w:cstheme="majorHAnsi"/>
        </w:rPr>
        <w:t>reuniões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convenções</w:t>
      </w:r>
      <w:proofErr w:type="spellEnd"/>
    </w:p>
    <w:p w14:paraId="3C5DCB27" w14:textId="77777777" w:rsidR="007504D1" w:rsidRPr="00F748E7" w:rsidRDefault="003A462A" w:rsidP="009B5AE3">
      <w:pPr>
        <w:pStyle w:val="Commarcadores"/>
        <w:spacing w:after="60"/>
        <w:jc w:val="both"/>
        <w:rPr>
          <w:rFonts w:asciiTheme="majorHAnsi" w:hAnsiTheme="majorHAnsi" w:cstheme="majorHAnsi"/>
        </w:rPr>
      </w:pPr>
      <w:r w:rsidRPr="00F748E7">
        <w:rPr>
          <w:rFonts w:asciiTheme="majorHAnsi" w:hAnsiTheme="majorHAnsi" w:cstheme="majorHAnsi"/>
          <w:b/>
        </w:rPr>
        <w:t xml:space="preserve">• </w:t>
      </w:r>
      <w:proofErr w:type="spellStart"/>
      <w:r w:rsidRPr="00F748E7">
        <w:rPr>
          <w:rFonts w:asciiTheme="majorHAnsi" w:hAnsiTheme="majorHAnsi" w:cstheme="majorHAnsi"/>
        </w:rPr>
        <w:t>feiras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consumo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comerciais</w:t>
      </w:r>
      <w:proofErr w:type="spellEnd"/>
    </w:p>
    <w:p w14:paraId="75477487"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 </w:t>
      </w:r>
      <w:r w:rsidRPr="00F748E7">
        <w:rPr>
          <w:rFonts w:asciiTheme="majorHAnsi" w:hAnsiTheme="majorHAnsi" w:cstheme="majorHAnsi"/>
          <w:lang w:val="pt-BR"/>
        </w:rPr>
        <w:t>eventos de entretenimento (em oposição a artistas regulares)</w:t>
      </w:r>
    </w:p>
    <w:p w14:paraId="514E4552"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 </w:t>
      </w:r>
      <w:r w:rsidRPr="00F748E7">
        <w:rPr>
          <w:rFonts w:asciiTheme="majorHAnsi" w:hAnsiTheme="majorHAnsi" w:cstheme="majorHAnsi"/>
          <w:lang w:val="pt-BR"/>
        </w:rPr>
        <w:t>funções corporativas como lançamentos de produtos</w:t>
      </w:r>
    </w:p>
    <w:p w14:paraId="42C6326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que os estabelecimentos de hospitalidade entrem no mercado de convenções ou exposições, eles devem ter instalações, equipamentos e serviços para fins especiais acima e além das habituais competências de bufê. Uma tendência importante é o uso de locais únicos e não tradicionais para reuniões e convenções, como museus, casas históricas ou até mesmo zoológicos.</w:t>
      </w:r>
    </w:p>
    <w:p w14:paraId="48879A0A" w14:textId="77777777" w:rsidR="007504D1" w:rsidRPr="00F748E7" w:rsidRDefault="003A462A" w:rsidP="009B5AE3">
      <w:pPr>
        <w:keepNext/>
        <w:spacing w:before="320" w:after="120"/>
        <w:rPr>
          <w:rFonts w:asciiTheme="majorHAnsi" w:hAnsiTheme="majorHAnsi" w:cstheme="majorHAnsi"/>
          <w:sz w:val="18"/>
          <w:szCs w:val="18"/>
          <w:lang w:val="pt-BR"/>
        </w:rPr>
      </w:pPr>
      <w:r w:rsidRPr="00F748E7">
        <w:rPr>
          <w:rFonts w:asciiTheme="majorHAnsi" w:hAnsiTheme="majorHAnsi" w:cstheme="majorHAnsi"/>
          <w:b/>
          <w:sz w:val="28"/>
          <w:szCs w:val="18"/>
          <w:lang w:val="pt-BR"/>
        </w:rPr>
        <w:t>O QUE É TURISMO DE EVENTOS?</w:t>
      </w:r>
    </w:p>
    <w:p w14:paraId="152D539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"Turismo de Eventos" é um termo usado principalmente na literatura de turismo para descrever uma estratégia de desenvolvimento e marketing de destinos para realizar todos os potenciais benefícios econômicos dos eventos. Da perspectiva de um gerente de eventos, os turistas são clientes em potencial (e em muitos eventos os principais clientes), de modo que o conhecimento de suas características é importante. Nesta seção, os principais papéis turísticos e econômicos dos eventos são discutidos, enquanto o Capítulo Quatro é dedicado ao planejamento de destinos e marketing do turismo de </w:t>
      </w:r>
      <w:r w:rsidRPr="00F748E7">
        <w:rPr>
          <w:rFonts w:asciiTheme="majorHAnsi" w:hAnsiTheme="majorHAnsi" w:cstheme="majorHAnsi"/>
          <w:lang w:val="pt-BR"/>
        </w:rPr>
        <w:lastRenderedPageBreak/>
        <w:t>eventos. Os mercados turísticos para eventos são discutidos em capítulos posteriores, e os impactos econômicos do turismo de eventos são minuciosamente abordados no capítulo final.</w:t>
      </w:r>
    </w:p>
    <w:p w14:paraId="06EBA4AA"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Turismo de Eventos: Os Papéis Econômicos</w:t>
      </w:r>
    </w:p>
    <w:p w14:paraId="1918D01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1-2 ilustra os principais papéis turísticos e econômicos dos eventos, cada um dos quais é discutido abaixo. Qualquer um ou todos esses papéis podem ser importantes para uma comunidade ou destino, e os gerentes de eventos devem avaliar como seus eventos podem dar uma contribuição positiva ou explorar os mercados turísticos.</w:t>
      </w:r>
    </w:p>
    <w:p w14:paraId="67F312DC"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Atrações</w:t>
      </w:r>
    </w:p>
    <w:p w14:paraId="7327775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Embora muitas organizações de turismo enfatizem o turismo internacional, não há dúvida de que a maioria dos festivais e eventos depende de públicos locais e regionais. Mas, quer os eventos sejam verdadeiras atrações turísticas (ou seja, motivando viagens noturnas ou de fora da região), quer sejam uma razão para visitantes já presentes em uma área permanecerem mais tempo, eles podem ter valor turístico. Os eventos também podem ter o efeito de manter as pessoas e seu dinheiro em casa, em vez de viajarem para fora da região. O "poder de atração" ou "atratividade" dos eventos para os turistas é discutido em detalhes no Capítulo 4. Uma preocupação particular é a dispersão da demanda turística ao longo do tempo (para superar o problema da sazonalidade do turismo) e do espaço (para espalhar a demanda por um país ou região).</w:t>
      </w:r>
    </w:p>
    <w:p w14:paraId="4C19E9EB"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Animadores</w:t>
      </w:r>
    </w:p>
    <w:p w14:paraId="192FC7E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Resorts, museus, distritos históricos, locais de patrimônio, sítios arqueológicos, mercados e shopping centers, estádios esportivos, centros de convenções e parques temáticos desenvolvem programas de eventos especiais. Atrações e instalações construídas perceberam em toda parte as vantagens da "animação" — o processo de programar recursos interpretativos e/ou eventos especiais que fazem o lugar ganhar vida com estimulação sensorial e atmosfera atraente.</w:t>
      </w:r>
    </w:p>
    <w:p w14:paraId="591468C4"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benefícios potenciais da animação por meio de eventos são de grande importância para os gerentes de instalações e atrações:</w:t>
      </w:r>
    </w:p>
    <w:p w14:paraId="7F041977" w14:textId="3B1DA0D1"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atrair pessoas que de outra forma não fariam uma visita porque percebem que a instalação ou atração em si não é interessante</w:t>
      </w:r>
    </w:p>
    <w:p w14:paraId="5B51EA82" w14:textId="1E86E107"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incentivar visitas repetidas de pessoas que de outra forma pensariam que uma visita é suficiente</w:t>
      </w:r>
    </w:p>
    <w:p w14:paraId="709E55DD" w14:textId="3773912D"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atrair parentes e amigos que de outra forma não incluiriam certas atrações em sua lista de coisas para fazer</w:t>
      </w:r>
    </w:p>
    <w:p w14:paraId="0550FAEC" w14:textId="679537B3"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atrair publicidade para o local ou instalação, incluindo o destaque de eventos históricos associados ao local</w:t>
      </w:r>
    </w:p>
    <w:p w14:paraId="0EB6D820" w14:textId="6286AB63"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incentivar estadias mais longas e maiores gastos</w:t>
      </w:r>
    </w:p>
    <w:p w14:paraId="178DF36F" w14:textId="6369DB3D"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direcionar grupos para funções especiais</w:t>
      </w:r>
    </w:p>
    <w:p w14:paraId="3BC09874"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É uma regra do marketing de parques temáticos que novas atrações devem ser lançadas periodicamente para atrair visitas repetidas. Sucesso semelhante pode ser alcançado por meio de programas regulares de entretenimento, especialmente quando "grandes nomes" são apresentados, e com festivais e outros </w:t>
      </w:r>
      <w:r w:rsidRPr="00F748E7">
        <w:rPr>
          <w:rFonts w:asciiTheme="majorHAnsi" w:hAnsiTheme="majorHAnsi" w:cstheme="majorHAnsi"/>
          <w:lang w:val="pt-BR"/>
        </w:rPr>
        <w:lastRenderedPageBreak/>
        <w:t>eventos especiais. Os parques temáticos são, de fato, tipicamente projetados com instalações adequadas para entretenimento interno e externo em grande escala, bem como áreas de visualização e assentos mais íntimas para performances menores. Kelly (1985: 281) descreveu a filosofia da Six Flags sobre eventos em seus parques temáticos: "Eventos especiais são empregados para atrair o comércio local de repetição". Os eventos são principalmente de natureza de entretenimento, e esse elemento, combinado com novas atrações e amenidades do local, é projetado para ajudar a estender o ciclo de vida do produto.</w:t>
      </w:r>
    </w:p>
    <w:p w14:paraId="66A57DA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Baxter (2001) analisou como os parques aquáticos empregavam entretenimento e eventos especiais, descobrindo que alguns deles veem isso como uma maneira de aumentar a frequência e as receitas, enquanto outros querem aumentar a conscientização do consumidor entre os segmentos-alvo e reforçar a marca. Os operadores são bem-aconselhados a experimentar e avaliar para ver que tipos de eventos geram benefícios específicos.</w:t>
      </w:r>
    </w:p>
    <w:p w14:paraId="75D2052B"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Criadores de Imagem</w:t>
      </w:r>
    </w:p>
    <w:p w14:paraId="151D47D9"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É evidente que grandes eventos podem ter o efeito de moldar a imagem da comunidade ou país anfitrião, levando à sua percepção favorável como um destino de viagens potencial. Com a atenção da mídia global focada na cidade anfitriã, mesmo que por uma duração relativamente curta, o valor da publicidade é enorme, e alguns destinos usarão esse fato isoladamente para justificar grandes despesas na atração de eventos. Por exemplo, Wang e </w:t>
      </w:r>
      <w:proofErr w:type="spellStart"/>
      <w:r w:rsidRPr="00F748E7">
        <w:rPr>
          <w:rFonts w:asciiTheme="majorHAnsi" w:hAnsiTheme="majorHAnsi" w:cstheme="majorHAnsi"/>
          <w:lang w:val="pt-BR"/>
        </w:rPr>
        <w:t>Gitelson</w:t>
      </w:r>
      <w:proofErr w:type="spellEnd"/>
      <w:r w:rsidRPr="00F748E7">
        <w:rPr>
          <w:rFonts w:asciiTheme="majorHAnsi" w:hAnsiTheme="majorHAnsi" w:cstheme="majorHAnsi"/>
          <w:lang w:val="pt-BR"/>
        </w:rPr>
        <w:t xml:space="preserve"> (1988:5) observaram que o Festival anual de Spoleto em Charleston, Carolina do Sul, não parece ser economicamente justificável, "mas a cidade o realiza todos os anos para manter uma imagem desejável." Cameron (1989) observou o papel de festivais e eventos, e do turismo cultural em geral, em alterar a imagem do Vale </w:t>
      </w:r>
      <w:proofErr w:type="spellStart"/>
      <w:r w:rsidRPr="00F748E7">
        <w:rPr>
          <w:rFonts w:asciiTheme="majorHAnsi" w:hAnsiTheme="majorHAnsi" w:cstheme="majorHAnsi"/>
          <w:lang w:val="pt-BR"/>
        </w:rPr>
        <w:t>Lehigh</w:t>
      </w:r>
      <w:proofErr w:type="spellEnd"/>
      <w:r w:rsidRPr="00F748E7">
        <w:rPr>
          <w:rFonts w:asciiTheme="majorHAnsi" w:hAnsiTheme="majorHAnsi" w:cstheme="majorHAnsi"/>
          <w:lang w:val="pt-BR"/>
        </w:rPr>
        <w:t xml:space="preserve"> na Pensilvânia.</w:t>
      </w:r>
    </w:p>
    <w:p w14:paraId="1F5A01D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Estudos longitudinais do impacto de sediar os Jogos Olímpicos de Inverno de 1988 em Calgary (Ritchie e Smith, 1991) mostraram como um impulso de imagem positiva definitiva cresceu, atingiu o pico e começou a declinar posteriormente, de modo que há um ciclo de vida para o aprimoramento de imagem relacionado a eventos únicos. Mas ganhos adicionais na infraestrutura turística e o legado de marketing e organização turística aprimorados podem potencialmente sustentar o efeito.</w:t>
      </w:r>
    </w:p>
    <w:p w14:paraId="5B0441F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que acontece quando a publicidade negativa atinge um destino? Até certo ponto, eventos de más notícias podem ser gerenciados: tanto para minimizar o impacto negativo quanto para revidar. Ahmed (1991) argumentou que imagens negativas podem ser transformadas em positivas organizando festivais e comemorações do evento, embora isso seja restrito principalmente a desastres naturais e acarrete o risco de agitar memórias infelizes ou controversas.</w:t>
      </w:r>
    </w:p>
    <w:p w14:paraId="4D633316" w14:textId="77777777" w:rsidR="007504D1" w:rsidRPr="00F748E7" w:rsidRDefault="003A462A" w:rsidP="009B5AE3">
      <w:pPr>
        <w:keepNext/>
        <w:spacing w:before="200" w:after="40"/>
        <w:rPr>
          <w:rFonts w:asciiTheme="majorHAnsi" w:hAnsiTheme="majorHAnsi" w:cstheme="majorHAnsi"/>
        </w:rPr>
      </w:pPr>
      <w:proofErr w:type="spellStart"/>
      <w:r w:rsidRPr="00F748E7">
        <w:rPr>
          <w:rFonts w:asciiTheme="majorHAnsi" w:hAnsiTheme="majorHAnsi" w:cstheme="majorHAnsi"/>
          <w:b/>
          <w:sz w:val="24"/>
        </w:rPr>
        <w:t>Eventos</w:t>
      </w:r>
      <w:proofErr w:type="spellEnd"/>
      <w:r w:rsidRPr="00F748E7">
        <w:rPr>
          <w:rFonts w:asciiTheme="majorHAnsi" w:hAnsiTheme="majorHAnsi" w:cstheme="majorHAnsi"/>
          <w:b/>
          <w:sz w:val="24"/>
        </w:rPr>
        <w:t xml:space="preserve"> e Marketing de Local (Place Marketing)</w:t>
      </w:r>
    </w:p>
    <w:p w14:paraId="71ABC016"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Kotler, Haider e </w:t>
      </w:r>
      <w:proofErr w:type="spellStart"/>
      <w:r w:rsidRPr="00F748E7">
        <w:rPr>
          <w:rFonts w:asciiTheme="majorHAnsi" w:hAnsiTheme="majorHAnsi" w:cstheme="majorHAnsi"/>
          <w:lang w:val="pt-BR"/>
        </w:rPr>
        <w:t>Rein</w:t>
      </w:r>
      <w:proofErr w:type="spellEnd"/>
      <w:r w:rsidRPr="00F748E7">
        <w:rPr>
          <w:rFonts w:asciiTheme="majorHAnsi" w:hAnsiTheme="majorHAnsi" w:cstheme="majorHAnsi"/>
          <w:lang w:val="pt-BR"/>
        </w:rPr>
        <w:t xml:space="preserve"> (1993) em seu livro Marketing </w:t>
      </w:r>
      <w:proofErr w:type="spellStart"/>
      <w:r w:rsidRPr="00F748E7">
        <w:rPr>
          <w:rFonts w:asciiTheme="majorHAnsi" w:hAnsiTheme="majorHAnsi" w:cstheme="majorHAnsi"/>
          <w:lang w:val="pt-BR"/>
        </w:rPr>
        <w:t>Places</w:t>
      </w:r>
      <w:proofErr w:type="spellEnd"/>
      <w:r w:rsidRPr="00F748E7">
        <w:rPr>
          <w:rFonts w:asciiTheme="majorHAnsi" w:hAnsiTheme="majorHAnsi" w:cstheme="majorHAnsi"/>
          <w:lang w:val="pt-BR"/>
        </w:rPr>
        <w:t xml:space="preserve"> identificaram o valor dos eventos em aprimorar a imagem das comunidades e em atrair turistas. Eles demonstraram como os lugares competem por investimentos, pessoas de qualidade e turistas, tudo em busca de comunidades mais habitáveis e prósperas. O marketing de local fornece uma estrutura dentro da qual os eventos e o turismo de eventos encontram múltiplos papéis, como criadores de imagem, melhoradores da qualidade de vida e atrações turísticas.</w:t>
      </w:r>
    </w:p>
    <w:p w14:paraId="64F4F7D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Abordagens mais tradicionais ao desenvolvimento econômico enfatizavam a industrialização, o fornecimento de infraestrutura física em vez de cultural, e minimizavam o valor econômico do turismo.</w:t>
      </w:r>
    </w:p>
    <w:p w14:paraId="24D3CF17"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característica fundamental do marketing de local é a sua atenção em cultivar uma imagem positiva. Assim, os eventos produzidos ou auxiliados por departamentos de desenvolvimento econômico, gabinetes de prefeitos, agências de turismo ou bureaux de convenções e visitantes devem atrair a atenção da mídia, retratar o lugar sob a melhor luz possível e estar tangivelmente vinculados a outras campanhas promocionais. Isso pode, é claro, distorcer os objetivos do evento e conduzir seus gerentes a um território político potencialmente difícil.</w:t>
      </w:r>
    </w:p>
    <w:p w14:paraId="6CBC67BD"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Catalisadores</w:t>
      </w:r>
    </w:p>
    <w:p w14:paraId="12E4BB51" w14:textId="77777777" w:rsidR="007504D1"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como Feiras Mundiais e Olimpíadas, têm sido apoiados por governos </w:t>
      </w:r>
      <w:proofErr w:type="spellStart"/>
      <w:r w:rsidRPr="00F748E7">
        <w:rPr>
          <w:rFonts w:asciiTheme="majorHAnsi" w:hAnsiTheme="majorHAnsi" w:cstheme="majorHAnsi"/>
          <w:lang w:val="pt-BR"/>
        </w:rPr>
        <w:t>anfitriãos</w:t>
      </w:r>
      <w:proofErr w:type="spellEnd"/>
      <w:r w:rsidRPr="00F748E7">
        <w:rPr>
          <w:rFonts w:asciiTheme="majorHAnsi" w:hAnsiTheme="majorHAnsi" w:cstheme="majorHAnsi"/>
          <w:lang w:val="pt-BR"/>
        </w:rPr>
        <w:t xml:space="preserve"> em grande parte devido ao seu papel como catalisadores em grandes esquemas de reurbanização. A Feira Mundial de Knoxville foi concebida como um catalisador para a renovação urbana através do aprimoramento de imagem e reurbanização física, e deixou um legado de infraestrutura, um centro de convenções, investimentos privados, uma base tributária melhor e novos empregos para a cidade do Tennessee (</w:t>
      </w:r>
      <w:proofErr w:type="spellStart"/>
      <w:r w:rsidRPr="00F748E7">
        <w:rPr>
          <w:rFonts w:asciiTheme="majorHAnsi" w:hAnsiTheme="majorHAnsi" w:cstheme="majorHAnsi"/>
          <w:lang w:val="pt-BR"/>
        </w:rPr>
        <w:t>Mendell</w:t>
      </w:r>
      <w:proofErr w:type="spellEnd"/>
      <w:r w:rsidRPr="00F748E7">
        <w:rPr>
          <w:rFonts w:asciiTheme="majorHAnsi" w:hAnsiTheme="majorHAnsi" w:cstheme="majorHAnsi"/>
          <w:lang w:val="pt-BR"/>
        </w:rPr>
        <w:t xml:space="preserve"> et al., 1983). </w:t>
      </w:r>
      <w:proofErr w:type="spellStart"/>
      <w:r w:rsidRPr="00F748E7">
        <w:rPr>
          <w:rFonts w:asciiTheme="majorHAnsi" w:hAnsiTheme="majorHAnsi" w:cstheme="majorHAnsi"/>
          <w:lang w:val="pt-BR"/>
        </w:rPr>
        <w:t>Dungan</w:t>
      </w:r>
      <w:proofErr w:type="spellEnd"/>
      <w:r w:rsidRPr="00F748E7">
        <w:rPr>
          <w:rFonts w:asciiTheme="majorHAnsi" w:hAnsiTheme="majorHAnsi" w:cstheme="majorHAnsi"/>
          <w:lang w:val="pt-BR"/>
        </w:rPr>
        <w:t xml:space="preserve"> (1984) deu vários exemplos dos legados físicos indiretos e diretos de grandes eventos, incluindo melhorias no aeroporto de Los Angeles, no sistema de metrô de Montreal, nas rodovias de Knoxville, reformas de recintos de feiras em Oklahoma City, parques em Chicago e vários esquemas de renovação urbana. Ele também apontou que estruturas físicas, particularmente aquelas criadas para Feiras Mundiais, como a Torre Eiffel em Paris ou a Space </w:t>
      </w:r>
      <w:proofErr w:type="spellStart"/>
      <w:r w:rsidRPr="00F748E7">
        <w:rPr>
          <w:rFonts w:asciiTheme="majorHAnsi" w:hAnsiTheme="majorHAnsi" w:cstheme="majorHAnsi"/>
          <w:lang w:val="pt-BR"/>
        </w:rPr>
        <w:t>Needle</w:t>
      </w:r>
      <w:proofErr w:type="spellEnd"/>
      <w:r w:rsidRPr="00F748E7">
        <w:rPr>
          <w:rFonts w:asciiTheme="majorHAnsi" w:hAnsiTheme="majorHAnsi" w:cstheme="majorHAnsi"/>
          <w:lang w:val="pt-BR"/>
        </w:rPr>
        <w:t xml:space="preserve"> de Seattle, tornaram-se símbolos permanentes valiosos para suas cidades.</w:t>
      </w:r>
    </w:p>
    <w:p w14:paraId="6BF2DD6D"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Jogos Olímpicos de Verão de Atlanta em 1996 geraram dois bilhões de dólares em projetos de construção na Geórgia, incluindo instalações esportivas, um parque urbano no centro de Atlanta, melhorias habitacionais e instalações educacionais (</w:t>
      </w:r>
      <w:proofErr w:type="spellStart"/>
      <w:r w:rsidRPr="00F748E7">
        <w:rPr>
          <w:rFonts w:asciiTheme="majorHAnsi" w:hAnsiTheme="majorHAnsi" w:cstheme="majorHAnsi"/>
          <w:lang w:val="pt-BR"/>
        </w:rPr>
        <w:t>Mihalik</w:t>
      </w:r>
      <w:proofErr w:type="spellEnd"/>
      <w:r w:rsidRPr="00F748E7">
        <w:rPr>
          <w:rFonts w:asciiTheme="majorHAnsi" w:hAnsiTheme="majorHAnsi" w:cstheme="majorHAnsi"/>
          <w:lang w:val="pt-BR"/>
        </w:rPr>
        <w:t>, 1994). Em particular, os Jogos foram um catalisador para a obtenção de uma subvenção federal de habitação de US$ 42 milhões para revitalizar um projeto habitacional de baixa renda próximo à vila olímpica. O Parque Olímpico, financiado privadamente, foi considerado valioso na restauração de uma área degradada próxima ao centro de convenções da cidade.</w:t>
      </w:r>
    </w:p>
    <w:p w14:paraId="5F2597FB" w14:textId="77777777" w:rsidR="006D131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Grandes eventos tendem a atrair investimentos para o setor de hospitalidade, especialmente hotéis e restaurantes. Às vezes, essas adições foram antecipadas no tempo, enquanto outras representam nova infraestrutura relacionada a aumentos esperados de longo prazo na demanda. Os eventos esportivos geralmente levam a instalações novas ou melhoradas que podem ser usadas para atrair eventos no futuro, e melhorias em centros de convenções ou de artes podem ter um efeito semelhante. Dessa forma, uma comunidade pode usar o evento para realizar um "salto quântico" em seu desenvolvimento turístico, acelerando o crescimento ou saltando para uma categoria competitiva superior.</w:t>
      </w:r>
    </w:p>
    <w:p w14:paraId="40445BEA" w14:textId="77777777" w:rsidR="007504D1" w:rsidRPr="00F748E7" w:rsidRDefault="003A462A" w:rsidP="009B5AE3">
      <w:pPr>
        <w:spacing w:after="120"/>
        <w:jc w:val="both"/>
        <w:rPr>
          <w:rFonts w:asciiTheme="majorHAnsi" w:hAnsiTheme="majorHAnsi" w:cstheme="majorHAnsi"/>
          <w:sz w:val="18"/>
          <w:szCs w:val="18"/>
          <w:lang w:val="pt-BR"/>
        </w:rPr>
      </w:pPr>
      <w:r w:rsidRPr="00F748E7">
        <w:rPr>
          <w:rFonts w:asciiTheme="majorHAnsi" w:hAnsiTheme="majorHAnsi" w:cstheme="majorHAnsi"/>
          <w:b/>
          <w:sz w:val="28"/>
          <w:szCs w:val="18"/>
          <w:lang w:val="pt-BR"/>
        </w:rPr>
        <w:t>TERMINOLOGIA DE EVENTOS</w:t>
      </w:r>
    </w:p>
    <w:p w14:paraId="1986F0C8" w14:textId="77777777" w:rsidR="007504D1"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Esta seção começa definindo o próprio "evento", além de vários termos um tanto ambíguos que são usados no gerenciamento de eventos. </w:t>
      </w:r>
      <w:proofErr w:type="spellStart"/>
      <w:r w:rsidRPr="00F748E7">
        <w:rPr>
          <w:rFonts w:asciiTheme="majorHAnsi" w:hAnsiTheme="majorHAnsi" w:cstheme="majorHAnsi"/>
        </w:rPr>
        <w:t>Outra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útil</w:t>
      </w:r>
      <w:proofErr w:type="spellEnd"/>
      <w:r w:rsidRPr="00F748E7">
        <w:rPr>
          <w:rFonts w:asciiTheme="majorHAnsi" w:hAnsiTheme="majorHAnsi" w:cstheme="majorHAnsi"/>
        </w:rPr>
        <w:t xml:space="preserve"> é The International Dictionary of Event Management de Goldblatt e Nelson (2001, 2ª ed.).</w:t>
      </w:r>
    </w:p>
    <w:p w14:paraId="68CFFB26" w14:textId="77777777" w:rsidR="00FE77D3" w:rsidRPr="00F748E7" w:rsidRDefault="00FE77D3" w:rsidP="009B5AE3">
      <w:pPr>
        <w:spacing w:after="0"/>
        <w:rPr>
          <w:rFonts w:asciiTheme="majorHAnsi" w:hAnsiTheme="majorHAnsi" w:cstheme="majorHAnsi"/>
          <w:sz w:val="0"/>
          <w:szCs w:val="0"/>
        </w:rPr>
        <w:sectPr w:rsidR="00FE77D3" w:rsidRPr="00F748E7" w:rsidSect="00C65FC6">
          <w:pgSz w:w="12240" w:h="15840"/>
          <w:pgMar w:top="1440" w:right="1440" w:bottom="1440" w:left="1440" w:header="720" w:footer="720" w:gutter="0"/>
          <w:cols w:space="720"/>
          <w:titlePg/>
          <w:docGrid w:linePitch="360"/>
        </w:sectPr>
      </w:pPr>
    </w:p>
    <w:p w14:paraId="0DE2E07C" w14:textId="77777777" w:rsidR="00AB3AA5" w:rsidRPr="00F748E7" w:rsidRDefault="003A462A" w:rsidP="009B5AE3">
      <w:pPr>
        <w:spacing w:after="240"/>
        <w:jc w:val="center"/>
        <w:rPr>
          <w:rFonts w:asciiTheme="majorHAnsi" w:hAnsiTheme="majorHAnsi" w:cstheme="majorHAnsi"/>
          <w:sz w:val="18"/>
          <w:szCs w:val="18"/>
          <w:lang w:val="pt-BR"/>
        </w:rPr>
      </w:pPr>
      <w:r w:rsidRPr="00F748E7">
        <w:rPr>
          <w:rFonts w:asciiTheme="majorHAnsi" w:hAnsiTheme="majorHAnsi" w:cstheme="majorHAnsi"/>
          <w:b/>
          <w:sz w:val="32"/>
          <w:szCs w:val="18"/>
          <w:lang w:val="pt-BR"/>
        </w:rPr>
        <w:lastRenderedPageBreak/>
        <w:t>TIPOLOGIA E GESTÃO DE EVENTOS PLANEJADOS</w:t>
      </w:r>
    </w:p>
    <w:p w14:paraId="53CABC4E"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Conceitos Fundamentais e Tipos de Eventos</w:t>
      </w:r>
    </w:p>
    <w:p w14:paraId="23A6CC36"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Eventos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50F4FF3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partir do dicionário, os sinônimos incluem "ocorrência", "acontecimento", "incidente" ou "experiência". "Evento" também é comumente </w:t>
      </w:r>
      <w:proofErr w:type="spellStart"/>
      <w:r w:rsidRPr="00F748E7">
        <w:rPr>
          <w:rFonts w:asciiTheme="majorHAnsi" w:hAnsiTheme="majorHAnsi" w:cstheme="majorHAnsi"/>
          <w:lang w:val="pt-BR"/>
        </w:rPr>
        <w:t>usado</w:t>
      </w:r>
      <w:proofErr w:type="spellEnd"/>
      <w:r w:rsidRPr="00F748E7">
        <w:rPr>
          <w:rFonts w:asciiTheme="majorHAnsi" w:hAnsiTheme="majorHAnsi" w:cstheme="majorHAnsi"/>
          <w:lang w:val="pt-BR"/>
        </w:rPr>
        <w:t xml:space="preserve"> em esportes para descrever um tipo específico de competição, como em "três corridas diferentes constituem o encontro esportivo de hoje". O critério básico que define todos os tipos de "evento" é que eles são temporários. Um "evento jornalístico" é um incidente que atrai a atenção da mídia. Um "evento esportivo" é fixado no tempo e no espaço por suas regras e local. No entanto, para fins de gerenciamento de eventos, focamos em "eventos planejados", o tipo que envolve gerentes profissionais.</w:t>
      </w:r>
    </w:p>
    <w:p w14:paraId="61EFEBBF"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Planejado (</w:t>
      </w:r>
      <w:proofErr w:type="spellStart"/>
      <w:r w:rsidRPr="00F748E7">
        <w:rPr>
          <w:rFonts w:asciiTheme="majorHAnsi" w:hAnsiTheme="majorHAnsi" w:cstheme="majorHAnsi"/>
          <w:b/>
          <w:sz w:val="24"/>
          <w:lang w:val="pt-BR"/>
        </w:rPr>
        <w:t>Planned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4C33E78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eventos têm uma duração finita e, para os eventos planejados, isso geralmente é fixado e divulgado com antecedência. As pessoas sabem e esperam que os eventos terminem, e esse fato gera uma grande parte de seu apelo. Quando eles terminam, você não pode vivenciá-los novamente. É verdade que muitos eventos são periódicos, mas cada um tem um ambiente único criado pela combinação de seu cenário, programa, gestão e pessoas. Portanto, esta definição se aplica a todos os eventos planejados:</w:t>
      </w:r>
    </w:p>
    <w:p w14:paraId="7E45605B"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"Eventos planejados são ocorrências temporárias com um início e fim pré-determinados. Cada evento desse tipo é único, derivando da combinação de gestão, programa, cenário e pessoas."</w:t>
      </w:r>
    </w:p>
    <w:p w14:paraId="468E861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Especial (</w:t>
      </w:r>
      <w:proofErr w:type="spellStart"/>
      <w:r w:rsidRPr="00F748E7">
        <w:rPr>
          <w:rFonts w:asciiTheme="majorHAnsi" w:hAnsiTheme="majorHAnsi" w:cstheme="majorHAnsi"/>
          <w:b/>
          <w:sz w:val="24"/>
          <w:lang w:val="pt-BR"/>
        </w:rPr>
        <w:t>Special</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64BBAE2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palavra "espantoso/relevante" (</w:t>
      </w:r>
      <w:proofErr w:type="spellStart"/>
      <w:r w:rsidRPr="00F748E7">
        <w:rPr>
          <w:rFonts w:asciiTheme="majorHAnsi" w:hAnsiTheme="majorHAnsi" w:cstheme="majorHAnsi"/>
          <w:lang w:val="pt-BR"/>
        </w:rPr>
        <w:t>eventful</w:t>
      </w:r>
      <w:proofErr w:type="spellEnd"/>
      <w:r w:rsidRPr="00F748E7">
        <w:rPr>
          <w:rFonts w:asciiTheme="majorHAnsi" w:hAnsiTheme="majorHAnsi" w:cstheme="majorHAnsi"/>
          <w:lang w:val="pt-BR"/>
        </w:rPr>
        <w:t xml:space="preserve">) implica algo importante ou momentoso, o que para muitas pessoas também sugere "especial".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Nelson (2001: 181) definem evento especial como "Um momento único no tempo celebrado com cerimônia e ritual para satisfazer necessidades específicas." Mas nunca será possível criar uma definição universal e padronizada, nem uma classificação de quais tipos de eventos são "especiais". É claramente uma questão de perspectiva ou preferência.</w:t>
      </w:r>
    </w:p>
    <w:p w14:paraId="0F15AB3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contexto torna alguns eventos especiais para seus organizadores ou convidados, e é bem possível que o organizador e o cliente não concordem sobre a "especialidade" de um evento. Consequentemente, precisamos de duas definições:</w:t>
      </w:r>
    </w:p>
    <w:p w14:paraId="4D557581"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"Um evento especial é um evento único, ou que ocorre infrequentemente, fora do programa ou atividades normais do órgão patrocinador ou organizador."</w:t>
      </w:r>
    </w:p>
    <w:p w14:paraId="6289B59F"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"Para o cliente ou convidado, um evento especial é uma oportunidade para uma experiência fora da faixa normal de escolhas ou além da experiência cotidiana."</w:t>
      </w:r>
    </w:p>
    <w:p w14:paraId="580973D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Estas são boas definições de trabalho, mas não fazem total justiça ao significado de "especialidade". Uma síntese de muitos temas pertinentes contidos neste livro fornece uma lista subjetiva de fatores que criam ou aumentam a qualidade de "especialidade" (veja a Figura 1-3), e percepções adicionais foram fornecidas por meio de pesquisa de consumidores por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Shaw (1999).</w:t>
      </w:r>
    </w:p>
    <w:p w14:paraId="7DAE1290"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 xml:space="preserve">27 Nota de Pesquisa: L. </w:t>
      </w:r>
      <w:proofErr w:type="spellStart"/>
      <w:r w:rsidRPr="00F748E7">
        <w:rPr>
          <w:rFonts w:asciiTheme="majorHAnsi" w:hAnsiTheme="majorHAnsi" w:cstheme="majorHAnsi"/>
          <w:i/>
          <w:sz w:val="19"/>
          <w:lang w:val="pt-BR"/>
        </w:rPr>
        <w:t>Jago</w:t>
      </w:r>
      <w:proofErr w:type="spellEnd"/>
      <w:r w:rsidRPr="00F748E7">
        <w:rPr>
          <w:rFonts w:asciiTheme="majorHAnsi" w:hAnsiTheme="majorHAnsi" w:cstheme="majorHAnsi"/>
          <w:i/>
          <w:sz w:val="19"/>
          <w:lang w:val="pt-BR"/>
        </w:rPr>
        <w:t xml:space="preserve"> e R. Shaw, 1999. </w:t>
      </w:r>
      <w:r w:rsidRPr="00F748E7">
        <w:rPr>
          <w:rFonts w:asciiTheme="majorHAnsi" w:hAnsiTheme="majorHAnsi" w:cstheme="majorHAnsi"/>
          <w:i/>
          <w:sz w:val="19"/>
        </w:rPr>
        <w:t xml:space="preserve">Consumer perceptions of special events: A multi-stimulus validation.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and</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Tourism</w:t>
      </w:r>
      <w:proofErr w:type="spellEnd"/>
      <w:r w:rsidRPr="00F748E7">
        <w:rPr>
          <w:rFonts w:asciiTheme="majorHAnsi" w:hAnsiTheme="majorHAnsi" w:cstheme="majorHAnsi"/>
          <w:i/>
          <w:sz w:val="19"/>
          <w:lang w:val="pt-BR"/>
        </w:rPr>
        <w:t xml:space="preserve"> Marketing 8(4): 1-24.</w:t>
      </w:r>
    </w:p>
    <w:p w14:paraId="1A0B0A2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Esses pesquisadores australianos pediram a 500 adultos selecionados aleatoriamente que identificassem os atributos de eventos especiais que eles acreditam serem importantes. Os entrevistados identificaram estes principais determinantes da "especialidade": número de participantes; atenção internacional devido ao evento; a melhoria na imagem e no orgulho das regiões anfitriãs como resultado de sediar o evento; e a experiência emocionante associada ao evento. Essas descobertas lançam luz sobre como as pessoas podem decidir se um evento é mais atraente para participar do que outros, e dão pistas aos profissionais de marketing de eventos sobre como promover eventos "especiais".</w:t>
      </w:r>
    </w:p>
    <w:p w14:paraId="3490A2E1"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de Marca / Distinto (</w:t>
      </w:r>
      <w:proofErr w:type="spellStart"/>
      <w:r w:rsidRPr="00F748E7">
        <w:rPr>
          <w:rFonts w:asciiTheme="majorHAnsi" w:hAnsiTheme="majorHAnsi" w:cstheme="majorHAnsi"/>
          <w:b/>
          <w:sz w:val="24"/>
          <w:lang w:val="pt-BR"/>
        </w:rPr>
        <w:t>Hallmark</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2BC5542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Este termo pode conter uma variedade de conotações. Graham,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Delpy</w:t>
      </w:r>
      <w:proofErr w:type="spellEnd"/>
      <w:r w:rsidRPr="00F748E7">
        <w:rPr>
          <w:rFonts w:asciiTheme="majorHAnsi" w:hAnsiTheme="majorHAnsi" w:cstheme="majorHAnsi"/>
          <w:lang w:val="pt-BR"/>
        </w:rPr>
        <w:t xml:space="preserve"> (1995:69) referiram-se a eventos esportivos de marca como aqueles que marcam um aniversário histórico importante. Ritchie (1984:2) definiu-os desta forma:</w:t>
      </w:r>
    </w:p>
    <w:p w14:paraId="4C3926EB"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"Grandes eventos únicos ou recorrentes de duração limitada, desenvolvidos principalmente para melhorar a conscientização, o apelo e a lucratividade de um destino turístico a curto e/ou longo prazo. Tais eventos dependem para o seu sucesso da singularidade, status ou relevância oportuna para criar interesse e atrair atenção."</w:t>
      </w:r>
    </w:p>
    <w:p w14:paraId="4796D04D"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 olharmos para um dicionário,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(marca registrada/distintiva) refere-se a um símbolo de qualidade ou autenticidade que distingue alguns produtos de outros, ou pertence a uma característica distintiva. Um evento, portanto, pode aspirar a ser a marca registrada de seus organizadores, local ou localização. Em outras palavras,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descreve um evento que possui tal significado, em termos de tradição, atratividade, qualidade ou publicidade, que o evento fornece ao local anfitrião, comunidade ou destino uma vantagem competitiva. Com o tempo, o evento e o destino podem se tornar inextricavelmente ligados, como o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e Nova Orleans.</w:t>
      </w:r>
    </w:p>
    <w:p w14:paraId="7FC1E605"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Megaevento (</w:t>
      </w:r>
      <w:proofErr w:type="spellStart"/>
      <w:r w:rsidRPr="00F748E7">
        <w:rPr>
          <w:rFonts w:asciiTheme="majorHAnsi" w:hAnsiTheme="majorHAnsi" w:cstheme="majorHAnsi"/>
          <w:b/>
          <w:sz w:val="24"/>
          <w:lang w:val="pt-BR"/>
        </w:rPr>
        <w:t>Mega-Event</w:t>
      </w:r>
      <w:proofErr w:type="spellEnd"/>
      <w:r w:rsidRPr="00F748E7">
        <w:rPr>
          <w:rFonts w:asciiTheme="majorHAnsi" w:hAnsiTheme="majorHAnsi" w:cstheme="majorHAnsi"/>
          <w:b/>
          <w:sz w:val="24"/>
          <w:lang w:val="pt-BR"/>
        </w:rPr>
        <w:t>)</w:t>
      </w:r>
    </w:p>
    <w:p w14:paraId="4CA25C0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"Mega" significa grande ou enorme, ou mais precisamente "um milhão" no sistema métrico. Certamente as Feiras Mundiais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e as Olimpíadas são grandes o suficiente para merecer o prefixo "mega", mas e quanto a um festival anual ou acontecimento político? </w:t>
      </w:r>
      <w:proofErr w:type="spellStart"/>
      <w:r w:rsidRPr="00F748E7">
        <w:rPr>
          <w:rFonts w:asciiTheme="majorHAnsi" w:hAnsiTheme="majorHAnsi" w:cstheme="majorHAnsi"/>
          <w:lang w:val="pt-BR"/>
        </w:rPr>
        <w:t>Marris</w:t>
      </w:r>
      <w:proofErr w:type="spellEnd"/>
      <w:r w:rsidRPr="00F748E7">
        <w:rPr>
          <w:rFonts w:asciiTheme="majorHAnsi" w:hAnsiTheme="majorHAnsi" w:cstheme="majorHAnsi"/>
          <w:lang w:val="pt-BR"/>
        </w:rPr>
        <w:t xml:space="preserve"> (1987), resumindo uma conferência da Associação Internacional de Especialistas em Turismo que teve como tema o assunto de megaeventos e </w:t>
      </w:r>
      <w:proofErr w:type="spellStart"/>
      <w:r w:rsidRPr="00F748E7">
        <w:rPr>
          <w:rFonts w:asciiTheme="majorHAnsi" w:hAnsiTheme="majorHAnsi" w:cstheme="majorHAnsi"/>
          <w:lang w:val="pt-BR"/>
        </w:rPr>
        <w:t>mega-atrações</w:t>
      </w:r>
      <w:proofErr w:type="spellEnd"/>
      <w:r w:rsidRPr="00F748E7">
        <w:rPr>
          <w:rFonts w:asciiTheme="majorHAnsi" w:hAnsiTheme="majorHAnsi" w:cstheme="majorHAnsi"/>
          <w:lang w:val="pt-BR"/>
        </w:rPr>
        <w:t xml:space="preserve">, observou que os megaeventos podem ser definidos por referência ao seu volume de visitantes, ao seu custo, ou </w:t>
      </w:r>
      <w:r w:rsidRPr="00F748E7">
        <w:rPr>
          <w:rFonts w:asciiTheme="majorHAnsi" w:hAnsiTheme="majorHAnsi" w:cstheme="majorHAnsi"/>
          <w:lang w:val="pt-BR"/>
        </w:rPr>
        <w:lastRenderedPageBreak/>
        <w:t xml:space="preserve">por critérios psicológicos. Seu volume deve exceder um milhão de visitas, seu custo de capital deve ser de pelo menos quinhentos milhões de dólares, e sua reputação deve ser a de um evento que "deve ser visto". </w:t>
      </w:r>
      <w:proofErr w:type="spellStart"/>
      <w:r w:rsidRPr="00F748E7">
        <w:rPr>
          <w:rFonts w:asciiTheme="majorHAnsi" w:hAnsiTheme="majorHAnsi" w:cstheme="majorHAnsi"/>
          <w:lang w:val="pt-BR"/>
        </w:rPr>
        <w:t>Marris</w:t>
      </w:r>
      <w:proofErr w:type="spellEnd"/>
      <w:r w:rsidRPr="00F748E7">
        <w:rPr>
          <w:rFonts w:asciiTheme="majorHAnsi" w:hAnsiTheme="majorHAnsi" w:cstheme="majorHAnsi"/>
          <w:lang w:val="pt-BR"/>
        </w:rPr>
        <w:t xml:space="preserve"> pensou que a chave para conseguir que os megaeventos passem pelo processo de aprovação política era o fator prestígio. Outros podem preferir uma definição que enfatize os impactos econômicos do evento, em vez de seus custos, tamanho ou imagem. </w:t>
      </w:r>
      <w:proofErr w:type="spellStart"/>
      <w:r w:rsidRPr="00F748E7">
        <w:rPr>
          <w:rFonts w:asciiTheme="majorHAnsi" w:hAnsiTheme="majorHAnsi" w:cstheme="majorHAnsi"/>
          <w:lang w:val="pt-BR"/>
        </w:rPr>
        <w:t>Vanhove</w:t>
      </w:r>
      <w:proofErr w:type="spellEnd"/>
      <w:r w:rsidRPr="00F748E7">
        <w:rPr>
          <w:rFonts w:asciiTheme="majorHAnsi" w:hAnsiTheme="majorHAnsi" w:cstheme="majorHAnsi"/>
          <w:lang w:val="pt-BR"/>
        </w:rPr>
        <w:t xml:space="preserve"> e Witt (1987), na mesma conferência, enfatizaram que um megaevento deve ser capaz de atrair publicidade mundial. Portanto, um evento pode ser um "mega" sucesso se gerar níveis excepcionais de cobertura ou promover uma forte imagem positiva entre os principais segmentos-alvo.</w:t>
      </w:r>
    </w:p>
    <w:p w14:paraId="0BB16F7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definição de megaeventos, portanto, permanecerá sempre subjetiva. É realmente mais uma questão de significado relativo de um evento, do que qualquer medida particular de tamanho. Para resumir:</w:t>
      </w:r>
    </w:p>
    <w:p w14:paraId="310D9919"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"Megaeventos, por meio de seu tamanho ou significado, são aqueles que produzem níveis extraordinariamente altos de turismo, cobertura da mídia, prestígio ou impacto econômico para a comunidade anfitriã, local ou organização."</w:t>
      </w:r>
    </w:p>
    <w:p w14:paraId="71B71365"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28 Nota de rodapé (transição de página original 27-28)</w:t>
      </w:r>
    </w:p>
    <w:p w14:paraId="176FF631"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Eventos de Mídia (Media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3D4469E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eventos podem nunca atrair grandes números, mas ainda assim geram exposição enorme através da cobertura da mídia. Esses "eventos de mídia" estão ganhando popularidade, baseados especialmente no poder da televisão e da cobertura da internet para alcançar audiências globais ou muito direcionadas. Exemplos são eventos esportivos nos quais a assistência como espectador é impraticável, mas o apelo televisivo é alto, como os desafios ecológicos cross-country. Os eventos de mídia são criados principalmente para transmissão ao vivo e/ou atrasada (televisão e internet) em oposição àqueles realizados para grandes públicos de espectadores.</w:t>
      </w:r>
    </w:p>
    <w:p w14:paraId="049E996F"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 Corporativo (Corporate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5370EFB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corporativos" são aqueles produzidos por corporações. De acordo com William O'Toole e </w:t>
      </w:r>
      <w:proofErr w:type="spellStart"/>
      <w:r w:rsidRPr="00F748E7">
        <w:rPr>
          <w:rFonts w:asciiTheme="majorHAnsi" w:hAnsiTheme="majorHAnsi" w:cstheme="majorHAnsi"/>
          <w:lang w:val="pt-BR"/>
        </w:rPr>
        <w:t>Phyllis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Mikolaitis</w:t>
      </w:r>
      <w:proofErr w:type="spellEnd"/>
      <w:r w:rsidRPr="00F748E7">
        <w:rPr>
          <w:rFonts w:asciiTheme="majorHAnsi" w:hAnsiTheme="majorHAnsi" w:cstheme="majorHAnsi"/>
          <w:lang w:val="pt-BR"/>
        </w:rPr>
        <w:t xml:space="preserve"> (autores de Corporate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Project Management, 2002), o planejador ou gerente de eventos corporativos pode residir nos departamentos de marketing, comunicações corporativas ou recursos humanos. Esses profissionais devem entender como seus eventos se encaixam na cultura corporativa e são afetados pela política corporativa.</w:t>
      </w:r>
    </w:p>
    <w:p w14:paraId="2EAA439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outra interpretação possível. Alguns eventos são enormemente populares entre patrocinadores corporativos que prodigalizam hospitalidade aos seus associados de negócios e, às vezes, aos seus funcionários. Por exemplo, o Honda Indy 300, a corrida anual de automobilismo CART realizada em Gold Coast, na Austrália, relata atrair 25.000 "corporativos", incluindo 2.500 dos Estados Unidos para a Austrália. Seus organizadores afirmam que isso o torna o maior "evento corporativo" do país.</w:t>
      </w:r>
    </w:p>
    <w:p w14:paraId="54F08D9D"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lastRenderedPageBreak/>
        <w:t>Evento Relacionado a Causas (Cause-</w:t>
      </w:r>
      <w:proofErr w:type="spellStart"/>
      <w:r w:rsidRPr="00F748E7">
        <w:rPr>
          <w:rFonts w:asciiTheme="majorHAnsi" w:hAnsiTheme="majorHAnsi" w:cstheme="majorHAnsi"/>
          <w:b/>
          <w:sz w:val="24"/>
          <w:lang w:val="pt-BR"/>
        </w:rPr>
        <w:t>Related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2B75A6FD"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termo refere-se a qualquer evento produzido para o benefício financeiro ou político de uma instituição de caridade ou outra causa social ou política. Muitas organizações de caridade e até governamentais realizam eventos para arrecadar dinheiro ou gerar apoio para uma causa social ou política. Ao classificar um evento como "relacionado a causas", o programa é menos importante do que os resultados pretendidos. Nesse contexto, os eventos são ferramentas potenciais de "marketing social" ou "propaganda". O marketing social busca mudar as atitudes e o comportamento das pessoas, como parar de fumar ou doar mais para caridade, enquanto a propaganda política tem objetivos mais sinistros - converter pessoas a uma filosofia política específica.</w:t>
      </w:r>
    </w:p>
    <w:p w14:paraId="5B94016A"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29 Nota de rodapé (transição de página original 28-29)</w:t>
      </w:r>
    </w:p>
    <w:p w14:paraId="5807209D"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de Publicidade ou '</w:t>
      </w:r>
      <w:proofErr w:type="spellStart"/>
      <w:r w:rsidRPr="00F748E7">
        <w:rPr>
          <w:rFonts w:asciiTheme="majorHAnsi" w:hAnsiTheme="majorHAnsi" w:cstheme="majorHAnsi"/>
          <w:b/>
          <w:sz w:val="24"/>
          <w:lang w:val="pt-BR"/>
        </w:rPr>
        <w:t>Stunt</w:t>
      </w:r>
      <w:proofErr w:type="spellEnd"/>
      <w:r w:rsidRPr="00F748E7">
        <w:rPr>
          <w:rFonts w:asciiTheme="majorHAnsi" w:hAnsiTheme="majorHAnsi" w:cstheme="majorHAnsi"/>
          <w:b/>
          <w:sz w:val="24"/>
          <w:lang w:val="pt-BR"/>
        </w:rPr>
        <w:t>' (</w:t>
      </w:r>
      <w:proofErr w:type="spellStart"/>
      <w:r w:rsidRPr="00F748E7">
        <w:rPr>
          <w:rFonts w:asciiTheme="majorHAnsi" w:hAnsiTheme="majorHAnsi" w:cstheme="majorHAnsi"/>
          <w:b/>
          <w:sz w:val="24"/>
          <w:lang w:val="pt-BR"/>
        </w:rPr>
        <w:t>Publicity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247B107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Qualquer tipo de evento pode ser explorado para publicidade; é uma das principais razões pelas quais muitas corporações patrocinam eventos. O chamado "truque de publicidade" (</w:t>
      </w:r>
      <w:proofErr w:type="spellStart"/>
      <w:r w:rsidRPr="00F748E7">
        <w:rPr>
          <w:rFonts w:asciiTheme="majorHAnsi" w:hAnsiTheme="majorHAnsi" w:cstheme="majorHAnsi"/>
          <w:lang w:val="pt-BR"/>
        </w:rPr>
        <w:t>publicity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stunt</w:t>
      </w:r>
      <w:proofErr w:type="spellEnd"/>
      <w:r w:rsidRPr="00F748E7">
        <w:rPr>
          <w:rFonts w:asciiTheme="majorHAnsi" w:hAnsiTheme="majorHAnsi" w:cstheme="majorHAnsi"/>
          <w:lang w:val="pt-BR"/>
        </w:rPr>
        <w:t>) geralmente não é um evento importante, mas uma contradição em termos: um "evento de notícias planejado". Em outras palavras, destina-se a atrair a atenção da mídia como uma história de notícias, apesar de sua orquestração aparente ou às vezes oculta.</w:t>
      </w:r>
    </w:p>
    <w:p w14:paraId="20334826"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Periódico (</w:t>
      </w:r>
      <w:proofErr w:type="spellStart"/>
      <w:r w:rsidRPr="00F748E7">
        <w:rPr>
          <w:rFonts w:asciiTheme="majorHAnsi" w:hAnsiTheme="majorHAnsi" w:cstheme="majorHAnsi"/>
          <w:b/>
          <w:sz w:val="24"/>
          <w:lang w:val="pt-BR"/>
        </w:rPr>
        <w:t>Periodic</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6A63A601"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periódicos ocorrem regularmente, como festivais realizados todos os anos no mesmo lugar, ou eventos que são realizados regularmente, mas em locais diferentes a cada vez. Mais tarde, analisaremos a "organização de eventos pulsantes", que é o grupo responsável por produzir eventos periódicos que exigem expansão temporária no número de funcionários e voluntários, bem como na capacidade de gestão.</w:t>
      </w:r>
    </w:p>
    <w:p w14:paraId="0BE46A27"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Eventos de Única Ocorrência (</w:t>
      </w:r>
      <w:proofErr w:type="spellStart"/>
      <w:r w:rsidRPr="00F748E7">
        <w:rPr>
          <w:rFonts w:asciiTheme="majorHAnsi" w:hAnsiTheme="majorHAnsi" w:cstheme="majorHAnsi"/>
          <w:b/>
          <w:sz w:val="24"/>
          <w:lang w:val="pt-BR"/>
        </w:rPr>
        <w:t>One</w:t>
      </w:r>
      <w:proofErr w:type="spellEnd"/>
      <w:r w:rsidRPr="00F748E7">
        <w:rPr>
          <w:rFonts w:asciiTheme="majorHAnsi" w:hAnsiTheme="majorHAnsi" w:cstheme="majorHAnsi"/>
          <w:b/>
          <w:sz w:val="24"/>
          <w:lang w:val="pt-BR"/>
        </w:rPr>
        <w:t xml:space="preserve">-Time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54C9225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Estes eventos são completamente únicos, como uma exposição que nunca mais se repetirá. Mas o termo também é usado para descrever eventos que se deslocam e raramente ou nunca retornam ao mesmo lugar. Países, organizações turísticas e locais de eventos concorrem sistematicamente por tais eventos, incluindo reuniões, exposições, Feiras Mundiais e competições esportivas, e eles são considerados eventos de única ocorrência do ponto de vista dos anfitriões.</w:t>
      </w:r>
    </w:p>
    <w:p w14:paraId="4336A0EB"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Tipologia de Eventos Planejados e Celebrações Culturais</w:t>
      </w:r>
    </w:p>
    <w:p w14:paraId="21C83E4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universo dos eventos é surpreendentemente diverso, e qualquer classificação tende a ser incompleta. A Figura 1-4 faz uma tentativa de separar as principais categorias, distinguindo entre aqueles no domínio público e aqueles de interesse primordial para indivíduos e pequenos grupos privados. Dependendo do propósito e das circunstâncias, os eventos podem cair em mais de uma categoria.</w:t>
      </w:r>
    </w:p>
    <w:p w14:paraId="1A08DFC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Qualquer um desses eventos pode ser considerado "especial", considerando os critérios mencionados anteriormente, mas "mega" e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são termos que geralmente só podem ser aplicados a eventos públicos. Qualquer um desses eventos também pode se tornar "notícia", dependendo da cobertura da mídia e de outros fatores, como singularidade relativa, mas outros eventos de notícias como guerra, desastre ou crime não são "gerenciados" da maneira que discutimos neste livro. Eventos de notícias não planejados, no entanto, podem impactar eventos planejados e a imagem de destinos, organizações e patrocinadores.</w:t>
      </w:r>
    </w:p>
    <w:p w14:paraId="617E073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sete categorias de eventos planejados podem ser encontradas em praticamente todas as culturas e comunidades. Elas podem ser ligadas por meio do desenvolvimento econômico e política de turismo, através de estratégias culturais ou por gestores de eventos profissionais, mas muitas vezes são produzidas e gerenciadas em completo isolamento umas das outras. Um ótimo exercício para estudantes e pesquisadores é tentar um inventário de todos esses tipos de eventos — um exercício que certamente resultará em frustração devido ao grande número de eventos, à ausência usual de informações atualizadas e aos problemas de classificação.</w:t>
      </w:r>
    </w:p>
    <w:p w14:paraId="3AE8E4F0"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30 Nota de rodapé (transição de página original 29-30)</w:t>
      </w:r>
    </w:p>
    <w:p w14:paraId="13A397FE"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Celebrações Culturais (Cultural </w:t>
      </w:r>
      <w:proofErr w:type="spellStart"/>
      <w:r w:rsidRPr="00F748E7">
        <w:rPr>
          <w:rFonts w:asciiTheme="majorHAnsi" w:hAnsiTheme="majorHAnsi" w:cstheme="majorHAnsi"/>
          <w:b/>
          <w:sz w:val="24"/>
          <w:lang w:val="pt-BR"/>
        </w:rPr>
        <w:t>Celebrations</w:t>
      </w:r>
      <w:proofErr w:type="spellEnd"/>
      <w:r w:rsidRPr="00F748E7">
        <w:rPr>
          <w:rFonts w:asciiTheme="majorHAnsi" w:hAnsiTheme="majorHAnsi" w:cstheme="majorHAnsi"/>
          <w:b/>
          <w:sz w:val="24"/>
          <w:lang w:val="pt-BR"/>
        </w:rPr>
        <w:t>)</w:t>
      </w:r>
    </w:p>
    <w:p w14:paraId="060AA5B9"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"Celebrar" tem múltiplos significados:</w:t>
      </w:r>
    </w:p>
    <w:p w14:paraId="6184516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Observar um dia ou evento com cerimônias de respeito, festividade ou regozijo (como celebrações de Ação de Graças).</w:t>
      </w:r>
    </w:p>
    <w:p w14:paraId="2C33697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Realizar um sacramento ou cerimônia religiosa (como celebrar missa ou um casamento).</w:t>
      </w:r>
    </w:p>
    <w:p w14:paraId="4B617835"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Exaltar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louvar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aclamar</w:t>
      </w:r>
      <w:proofErr w:type="spellEnd"/>
      <w:r w:rsidRPr="00F748E7">
        <w:rPr>
          <w:rFonts w:asciiTheme="majorHAnsi" w:hAnsiTheme="majorHAnsi" w:cstheme="majorHAnsi"/>
        </w:rPr>
        <w:t>.</w:t>
      </w:r>
    </w:p>
    <w:p w14:paraId="754D66C3"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Tornar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amplamente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conhecido</w:t>
      </w:r>
      <w:proofErr w:type="spellEnd"/>
      <w:r w:rsidRPr="00F748E7">
        <w:rPr>
          <w:rFonts w:asciiTheme="majorHAnsi" w:hAnsiTheme="majorHAnsi" w:cstheme="majorHAnsi"/>
        </w:rPr>
        <w:t>.</w:t>
      </w:r>
    </w:p>
    <w:p w14:paraId="356C3B0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Sinônimos incluem: comemorar, honrar ou distinguir.</w:t>
      </w:r>
    </w:p>
    <w:p w14:paraId="1422577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"Cultura" refere-se às muitas e diversas maneiras pelas quais sociedades e grupos humanos identificáveis vivem suas vidas (ou seja, seu "estilo de vida"), organizam seus assuntos (por exemplo, formas de governo e convenções sociais) e se distinguem dos outros (por exemplo, através de rituais, celebrações e tradições). No século XXI, há uma oposição crescente à globalização econômica e à formação de uma "cultura global", em favor de reter e celebrar as diferenças culturais.</w:t>
      </w:r>
    </w:p>
    <w:p w14:paraId="048124E1"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"Cultura popular" refere-se às preferências e atividades culturais com as quais os indivíduos se associam mais imediatamente, como suas preferências de entretenimento e esporte, comidas e bebidas, gostos em arte ou música. Em contraste, o termo "alta cultura" é geralmente reservado para formas mais clássicas e frequentemente apoiadas pelo estado de arte e música. No entanto, muitas pessoas acham essa distinção irrelevante ou elitista.</w:t>
      </w:r>
    </w:p>
    <w:p w14:paraId="6970804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celebrações culturais, portanto, assumem muitas formas. Nos parágrafos seguintes, examinamos mais de perto algumas das formas mais comuns, especialmente aquelas que normalmente envolvem gestão profissional. A maioria dos eventos religiosos, em contrapartida, envolve instituições religiosas. No entanto, os festivais religiosos são destacados, e muitas </w:t>
      </w:r>
      <w:r w:rsidRPr="00F748E7">
        <w:rPr>
          <w:rFonts w:asciiTheme="majorHAnsi" w:hAnsiTheme="majorHAnsi" w:cstheme="majorHAnsi"/>
          <w:lang w:val="pt-BR"/>
        </w:rPr>
        <w:lastRenderedPageBreak/>
        <w:t>cerimónias privadas envolvem elementos religiosos e seculares, como festas de bar mitzvah ou de casamento.</w:t>
      </w:r>
    </w:p>
    <w:p w14:paraId="1BF570D8"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Comemorações (</w:t>
      </w:r>
      <w:proofErr w:type="spellStart"/>
      <w:r w:rsidRPr="00F748E7">
        <w:rPr>
          <w:rFonts w:asciiTheme="majorHAnsi" w:hAnsiTheme="majorHAnsi" w:cstheme="majorHAnsi"/>
          <w:b/>
          <w:sz w:val="24"/>
          <w:lang w:val="pt-BR"/>
        </w:rPr>
        <w:t>Commemorations</w:t>
      </w:r>
      <w:proofErr w:type="spellEnd"/>
      <w:r w:rsidRPr="00F748E7">
        <w:rPr>
          <w:rFonts w:asciiTheme="majorHAnsi" w:hAnsiTheme="majorHAnsi" w:cstheme="majorHAnsi"/>
          <w:b/>
          <w:sz w:val="24"/>
          <w:lang w:val="pt-BR"/>
        </w:rPr>
        <w:t>)</w:t>
      </w:r>
    </w:p>
    <w:p w14:paraId="31F6D487"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podem ter como tema um evento histórico que deve ser lembrado, mas geralmente chamaríamos esse tipo de evento de comemoração. As celebrações do Dia D ou do Dia da Lembrança (</w:t>
      </w:r>
      <w:proofErr w:type="spellStart"/>
      <w:r w:rsidRPr="00F748E7">
        <w:rPr>
          <w:rFonts w:asciiTheme="majorHAnsi" w:hAnsiTheme="majorHAnsi" w:cstheme="majorHAnsi"/>
          <w:lang w:val="pt-BR"/>
        </w:rPr>
        <w:t>Remembrance</w:t>
      </w:r>
      <w:proofErr w:type="spellEnd"/>
      <w:r w:rsidRPr="00F748E7">
        <w:rPr>
          <w:rFonts w:asciiTheme="majorHAnsi" w:hAnsiTheme="majorHAnsi" w:cstheme="majorHAnsi"/>
          <w:lang w:val="pt-BR"/>
        </w:rPr>
        <w:t xml:space="preserve"> Day) são comemorações bem conhecidas, mas a maioria dos países e comunidades tem alguma forma de comemoração histórica ou patrimonial em seu calendário anual. Ocasionalmente, surge um aniversário importante, resultando em um ano inteiro de celebrações, como os centenários ou o Bicentenário da Independência.</w:t>
      </w:r>
    </w:p>
    <w:p w14:paraId="65441283"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31 Nota de rodapé (transição de página original 30-31)</w:t>
      </w:r>
    </w:p>
    <w:p w14:paraId="7F8712C3"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Carnaval e </w:t>
      </w:r>
      <w:proofErr w:type="spellStart"/>
      <w:r w:rsidRPr="00F748E7">
        <w:rPr>
          <w:rFonts w:asciiTheme="majorHAnsi" w:hAnsiTheme="majorHAnsi" w:cstheme="majorHAnsi"/>
          <w:b/>
          <w:sz w:val="24"/>
          <w:lang w:val="pt-BR"/>
        </w:rPr>
        <w:t>Mardi</w:t>
      </w:r>
      <w:proofErr w:type="spellEnd"/>
      <w:r w:rsidRPr="00F748E7">
        <w:rPr>
          <w:rFonts w:asciiTheme="majorHAnsi" w:hAnsiTheme="majorHAnsi" w:cstheme="majorHAnsi"/>
          <w:b/>
          <w:sz w:val="24"/>
          <w:lang w:val="pt-BR"/>
        </w:rPr>
        <w:t xml:space="preserve"> Gras</w:t>
      </w:r>
    </w:p>
    <w:p w14:paraId="7BE7C79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palavra "carnaval" deriva da prática de festejar com carne e a folia associada antes do jejum exigido durante o período da Quaresma que precede a Páscoa. Os carnavais tornaram-se períodos de alegria e folia, muitas vezes incluindo vestir fantasias e o uso de máscaras (daí a associação com bailes de máscaras). Na Europa, a Associação de Cidades Carnavalescas Europeias existe para manter as tradições e promover melhores eventos. Nas Américas, um dia de carnaval especial tornou-se o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(literalmente, terça-feira gorda), e uma série de "carnavais de inverno" desenvolveu-se para trazer um pouco de diversão e calor para a época mais fria do ano. "Carnaval" é por vezes usado como sinônimo de festival, ou para descrever um espetáculo de diversões itinerante com passeios e jogos.</w:t>
      </w:r>
    </w:p>
    <w:p w14:paraId="05E1A6C8"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Festival (Festival)</w:t>
      </w:r>
    </w:p>
    <w:p w14:paraId="3CC80AEB"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são uma das formas mais comuns de celebração cultural e, embora muitos sejam tradicionais, com longas histórias, a maioria foi criada nas últimas décadas. Desfiles e procissões são elementos comuns em festivais, mas aqueles que são realizados por conta própria também exibem muitos elementos comemorativos. Muitos dos outros principais tipos de eventos, especialmente arte e entretenimento, são frequentemente encontrados dentro ou como tema de festivais, e eventos esportivos e recreativos também são elementos comuns de festivais.</w:t>
      </w:r>
    </w:p>
    <w:p w14:paraId="61579F0D" w14:textId="77777777" w:rsidR="00AB3AA5"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(1987:2) sintetizou as definições contemporâneas em língua inglesa de "festival", das quais a mais pertinente é "um tempo sagrado ou profano de celebração, marcado por observâncias especiais". Embora os festivais tradicionais frequentemente mantenham raízes religiosas ou místicas, os festivais contemporâneos são primariamente "profanos", ou seculares. E embora muitos temas de festivais tradicionais tenham sido retidos, incluindo aqueles relacionados à colheita, incontáveis novos temas foram estabelecidos.</w:t>
      </w:r>
    </w:p>
    <w:p w14:paraId="797DB31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uma definição de trabalho que seja concisa e simples, oferece-se o seguinte:</w:t>
      </w:r>
    </w:p>
    <w:p w14:paraId="664BDBAF"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"Um festival é uma celebração pública e temática."</w:t>
      </w:r>
    </w:p>
    <w:p w14:paraId="0737A51D"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menos que o público seja convidado a participar, o evento é uma festa privada. Meramente vender ingressos para o público pode não ser suficiente para se qualificar como um festival, pois </w:t>
      </w:r>
      <w:r w:rsidRPr="00F748E7">
        <w:rPr>
          <w:rFonts w:asciiTheme="majorHAnsi" w:hAnsiTheme="majorHAnsi" w:cstheme="majorHAnsi"/>
          <w:lang w:val="pt-BR"/>
        </w:rPr>
        <w:lastRenderedPageBreak/>
        <w:t xml:space="preserve">a celebração deve ser feita pelo e para o público. O objeto de celebração, que pode ser chamado de tema, é frequentemente reconhecido explicitamente no nome, como no Festival de Música ou Festival das </w:t>
      </w:r>
      <w:proofErr w:type="spellStart"/>
      <w:r w:rsidRPr="00F748E7">
        <w:rPr>
          <w:rFonts w:asciiTheme="majorHAnsi" w:hAnsiTheme="majorHAnsi" w:cstheme="majorHAnsi"/>
          <w:lang w:val="pt-BR"/>
        </w:rPr>
        <w:t>Tulípias</w:t>
      </w:r>
      <w:proofErr w:type="spellEnd"/>
      <w:r w:rsidRPr="00F748E7">
        <w:rPr>
          <w:rFonts w:asciiTheme="majorHAnsi" w:hAnsiTheme="majorHAnsi" w:cstheme="majorHAnsi"/>
          <w:lang w:val="pt-BR"/>
        </w:rPr>
        <w:t xml:space="preserve">. Mas muitos festivais com programação diversificada são na verdade celebrações da própria comunidade.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(1987:2) observou:</w:t>
      </w:r>
    </w:p>
    <w:p w14:paraId="7CC60985"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"Tanto a função social quanto o significado simbólico do festival estão intimamente relacionados a uma série de valores evidentes que a comunidade reconhece como essenciais para sua ideologia e visão de mundo, para sua identidade social, sua continuidade histórica e para sua sobrevivência física, que é em última análise o que o festival celebra."</w:t>
      </w:r>
    </w:p>
    <w:p w14:paraId="5468382A"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32 Nota de rodapé (transição de página original 31-32)</w:t>
      </w:r>
    </w:p>
    <w:p w14:paraId="3D3F7F0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e outras "performances culturais" nas quais elementos culturais são exibidos são ricos em significado e fornecem um "</w:t>
      </w:r>
      <w:proofErr w:type="spellStart"/>
      <w:r w:rsidRPr="00F748E7">
        <w:rPr>
          <w:rFonts w:asciiTheme="majorHAnsi" w:hAnsiTheme="majorHAnsi" w:cstheme="majorHAnsi"/>
          <w:lang w:val="pt-BR"/>
        </w:rPr>
        <w:t>text</w:t>
      </w:r>
      <w:proofErr w:type="spellEnd"/>
      <w:r w:rsidRPr="00F748E7">
        <w:rPr>
          <w:rFonts w:asciiTheme="majorHAnsi" w:hAnsiTheme="majorHAnsi" w:cstheme="majorHAnsi"/>
          <w:lang w:val="pt-BR"/>
        </w:rPr>
        <w:t>" (texto) cuja "leitura" pode educar um observador sobre a cultura e a comunidade anfitriãs. Conforme explicado por Manning (1983:4), a celebração é performance: "é, ou envolve, a apresentação dramática de símbolos culturais." A celebração é pública, sem exclusão social, é entretenimento pelo prazer de ser e é participativa — envolvendo ativamente o celebrante que tira um tempo da rotina ordinária e "o faz abertamente, conscientemente e com o objetivo geral de gratificação estética, sensual e social".</w:t>
      </w:r>
    </w:p>
    <w:p w14:paraId="47F9B66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É comum rotular eventos como "festivais comunitários" se o seu objetivo principal é celebrar a identidade cívica, o orgulho ou a partilha. Este tipo, geralmente representado pela IFEA e associações nacionais semelhantes de festivais e eventos, frequentemente engloba um amplo programa de eventos que atrai toda a comunidade (por exemplo, desfiles, esportes, fogos de artifício, shows, comida) e cada vez mais muitos deles também são orientados para o turismo. Uma das principais justificativas para o governo local se envolver na produção ou assistência a tais eventos, pelo menos no Novo Mundo, é a ausência de eventos tradicionais para marcar as estações e reunir a todos. Além disso, a vida moderna envolve tanta movimentação que as comunidades tipicamente carecem de uma população estável e, portanto, o governo (ou alguma outra organização) tem que criar um meio de identidade.</w:t>
      </w:r>
    </w:p>
    <w:p w14:paraId="51D6FBA9"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rede de Festivais de Artes no Reino Unido (www.artsfestivals.co.uk) descreve os seguintes tipos temáticos: ópera; literatura; música antiga; dança; novos festivais; aniversários e celebrações; comissões e estreias de festivais; eventos para famílias e crianças; música clássica; teatro e performance; jazz e música do mundo; artes comunitárias e de rua.</w:t>
      </w:r>
    </w:p>
    <w:p w14:paraId="3F815A5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Eventos Religiosos (</w:t>
      </w:r>
      <w:proofErr w:type="spellStart"/>
      <w:r w:rsidRPr="00F748E7">
        <w:rPr>
          <w:rFonts w:asciiTheme="majorHAnsi" w:hAnsiTheme="majorHAnsi" w:cstheme="majorHAnsi"/>
          <w:b/>
          <w:sz w:val="24"/>
          <w:lang w:val="pt-BR"/>
        </w:rPr>
        <w:t>Religious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60745EB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festivais religiosos ocorrem ao redor do mundo, embora muitos pareçam ter sido secularizados até certo ponto. Símbolos e ritos religiosos ou espirituais também são frequentemente incorporados em eventos de outra forma seculares, variando desde orações em assembleias públicas até a bênção de navios antes de zarpar. Um tipo genérico de evento religioso é a "peregrinação" a lugares sagrados. </w:t>
      </w:r>
      <w:proofErr w:type="spellStart"/>
      <w:r w:rsidRPr="00F748E7">
        <w:rPr>
          <w:rFonts w:asciiTheme="majorHAnsi" w:hAnsiTheme="majorHAnsi" w:cstheme="majorHAnsi"/>
          <w:lang w:val="pt-BR"/>
        </w:rPr>
        <w:t>Shackley</w:t>
      </w:r>
      <w:proofErr w:type="spellEnd"/>
      <w:r w:rsidRPr="00F748E7">
        <w:rPr>
          <w:rFonts w:asciiTheme="majorHAnsi" w:hAnsiTheme="majorHAnsi" w:cstheme="majorHAnsi"/>
          <w:lang w:val="pt-BR"/>
        </w:rPr>
        <w:t xml:space="preserve"> (2001: 102) identifica-os como "eventos lineares" nos quais a jornada pode ser tão importante quanto o destino em termos de motivações e experiências dos visitantes. Muito possivelmente o maior evento regular do </w:t>
      </w:r>
      <w:r w:rsidRPr="00F748E7">
        <w:rPr>
          <w:rFonts w:asciiTheme="majorHAnsi" w:hAnsiTheme="majorHAnsi" w:cstheme="majorHAnsi"/>
          <w:lang w:val="pt-BR"/>
        </w:rPr>
        <w:lastRenderedPageBreak/>
        <w:t xml:space="preserve">mundo (de qualquer tipo) em termos de frequência é a peregrinação religiosa anual de membros da fé islâmica a Meca, onde o santuário específico </w:t>
      </w:r>
      <w:proofErr w:type="spellStart"/>
      <w:r w:rsidRPr="00F748E7">
        <w:rPr>
          <w:rFonts w:asciiTheme="majorHAnsi" w:hAnsiTheme="majorHAnsi" w:cstheme="majorHAnsi"/>
          <w:lang w:val="pt-BR"/>
        </w:rPr>
        <w:t>Ka'bah</w:t>
      </w:r>
      <w:proofErr w:type="spellEnd"/>
      <w:r w:rsidRPr="00F748E7">
        <w:rPr>
          <w:rFonts w:asciiTheme="majorHAnsi" w:hAnsiTheme="majorHAnsi" w:cstheme="majorHAnsi"/>
          <w:lang w:val="pt-BR"/>
        </w:rPr>
        <w:t xml:space="preserve"> é o foco de atenção. Talvez dois milhões compareçam a cada ano, de mais de 100 países, impondo enormes desafios logísticos às autoridades locais e ocasionalmente resultando em graves acidentes de massa.</w:t>
      </w:r>
    </w:p>
    <w:p w14:paraId="6B61ECB7"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33 Nota de rodapé (transição de página original 32-33)</w:t>
      </w:r>
    </w:p>
    <w:p w14:paraId="26C313B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Visitas Papais e Outras Visitas Religiosas: Turnês do Papa e de outros líderes religiosos frequentemente incluem enormes assembleias para missas ou outras celebrações. Muitos festivais religiosos são puramente locais e de natureza sagrada, realizados por e para a comunidade, mas numerosos festivais desse tipo também são populares entre os turistas. </w:t>
      </w:r>
      <w:proofErr w:type="spellStart"/>
      <w:r w:rsidRPr="00F748E7">
        <w:rPr>
          <w:rFonts w:asciiTheme="majorHAnsi" w:hAnsiTheme="majorHAnsi" w:cstheme="majorHAnsi"/>
          <w:lang w:val="pt-BR"/>
        </w:rPr>
        <w:t>Shackley</w:t>
      </w:r>
      <w:proofErr w:type="spellEnd"/>
      <w:r w:rsidRPr="00F748E7">
        <w:rPr>
          <w:rFonts w:asciiTheme="majorHAnsi" w:hAnsiTheme="majorHAnsi" w:cstheme="majorHAnsi"/>
          <w:lang w:val="pt-BR"/>
        </w:rPr>
        <w:t xml:space="preserve"> (2001) descreveu as interações entre anfitrião e turista e os problemas relacionados aos festivais budistas nos Himalaias. Alguns, como a Festa dos Mortos do México, tornaram-se feriados nacionais (literalmente, dias santos). Os "</w:t>
      </w:r>
      <w:proofErr w:type="spellStart"/>
      <w:r w:rsidRPr="00F748E7">
        <w:rPr>
          <w:rFonts w:asciiTheme="majorHAnsi" w:hAnsiTheme="majorHAnsi" w:cstheme="majorHAnsi"/>
          <w:lang w:val="pt-BR"/>
        </w:rPr>
        <w:t>Matsuri</w:t>
      </w:r>
      <w:proofErr w:type="spellEnd"/>
      <w:r w:rsidRPr="00F748E7">
        <w:rPr>
          <w:rFonts w:asciiTheme="majorHAnsi" w:hAnsiTheme="majorHAnsi" w:cstheme="majorHAnsi"/>
          <w:lang w:val="pt-BR"/>
        </w:rPr>
        <w:t>" japoneses são um tipo de evento religioso, geralmente baseado na comunidade, produzido por voluntários e celebrando uma variedade de temas religiosos ou espirituais.</w:t>
      </w:r>
    </w:p>
    <w:p w14:paraId="24D7B789"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Desfiles e Procissões (</w:t>
      </w:r>
      <w:proofErr w:type="spellStart"/>
      <w:r w:rsidRPr="00F748E7">
        <w:rPr>
          <w:rFonts w:asciiTheme="majorHAnsi" w:hAnsiTheme="majorHAnsi" w:cstheme="majorHAnsi"/>
          <w:b/>
          <w:sz w:val="24"/>
          <w:lang w:val="pt-BR"/>
        </w:rPr>
        <w:t>Parades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Processions</w:t>
      </w:r>
      <w:proofErr w:type="spellEnd"/>
      <w:r w:rsidRPr="00F748E7">
        <w:rPr>
          <w:rFonts w:asciiTheme="majorHAnsi" w:hAnsiTheme="majorHAnsi" w:cstheme="majorHAnsi"/>
          <w:b/>
          <w:sz w:val="24"/>
          <w:lang w:val="pt-BR"/>
        </w:rPr>
        <w:t>)</w:t>
      </w:r>
    </w:p>
    <w:p w14:paraId="02A8BFC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Estes são formatos lineares de eventos, com o entretenimento, o espetáculo ou a celebração religiosa passando pelo espectador. Em raros casos, como certos desfiles de carnaval, todos participam! Alguns são primariamente eventos de mídia, mas, em geral, os desfiles são formas extremamente populares de eventos especiais que atraem toda a família. Os desfiles podem fazer parte de muitos outros tipos de eventos ou permanecer por conta própria como uma forma de celebração cultural. Um risco real é que os desfiles tendam cada vez mais a contar com o espetáculo e o entretenimento, minimizando seu significado cultural. Desfiles militares, seja a marcha de tropas, exibição de equipamentos, execução de manobras ou execução de bandas, sempre marcaram vitórias, idas à guerra ou a celebração de feriados públicos. Eles são cheios de simbolismo e definitivamente agitam as emoções, especialmente em tempos de conflito cívico ou internacional. Uma "</w:t>
      </w:r>
      <w:proofErr w:type="spellStart"/>
      <w:r w:rsidRPr="00F748E7">
        <w:rPr>
          <w:rFonts w:asciiTheme="majorHAnsi" w:hAnsiTheme="majorHAnsi" w:cstheme="majorHAnsi"/>
          <w:lang w:val="pt-BR"/>
        </w:rPr>
        <w:t>flotilla</w:t>
      </w:r>
      <w:proofErr w:type="spellEnd"/>
      <w:r w:rsidRPr="00F748E7">
        <w:rPr>
          <w:rFonts w:asciiTheme="majorHAnsi" w:hAnsiTheme="majorHAnsi" w:cstheme="majorHAnsi"/>
          <w:lang w:val="pt-BR"/>
        </w:rPr>
        <w:t>" consiste em barcos em procissão, enquanto uma "</w:t>
      </w:r>
      <w:proofErr w:type="spellStart"/>
      <w:r w:rsidRPr="00F748E7">
        <w:rPr>
          <w:rFonts w:asciiTheme="majorHAnsi" w:hAnsiTheme="majorHAnsi" w:cstheme="majorHAnsi"/>
          <w:lang w:val="pt-BR"/>
        </w:rPr>
        <w:t>cavalcade</w:t>
      </w:r>
      <w:proofErr w:type="spellEnd"/>
      <w:r w:rsidRPr="00F748E7">
        <w:rPr>
          <w:rFonts w:asciiTheme="majorHAnsi" w:hAnsiTheme="majorHAnsi" w:cstheme="majorHAnsi"/>
          <w:lang w:val="pt-BR"/>
        </w:rPr>
        <w:t>" apresenta cavalgada.</w:t>
      </w:r>
    </w:p>
    <w:p w14:paraId="1ED17023"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Arte e Entretenimento (</w:t>
      </w:r>
      <w:proofErr w:type="spellStart"/>
      <w:r w:rsidRPr="00F748E7">
        <w:rPr>
          <w:rFonts w:asciiTheme="majorHAnsi" w:hAnsiTheme="majorHAnsi" w:cstheme="majorHAnsi"/>
          <w:b/>
          <w:sz w:val="24"/>
          <w:lang w:val="pt-BR"/>
        </w:rPr>
        <w:t>Art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Entertainment</w:t>
      </w:r>
      <w:proofErr w:type="spellEnd"/>
      <w:r w:rsidRPr="00F748E7">
        <w:rPr>
          <w:rFonts w:asciiTheme="majorHAnsi" w:hAnsiTheme="majorHAnsi" w:cstheme="majorHAnsi"/>
          <w:b/>
          <w:sz w:val="24"/>
          <w:lang w:val="pt-BR"/>
        </w:rPr>
        <w:t>)</w:t>
      </w:r>
    </w:p>
    <w:p w14:paraId="63C7AF7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de "arte e entretenimento" são frequentemente celebrações, mas performances e exposições também ocorrem com frequência por conta própria, e muitas vezes em um ambiente com fins lucrativos. A ampla categoria de "negócios e comércio" abrange reuniões, conferências, feiras, vendas e mercados, feiras de consumidores e de comércio, exposições, captação de recursos e eventos de publicidade. Eles são realizados seja no curso de negócios privados e gestão de associações, ou como oportunidades de varejo e comércio.</w:t>
      </w:r>
    </w:p>
    <w:p w14:paraId="7EA2E39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de arte são universais, mas com considerável diversidade em termos de forma e tipos de arte apresentados. A título de classificação, as seguintes categorias de arte são importantes:</w:t>
      </w:r>
    </w:p>
    <w:p w14:paraId="4A01C14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visuais (por exemplo, pintura, escultura, artesanato)</w:t>
      </w:r>
    </w:p>
    <w:p w14:paraId="40611EF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performáticas (por exemplo, música, dança, drama, cinema, contação de histórias, poesia; geralmente envolvem artistas na frente de plateias)</w:t>
      </w:r>
    </w:p>
    <w:p w14:paraId="68ED6622"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participativas (sem separação entre artista e público)</w:t>
      </w:r>
    </w:p>
    <w:p w14:paraId="76740AF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Critérios mais específicos para classificar eventos de arte incluem:</w:t>
      </w:r>
    </w:p>
    <w:p w14:paraId="5CD616D9"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artistas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profissionais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amadores</w:t>
      </w:r>
      <w:proofErr w:type="spellEnd"/>
    </w:p>
    <w:p w14:paraId="1C3770C1"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competitivos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festivos</w:t>
      </w:r>
      <w:proofErr w:type="spellEnd"/>
    </w:p>
    <w:p w14:paraId="15ED6180"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gênero misto ou único (por exemplo, apenas jazz ou vários tipos de música)</w:t>
      </w:r>
    </w:p>
    <w:p w14:paraId="4EC2269E"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único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multicultural</w:t>
      </w:r>
    </w:p>
    <w:p w14:paraId="0950614E" w14:textId="77777777" w:rsidR="00AB3AA5" w:rsidRPr="00F748E7" w:rsidRDefault="003A462A" w:rsidP="009B5AE3">
      <w:pPr>
        <w:numPr>
          <w:ilvl w:val="0"/>
          <w:numId w:val="7"/>
        </w:numPr>
        <w:spacing w:before="40" w:after="40"/>
        <w:contextualSpacing/>
        <w:jc w:val="both"/>
        <w:rPr>
          <w:rFonts w:asciiTheme="majorHAnsi" w:hAnsiTheme="majorHAnsi" w:cstheme="majorHAnsi"/>
        </w:rPr>
      </w:pPr>
      <w:r w:rsidRPr="00F748E7">
        <w:rPr>
          <w:rFonts w:asciiTheme="majorHAnsi" w:hAnsiTheme="majorHAnsi" w:cstheme="majorHAnsi"/>
        </w:rPr>
        <w:t xml:space="preserve">performances </w:t>
      </w:r>
      <w:proofErr w:type="spellStart"/>
      <w:r w:rsidRPr="00F748E7">
        <w:rPr>
          <w:rFonts w:asciiTheme="majorHAnsi" w:hAnsiTheme="majorHAnsi" w:cstheme="majorHAnsi"/>
        </w:rPr>
        <w:t>pagas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gratuitas</w:t>
      </w:r>
      <w:proofErr w:type="spellEnd"/>
    </w:p>
    <w:p w14:paraId="6BB1A202"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regularmente programados, periódicos ou de única ocorrência</w:t>
      </w:r>
    </w:p>
    <w:p w14:paraId="18A11B2B"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temporários (ou seja, arte visual criada com expectativa de vida limitada, ou uma performance de única vez) versus permanentes</w:t>
      </w:r>
    </w:p>
    <w:p w14:paraId="779BFE95"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34 Nota de rodapé (transição de página original 33-34)</w:t>
      </w:r>
    </w:p>
    <w:p w14:paraId="3682A2A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Quase por definição, a "arte temporária" é um evento especial. Um edifício ou ilha envolto em tecido destina-se a atrair a atenção e gerar celebração. Uma performance original e única é outro tipo. Esta é uma área de alto potencial de crescimento no mundo dos eventos.</w:t>
      </w:r>
    </w:p>
    <w:p w14:paraId="4CA6925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"Concertos" são apresentações musicais, geralmente de mais de um artista ou vários números de um artista, e podem ser apresentações regularmente programadas ou eventos especiais únicos e periódicos. A singularidade pode decorrer de locais incomuns, agrupamento de talentos especiais ou criação de uma atmosfera festiva.</w:t>
      </w:r>
    </w:p>
    <w:p w14:paraId="2D49243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Oscar ou o Grammy vêm à mente como eventos especiais com imensas audiências de mídia, mas até o menor banquete anual de prêmios esportivos de uma cidade qualifica-se como um evento especial.</w:t>
      </w:r>
    </w:p>
    <w:p w14:paraId="69FF418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Exibições de Arte (</w:t>
      </w:r>
      <w:proofErr w:type="spellStart"/>
      <w:r w:rsidRPr="00F748E7">
        <w:rPr>
          <w:rFonts w:asciiTheme="majorHAnsi" w:hAnsiTheme="majorHAnsi" w:cstheme="majorHAnsi"/>
          <w:b/>
          <w:sz w:val="24"/>
          <w:lang w:val="pt-BR"/>
        </w:rPr>
        <w:t>Art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Exhibits</w:t>
      </w:r>
      <w:proofErr w:type="spellEnd"/>
      <w:r w:rsidRPr="00F748E7">
        <w:rPr>
          <w:rFonts w:asciiTheme="majorHAnsi" w:hAnsiTheme="majorHAnsi" w:cstheme="majorHAnsi"/>
          <w:b/>
          <w:sz w:val="24"/>
          <w:lang w:val="pt-BR"/>
        </w:rPr>
        <w:t>)</w:t>
      </w:r>
    </w:p>
    <w:p w14:paraId="0082837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Galerias, museus e outras instalações de arte estão formalmente no negócio de exposições, mas suas exibições normais de arte são às vezes substituídas por "exposições itinerantes" ou exibições de única ocorrência. Estas podem ter um grande poder de atração, gerando receita substancial para os produtores e anfitriões, e para os destinos.</w:t>
      </w:r>
    </w:p>
    <w:p w14:paraId="29F9F30D"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Eventos de Negócios, Comércio e Educação</w:t>
      </w:r>
    </w:p>
    <w:p w14:paraId="74EE0181"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Feiras (</w:t>
      </w:r>
      <w:proofErr w:type="spellStart"/>
      <w:r w:rsidRPr="00F748E7">
        <w:rPr>
          <w:rFonts w:asciiTheme="majorHAnsi" w:hAnsiTheme="majorHAnsi" w:cstheme="majorHAnsi"/>
          <w:b/>
          <w:sz w:val="24"/>
          <w:lang w:val="pt-BR"/>
        </w:rPr>
        <w:t>Fairs</w:t>
      </w:r>
      <w:proofErr w:type="spellEnd"/>
      <w:r w:rsidRPr="00F748E7">
        <w:rPr>
          <w:rFonts w:asciiTheme="majorHAnsi" w:hAnsiTheme="majorHAnsi" w:cstheme="majorHAnsi"/>
          <w:b/>
          <w:sz w:val="24"/>
          <w:lang w:val="pt-BR"/>
        </w:rPr>
        <w:t>)</w:t>
      </w:r>
    </w:p>
    <w:p w14:paraId="69BC97A7" w14:textId="77777777" w:rsidR="00AB3AA5"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Esta é outra palavra com múltiplos significados e muitas vezes confusos.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dicionários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reconhecem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0312C58D"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Uma reunião realizada em hora e local especificados para a compra e venda de mercadorias (ou seja, um mercado).</w:t>
      </w:r>
    </w:p>
    <w:p w14:paraId="02316A93"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Uma exposição (por exemplo, de produtos agrícolas ou manufaturados, geralmente acompanhada de várias competições e entretenimentos, como em uma feira estadual); os expositores podem competir por prêmios.</w:t>
      </w:r>
    </w:p>
    <w:p w14:paraId="3CD22D4C"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Uma exposição destinada a informar as pessoas sobre um produto ou oportunidade de negócio.</w:t>
      </w:r>
    </w:p>
    <w:p w14:paraId="6620874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Um evento, geralmente em benefício de uma instituição de caridade ou pública, incluindo entretenimento e venda de mercadorias (também chamado de bazar).</w:t>
      </w:r>
    </w:p>
    <w:p w14:paraId="08F3B792"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termo "festival" é por vezes usado como sinônimo de "feira", mas as feiras têm uma longa tradição própria, como exposições periódicas e mercados. Waters (1939) rastreou a história das feiras desde os primeiros dias de permuta e comércio humano. Embora os norte-americanos associem a palavra "mercado" a um lugar para fazer compras, as feiras eram originalmente mercados ocasionais. Toda sociedade tinha que ter feiras, onde bens eram vendidos e negociados em momentos específicos, e geralmente em locais específicos que se tornaram mercados ou recintos </w:t>
      </w:r>
      <w:proofErr w:type="spellStart"/>
      <w:r w:rsidRPr="00F748E7">
        <w:rPr>
          <w:rFonts w:asciiTheme="majorHAnsi" w:hAnsiTheme="majorHAnsi" w:cstheme="majorHAnsi"/>
          <w:lang w:val="pt-BR"/>
        </w:rPr>
        <w:t>ferials</w:t>
      </w:r>
      <w:proofErr w:type="spellEnd"/>
      <w:r w:rsidRPr="00F748E7">
        <w:rPr>
          <w:rFonts w:asciiTheme="majorHAnsi" w:hAnsiTheme="majorHAnsi" w:cstheme="majorHAnsi"/>
          <w:lang w:val="pt-BR"/>
        </w:rPr>
        <w:t xml:space="preserve">. A palavra latina </w:t>
      </w:r>
      <w:proofErr w:type="spellStart"/>
      <w:r w:rsidRPr="00F748E7">
        <w:rPr>
          <w:rFonts w:asciiTheme="majorHAnsi" w:hAnsiTheme="majorHAnsi" w:cstheme="majorHAnsi"/>
          <w:lang w:val="pt-BR"/>
        </w:rPr>
        <w:t>feriae</w:t>
      </w:r>
      <w:proofErr w:type="spellEnd"/>
      <w:r w:rsidRPr="00F748E7">
        <w:rPr>
          <w:rFonts w:asciiTheme="majorHAnsi" w:hAnsiTheme="majorHAnsi" w:cstheme="majorHAnsi"/>
          <w:lang w:val="pt-BR"/>
        </w:rPr>
        <w:t xml:space="preserve">, que significa dia santo (que evoluiu para </w:t>
      </w:r>
      <w:proofErr w:type="spellStart"/>
      <w:r w:rsidRPr="00F748E7">
        <w:rPr>
          <w:rFonts w:asciiTheme="majorHAnsi" w:hAnsiTheme="majorHAnsi" w:cstheme="majorHAnsi"/>
          <w:lang w:val="pt-BR"/>
        </w:rPr>
        <w:t>holiday</w:t>
      </w:r>
      <w:proofErr w:type="spellEnd"/>
      <w:r w:rsidRPr="00F748E7">
        <w:rPr>
          <w:rFonts w:asciiTheme="majorHAnsi" w:hAnsiTheme="majorHAnsi" w:cstheme="majorHAnsi"/>
          <w:lang w:val="pt-BR"/>
        </w:rPr>
        <w:t>/feriado), é a origem da palavra inglesa "fair". Elas eram frequentemente agendadas em dias santos sancionados pela igreja.</w:t>
      </w:r>
    </w:p>
    <w:p w14:paraId="08D615AA"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35 Nota de rodapé (transição de página original 34-35)</w:t>
      </w:r>
    </w:p>
    <w:p w14:paraId="1809C20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as feiras fossem frequentemente associadas a celebrações religiosas e agora geralmente contenham entretenimento e diversões, as feiras têm mais a ver com produtividade e negócios do que com celebrações públicas temáticas. De fato,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xml:space="preserve"> (1987) argumentou que feiras e festivais são como imagens espelhadas. Mas ele também sugeriu que na sociedade urbana moderna eles se tornaram quase sinônimos porque as velhas formas de produção, conforme celebradas nas feiras, desapareceram.</w:t>
      </w:r>
    </w:p>
    <w:p w14:paraId="49651A8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feiras mais tradicionais na América do Norte são as inúmeras feiras de condados e estados que são realizadas anualmente no mesmo local, a maioria das quais continua a refletir temas rurais e agrícolas. Algumas são chamadas de "exibições" ou "exposições" refletindo sua orientação educacional. A maioria das feiras é operada por conselhos independentes ou sociedades agrícolas, embora muitas tenham laços estreitos com o município anfitrião. Elementos típicos de feiras e exposições agrícolas incluem demonstrações e concursos agrícolas, vendas e feiras comerciais (maquinário agrícola, etc.), diversões de todos os tipos, com comer e beber, desfiles e uma variedade de entretenimento. A educação também é um elemento vital do programa, com laços estreitos com os clubes 4H, por exemplo. Esse tipo de feira é frequentemente chamado de "show" no Reino Unido, Austrália e Nova Zelândia.</w:t>
      </w:r>
    </w:p>
    <w:p w14:paraId="46B859C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site da IAFE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Expositions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perfilada no Capítulo 2) dá uma breve história das feiras. Observa que as primeiras feiras norte-americanas foram realizadas no Canadá francês no início dos anos 1700, enquanto na América do Norte britânica a primeira foi realizada em 1765 em Windsor, Nova Escócia, e continua até hoje! Em 1807, a primeira feira foi realizada em Massachusetts, na forma de uma exposição de ovelhas. A IAFE diz que há aproximadamente 3.250 feiras realizadas anualmente no Canadá e nos EUA, atraindo uma frequência de cerca de 150 milhões. A maior é a Feira Estadual do Texas em Dallas, hospedando </w:t>
      </w:r>
      <w:r w:rsidRPr="00F748E7">
        <w:rPr>
          <w:rFonts w:asciiTheme="majorHAnsi" w:hAnsiTheme="majorHAnsi" w:cstheme="majorHAnsi"/>
          <w:lang w:val="pt-BR"/>
        </w:rPr>
        <w:lastRenderedPageBreak/>
        <w:t>cerca de 3,5 milhões de visitantes (</w:t>
      </w:r>
      <w:proofErr w:type="spellStart"/>
      <w:r w:rsidRPr="00F748E7">
        <w:rPr>
          <w:rFonts w:asciiTheme="majorHAnsi" w:hAnsiTheme="majorHAnsi" w:cstheme="majorHAnsi"/>
          <w:lang w:val="pt-BR"/>
        </w:rPr>
        <w:t>Amusement</w:t>
      </w:r>
      <w:proofErr w:type="spellEnd"/>
      <w:r w:rsidRPr="00F748E7">
        <w:rPr>
          <w:rFonts w:asciiTheme="majorHAnsi" w:hAnsiTheme="majorHAnsi" w:cstheme="majorHAnsi"/>
          <w:lang w:val="pt-BR"/>
        </w:rPr>
        <w:t xml:space="preserve"> Business).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(perfilado no Capítulo) tem uma frequência de cerca de 1,1 milhão, embora os números totais de frequência relatados possam exceder em muito a frequência paga em muitos desses eventos.</w:t>
      </w:r>
    </w:p>
    <w:p w14:paraId="295A11B9"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Feiras Mundiais (</w:t>
      </w:r>
      <w:proofErr w:type="spellStart"/>
      <w:r w:rsidRPr="00F748E7">
        <w:rPr>
          <w:rFonts w:asciiTheme="majorHAnsi" w:hAnsiTheme="majorHAnsi" w:cstheme="majorHAnsi"/>
          <w:b/>
          <w:sz w:val="24"/>
          <w:lang w:val="pt-BR"/>
        </w:rPr>
        <w:t>World's</w:t>
      </w:r>
      <w:proofErr w:type="spellEnd"/>
      <w:r w:rsidRPr="00F748E7">
        <w:rPr>
          <w:rFonts w:asciiTheme="majorHAnsi" w:hAnsiTheme="majorHAnsi" w:cstheme="majorHAnsi"/>
          <w:b/>
          <w:sz w:val="24"/>
          <w:lang w:val="pt-BR"/>
        </w:rPr>
        <w:t xml:space="preserve"> Fair)</w:t>
      </w:r>
    </w:p>
    <w:p w14:paraId="7F66B08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"Feira Mundial" tem um significado muito específico, derivado de um acordo internacional em 1928 e regulamentado pelo Bureau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Expositions</w:t>
      </w:r>
      <w:proofErr w:type="spellEnd"/>
      <w:r w:rsidRPr="00F748E7">
        <w:rPr>
          <w:rFonts w:asciiTheme="majorHAnsi" w:hAnsiTheme="majorHAnsi" w:cstheme="majorHAnsi"/>
          <w:lang w:val="pt-BR"/>
        </w:rPr>
        <w:t xml:space="preserve"> em Paris. O BIE define as políticas para licitação e realização de feiras mundiais, que são frequentemente chamadas de Expos. Seu propósito nominal sempre foi educacional, com particular atenção prestada ao progresso tecnológico, mas alguns autores as descreveram como feiras comerciais glorificadas (Benedict 1983) e ferramentas políticas (Hall 1988).</w:t>
      </w:r>
    </w:p>
    <w:p w14:paraId="218F58C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um grande corpo de literatura sobre feiras mundiais, refletindo tanto sua importância em termos econômicos e sociais quanto sua popularidade entre os amantes de exposições. A concorrência para sediá-las é frequentemente feroz, pois cidades e países as veem como uma oportunidade de atrair atenção e turistas, tipicamente em conjunto com a renovação urbana ou outros esquemas de desenvolvimento.</w:t>
      </w:r>
    </w:p>
    <w:p w14:paraId="134E9302"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36 Nota de rodapé (transição de página original 35-36)</w:t>
      </w:r>
    </w:p>
    <w:p w14:paraId="486A61BB"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Exposições (Feiras Comerciais e de Consumo)</w:t>
      </w:r>
    </w:p>
    <w:p w14:paraId="34343101"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Sandra </w:t>
      </w:r>
      <w:proofErr w:type="spellStart"/>
      <w:r w:rsidRPr="00F748E7">
        <w:rPr>
          <w:rFonts w:asciiTheme="majorHAnsi" w:hAnsiTheme="majorHAnsi" w:cstheme="majorHAnsi"/>
          <w:lang w:val="pt-BR"/>
        </w:rPr>
        <w:t>Morrow</w:t>
      </w:r>
      <w:proofErr w:type="spellEnd"/>
      <w:r w:rsidRPr="00F748E7">
        <w:rPr>
          <w:rFonts w:asciiTheme="majorHAnsi" w:hAnsiTheme="majorHAnsi" w:cstheme="majorHAnsi"/>
          <w:lang w:val="pt-BR"/>
        </w:rPr>
        <w:t xml:space="preserve"> (1997), no livro The </w:t>
      </w:r>
      <w:proofErr w:type="spellStart"/>
      <w:r w:rsidRPr="00F748E7">
        <w:rPr>
          <w:rFonts w:asciiTheme="majorHAnsi" w:hAnsiTheme="majorHAnsi" w:cstheme="majorHAnsi"/>
          <w:lang w:val="pt-BR"/>
        </w:rPr>
        <w:t>Art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Show (produzido para a Associação Internacional de Gestão de Exposições - IAEM) destacou o propósito central das feiras "comerciais" (trade shows) e "de consumidores" (</w:t>
      </w:r>
      <w:proofErr w:type="spellStart"/>
      <w:r w:rsidRPr="00F748E7">
        <w:rPr>
          <w:rFonts w:asciiTheme="majorHAnsi" w:hAnsiTheme="majorHAnsi" w:cstheme="majorHAnsi"/>
          <w:lang w:val="pt-BR"/>
        </w:rPr>
        <w:t>consumer</w:t>
      </w:r>
      <w:proofErr w:type="spellEnd"/>
      <w:r w:rsidRPr="00F748E7">
        <w:rPr>
          <w:rFonts w:asciiTheme="majorHAnsi" w:hAnsiTheme="majorHAnsi" w:cstheme="majorHAnsi"/>
          <w:lang w:val="pt-BR"/>
        </w:rPr>
        <w:t xml:space="preserve"> shows), dizendo que elas "...fornecem um ambiente de marketing temporário e sensível ao tempo onde o comprador vai ao vendedor."</w:t>
      </w:r>
    </w:p>
    <w:p w14:paraId="5148C6A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"Feiras de consumidores" são abertas ao público, frequentemente com taxa de admissão, e temas populares estão ligados a automóveis, viagens e recreação, animais de estimação, eletrônicos, jardinagem, artes e ofícios ou outros hobbies. O produtor, geralmente uma empresa privada, move o show de lugar para lugar para que seja tipicamente anual em qualquer comunidade. Os proprietários dos locais também podem produzir os seus próprios. Os fabricantes testam novos produtos em feiras, os varejistas tentam vender, e os consumidores estão em busca de ideias e entretenimento.</w:t>
      </w:r>
    </w:p>
    <w:p w14:paraId="6FFB00D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"Feiras comerciais" são geralmente apenas para convidados, com base em necessidades específicas de negócios ou filiação a associações. Fabricantes ou fornecedores que expõem nesses eventos estão tentando vender seus produtos e serviços, ou pelo menos tentar informar potenciais clientes. Os tipos comuns são industriais, científicos e de engenharia, ou de saúde. Muitas incluem apresentações educacionais ou seminários. Frequentemente, estão anexadas a convenções de associações, como quando fornecedores da indústria de eventos expõem em uma feira comercial anexada a reuniões de associações profissionais.</w:t>
      </w:r>
    </w:p>
    <w:p w14:paraId="0B5B123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"Feiras comerciais internacionais" são uma classe especial. Tipicamente são de grande porte e direcionadas a um público global ou </w:t>
      </w:r>
      <w:proofErr w:type="spellStart"/>
      <w:r w:rsidRPr="00F748E7">
        <w:rPr>
          <w:rFonts w:asciiTheme="majorHAnsi" w:hAnsiTheme="majorHAnsi" w:cstheme="majorHAnsi"/>
          <w:lang w:val="pt-BR"/>
        </w:rPr>
        <w:t>multi-país</w:t>
      </w:r>
      <w:proofErr w:type="spellEnd"/>
      <w:r w:rsidRPr="00F748E7">
        <w:rPr>
          <w:rFonts w:asciiTheme="majorHAnsi" w:hAnsiTheme="majorHAnsi" w:cstheme="majorHAnsi"/>
          <w:lang w:val="pt-BR"/>
        </w:rPr>
        <w:t>, e, portanto, são geralmente realizadas em cidades com grandes aeroportos e salões de exposição.</w:t>
      </w:r>
    </w:p>
    <w:p w14:paraId="3FD69C2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Centro de Pesquisa de Exposições (www.ceir.org) existe para fornecer dados para a indústria. De acordo com o CEIR, "Os participantes classificam as exposições como a fonte de informação número um mais útil com a qual tomar uma decisão de compra." Os profissionais frequentam feiras comerciais para aprender sobre novos produtos e se encontrar face a face com fornecedores. Frequentemente, produtos concorrentes podem ser avaliados lado a lado, o que ajuda a explicar por que as pessoas vão a feiras de consumo onde muitos fabricantes expõem lado a lado. E os aspectos de entretenimento e sociais dos shows não devem ser subestimados — os participantes devem se divertir enquanto aprendem.</w:t>
      </w:r>
    </w:p>
    <w:p w14:paraId="273050CB"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houve 12.188 exposições realizadas em mais de 2.000 locais, mas a revista </w:t>
      </w:r>
      <w:proofErr w:type="spellStart"/>
      <w:r w:rsidRPr="00F748E7">
        <w:rPr>
          <w:rFonts w:asciiTheme="majorHAnsi" w:hAnsiTheme="majorHAnsi" w:cstheme="majorHAnsi"/>
          <w:lang w:val="pt-BR"/>
        </w:rPr>
        <w:t>Tradeshow</w:t>
      </w:r>
      <w:proofErr w:type="spellEnd"/>
      <w:r w:rsidRPr="00F748E7">
        <w:rPr>
          <w:rFonts w:asciiTheme="majorHAnsi" w:hAnsiTheme="majorHAnsi" w:cstheme="majorHAnsi"/>
          <w:lang w:val="pt-BR"/>
        </w:rPr>
        <w:t xml:space="preserve"> Week (veja: www.tradeshowweek.com) documentou grandes declínios na frequência em feiras após 11 de setembro de 2001. Terrorismo e recessão de mercado foram apontados como as principais razões. Dezesseis cidades norte-americanas hospedam 46% de todas as exposições, cada uma com mais de 200 eventos em 2000 (CEIR Direct 2002: www.ceir.org). Os três primeiros foram Orlando (hospedou 625),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(589) e Toronto (582). A receita bruta total gerada por exposições na América do Norte foi estimada em US$ 10,4 bilhões, gerando US$ 120 bilhões em impacto econômico total.</w:t>
      </w:r>
    </w:p>
    <w:p w14:paraId="03983512"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37 Nota de rodapé (transição de página original 36-37)</w:t>
      </w:r>
    </w:p>
    <w:p w14:paraId="0138A54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exposições têm um ritmo sazonal, sendo o mês mais baixo para o início de feiras dezembro e os dois meses de pico (quase igualmente) outubro e março. O verão (julho e agosto) constitui a segunda baixa temporada. Parte do crescimento nos locais é atribuível à escassez de espaço durante as duas temporadas de pico de exposições.</w:t>
      </w:r>
    </w:p>
    <w:p w14:paraId="7529F919"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Reuniões e Convenções (Meetings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Conventions</w:t>
      </w:r>
      <w:proofErr w:type="spellEnd"/>
      <w:r w:rsidRPr="00F748E7">
        <w:rPr>
          <w:rFonts w:asciiTheme="majorHAnsi" w:hAnsiTheme="majorHAnsi" w:cstheme="majorHAnsi"/>
          <w:b/>
          <w:sz w:val="24"/>
          <w:lang w:val="pt-BR"/>
        </w:rPr>
        <w:t>)</w:t>
      </w:r>
    </w:p>
    <w:p w14:paraId="66461F87"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pessoas se reúnem por muitas razões, e sempre o fizeram, mas de acordo com Spiller (2002) a indústria moderna de convenções cresceu em conjunto com a industrialização e o comércio no final do século XIX e durante o século XX. Um movimento paralelo foi o crescimento de associações comerciais, profissionais e de afinidade de todos os tipos. O primeiro bureau de convenções nos EUA foi estabelecido em 1896 em Detroit, e naquela época os hotéis eram os principais fornecedores de locais.</w:t>
      </w:r>
    </w:p>
    <w:p w14:paraId="2B34758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Professional Convention Management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(PCMA) e o Convention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Council</w:t>
      </w:r>
      <w:proofErr w:type="spellEnd"/>
      <w:r w:rsidRPr="00F748E7">
        <w:rPr>
          <w:rFonts w:asciiTheme="majorHAnsi" w:hAnsiTheme="majorHAnsi" w:cstheme="majorHAnsi"/>
          <w:lang w:val="pt-BR"/>
        </w:rPr>
        <w:t xml:space="preserve"> relataram que o mercado anual de convenções e reuniões dos EUA vale US$ 83 bilhões, e "b-there.com" afirmou que houve 1,7 milhão de reuniões de dez ou mais pessoas anualmente, gerando despesas de US$ 121 bilhões (citado em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304).</w:t>
      </w:r>
    </w:p>
    <w:p w14:paraId="168E979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Corporações e associações empregam gerentes de reuniões ou convenções para lidar com seus encontros de negócios. Numerosas empresas de planejamento de reuniões existem, algumas das quais se expandiram para o campo de eventos especiais. Hotéis, resorts e centros de convenções também empregam profissionais cujos trabalhos cobrem o marketing e a hospedagem de reuniões e outros eventos. 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(MPI) distingue entre reuniões associativas, corporativas, científicas e de incentivo, mas "reunião" é </w:t>
      </w:r>
      <w:r w:rsidRPr="00F748E7">
        <w:rPr>
          <w:rFonts w:asciiTheme="majorHAnsi" w:hAnsiTheme="majorHAnsi" w:cstheme="majorHAnsi"/>
          <w:lang w:val="pt-BR"/>
        </w:rPr>
        <w:lastRenderedPageBreak/>
        <w:t>um termo genérico aplicável a uma assembleia de pessoas para qualquer finalidade. No entanto, geralmente conota um pequeno negócio privado.</w:t>
      </w:r>
    </w:p>
    <w:p w14:paraId="7759340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"conclave" é às vezes usado para descrever uma reunião secreta ou muito privada. Um "instituto" refere-se a programas de treinamento contínuo (por exemplo, um instituto para desenvolvimento esportivo). "Retiros" são reuniões rápidas de fuga, ou um período de retirada de grupo para oração, meditação, estudo e instrução sob a direção de um diretor. "Seminário" são discussões em pequenos grupos (por exemplo, um seminário de pós-graduação em estudos de eventos), enquanto em uma "oficina" (workshop) os participantes recebem treinamento prático (por exemplo, como construir um carro alegórico). Em um "fórum" um moderador supervisiona a discussão sobre um tópico por especialistas, ou é uma apresentação pública com perguntas da audiência. Acadêmicos podem realizar um "colóquio" para apresentação de artigos científicos mais perguntas e respostas. "Simpósio" descreve um encontro social no qual há livre intercâmbio de ideias, ou uma reunião formal na qual vários especialistas fazem discursos curtos sobre tópicos especificados.</w:t>
      </w:r>
    </w:p>
    <w:p w14:paraId="342D9350"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38 Nota de rodapé (transição de página original 37-38)</w:t>
      </w:r>
    </w:p>
    <w:p w14:paraId="5379225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"Conferências" são assembleias com o propósito de conferir e debater, e devem ser pequenas o suficiente para facilitar a interação. Rogers (1998) disse que as conferências são frequentemente de única ocorrência, sem necessidade de tradição. Acadêmicos realizam inúmeras conferências temáticas sobre tópicos especificados ou temas de amplo interesse dentro de um campo de estudo. "Convenções" são geralmente grandes assembleias de pessoas de associações, partidos políticos, clubes ou grupos religiosos. Frequentemente, os delegados da convenção devem passar por um processo de triagem. Na Europa, o termo "congresso" é geralmente usado em vez de convenção, embora tipicamente conote uma reunião internacional.</w:t>
      </w:r>
    </w:p>
    <w:p w14:paraId="6926C82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mercado de reuniões e convenções é geralmente separado naqueles realizados por associações e por corporações. Os maiores são tipicamente realizados por associações, tais como grupos profissionais (sendo a medicina um dos pilares), organizações religiosas, corpos educacionais e científicos, ou grupos políticos. A convenção anual do Rotary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por exemplo, atrai regularmente 20.000 ou mais delegados e outros participantes para a cidade anfitriã. De acordo com 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Congress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Convention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(www.icca.nl), as convenções de associações têm geralmente 4 a 5 dias de duração e utilizam um único local, se possível. A ICCA estima que há aproximadamente 10.000 reuniões organizadas regularmente, e eles têm informações sobre mais de 80% delas!</w:t>
      </w:r>
    </w:p>
    <w:p w14:paraId="0FDA7A7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tendência tem sido perceptível no aumento do número de feiras comerciais realizadas em concerto com convenções de associações, e é um fato interessante que a maioria dessas feiras comerciais é produzida sob contrato por pouquíssimas empresas de exposições. As feiras comerciais ampliam o apelo da convenção e dão algum dinheiro à associação. Expositores regulares provavelmente se juntarão à associação como afiliados e patrocinarão financeiramente a convenção ou sediarão recepções.</w:t>
      </w:r>
    </w:p>
    <w:p w14:paraId="4B999E7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segmento "corporativo" é diferente em vários aspectos. Empresas que hospedam um grande número de reuniões e convenções provavelmente empregarão seus próprios gerentes de eventos ou planejadores de reuniões, embora grandes associações também façam isso. Os eventos corporativos também tendem a ser mais diversos do que aqueles iniciados por associações, incluindo treinamento, hospitalidade, lançamentos de produtos, assembleias motivacionais, retiros, eventos de publicidade, inaugurações e exercícios de construção de equipe (</w:t>
      </w:r>
      <w:proofErr w:type="spellStart"/>
      <w:r w:rsidRPr="00F748E7">
        <w:rPr>
          <w:rFonts w:asciiTheme="majorHAnsi" w:hAnsiTheme="majorHAnsi" w:cstheme="majorHAnsi"/>
          <w:lang w:val="pt-BR"/>
        </w:rPr>
        <w:t>team-building</w:t>
      </w:r>
      <w:proofErr w:type="spellEnd"/>
      <w:r w:rsidRPr="00F748E7">
        <w:rPr>
          <w:rFonts w:asciiTheme="majorHAnsi" w:hAnsiTheme="majorHAnsi" w:cstheme="majorHAnsi"/>
          <w:lang w:val="pt-BR"/>
        </w:rPr>
        <w:t>). Há uma forte tendência de clientes corporativos usarem repetidamente os mesmos locais, e fortes laços foram forjados entre corporações e redes específicas de hotéis e resorts para esse propósito.</w:t>
      </w:r>
    </w:p>
    <w:p w14:paraId="5F62317F"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Perfil: O Centro de Convenções de Orange County - Orlando, Flórida</w:t>
      </w:r>
    </w:p>
    <w:p w14:paraId="5511BA4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Tom </w:t>
      </w:r>
      <w:proofErr w:type="spellStart"/>
      <w:r w:rsidRPr="00F748E7">
        <w:rPr>
          <w:rFonts w:asciiTheme="majorHAnsi" w:hAnsiTheme="majorHAnsi" w:cstheme="majorHAnsi"/>
          <w:lang w:val="pt-BR"/>
        </w:rPr>
        <w:t>Ackert</w:t>
      </w:r>
      <w:proofErr w:type="spellEnd"/>
      <w:r w:rsidRPr="00F748E7">
        <w:rPr>
          <w:rFonts w:asciiTheme="majorHAnsi" w:hAnsiTheme="majorHAnsi" w:cstheme="majorHAnsi"/>
          <w:lang w:val="pt-BR"/>
        </w:rPr>
        <w:t xml:space="preserve"> é o Diretor Executivo desta impressionante instalação, uma das maiores da América do Norte. Em 2003, uma grande expansão foi concluída (financiada por um imposto hoteleiro e títulos). O centro agora ostenta mais de 7 milhões de pés quadrados no total, com 2,1 milhões de pés quadrados de espaço de exposição. Há também 74 salas de reunião com 232 espaços de "</w:t>
      </w:r>
      <w:proofErr w:type="spellStart"/>
      <w:r w:rsidRPr="00F748E7">
        <w:rPr>
          <w:rFonts w:asciiTheme="majorHAnsi" w:hAnsiTheme="majorHAnsi" w:cstheme="majorHAnsi"/>
          <w:lang w:val="pt-BR"/>
        </w:rPr>
        <w:t>breakout</w:t>
      </w:r>
      <w:proofErr w:type="spellEnd"/>
      <w:r w:rsidRPr="00F748E7">
        <w:rPr>
          <w:rFonts w:asciiTheme="majorHAnsi" w:hAnsiTheme="majorHAnsi" w:cstheme="majorHAnsi"/>
          <w:lang w:val="pt-BR"/>
        </w:rPr>
        <w:t>", e um auditório de última geração. Eventos que exigem um milhão de pés quadrados não são mais incomuns, embora cinco ou mais shows possam ser realizados simultaneamente no espaço disponível.</w:t>
      </w:r>
    </w:p>
    <w:p w14:paraId="24248AF7"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39 Nota de rodapé (transição de página original 38-39)</w:t>
      </w:r>
    </w:p>
    <w:p w14:paraId="28F3F6A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Embora seja chamado de centro de convenções, a maior parte do seu negócio consiste em exposições: feiras comerciais (65%) e feiras de consumidores (11%). Havia 380 funcionários em período integral e 575 de meio período. O centro de convenções também maximiza o uso de funcionários sob demanda. Uma vez que a técnica de escalonar eventos é altamente implementada, isso também permite o escalonamento de funcionários. Isso fez com que o centro de convenções operasse de forma mais inteligente e tirasse total proveito do aumento na atividade de eventos.</w:t>
      </w:r>
    </w:p>
    <w:p w14:paraId="324A451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principal objetivo da expansão não foi acomodar eventos maiores, embora isso seja um benefício, mas permitir o escalonamento de grandes shows. Diferentes datas de início e término para shows (usando as duas instalações) aumentarão muito o fluxo de visitantes para Orlando e região, melhorando assim as taxas de ocupação hoteleira e suavizando a demanda. Um grande evento comercial como o anual Shot Show (tudo a ver com caça e armas!) leva de onze a quatorze dias, incluindo montagem e desmontagem. Como a maioria dos convidados chega de avião (80%) apenas para os dias abertos, há pouco tráfego em ambas as pontas do show. Adicionalmente, enquanto um show maior está se mudando para um edifício, outros shows podem estar ocorrendo no outro edifício.</w:t>
      </w:r>
    </w:p>
    <w:p w14:paraId="6649C78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temporadas de pico para eventos em Orlando são de janeiro a abril e de meados de setembro a meados de dezembro. No verão (que é baixa temporada para viajantes de lazer para a Flórida), reuniões mais sensíveis a preços de associações, organizações religiosas e fraternas são atraídas para o centro de convenções.</w:t>
      </w:r>
    </w:p>
    <w:p w14:paraId="3778015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Visitas repetidas anuais de shows ao centro representam 38% de seus negócios, enquanto outros eventos vêm lá em uma rotação de dois ou três anos que inclui outras cidades. Consequentemente, a equipe desenvolve fortes relacionamentos com os clientes, o que resulta em uma produção de eventos mais suave. A Reed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uma grande produtora de exibições, celebrou um acordo contratual com o centro. Não é um acordo exclusivo, mas resulta na trazida pela Reed de vários shows para a instalação. Por exemplo, a Reed gerencia o enorme e anual Shot Show.</w:t>
      </w:r>
    </w:p>
    <w:p w14:paraId="11D795FC"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Eventos Esportivos, Educacionais, Políticos e Privados</w:t>
      </w:r>
    </w:p>
    <w:p w14:paraId="16A1AD4E"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Eventos Esportivos (Sport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53824B1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The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Sport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(1995), Graham,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Delpy</w:t>
      </w:r>
      <w:proofErr w:type="spellEnd"/>
      <w:r w:rsidRPr="00F748E7">
        <w:rPr>
          <w:rFonts w:asciiTheme="majorHAnsi" w:hAnsiTheme="majorHAnsi" w:cstheme="majorHAnsi"/>
          <w:lang w:val="pt-BR"/>
        </w:rPr>
        <w:t xml:space="preserve"> observaram que havia literalmente milhões de empregos em esportes nos E.U.A., incluindo um número crescente específico para a produção, gerenciamento e marketing de eventos. Esses autores argumentaram (p. 8) que os eventos esportivos e outros eventos especiais compartilham comunalidades, incluindo sua orientação para serviços, a incorporação de celebração e drama, cobertura da mídia e semelhanças na organização e operações. As motivações dos clientes e viajantes também podem ser semelhantes, especialmente no que diz respeito ao ritual de frequência e tradições relacionadas. Eventos esportivos tradicionais como as Olimpíadas sempre incorporam cerimônias e festivais, e agora tornou-se comum construir um programa de eventos especiais em torno de um encontro esportivo para criar um "festival" ou evento especial com apelo intensificado.</w:t>
      </w:r>
    </w:p>
    <w:p w14:paraId="4888D088" w14:textId="77777777" w:rsidR="00AB3AA5"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Os autores de The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descreveram eventos esportivos internos e externos, subdivididos por tipos de esporte. Claramente esta é uma tipologia importante para eventos esportivos, pois as instalações e condições que afetam o evento serão bem diferentes. </w:t>
      </w:r>
      <w:r w:rsidRPr="00F748E7">
        <w:rPr>
          <w:rFonts w:asciiTheme="majorHAnsi" w:hAnsiTheme="majorHAnsi" w:cstheme="majorHAnsi"/>
        </w:rPr>
        <w:t xml:space="preserve">Este e outros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listados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abaixo</w:t>
      </w:r>
      <w:proofErr w:type="spellEnd"/>
      <w:r w:rsidRPr="00F748E7">
        <w:rPr>
          <w:rFonts w:asciiTheme="majorHAnsi" w:hAnsiTheme="majorHAnsi" w:cstheme="majorHAnsi"/>
        </w:rPr>
        <w:t>:</w:t>
      </w:r>
    </w:p>
    <w:p w14:paraId="43B4DD4E"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interno</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externo</w:t>
      </w:r>
      <w:proofErr w:type="spellEnd"/>
    </w:p>
    <w:p w14:paraId="0C9AC26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baseado em terra versus baseado na água (ou aéreo)</w:t>
      </w:r>
    </w:p>
    <w:p w14:paraId="282053F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regularmente programado versus periódico ou de única ocorrência</w:t>
      </w:r>
    </w:p>
    <w:p w14:paraId="7B42ECB2"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público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espectadores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procurados</w:t>
      </w:r>
      <w:proofErr w:type="spellEnd"/>
      <w:r w:rsidRPr="00F748E7">
        <w:rPr>
          <w:rFonts w:asciiTheme="majorHAnsi" w:hAnsiTheme="majorHAnsi" w:cstheme="majorHAnsi"/>
        </w:rPr>
        <w:t>) versus privado</w:t>
      </w:r>
    </w:p>
    <w:p w14:paraId="517F560F"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 xml:space="preserve">profissional versus amador (ou combinações </w:t>
      </w:r>
      <w:proofErr w:type="spellStart"/>
      <w:r w:rsidRPr="00F748E7">
        <w:rPr>
          <w:rFonts w:asciiTheme="majorHAnsi" w:hAnsiTheme="majorHAnsi" w:cstheme="majorHAnsi"/>
          <w:lang w:val="pt-BR"/>
        </w:rPr>
        <w:t>pro-am</w:t>
      </w:r>
      <w:proofErr w:type="spellEnd"/>
      <w:r w:rsidRPr="00F748E7">
        <w:rPr>
          <w:rFonts w:asciiTheme="majorHAnsi" w:hAnsiTheme="majorHAnsi" w:cstheme="majorHAnsi"/>
          <w:lang w:val="pt-BR"/>
        </w:rPr>
        <w:t>)</w:t>
      </w:r>
    </w:p>
    <w:p w14:paraId="1D155EC9"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eventos pelos quais se deve licitar versus aqueles que decorrem de jogos de liga</w:t>
      </w:r>
    </w:p>
    <w:p w14:paraId="57E1F69F"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40 Nota de rodapé (transição de página original 39-40)</w:t>
      </w:r>
    </w:p>
    <w:p w14:paraId="12BF150B"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Outra abordagem de classificação é olhar para o formato dos eventos esportivos:</w:t>
      </w:r>
    </w:p>
    <w:p w14:paraId="47971452"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O jogo, corrida ou competição regularmente programado (em uma liga)</w:t>
      </w:r>
    </w:p>
    <w:p w14:paraId="09F3790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Torneios e campeonatos programados (para ligas ou convites)</w:t>
      </w:r>
    </w:p>
    <w:p w14:paraId="5C763F28"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"Espetáculos" esportivos pontuais (orientados para a mídia ou espectadores)</w:t>
      </w:r>
    </w:p>
    <w:p w14:paraId="3F61BDEB"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Jogos de exibição com equipes em turnê ou convidadas</w:t>
      </w:r>
    </w:p>
    <w:p w14:paraId="23BFB8C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Festival Esportivo (ênfase na celebração e geralmente na juventude)</w:t>
      </w:r>
    </w:p>
    <w:p w14:paraId="0D20DDC0"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Eventos multiesportivos (por exemplo, Olimpíadas; Jogos Masters)</w:t>
      </w:r>
    </w:p>
    <w:p w14:paraId="40E7C35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w:t>
      </w:r>
      <w:proofErr w:type="spellStart"/>
      <w:r w:rsidRPr="00F748E7">
        <w:rPr>
          <w:rFonts w:asciiTheme="majorHAnsi" w:hAnsiTheme="majorHAnsi" w:cstheme="majorHAnsi"/>
          <w:lang w:val="pt-BR"/>
        </w:rPr>
        <w:t>meet</w:t>
      </w:r>
      <w:proofErr w:type="spellEnd"/>
      <w:r w:rsidRPr="00F748E7">
        <w:rPr>
          <w:rFonts w:asciiTheme="majorHAnsi" w:hAnsiTheme="majorHAnsi" w:cstheme="majorHAnsi"/>
          <w:lang w:val="pt-BR"/>
        </w:rPr>
        <w:t>" (encontro) pode ser aplicado a qualquer evento esportivo, mas a conotação usual é uma reunião com o propósito de competição. Um "torneio" (</w:t>
      </w:r>
      <w:proofErr w:type="spellStart"/>
      <w:r w:rsidRPr="00F748E7">
        <w:rPr>
          <w:rFonts w:asciiTheme="majorHAnsi" w:hAnsiTheme="majorHAnsi" w:cstheme="majorHAnsi"/>
          <w:lang w:val="pt-BR"/>
        </w:rPr>
        <w:t>tournament</w:t>
      </w:r>
      <w:proofErr w:type="spellEnd"/>
      <w:r w:rsidRPr="00F748E7">
        <w:rPr>
          <w:rFonts w:asciiTheme="majorHAnsi" w:hAnsiTheme="majorHAnsi" w:cstheme="majorHAnsi"/>
          <w:lang w:val="pt-BR"/>
        </w:rPr>
        <w:t xml:space="preserve">) é um encontro esportivo organizado para selecionar um vencedor entre jogadores ou equipes participantes através de várias rodadas de competição; às vezes são apenas por convite. O Royal </w:t>
      </w:r>
      <w:proofErr w:type="spellStart"/>
      <w:r w:rsidRPr="00F748E7">
        <w:rPr>
          <w:rFonts w:asciiTheme="majorHAnsi" w:hAnsiTheme="majorHAnsi" w:cstheme="majorHAnsi"/>
          <w:lang w:val="pt-BR"/>
        </w:rPr>
        <w:t>Tournament</w:t>
      </w:r>
      <w:proofErr w:type="spellEnd"/>
      <w:r w:rsidRPr="00F748E7">
        <w:rPr>
          <w:rFonts w:asciiTheme="majorHAnsi" w:hAnsiTheme="majorHAnsi" w:cstheme="majorHAnsi"/>
          <w:lang w:val="pt-BR"/>
        </w:rPr>
        <w:t xml:space="preserve"> em Londres, Inglaterra, é uma exibição militar especial com conexões históricas com torneios de justa medievais. Um grau de pompa acompanha este tipo de torneio.</w:t>
      </w:r>
    </w:p>
    <w:p w14:paraId="163E1AC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"Campeonatos" (</w:t>
      </w:r>
      <w:proofErr w:type="spellStart"/>
      <w:r w:rsidRPr="00F748E7">
        <w:rPr>
          <w:rFonts w:asciiTheme="majorHAnsi" w:hAnsiTheme="majorHAnsi" w:cstheme="majorHAnsi"/>
          <w:lang w:val="pt-BR"/>
        </w:rPr>
        <w:t>championships</w:t>
      </w:r>
      <w:proofErr w:type="spellEnd"/>
      <w:r w:rsidRPr="00F748E7">
        <w:rPr>
          <w:rFonts w:asciiTheme="majorHAnsi" w:hAnsiTheme="majorHAnsi" w:cstheme="majorHAnsi"/>
          <w:lang w:val="pt-BR"/>
        </w:rPr>
        <w:t xml:space="preserve">) são playoffs dentro do jogo da liga para selecionar a equipe vencedora, ou podem ser focados no atleta e projetados para selecionar os melhores desempenhos de membros em uma categoria esportiva. O termo "Grand Prix", ou grande prêmio, é frequentemente usado para descrever os principais eventos em um tipo de esporte ou entre os principais atletas. A Federação Internacional de Atletismo Amador reúne todas as associações esportivas de nível nacional e sanciona a maioria dos eventos atléticos internacionais. A IAAF gerencia uma série de eventos de </w:t>
      </w:r>
      <w:proofErr w:type="spellStart"/>
      <w:r w:rsidRPr="00F748E7">
        <w:rPr>
          <w:rFonts w:asciiTheme="majorHAnsi" w:hAnsiTheme="majorHAnsi" w:cstheme="majorHAnsi"/>
          <w:lang w:val="pt-BR"/>
        </w:rPr>
        <w:t>grand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prix</w:t>
      </w:r>
      <w:proofErr w:type="spellEnd"/>
      <w:r w:rsidRPr="00F748E7">
        <w:rPr>
          <w:rFonts w:asciiTheme="majorHAnsi" w:hAnsiTheme="majorHAnsi" w:cstheme="majorHAnsi"/>
          <w:lang w:val="pt-BR"/>
        </w:rPr>
        <w:t xml:space="preserve"> para incentivar a excelência atlética e atrair atenção para os esportes.</w:t>
      </w:r>
    </w:p>
    <w:p w14:paraId="679712C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"Jogos Olímpicos" restringe-se a usos sancionados pelo Comitê Olímpico Internacional (COI), com sede na Suíça, e é aplicado aos Jogos Olímpicos de Verão e Jogos Olímpicos de Inverno. Associados a estes estão os Jogos Paralímpicos para pessoas com desafios especiais.</w:t>
      </w:r>
    </w:p>
    <w:p w14:paraId="29B809C7"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Educacionais e Científicos (</w:t>
      </w:r>
      <w:proofErr w:type="spellStart"/>
      <w:r w:rsidRPr="00F748E7">
        <w:rPr>
          <w:rFonts w:asciiTheme="majorHAnsi" w:hAnsiTheme="majorHAnsi" w:cstheme="majorHAnsi"/>
          <w:b/>
          <w:sz w:val="24"/>
          <w:lang w:val="pt-BR"/>
        </w:rPr>
        <w:t>Educational</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Scientific</w:t>
      </w:r>
      <w:proofErr w:type="spellEnd"/>
      <w:r w:rsidRPr="00F748E7">
        <w:rPr>
          <w:rFonts w:asciiTheme="majorHAnsi" w:hAnsiTheme="majorHAnsi" w:cstheme="majorHAnsi"/>
          <w:b/>
          <w:sz w:val="24"/>
          <w:lang w:val="pt-BR"/>
        </w:rPr>
        <w:t>)</w:t>
      </w:r>
    </w:p>
    <w:p w14:paraId="145BD49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nesta categoria são realizados para fins educacionais, tais como oficinas de treinamento ou seminários, ou para colaboração científica. Eles são frequentemente tratados como reuniões e convenções, mas seus objetivos levam a diferentes requisitos. Eventos interpretativos são realizados para educar os visitantes por meio do programa do evento. Pode ser uma reencenação histórica ou uma celebração da natureza.</w:t>
      </w:r>
    </w:p>
    <w:p w14:paraId="21F7484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Recreativos (</w:t>
      </w:r>
      <w:proofErr w:type="spellStart"/>
      <w:r w:rsidRPr="00F748E7">
        <w:rPr>
          <w:rFonts w:asciiTheme="majorHAnsi" w:hAnsiTheme="majorHAnsi" w:cstheme="majorHAnsi"/>
          <w:b/>
          <w:sz w:val="24"/>
          <w:lang w:val="pt-BR"/>
        </w:rPr>
        <w:t>Recreational</w:t>
      </w:r>
      <w:proofErr w:type="spellEnd"/>
      <w:r w:rsidRPr="00F748E7">
        <w:rPr>
          <w:rFonts w:asciiTheme="majorHAnsi" w:hAnsiTheme="majorHAnsi" w:cstheme="majorHAnsi"/>
          <w:b/>
          <w:sz w:val="24"/>
          <w:lang w:val="pt-BR"/>
        </w:rPr>
        <w:t>)</w:t>
      </w:r>
    </w:p>
    <w:p w14:paraId="269D623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maioria das comunidades e muitas organizações hospedam inúmeros eventos recreativos, tais como jogos esportivos (em vez de competições formais), passeios sociais e diversões sem fins lucrativos. A diferença essencial em relação aos eventos relacionados está na orientação total para a diversão. Jogos e esportes por diversão são marcados pela participação (não espectadores), são tipicamente não competitivos, ou pelo menos a vitória é minimizada, e podem apresentar desenvolvimento de habilidades ou construção de equipe.</w:t>
      </w:r>
    </w:p>
    <w:p w14:paraId="7ECE2402"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de diversão provavelmente apresentarão passeios ou jogos de azar.</w:t>
      </w:r>
    </w:p>
    <w:p w14:paraId="454851DE"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Políticos / de Estado (</w:t>
      </w:r>
      <w:proofErr w:type="spellStart"/>
      <w:r w:rsidRPr="00F748E7">
        <w:rPr>
          <w:rFonts w:asciiTheme="majorHAnsi" w:hAnsiTheme="majorHAnsi" w:cstheme="majorHAnsi"/>
          <w:b/>
          <w:sz w:val="24"/>
          <w:lang w:val="pt-BR"/>
        </w:rPr>
        <w:t>Political</w:t>
      </w:r>
      <w:proofErr w:type="spellEnd"/>
      <w:r w:rsidRPr="00F748E7">
        <w:rPr>
          <w:rFonts w:asciiTheme="majorHAnsi" w:hAnsiTheme="majorHAnsi" w:cstheme="majorHAnsi"/>
          <w:b/>
          <w:sz w:val="24"/>
          <w:lang w:val="pt-BR"/>
        </w:rPr>
        <w:t>/</w:t>
      </w:r>
      <w:proofErr w:type="spellStart"/>
      <w:r w:rsidRPr="00F748E7">
        <w:rPr>
          <w:rFonts w:asciiTheme="majorHAnsi" w:hAnsiTheme="majorHAnsi" w:cstheme="majorHAnsi"/>
          <w:b/>
          <w:sz w:val="24"/>
          <w:lang w:val="pt-BR"/>
        </w:rPr>
        <w:t>State</w:t>
      </w:r>
      <w:proofErr w:type="spellEnd"/>
      <w:r w:rsidRPr="00F748E7">
        <w:rPr>
          <w:rFonts w:asciiTheme="majorHAnsi" w:hAnsiTheme="majorHAnsi" w:cstheme="majorHAnsi"/>
          <w:b/>
          <w:sz w:val="24"/>
          <w:lang w:val="pt-BR"/>
        </w:rPr>
        <w:t>)</w:t>
      </w:r>
    </w:p>
    <w:p w14:paraId="0279964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"ocasiões políticas e de estado" são talvez a menor categoria, mas, no entanto, geralmente causam um grande impacto. Visitas de pessoas muito importantes (VIP) sempre atraem muita atenção, assim como comícios políticos (demonstrações para apoiar uma causa específica) e convenções para partidos políticos. Menos frequentes, mas frequentemente mais coloridos, são o espetáculo e a pompa que cercam as inaugurações (por exemplo, o Presidente toma seus </w:t>
      </w:r>
      <w:r w:rsidRPr="00F748E7">
        <w:rPr>
          <w:rFonts w:asciiTheme="majorHAnsi" w:hAnsiTheme="majorHAnsi" w:cstheme="majorHAnsi"/>
          <w:lang w:val="pt-BR"/>
        </w:rPr>
        <w:lastRenderedPageBreak/>
        <w:t>votos), coroações/investiduras (o Príncipe recebe uma coroa) e similares. Governos e partidos políticos hospedam convenções, cerimônias e visitas de estado.</w:t>
      </w:r>
    </w:p>
    <w:p w14:paraId="0D86F976"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41 Nota de rodapé (transição de página original 40-41)</w:t>
      </w:r>
    </w:p>
    <w:p w14:paraId="0E1CEB48"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Eventos Privados (Private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067AD13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"eventos privados" sejam realizados para indivíduos, famílias e grupos sociais, eles frequentemente exigem gerentes de eventos profissionais e locais especializados. Hotéis, resorts, restaurantes, clubes privados e instalações de bufê podem se referir a estes como "funções". Um exemplo universal é o de casamentos. Anton </w:t>
      </w:r>
      <w:proofErr w:type="spellStart"/>
      <w:r w:rsidRPr="00F748E7">
        <w:rPr>
          <w:rFonts w:asciiTheme="majorHAnsi" w:hAnsiTheme="majorHAnsi" w:cstheme="majorHAnsi"/>
          <w:lang w:val="pt-BR"/>
        </w:rPr>
        <w:t>Shone</w:t>
      </w:r>
      <w:proofErr w:type="spellEnd"/>
      <w:r w:rsidRPr="00F748E7">
        <w:rPr>
          <w:rFonts w:asciiTheme="majorHAnsi" w:hAnsiTheme="majorHAnsi" w:cstheme="majorHAnsi"/>
          <w:lang w:val="pt-BR"/>
        </w:rPr>
        <w:t xml:space="preserve"> em seu livro </w:t>
      </w:r>
      <w:proofErr w:type="spellStart"/>
      <w:r w:rsidRPr="00F748E7">
        <w:rPr>
          <w:rFonts w:asciiTheme="majorHAnsi" w:hAnsiTheme="majorHAnsi" w:cstheme="majorHAnsi"/>
          <w:lang w:val="pt-BR"/>
        </w:rPr>
        <w:t>Successful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(2001) deu detalhes sobre a indústria de casamentos do Reino Unido, pois é cobiçada por hotéis, clubes e outros centros de funções. Cerca de 2,5 milhões de casais se casam todos os anos nos EUA, com uma média de 12 pessoas na festa e 150 convidados (Rebecca </w:t>
      </w:r>
      <w:proofErr w:type="spellStart"/>
      <w:r w:rsidRPr="00F748E7">
        <w:rPr>
          <w:rFonts w:asciiTheme="majorHAnsi" w:hAnsiTheme="majorHAnsi" w:cstheme="majorHAnsi"/>
          <w:lang w:val="pt-BR"/>
        </w:rPr>
        <w:t>Grinnals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Engaging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Inc., citado em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333).</w:t>
      </w:r>
    </w:p>
    <w:p w14:paraId="30BA182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cerca de 10.000 reuniões de reencontro (</w:t>
      </w:r>
      <w:proofErr w:type="spellStart"/>
      <w:r w:rsidRPr="00F748E7">
        <w:rPr>
          <w:rFonts w:asciiTheme="majorHAnsi" w:hAnsiTheme="majorHAnsi" w:cstheme="majorHAnsi"/>
          <w:lang w:val="pt-BR"/>
        </w:rPr>
        <w:t>reunions</w:t>
      </w:r>
      <w:proofErr w:type="spellEnd"/>
      <w:r w:rsidRPr="00F748E7">
        <w:rPr>
          <w:rFonts w:asciiTheme="majorHAnsi" w:hAnsiTheme="majorHAnsi" w:cstheme="majorHAnsi"/>
          <w:lang w:val="pt-BR"/>
        </w:rPr>
        <w:t>) realizadas todos os anos nos EUA (veja The Reunion Network: www.reunionfriendly.com). Eles têm uma média de menos de 200 participantes, mas duram uma média de 4,6 noites. Grupos militares, escolares, familiares, religiosos e outros grupos de afinidade produzem regularmente esses eventos especiais privados.</w:t>
      </w:r>
    </w:p>
    <w:p w14:paraId="6E3E82B0"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Questões do Capítulo 1 (</w:t>
      </w:r>
      <w:proofErr w:type="spellStart"/>
      <w:r w:rsidRPr="00F748E7">
        <w:rPr>
          <w:rFonts w:asciiTheme="majorHAnsi" w:hAnsiTheme="majorHAnsi" w:cstheme="majorHAnsi"/>
          <w:b/>
          <w:sz w:val="28"/>
          <w:szCs w:val="20"/>
          <w:lang w:val="pt-BR"/>
        </w:rPr>
        <w:t>Study</w:t>
      </w:r>
      <w:proofErr w:type="spellEnd"/>
      <w:r w:rsidRPr="00F748E7">
        <w:rPr>
          <w:rFonts w:asciiTheme="majorHAnsi" w:hAnsiTheme="majorHAnsi" w:cstheme="majorHAnsi"/>
          <w:b/>
          <w:sz w:val="28"/>
          <w:szCs w:val="20"/>
          <w:lang w:val="pt-BR"/>
        </w:rPr>
        <w:t xml:space="preserve"> </w:t>
      </w:r>
      <w:proofErr w:type="spellStart"/>
      <w:r w:rsidRPr="00F748E7">
        <w:rPr>
          <w:rFonts w:asciiTheme="majorHAnsi" w:hAnsiTheme="majorHAnsi" w:cstheme="majorHAnsi"/>
          <w:b/>
          <w:sz w:val="28"/>
          <w:szCs w:val="20"/>
          <w:lang w:val="pt-BR"/>
        </w:rPr>
        <w:t>Questions</w:t>
      </w:r>
      <w:proofErr w:type="spellEnd"/>
      <w:r w:rsidRPr="00F748E7">
        <w:rPr>
          <w:rFonts w:asciiTheme="majorHAnsi" w:hAnsiTheme="majorHAnsi" w:cstheme="majorHAnsi"/>
          <w:b/>
          <w:sz w:val="28"/>
          <w:szCs w:val="20"/>
          <w:lang w:val="pt-BR"/>
        </w:rPr>
        <w:t>)</w:t>
      </w:r>
    </w:p>
    <w:p w14:paraId="6F287BF1"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Quais são os principais elementos no campo dos "estudos de eventos" e como ele apoia a gestão de eventos?</w:t>
      </w:r>
    </w:p>
    <w:p w14:paraId="7F27BCDD"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Quais disciplinas contribuem mais para os estudos de eventos e a gestão de eventos?</w:t>
      </w:r>
    </w:p>
    <w:p w14:paraId="32857547"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Como a "geografia de eventos" e a "psicologia de eventos" são úteis no marketing de eventos?</w:t>
      </w:r>
    </w:p>
    <w:p w14:paraId="44F0FC89"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Onde a gestão de eventos se encaixa na gestão esportiva, administração de artes, serviços de parques e recreação e na indústria da hospitalidade?</w:t>
      </w:r>
    </w:p>
    <w:p w14:paraId="6C14E22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proofErr w:type="spellStart"/>
      <w:r w:rsidRPr="00F748E7">
        <w:rPr>
          <w:rFonts w:asciiTheme="majorHAnsi" w:hAnsiTheme="majorHAnsi" w:cstheme="majorHAnsi"/>
          <w:lang w:val="pt-BR"/>
        </w:rPr>
        <w:t>Distingua</w:t>
      </w:r>
      <w:proofErr w:type="spellEnd"/>
      <w:r w:rsidRPr="00F748E7">
        <w:rPr>
          <w:rFonts w:asciiTheme="majorHAnsi" w:hAnsiTheme="majorHAnsi" w:cstheme="majorHAnsi"/>
          <w:lang w:val="pt-BR"/>
        </w:rPr>
        <w:t xml:space="preserve"> entre feiras e festivais, e entre exposições e reuniões, das perspectivas de seus propósitos, locais e razões para participar.</w:t>
      </w:r>
    </w:p>
    <w:p w14:paraId="78347F21"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Discuta o que torna alguns eventos "especiais".</w:t>
      </w:r>
    </w:p>
    <w:p w14:paraId="10FDFF2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Por que muitos eventos esportivos são combinados com celebrações?</w:t>
      </w:r>
    </w:p>
    <w:p w14:paraId="7B32B091"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Defina "turismo de eventos" dos pontos de vista de consumidores e organizações turísticas.</w:t>
      </w:r>
    </w:p>
    <w:p w14:paraId="62ACA15C"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Dê exemplos para ilustrar cada um dos 5 principais papéis econômicos e de turismo dos eventos.</w:t>
      </w:r>
    </w:p>
    <w:p w14:paraId="13B73BD6"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Questões de Estudo Avançadas (</w:t>
      </w:r>
      <w:proofErr w:type="spellStart"/>
      <w:r w:rsidRPr="00F748E7">
        <w:rPr>
          <w:rFonts w:asciiTheme="majorHAnsi" w:hAnsiTheme="majorHAnsi" w:cstheme="majorHAnsi"/>
          <w:b/>
          <w:sz w:val="24"/>
          <w:lang w:val="pt-BR"/>
        </w:rPr>
        <w:t>Advanced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777F4C6B"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Explique cada um dos papéis econômicos dos eventos e encontre exemplos específicos em sua comunidade. Quem é responsável por cada papel? Eles coordenam seus esforços?</w:t>
      </w:r>
    </w:p>
    <w:p w14:paraId="69A3903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Pesquise uma das disciplinas ou campos que contribuem com teoria, pesquisa e métodos para os estudos de eventos e gestão de eventos. Quais são as principais aplicações específicas para um tipo específico de evento?</w:t>
      </w:r>
    </w:p>
    <w:p w14:paraId="42E17F9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Sua área/cidade tem um "evento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Como ela poderia conseguir um, e quais seriam as implicações?</w:t>
      </w:r>
    </w:p>
    <w:p w14:paraId="5FE9120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Discuta o significado social, cultural, econômico e político de todos os tipos de eventos planejados em sua área/comunidade.</w:t>
      </w:r>
    </w:p>
    <w:p w14:paraId="0B669E7F"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Fatores que Criam ou Aumentam a Qualidade de 'Especialidade'</w:t>
      </w:r>
    </w:p>
    <w:p w14:paraId="7ADB27D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Baseado na síntese do texto original (Figura 1-3 do livro), os fatores que definem a especialidade são:</w:t>
      </w:r>
    </w:p>
    <w:p w14:paraId="4493EAF9"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Singularidade (</w:t>
      </w:r>
      <w:proofErr w:type="spellStart"/>
      <w:r w:rsidRPr="00F748E7">
        <w:rPr>
          <w:rFonts w:asciiTheme="majorHAnsi" w:hAnsiTheme="majorHAnsi" w:cstheme="majorHAnsi"/>
          <w:lang w:val="pt-BR"/>
        </w:rPr>
        <w:t>Uniqueness</w:t>
      </w:r>
      <w:proofErr w:type="spellEnd"/>
      <w:r w:rsidRPr="00F748E7">
        <w:rPr>
          <w:rFonts w:asciiTheme="majorHAnsi" w:hAnsiTheme="majorHAnsi" w:cstheme="majorHAnsi"/>
          <w:lang w:val="pt-BR"/>
        </w:rPr>
        <w:t>): Cada evento oferece uma experiência única através da combinação de gestão, cenário e pessoas; muitos eventos dependem de uma singularidade do tipo "deve ser visto", "uma vez na vida" para atrair visitantes.</w:t>
      </w:r>
    </w:p>
    <w:p w14:paraId="79AA2F2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 xml:space="preserve">Multiplicidade de Papéis (A </w:t>
      </w:r>
      <w:proofErr w:type="spellStart"/>
      <w:r w:rsidRPr="00F748E7">
        <w:rPr>
          <w:rFonts w:asciiTheme="majorHAnsi" w:hAnsiTheme="majorHAnsi" w:cstheme="majorHAnsi"/>
          <w:lang w:val="pt-BR"/>
        </w:rPr>
        <w:t>multiplicity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roles): A especialidade está relacionada à diversidade de objetivos que os eventos perseguem com sucesso.</w:t>
      </w:r>
    </w:p>
    <w:p w14:paraId="10DF6C5F"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Espírito Festivo (</w:t>
      </w:r>
      <w:proofErr w:type="spellStart"/>
      <w:r w:rsidRPr="00F748E7">
        <w:rPr>
          <w:rFonts w:asciiTheme="majorHAnsi" w:hAnsiTheme="majorHAnsi" w:cstheme="majorHAnsi"/>
          <w:lang w:val="pt-BR"/>
        </w:rPr>
        <w:t>Festive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spirit</w:t>
      </w:r>
      <w:proofErr w:type="spellEnd"/>
      <w:r w:rsidRPr="00F748E7">
        <w:rPr>
          <w:rFonts w:asciiTheme="majorHAnsi" w:hAnsiTheme="majorHAnsi" w:cstheme="majorHAnsi"/>
          <w:lang w:val="pt-BR"/>
        </w:rPr>
        <w:t>): A especialidade aumenta com a capacidade dos eventos de criar um verdadeiro espírito festivo. O ambiente pode encorajar a alegria (até mesmo folia), liberdade de restrições rotineiras e inversão de papéis e funções normais.</w:t>
      </w:r>
    </w:p>
    <w:p w14:paraId="664D286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Satisfação de Necessidades Básicas (</w:t>
      </w:r>
      <w:proofErr w:type="spellStart"/>
      <w:r w:rsidRPr="00F748E7">
        <w:rPr>
          <w:rFonts w:asciiTheme="majorHAnsi" w:hAnsiTheme="majorHAnsi" w:cstheme="majorHAnsi"/>
          <w:lang w:val="pt-BR"/>
        </w:rPr>
        <w:t>Satisfying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basic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needs</w:t>
      </w:r>
      <w:proofErr w:type="spellEnd"/>
      <w:r w:rsidRPr="00F748E7">
        <w:rPr>
          <w:rFonts w:asciiTheme="majorHAnsi" w:hAnsiTheme="majorHAnsi" w:cstheme="majorHAnsi"/>
          <w:lang w:val="pt-BR"/>
        </w:rPr>
        <w:t>): Todas as necessidades humanas básicas, e motivações de lazer e viagens relacionadas, podem ser satisfeitas em parte através de eventos. A especialidade aumenta à medida que o número de necessidades e motivos relacionados são melhor satisfeitos.</w:t>
      </w:r>
    </w:p>
    <w:p w14:paraId="391360C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Qualidade (</w:t>
      </w:r>
      <w:proofErr w:type="spellStart"/>
      <w:r w:rsidRPr="00F748E7">
        <w:rPr>
          <w:rFonts w:asciiTheme="majorHAnsi" w:hAnsiTheme="majorHAnsi" w:cstheme="majorHAnsi"/>
          <w:lang w:val="pt-BR"/>
        </w:rPr>
        <w:t>Quality</w:t>
      </w:r>
      <w:proofErr w:type="spellEnd"/>
      <w:r w:rsidRPr="00F748E7">
        <w:rPr>
          <w:rFonts w:asciiTheme="majorHAnsi" w:hAnsiTheme="majorHAnsi" w:cstheme="majorHAnsi"/>
          <w:lang w:val="pt-BR"/>
        </w:rPr>
        <w:t>): A baixa qualidade destruirá qualquer pretexto de ser especial; eventos de alta qualidade irão além das expectativas do cliente e gerarão altos níveis de satisfação.</w:t>
      </w:r>
    </w:p>
    <w:p w14:paraId="377504C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Autenticidade (</w:t>
      </w:r>
      <w:proofErr w:type="spellStart"/>
      <w:r w:rsidRPr="00F748E7">
        <w:rPr>
          <w:rFonts w:asciiTheme="majorHAnsi" w:hAnsiTheme="majorHAnsi" w:cstheme="majorHAnsi"/>
          <w:lang w:val="pt-BR"/>
        </w:rPr>
        <w:t>Authenticity</w:t>
      </w:r>
      <w:proofErr w:type="spellEnd"/>
      <w:r w:rsidRPr="00F748E7">
        <w:rPr>
          <w:rFonts w:asciiTheme="majorHAnsi" w:hAnsiTheme="majorHAnsi" w:cstheme="majorHAnsi"/>
          <w:lang w:val="pt-BR"/>
        </w:rPr>
        <w:t>): Isso está relacionado à singularidade, no sentido de que eventos baseados em valores e atributos culturais indígenas serão inerentemente únicos. Para o turista, a especialidade será intensificada por uma sensação de participação em uma celebração comunitária autêntica.</w:t>
      </w:r>
    </w:p>
    <w:p w14:paraId="1F44B5D0"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Tradição (</w:t>
      </w:r>
      <w:proofErr w:type="spellStart"/>
      <w:r w:rsidRPr="00F748E7">
        <w:rPr>
          <w:rFonts w:asciiTheme="majorHAnsi" w:hAnsiTheme="majorHAnsi" w:cstheme="majorHAnsi"/>
          <w:lang w:val="pt-BR"/>
        </w:rPr>
        <w:t>Tradition</w:t>
      </w:r>
      <w:proofErr w:type="spellEnd"/>
      <w:r w:rsidRPr="00F748E7">
        <w:rPr>
          <w:rFonts w:asciiTheme="majorHAnsi" w:hAnsiTheme="majorHAnsi" w:cstheme="majorHAnsi"/>
          <w:lang w:val="pt-BR"/>
        </w:rPr>
        <w:t>): Muitos eventos se tornaram tradições, enraizados na comunidade, e atraentes para os visitantes devido à mística associada. "Eventos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que estão intimamente associados à comunidade anfitriã para que as imagens do evento e do destino se reforcem mutuamente, são tradicionais por natureza.</w:t>
      </w:r>
    </w:p>
    <w:p w14:paraId="29FFA18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Flexibilidade (</w:t>
      </w:r>
      <w:proofErr w:type="spellStart"/>
      <w:r w:rsidRPr="00F748E7">
        <w:rPr>
          <w:rFonts w:asciiTheme="majorHAnsi" w:hAnsiTheme="majorHAnsi" w:cstheme="majorHAnsi"/>
          <w:lang w:val="pt-BR"/>
        </w:rPr>
        <w:t>Flexibility</w:t>
      </w:r>
      <w:proofErr w:type="spellEnd"/>
      <w:r w:rsidRPr="00F748E7">
        <w:rPr>
          <w:rFonts w:asciiTheme="majorHAnsi" w:hAnsiTheme="majorHAnsi" w:cstheme="majorHAnsi"/>
          <w:lang w:val="pt-BR"/>
        </w:rPr>
        <w:t>): Os eventos podem ser desenvolvidos com infraestrutura mínima, podem ser movidos no espaço e no tempo, e adaptados às mudanças dos mercados e necessidades organizacionais. Este fato os torna produtos especiais para organizações e destinos.</w:t>
      </w:r>
    </w:p>
    <w:p w14:paraId="4EE4EEB8"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Hospitalidade (</w:t>
      </w:r>
      <w:proofErr w:type="spellStart"/>
      <w:r w:rsidRPr="00F748E7">
        <w:rPr>
          <w:rFonts w:asciiTheme="majorHAnsi" w:hAnsiTheme="majorHAnsi" w:cstheme="majorHAnsi"/>
          <w:lang w:val="pt-BR"/>
        </w:rPr>
        <w:t>Hospitality</w:t>
      </w:r>
      <w:proofErr w:type="spellEnd"/>
      <w:r w:rsidRPr="00F748E7">
        <w:rPr>
          <w:rFonts w:asciiTheme="majorHAnsi" w:hAnsiTheme="majorHAnsi" w:cstheme="majorHAnsi"/>
          <w:lang w:val="pt-BR"/>
        </w:rPr>
        <w:t xml:space="preserve">): A essência da hospitalidade é fazer com que cada participante do evento se sinta como um hóspede de honra. Nos destinos, o turista recebe hospitalidade </w:t>
      </w:r>
      <w:r w:rsidRPr="00F748E7">
        <w:rPr>
          <w:rFonts w:asciiTheme="majorHAnsi" w:hAnsiTheme="majorHAnsi" w:cstheme="majorHAnsi"/>
          <w:lang w:val="pt-BR"/>
        </w:rPr>
        <w:lastRenderedPageBreak/>
        <w:t>comunitária e o residente tem orgulho de ser um anfitrião. Alguns eventos e comunidades são reconhecidos pela recepção especial que dão aos visitantes.</w:t>
      </w:r>
    </w:p>
    <w:p w14:paraId="3FA6DC8A" w14:textId="77777777" w:rsidR="00AB3AA5" w:rsidRPr="00F748E7" w:rsidRDefault="003A462A" w:rsidP="009B5AE3">
      <w:pPr>
        <w:numPr>
          <w:ilvl w:val="0"/>
          <w:numId w:val="7"/>
        </w:numPr>
        <w:spacing w:before="40" w:after="40"/>
        <w:contextualSpacing/>
        <w:jc w:val="both"/>
        <w:rPr>
          <w:rFonts w:asciiTheme="majorHAnsi" w:hAnsiTheme="majorHAnsi" w:cstheme="majorHAnsi"/>
        </w:rPr>
      </w:pPr>
      <w:r w:rsidRPr="00F748E7">
        <w:rPr>
          <w:rFonts w:asciiTheme="majorHAnsi" w:hAnsiTheme="majorHAnsi" w:cstheme="majorHAnsi"/>
          <w:lang w:val="pt-BR"/>
        </w:rPr>
        <w:t>Tangibilidade (</w:t>
      </w:r>
      <w:proofErr w:type="spellStart"/>
      <w:r w:rsidRPr="00F748E7">
        <w:rPr>
          <w:rFonts w:asciiTheme="majorHAnsi" w:hAnsiTheme="majorHAnsi" w:cstheme="majorHAnsi"/>
          <w:lang w:val="pt-BR"/>
        </w:rPr>
        <w:t>Tangibility</w:t>
      </w:r>
      <w:proofErr w:type="spellEnd"/>
      <w:r w:rsidRPr="00F748E7">
        <w:rPr>
          <w:rFonts w:asciiTheme="majorHAnsi" w:hAnsiTheme="majorHAnsi" w:cstheme="majorHAnsi"/>
          <w:lang w:val="pt-BR"/>
        </w:rPr>
        <w:t xml:space="preserve">): O participante do evento pode experimentar a "especialidade" de um tema de destino e seus recursos ambientais através de seus eventos. </w:t>
      </w:r>
      <w:proofErr w:type="spellStart"/>
      <w:r w:rsidRPr="00F748E7">
        <w:rPr>
          <w:rFonts w:asciiTheme="majorHAnsi" w:hAnsiTheme="majorHAnsi" w:cstheme="majorHAnsi"/>
        </w:rPr>
        <w:t>Isso</w:t>
      </w:r>
      <w:proofErr w:type="spellEnd"/>
      <w:r w:rsidRPr="00F748E7">
        <w:rPr>
          <w:rFonts w:asciiTheme="majorHAnsi" w:hAnsiTheme="majorHAnsi" w:cstheme="majorHAnsi"/>
        </w:rPr>
        <w:t xml:space="preserve"> se </w:t>
      </w:r>
      <w:proofErr w:type="spellStart"/>
      <w:r w:rsidRPr="00F748E7">
        <w:rPr>
          <w:rFonts w:asciiTheme="majorHAnsi" w:hAnsiTheme="majorHAnsi" w:cstheme="majorHAnsi"/>
        </w:rPr>
        <w:t>aplica</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cultura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hospitalidade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recursos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naturais</w:t>
      </w:r>
      <w:proofErr w:type="spellEnd"/>
      <w:r w:rsidRPr="00F748E7">
        <w:rPr>
          <w:rFonts w:asciiTheme="majorHAnsi" w:hAnsiTheme="majorHAnsi" w:cstheme="majorHAnsi"/>
        </w:rPr>
        <w:t>.</w:t>
      </w:r>
    </w:p>
    <w:p w14:paraId="7F676FD9" w14:textId="77777777" w:rsidR="00AB3AA5" w:rsidRPr="00F748E7" w:rsidRDefault="003A462A" w:rsidP="009B5AE3">
      <w:pPr>
        <w:numPr>
          <w:ilvl w:val="0"/>
          <w:numId w:val="7"/>
        </w:numPr>
        <w:spacing w:before="40" w:after="40"/>
        <w:contextualSpacing/>
        <w:jc w:val="both"/>
        <w:rPr>
          <w:rFonts w:asciiTheme="majorHAnsi" w:hAnsiTheme="majorHAnsi" w:cstheme="majorHAnsi"/>
        </w:rPr>
      </w:pPr>
      <w:r w:rsidRPr="00F748E7">
        <w:rPr>
          <w:rFonts w:asciiTheme="majorHAnsi" w:hAnsiTheme="majorHAnsi" w:cstheme="majorHAnsi"/>
          <w:lang w:val="pt-BR"/>
        </w:rPr>
        <w:t>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xml:space="preserve">): Todos os elementos do evento podem ser tematizados para maximizar o espírito festivo, autenticidade, tradição, interações e atendimento ao cliente. </w:t>
      </w:r>
      <w:r w:rsidRPr="00F748E7">
        <w:rPr>
          <w:rFonts w:asciiTheme="majorHAnsi" w:hAnsiTheme="majorHAnsi" w:cstheme="majorHAnsi"/>
        </w:rPr>
        <w:t xml:space="preserve">A </w:t>
      </w:r>
      <w:proofErr w:type="spellStart"/>
      <w:r w:rsidRPr="00F748E7">
        <w:rPr>
          <w:rFonts w:asciiTheme="majorHAnsi" w:hAnsiTheme="majorHAnsi" w:cstheme="majorHAnsi"/>
        </w:rPr>
        <w:t>tematização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acrescenta</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sensação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especialidade</w:t>
      </w:r>
      <w:proofErr w:type="spellEnd"/>
      <w:r w:rsidRPr="00F748E7">
        <w:rPr>
          <w:rFonts w:asciiTheme="majorHAnsi" w:hAnsiTheme="majorHAnsi" w:cstheme="majorHAnsi"/>
        </w:rPr>
        <w:t>.</w:t>
      </w:r>
    </w:p>
    <w:p w14:paraId="3E3AD03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Simbolismo (</w:t>
      </w:r>
      <w:proofErr w:type="spellStart"/>
      <w:r w:rsidRPr="00F748E7">
        <w:rPr>
          <w:rFonts w:asciiTheme="majorHAnsi" w:hAnsiTheme="majorHAnsi" w:cstheme="majorHAnsi"/>
          <w:lang w:val="pt-BR"/>
        </w:rPr>
        <w:t>Symbolism</w:t>
      </w:r>
      <w:proofErr w:type="spellEnd"/>
      <w:r w:rsidRPr="00F748E7">
        <w:rPr>
          <w:rFonts w:asciiTheme="majorHAnsi" w:hAnsiTheme="majorHAnsi" w:cstheme="majorHAnsi"/>
          <w:lang w:val="pt-BR"/>
        </w:rPr>
        <w:t>): O uso de rituais e símbolos em conjunto acrescenta à atmosfera festiva e também pode dar a um evento significado especial acima e além de seu propósito e tema imediato.</w:t>
      </w:r>
    </w:p>
    <w:p w14:paraId="7153B077"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Acessibilidade financeira (</w:t>
      </w:r>
      <w:proofErr w:type="spellStart"/>
      <w:r w:rsidRPr="00F748E7">
        <w:rPr>
          <w:rFonts w:asciiTheme="majorHAnsi" w:hAnsiTheme="majorHAnsi" w:cstheme="majorHAnsi"/>
          <w:lang w:val="pt-BR"/>
        </w:rPr>
        <w:t>Affordability</w:t>
      </w:r>
      <w:proofErr w:type="spellEnd"/>
      <w:r w:rsidRPr="00F748E7">
        <w:rPr>
          <w:rFonts w:asciiTheme="majorHAnsi" w:hAnsiTheme="majorHAnsi" w:cstheme="majorHAnsi"/>
          <w:lang w:val="pt-BR"/>
        </w:rPr>
        <w:t>): Eventos que fornecem experiências de lazer, educacionais, sociais e culturais acessíveis serão especiais para grandes segmentos da população sem meios para pagar por alternativas.</w:t>
      </w:r>
    </w:p>
    <w:p w14:paraId="32A5AC2F"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Convenção / Praticidade (</w:t>
      </w:r>
      <w:proofErr w:type="spellStart"/>
      <w:r w:rsidRPr="00F748E7">
        <w:rPr>
          <w:rFonts w:asciiTheme="majorHAnsi" w:hAnsiTheme="majorHAnsi" w:cstheme="majorHAnsi"/>
          <w:lang w:val="pt-BR"/>
        </w:rPr>
        <w:t>Convenience</w:t>
      </w:r>
      <w:proofErr w:type="spellEnd"/>
      <w:r w:rsidRPr="00F748E7">
        <w:rPr>
          <w:rFonts w:asciiTheme="majorHAnsi" w:hAnsiTheme="majorHAnsi" w:cstheme="majorHAnsi"/>
          <w:lang w:val="pt-BR"/>
        </w:rPr>
        <w:t>): Eventos podem ser oportunidades especiais para oportunidades de lazer e sociais espontâneas e não planejadas. Isso é de importância crescente em um mundo agitado, orientado para o trabalho, e especialmente em ambientes urbanos.</w:t>
      </w:r>
    </w:p>
    <w:p w14:paraId="18CB50BB" w14:textId="77777777" w:rsidR="00FE77D3" w:rsidRPr="00F748E7" w:rsidRDefault="00FE77D3" w:rsidP="009B5AE3">
      <w:pPr>
        <w:spacing w:after="0"/>
        <w:rPr>
          <w:rFonts w:asciiTheme="majorHAnsi" w:hAnsiTheme="majorHAnsi" w:cstheme="majorHAnsi"/>
          <w:sz w:val="0"/>
          <w:szCs w:val="0"/>
          <w:lang w:val="pt-BR"/>
        </w:rPr>
        <w:sectPr w:rsidR="00FE77D3" w:rsidRPr="00F748E7" w:rsidSect="009176D7">
          <w:headerReference w:type="first" r:id="rId9"/>
          <w:pgSz w:w="12240" w:h="15840"/>
          <w:pgMar w:top="1440" w:right="1800" w:bottom="1440" w:left="1800" w:header="720" w:footer="720" w:gutter="0"/>
          <w:pgNumType w:start="1"/>
          <w:cols w:space="720"/>
          <w:titlePg/>
          <w:docGrid w:linePitch="360"/>
        </w:sectPr>
      </w:pPr>
    </w:p>
    <w:p w14:paraId="4AE4DE9D" w14:textId="77777777" w:rsidR="005C640A" w:rsidRPr="00F748E7" w:rsidRDefault="003A462A" w:rsidP="009B5AE3">
      <w:pPr>
        <w:spacing w:after="240"/>
        <w:jc w:val="center"/>
        <w:rPr>
          <w:rFonts w:asciiTheme="majorHAnsi" w:hAnsiTheme="majorHAnsi" w:cstheme="majorHAnsi"/>
          <w:b/>
          <w:sz w:val="24"/>
          <w:szCs w:val="14"/>
          <w:lang w:val="pt-BR"/>
        </w:rPr>
      </w:pPr>
      <w:r w:rsidRPr="00F748E7">
        <w:rPr>
          <w:rFonts w:asciiTheme="majorHAnsi" w:hAnsiTheme="majorHAnsi" w:cstheme="majorHAnsi"/>
          <w:b/>
          <w:sz w:val="24"/>
          <w:szCs w:val="14"/>
          <w:lang w:val="pt-BR"/>
        </w:rPr>
        <w:lastRenderedPageBreak/>
        <w:t xml:space="preserve">Capítulo 2: </w:t>
      </w:r>
    </w:p>
    <w:p w14:paraId="493D0E38" w14:textId="77777777" w:rsidR="003011FB" w:rsidRPr="00F748E7" w:rsidRDefault="003A462A" w:rsidP="009B5AE3">
      <w:pPr>
        <w:spacing w:after="240"/>
        <w:jc w:val="center"/>
        <w:rPr>
          <w:rFonts w:asciiTheme="majorHAnsi" w:hAnsiTheme="majorHAnsi" w:cstheme="majorHAnsi"/>
          <w:lang w:val="pt-BR"/>
        </w:rPr>
      </w:pPr>
      <w:r w:rsidRPr="00F748E7">
        <w:rPr>
          <w:rFonts w:asciiTheme="majorHAnsi" w:hAnsiTheme="majorHAnsi" w:cstheme="majorHAnsi"/>
          <w:b/>
          <w:sz w:val="40"/>
          <w:lang w:val="pt-BR"/>
        </w:rPr>
        <w:t>Gestão de Eventos: Prática e Profissionalismo</w:t>
      </w:r>
    </w:p>
    <w:p w14:paraId="4657445F"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Objetivos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Aprendizagem</w:t>
      </w:r>
      <w:proofErr w:type="spellEnd"/>
    </w:p>
    <w:p w14:paraId="1CE6DC0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como a gestão de eventos pode ser conceptualizada como um sistema e como utilizar o modelo de sistemas para diagnosticar problemas.</w:t>
      </w:r>
    </w:p>
    <w:p w14:paraId="5F9411D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 significado e os fundamentos do profissionalismo e a importância da conduta ética.</w:t>
      </w:r>
    </w:p>
    <w:p w14:paraId="4E7D7DB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Conhecer as principais opções e trajetórias de carreira associadas a locais de eventos e tipos de eventos.</w:t>
      </w:r>
    </w:p>
    <w:p w14:paraId="3F4D6F3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os papéis das associações profissionais relacionadas à gestão de eventos.</w:t>
      </w:r>
    </w:p>
    <w:p w14:paraId="18B0434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Apreciar os papéis de várias partes interessadas (stakeholders) na gestão de eventos e aprender a gerenciar essas relações.</w:t>
      </w:r>
    </w:p>
    <w:p w14:paraId="3D11103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Saber o que é necessário para ser um "gestor" eficaz.</w:t>
      </w:r>
    </w:p>
    <w:p w14:paraId="52A90F7C" w14:textId="77777777" w:rsidR="003011FB" w:rsidRPr="00F748E7" w:rsidRDefault="003A462A" w:rsidP="009B5AE3">
      <w:pPr>
        <w:keepNext/>
        <w:spacing w:before="360" w:after="120"/>
        <w:rPr>
          <w:rFonts w:asciiTheme="majorHAnsi" w:hAnsiTheme="majorHAnsi" w:cstheme="majorHAnsi"/>
          <w:lang w:val="pt-BR"/>
        </w:rPr>
      </w:pPr>
      <w:r w:rsidRPr="00F748E7">
        <w:rPr>
          <w:rFonts w:asciiTheme="majorHAnsi" w:hAnsiTheme="majorHAnsi" w:cstheme="majorHAnsi"/>
          <w:b/>
          <w:sz w:val="30"/>
          <w:lang w:val="pt-BR"/>
        </w:rPr>
        <w:t>Profissionalismo</w:t>
      </w:r>
    </w:p>
    <w:p w14:paraId="3AC3F6A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profissionais de eventos pertencem a um campo de carreira relativamente novo e em rápido crescimento, completo com associações profissionais, certificação e programas educacionais formais. No entanto, não existem barreiras explícitas para a entrada ou avanço no momento, e é seguro dizer que a maioria dos profissionais de eventos ingressou em suas carreiras a partir de algum outro histórico — não de um diploma universitário ou técnico específico para eventos. Energia, experiência e ambição são as chaves atuais para o sucesso, não as credenciais. Mas isso está mudando, assim como aconteceu em outras profissões emergentes.</w:t>
      </w:r>
    </w:p>
    <w:p w14:paraId="0AD9CF51"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Existem Fundamentos para o Status Profissional?</w:t>
      </w:r>
    </w:p>
    <w:p w14:paraId="60F312D1" w14:textId="77777777" w:rsidR="003011FB"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Questões pertinentes aos profissionais de eventos foram discutidas por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(1994), com referência a debates anteriores no campo de parques e recreação. Os critérios geralmente aceitos relativos à delimitação de uma profissão não são atendidos pela maioria dos grupos que se autodenominam "profissionais", incluindo aqueles em parques, recreação, turismo e gestão de eventos. </w:t>
      </w:r>
      <w:proofErr w:type="spellStart"/>
      <w:r w:rsidRPr="00F748E7">
        <w:rPr>
          <w:rFonts w:asciiTheme="majorHAnsi" w:hAnsiTheme="majorHAnsi" w:cstheme="majorHAnsi"/>
        </w:rPr>
        <w:t>Esses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6825C53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Sanção governamental, normalmente por meio de licenciamento (ou seja, a exclusão daqueles não licenciados);</w:t>
      </w:r>
    </w:p>
    <w:p w14:paraId="0C0B173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Acreditação, pelo órgão regulador profissional, de programas ou instituições de prestação educacional;</w:t>
      </w:r>
    </w:p>
    <w:p w14:paraId="20872D3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corpo estabelecido de teoria, habilidades técnicas e valores ocupacionais ou ética;</w:t>
      </w:r>
    </w:p>
    <w:p w14:paraId="7CDF723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Autorregulação, normalmente por meio de certificação.</w:t>
      </w:r>
    </w:p>
    <w:p w14:paraId="232CDDB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licenciamento governamental não é encontrado no campo de eventos, nem é provável que ocorra. A acreditação de instituições educacionais por órgãos profissionais já começou, mas atualmente é incomum (consulte o perfil da ISES, mais adiante neste capítulo). A relação entre as associações </w:t>
      </w:r>
      <w:r w:rsidRPr="00F748E7">
        <w:rPr>
          <w:rFonts w:asciiTheme="majorHAnsi" w:hAnsiTheme="majorHAnsi" w:cstheme="majorHAnsi"/>
          <w:lang w:val="pt-BR"/>
        </w:rPr>
        <w:lastRenderedPageBreak/>
        <w:t>profissionais de eventos e as instituições educacionais terá de evoluir à medida que mais programas formais de estudo forem desenvolvidos. A autorregulação ou certificação foi institucionalizada por várias associações profissionais e também é uma tendência crescente dentro da indústria do turismo.</w:t>
      </w:r>
    </w:p>
    <w:p w14:paraId="0B43024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É óbvio que existem habilidades técnicas claras para os gestores de eventos, mas existem teorias? Este livro busca pelo menos identificar o conhecimento teórico e metodológico adequado exigido pelos profissionais e demonstrar que muitos são bastante exclusivos do campo de eventos. É evidente que a teoria de gestão e as habilidades são essenciais, mas sua aplicação a eventos requer adaptação. Conceitos genéricos de gestão e marketing são abordados neste livro, além de fatos, conceitos e métodos específicos para o campo de eventos.</w:t>
      </w:r>
    </w:p>
    <w:p w14:paraId="24BA8814"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2303228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certificação é um dos papéis importantes em cada uma das principais associações profissionais perfiladas mais adiante neste capítulo. A Associação Internacional de Festivais e Eventos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apresentou um argumento sólido para este processo:</w:t>
      </w:r>
    </w:p>
    <w:p w14:paraId="4A50AF3F"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certificação profissional é um passo importante na trajetória de carreira de líderes em todas as indústrias. Ela aprimora a estatura profissional entre os pares; reconhece aqueles que foram além das expectativas para serem o melhor que podem ser; faz uma declaração àqueles com quem fazemos negócios; fornece uma posição alavancada a partir da qual negociar e construir o sucesso na carreira; e estabelece padrões mais elevados para a nossa indústria."</w:t>
      </w:r>
    </w:p>
    <w:p w14:paraId="145FD6A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Papéis das Associações Profissionais</w:t>
      </w:r>
    </w:p>
    <w:p w14:paraId="3BBBC66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Várias grandes associações profissionais são perfiladas neste capítulo, relacionadas aos principais caminhos de carreira em gestão de eventos. No entanto, </w:t>
      </w:r>
      <w:proofErr w:type="spellStart"/>
      <w:r w:rsidRPr="00F748E7">
        <w:rPr>
          <w:rFonts w:asciiTheme="majorHAnsi" w:hAnsiTheme="majorHAnsi" w:cstheme="majorHAnsi"/>
          <w:lang w:val="pt-BR"/>
        </w:rPr>
        <w:t>Arcodia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(2003) encontraram 147 associações profissionais em todo o mundo envolvidas com a gestão de eventos, e suas principais metas e objetivos foram examinados. Em ordem decrescente de frequência, essas associações buscavam o seguinte:</w:t>
      </w:r>
    </w:p>
    <w:p w14:paraId="2DB7143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Atuar como um intercâmbio de informações;</w:t>
      </w:r>
    </w:p>
    <w:p w14:paraId="638E6D2C"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Fornecer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educação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treinamento</w:t>
      </w:r>
      <w:proofErr w:type="spellEnd"/>
      <w:r w:rsidRPr="00F748E7">
        <w:rPr>
          <w:rFonts w:asciiTheme="majorHAnsi" w:hAnsiTheme="majorHAnsi" w:cstheme="majorHAnsi"/>
        </w:rPr>
        <w:t>;</w:t>
      </w:r>
    </w:p>
    <w:p w14:paraId="69FF14D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Alcançar identidade e reconhecimento para a profissão;</w:t>
      </w:r>
    </w:p>
    <w:p w14:paraId="79D040F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que os padrões éticos sejam cumpridos;</w:t>
      </w:r>
    </w:p>
    <w:p w14:paraId="455A40E4"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Forjar</w:t>
      </w:r>
      <w:proofErr w:type="spellEnd"/>
      <w:r w:rsidRPr="00F748E7">
        <w:rPr>
          <w:rFonts w:asciiTheme="majorHAnsi" w:hAnsiTheme="majorHAnsi" w:cstheme="majorHAnsi"/>
        </w:rPr>
        <w:t xml:space="preserve"> redes e </w:t>
      </w:r>
      <w:proofErr w:type="spellStart"/>
      <w:r w:rsidRPr="00F748E7">
        <w:rPr>
          <w:rFonts w:asciiTheme="majorHAnsi" w:hAnsiTheme="majorHAnsi" w:cstheme="majorHAnsi"/>
        </w:rPr>
        <w:t>amizades</w:t>
      </w:r>
      <w:proofErr w:type="spellEnd"/>
      <w:r w:rsidRPr="00F748E7">
        <w:rPr>
          <w:rFonts w:asciiTheme="majorHAnsi" w:hAnsiTheme="majorHAnsi" w:cstheme="majorHAnsi"/>
        </w:rPr>
        <w:t>;</w:t>
      </w:r>
    </w:p>
    <w:p w14:paraId="327844F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Aprimorar a gestão de negócios (consultorias, etc.);</w:t>
      </w:r>
    </w:p>
    <w:p w14:paraId="4AFAA546"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Fornecer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associados</w:t>
      </w:r>
      <w:proofErr w:type="spellEnd"/>
      <w:r w:rsidRPr="00F748E7">
        <w:rPr>
          <w:rFonts w:asciiTheme="majorHAnsi" w:hAnsiTheme="majorHAnsi" w:cstheme="majorHAnsi"/>
        </w:rPr>
        <w:t>;</w:t>
      </w:r>
    </w:p>
    <w:p w14:paraId="0CA35DB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liderança e ser a principal voz no campo;</w:t>
      </w:r>
    </w:p>
    <w:p w14:paraId="724E6BC0"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Desenvolvimento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produtos</w:t>
      </w:r>
      <w:proofErr w:type="spellEnd"/>
      <w:r w:rsidRPr="00F748E7">
        <w:rPr>
          <w:rFonts w:asciiTheme="majorHAnsi" w:hAnsiTheme="majorHAnsi" w:cstheme="majorHAnsi"/>
        </w:rPr>
        <w:t>;</w:t>
      </w:r>
    </w:p>
    <w:p w14:paraId="458888C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 uma agência de mudança (advocacia, etc.).</w:t>
      </w:r>
    </w:p>
    <w:p w14:paraId="21F42704"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Ética</w:t>
      </w:r>
    </w:p>
    <w:p w14:paraId="2E898D6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elemento essencial do profissionalismo é o da ética pessoal e ampla da profissão. Nos perfis das principais associações de eventos que se seguem, seus códigos de conduta são resumidos, e todos eles devem ser estudados por estudantes e profissionais porque todas essas perspectivas fornecem orientações importantes.</w:t>
      </w:r>
    </w:p>
    <w:p w14:paraId="6E03B20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Ethics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Etiquette</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Principled</w:t>
      </w:r>
      <w:proofErr w:type="spellEnd"/>
      <w:r w:rsidRPr="00F748E7">
        <w:rPr>
          <w:rFonts w:asciiTheme="majorHAnsi" w:hAnsiTheme="majorHAnsi" w:cstheme="majorHAnsi"/>
          <w:lang w:val="pt-BR"/>
        </w:rPr>
        <w:t xml:space="preserve"> Approach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Business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Judy Allen (2003) diz que há uma revolução silenciosa ocorrendo nesta indústria. "Os planejadores estão avaliando como e com quem farão negócios" (p. 227). O livro pede aos leitores que estabeleçam altos padrões e conduz os leitores através de uma série de questões de negócios que refletem sobre a ética, especialmente relações de trabalho e concorrência justa.</w:t>
      </w:r>
    </w:p>
    <w:p w14:paraId="1ED1235D" w14:textId="77777777" w:rsidR="003011FB"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(2002: 316) também destacou algumas questões éticas típicas enfrentadas por profissionais de eventos, tais como:</w:t>
      </w:r>
    </w:p>
    <w:p w14:paraId="58466D7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Violação de confidencialidade (dando assim vantagem a alguma parte ou violando um contrato);</w:t>
      </w:r>
    </w:p>
    <w:p w14:paraId="20E16CE8"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Aceitar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oferecer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subornos</w:t>
      </w:r>
      <w:proofErr w:type="spellEnd"/>
      <w:r w:rsidRPr="00F748E7">
        <w:rPr>
          <w:rFonts w:asciiTheme="majorHAnsi" w:hAnsiTheme="majorHAnsi" w:cstheme="majorHAnsi"/>
        </w:rPr>
        <w:t>;</w:t>
      </w:r>
    </w:p>
    <w:p w14:paraId="031BC67E"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Assédio</w:t>
      </w:r>
      <w:proofErr w:type="spellEnd"/>
      <w:r w:rsidRPr="00F748E7">
        <w:rPr>
          <w:rFonts w:asciiTheme="majorHAnsi" w:hAnsiTheme="majorHAnsi" w:cstheme="majorHAnsi"/>
        </w:rPr>
        <w:t xml:space="preserve"> sexual;</w:t>
      </w:r>
    </w:p>
    <w:p w14:paraId="5B9A8AD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Roubo de propriedade intelectual (roubar ideias de outras pessoas; violar leis de direitos autorais).</w:t>
      </w:r>
    </w:p>
    <w:p w14:paraId="52CC52DD"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Talvez a grande questão seja como você lidará pessoalmente com questões éticas? Faça este autoteste para ver como você lidará com questões éticas:</w:t>
      </w:r>
    </w:p>
    <w:p w14:paraId="0393B81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tem todos os fatos (e não apenas opiniões e rumores)?</w:t>
      </w:r>
    </w:p>
    <w:p w14:paraId="5509E8A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diz a lei (não a viole voluntariamente ou por ignorância)?</w:t>
      </w:r>
    </w:p>
    <w:p w14:paraId="782E2AA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tem uma política corporativa ou organizacional ou código de ética para orientá-lo?</w:t>
      </w:r>
    </w:p>
    <w:p w14:paraId="1E270B0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pode fazer a respeito (o que é viável)?</w:t>
      </w:r>
    </w:p>
    <w:p w14:paraId="5ADFEF8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você se sentirá sobre as várias decisões possíveis que pode tomar?</w:t>
      </w:r>
    </w:p>
    <w:p w14:paraId="5BF4E6E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tem um código moral pessoal para recorrer?</w:t>
      </w:r>
    </w:p>
    <w:p w14:paraId="5D4B3C7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Quem ganhará ou perderá dependendo de sua decisão ou ações?</w:t>
      </w:r>
    </w:p>
    <w:p w14:paraId="2A5B16B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"Apenas seguir ordens" é bom o suficiente para você? Você consegue tomar sua própria decisão sobre questões éticas difíceis?</w:t>
      </w:r>
    </w:p>
    <w:p w14:paraId="0384406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será responsabilizado por sua decisão ou ações sobre esta questão?</w:t>
      </w:r>
    </w:p>
    <w:p w14:paraId="03A69C6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cliente tem sempre razão, ou você deve traçar uma linha em algum momento?</w:t>
      </w:r>
    </w:p>
    <w:p w14:paraId="29CB337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ganha com isso? Avalie seus próprios motivos ocultos.</w:t>
      </w:r>
    </w:p>
    <w:p w14:paraId="73818B4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Existe uma autoridade superior a consultar?</w:t>
      </w:r>
    </w:p>
    <w:p w14:paraId="4BCA28F2"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natureza das questões éticas exige contemplação e referência à lei, a uma autoridade superior ou aos seus próprios valores e padrões. Muitos problemas éticos não têm solução clara ou correta.</w:t>
      </w:r>
    </w:p>
    <w:p w14:paraId="25919E43" w14:textId="77777777" w:rsidR="003011FB"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Caminhos de Carreira Especializados na Gestão de Eventos</w:t>
      </w:r>
    </w:p>
    <w:p w14:paraId="5E713BB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ocorrem em diversos ambientes, e há uma interdependência crescente entre os tipos de eventos, de modo que os profissionais devem ser adaptáveis. A divisão tradicional da gestão de eventos por tipo de evento é empregada aqui, porque cada um dos seguintes tem uma ou mais associações </w:t>
      </w:r>
      <w:r w:rsidRPr="00F748E7">
        <w:rPr>
          <w:rFonts w:asciiTheme="majorHAnsi" w:hAnsiTheme="majorHAnsi" w:cstheme="majorHAnsi"/>
          <w:lang w:val="pt-BR"/>
        </w:rPr>
        <w:lastRenderedPageBreak/>
        <w:t>profissionais dedicadas a ele. Alguns também estão intimamente associados a tipos específicos de instalações, e começamos com eles.</w:t>
      </w:r>
    </w:p>
    <w:p w14:paraId="390CD158"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Gestão de Exposições</w:t>
      </w:r>
    </w:p>
    <w:p w14:paraId="3BC7EC1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Feiras comerciais e de consumidores são tipicamente produzidas em hotéis ou centros de exposição e convenções de propósito especial. Algumas instalações são de propriedade privada, e muitas são financiadas publicamente. Os centros de exposição privados enfatizam eventos que geram lucro, enquanto as instalações públicas podem estar igualmente interessadas em atrair e sediar eventos que gerem benefícios turísticos para a região. Muitas exposições e feiras são produzidas por empresas de exposição privadas que contratam gestores profissionais. Eles não apenas produzem a expo, mas a vendem para expositores e participantes e lidam com empreiteiros de serviços.</w:t>
      </w:r>
    </w:p>
    <w:p w14:paraId="7FB9275C"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Perfil de Cargo: Gestor de Exposição ou Feira</w:t>
      </w:r>
    </w:p>
    <w:p w14:paraId="7D28020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Normalmente trabalha para uma empresa de produção de exposições, associação ou um local de exposição. Esse trabalho pode envolver muitas viagens e os gestores de feiras podem ter que realizar uma ou todas as seguintes tarefas:</w:t>
      </w:r>
    </w:p>
    <w:p w14:paraId="02E2F8C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Definir metas e objetivos para a feira;</w:t>
      </w:r>
    </w:p>
    <w:p w14:paraId="586F88B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Direcionar o marketing e promoções relacionadas (para expositores e/ou participantes);</w:t>
      </w:r>
    </w:p>
    <w:p w14:paraId="49DDCAA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Projetar o programa e a hospitalidade para convidados, expositores, palestrantes, artistas, mídia, VIPs, etc.;</w:t>
      </w:r>
    </w:p>
    <w:p w14:paraId="5CB51DA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um orçamento; gerenciar finanças;</w:t>
      </w:r>
    </w:p>
    <w:p w14:paraId="2B402C9F"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Selecionar</w:t>
      </w:r>
      <w:proofErr w:type="spellEnd"/>
      <w:r w:rsidRPr="00F748E7">
        <w:rPr>
          <w:rFonts w:asciiTheme="majorHAnsi" w:hAnsiTheme="majorHAnsi" w:cstheme="majorHAnsi"/>
        </w:rPr>
        <w:t xml:space="preserve"> o local;</w:t>
      </w:r>
    </w:p>
    <w:p w14:paraId="57FCA12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Gerenciar a logística de pessoas, materiais, movimentação de exposições e equipamentos;</w:t>
      </w:r>
    </w:p>
    <w:p w14:paraId="11BE793C"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Negociar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contratos</w:t>
      </w:r>
      <w:proofErr w:type="spellEnd"/>
      <w:r w:rsidRPr="00F748E7">
        <w:rPr>
          <w:rFonts w:asciiTheme="majorHAnsi" w:hAnsiTheme="majorHAnsi" w:cstheme="majorHAnsi"/>
        </w:rPr>
        <w:t>;</w:t>
      </w:r>
    </w:p>
    <w:p w14:paraId="533DAB2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Envolver-se na articulação necessária com o local e outras partes interessadas;</w:t>
      </w:r>
    </w:p>
    <w:p w14:paraId="7FDB74B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o plano de marketing;</w:t>
      </w:r>
    </w:p>
    <w:p w14:paraId="2118AABB"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Contratar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subcontratados</w:t>
      </w:r>
      <w:proofErr w:type="spellEnd"/>
      <w:r w:rsidRPr="00F748E7">
        <w:rPr>
          <w:rFonts w:asciiTheme="majorHAnsi" w:hAnsiTheme="majorHAnsi" w:cstheme="majorHAnsi"/>
        </w:rPr>
        <w:t>;</w:t>
      </w:r>
    </w:p>
    <w:p w14:paraId="4A5A884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Projetar o espaço de exposição, incluindo alimentação e entretenimento; maximizar a acessibilidade para todos os usuários;</w:t>
      </w:r>
    </w:p>
    <w:p w14:paraId="0E2BA69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Empreender gestão abrangente de segurança, saúde, segurança do trabalho e riscos (trabalhando com os gestores do local);</w:t>
      </w:r>
    </w:p>
    <w:p w14:paraId="3BA21C83"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Supervisionar</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equipe</w:t>
      </w:r>
      <w:proofErr w:type="spellEnd"/>
      <w:r w:rsidRPr="00F748E7">
        <w:rPr>
          <w:rFonts w:asciiTheme="majorHAnsi" w:hAnsiTheme="majorHAnsi" w:cstheme="majorHAnsi"/>
        </w:rPr>
        <w:t>;</w:t>
      </w:r>
    </w:p>
    <w:p w14:paraId="552C8F87"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Produzir</w:t>
      </w:r>
      <w:proofErr w:type="spellEnd"/>
      <w:r w:rsidRPr="00F748E7">
        <w:rPr>
          <w:rFonts w:asciiTheme="majorHAnsi" w:hAnsiTheme="majorHAnsi" w:cstheme="majorHAnsi"/>
        </w:rPr>
        <w:t xml:space="preserve"> um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verde</w:t>
      </w:r>
      <w:proofErr w:type="spellEnd"/>
      <w:r w:rsidRPr="00F748E7">
        <w:rPr>
          <w:rFonts w:asciiTheme="majorHAnsi" w:hAnsiTheme="majorHAnsi" w:cstheme="majorHAnsi"/>
        </w:rPr>
        <w:t>";</w:t>
      </w:r>
    </w:p>
    <w:p w14:paraId="298B01E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Providenciar pesquisas avaliativas; relatório final.</w:t>
      </w:r>
    </w:p>
    <w:p w14:paraId="54D4451E" w14:textId="77777777" w:rsidR="003011FB"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 site www.exhibitornet.com contém anúncios de emprego classificados. Profissionais em busca de trabalho também postam anúncios neste site.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exemplos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ilustram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carreiras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disponíveis</w:t>
      </w:r>
      <w:proofErr w:type="spellEnd"/>
      <w:r w:rsidRPr="00F748E7">
        <w:rPr>
          <w:rFonts w:asciiTheme="majorHAnsi" w:hAnsiTheme="majorHAnsi" w:cstheme="majorHAnsi"/>
        </w:rPr>
        <w:t>:</w:t>
      </w:r>
    </w:p>
    <w:p w14:paraId="6E6C801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empresa de educação em saúde e comunicações busca um Gestor de Exposições responsável por planejar e implementar um programa anual de exposições de mais de 20 eventos (tarefas: pesquisa de mercado; formulação de planos de exposição; logística; transporte e gestão no local);</w:t>
      </w:r>
    </w:p>
    <w:p w14:paraId="5379E2C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Uma grande organização esportiva profissional exige um gestor de eventos e atrações para gerenciar o planejamento e a execução de vários programas de turnê (tarefas: planejamento, orçamento e gestão de desempenho de terceiros);</w:t>
      </w:r>
    </w:p>
    <w:p w14:paraId="05FE5EB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grande corporação busca um diretor de feiras comerciais (tarefas: negociação com fornecedores; marketing).</w:t>
      </w:r>
    </w:p>
    <w:p w14:paraId="0A8350B8"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Associação Internacional para Gestão de Exposições (www.iaem.org)</w:t>
      </w:r>
    </w:p>
    <w:p w14:paraId="6ABC60F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Organizada em 1928 como a Associação Nacional de Gestores de Exposições para representar os interesses dos gestores de feiras e exposições, a Associação Internacional para Gestão de Exposições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Management) é hoje a principal associação para qualquer pessoa com interesses comerciais na indústria de exposições. Hoje, a IAEM representa mais de 3.600 indivíduos e empresas que conduzem e apoiam exposições ao redor do mundo.</w:t>
      </w:r>
    </w:p>
    <w:p w14:paraId="57E0871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missão da IAEM é promover a expansão da indústria de exposições, fornecendo educação, serviços e recursos únicos e essenciais aos seus membros em todo o mundo. Os principais objetivos da IAEM são voltados para o crescimento individual e da indústria:</w:t>
      </w:r>
    </w:p>
    <w:p w14:paraId="5BAB99B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Promover a indústria de feiras e exposições em todo o mundo;</w:t>
      </w:r>
    </w:p>
    <w:p w14:paraId="613577F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Educar todas as pessoas envolvidas na indústria, fornecendo oportunidades regulares de educação e aprimoramento de habilidades;</w:t>
      </w:r>
    </w:p>
    <w:p w14:paraId="5B493C0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Distribuir informações e dados estatísticos sobre a indústria de feiras;</w:t>
      </w:r>
    </w:p>
    <w:p w14:paraId="239133A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oportunidades para indivíduos na indústria de exposições se encontrarem e trocarem ideias e informações.</w:t>
      </w:r>
    </w:p>
    <w:p w14:paraId="1476AC30"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Atividades e Serviços</w:t>
      </w:r>
    </w:p>
    <w:p w14:paraId="27B87B3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Reuniões e educação, juntamente com eventos de networking, são os principais benefícios da filiação à IAEM. Ao longo do ano, várias reuniões e programas educacionais são oferecidos tanto a nível de capítulo quanto internacional.</w:t>
      </w:r>
    </w:p>
    <w:p w14:paraId="6B5BB54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Expo! Expo! é a reunião anual e exposição da IAEM, dedicada a fornecer oportunidades de educação e networking para fomentar e construir relacionamentos. A "Professional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&amp; </w:t>
      </w:r>
      <w:proofErr w:type="spellStart"/>
      <w:r w:rsidRPr="00F748E7">
        <w:rPr>
          <w:rFonts w:asciiTheme="majorHAnsi" w:hAnsiTheme="majorHAnsi" w:cstheme="majorHAnsi"/>
          <w:lang w:val="pt-BR"/>
        </w:rPr>
        <w:t>Supplier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Showcase</w:t>
      </w:r>
      <w:proofErr w:type="spellEnd"/>
      <w:r w:rsidRPr="00F748E7">
        <w:rPr>
          <w:rFonts w:asciiTheme="majorHAnsi" w:hAnsiTheme="majorHAnsi" w:cstheme="majorHAnsi"/>
          <w:lang w:val="pt-BR"/>
        </w:rPr>
        <w:t>" é uma reunião regional realizada duas vezes por ano em locais que complementam a Reunião Anual. A IAEM Services, Inc. é uma subsidiária integral da IAEM. Esta corporação com fins lucrativos fornece à indústria de exposições uma variedade de produtos e serviços relevantes. O poder de compra dos membros da IAEM permite que a IAEM Services Inc. forme parcerias de marketing com empresas que, por sua vez, oferecem seus produtos e serviços aos membros da IAEM a preços reduzidos.</w:t>
      </w:r>
    </w:p>
    <w:p w14:paraId="3846963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TradeshowStore.com é o shopping virtual da IAEM, oferecendo:</w:t>
      </w:r>
    </w:p>
    <w:p w14:paraId="06FDE75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Produtos, como porta-crachás, cordões e fitas;</w:t>
      </w:r>
    </w:p>
    <w:p w14:paraId="55A0DE41"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Publicações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como</w:t>
      </w:r>
      <w:proofErr w:type="spellEnd"/>
      <w:r w:rsidRPr="00F748E7">
        <w:rPr>
          <w:rFonts w:asciiTheme="majorHAnsi" w:hAnsiTheme="majorHAnsi" w:cstheme="majorHAnsi"/>
        </w:rPr>
        <w:t xml:space="preserve"> The Art of the Show e Hotel Contracts: A Roadmap to Successful Negotiations;</w:t>
      </w:r>
    </w:p>
    <w:p w14:paraId="177B41C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livraria IAEM/Amazon.com apresenta tópicos especificamente relacionados à indústria de exposições;</w:t>
      </w:r>
    </w:p>
    <w:p w14:paraId="6E98154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Conheça os programas de afinidade da IAEM;</w:t>
      </w:r>
    </w:p>
    <w:p w14:paraId="5B766E9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Link para parceiros de serviços da IAEM, como 4imprint.com e </w:t>
      </w:r>
      <w:proofErr w:type="spellStart"/>
      <w:r w:rsidRPr="00F748E7">
        <w:rPr>
          <w:rFonts w:asciiTheme="majorHAnsi" w:hAnsiTheme="majorHAnsi" w:cstheme="majorHAnsi"/>
          <w:lang w:val="pt-BR"/>
        </w:rPr>
        <w:t>Buttine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Insurance</w:t>
      </w:r>
      <w:proofErr w:type="spellEnd"/>
      <w:r w:rsidRPr="00F748E7">
        <w:rPr>
          <w:rFonts w:asciiTheme="majorHAnsi" w:hAnsiTheme="majorHAnsi" w:cstheme="majorHAnsi"/>
          <w:lang w:val="pt-BR"/>
        </w:rPr>
        <w:t>.</w:t>
      </w:r>
    </w:p>
    <w:p w14:paraId="697E3AB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2A9ED1AD"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IAEM possui um programa de aprendizado abrangente que leva à designação de Certificado em Gestão de Exposições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Management).</w:t>
      </w:r>
    </w:p>
    <w:p w14:paraId="29DE9BD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Programa de Aprendizado CEM é a oportunidade educacional de ponta projetada para o sucesso dos profissionais da indústria de exposições. Os currículos do CEM, uma fonte confiável de conhecimento específico para todos os indivíduos, enfatizam a aplicação direta aos desafios diários. Devido à ênfase no conhecimento prático, o Programa de Aprendizado CEM é, em primeiro lugar, um programa educacional e, em segundo lugar, um programa de certificação.</w:t>
      </w:r>
    </w:p>
    <w:p w14:paraId="5C0E21B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obter a certificação CEM, os indivíduos devem:</w:t>
      </w:r>
    </w:p>
    <w:p w14:paraId="253108D5"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Completar com sucesso todas as nove (9) partes, incluindo a aprovação nos exames apropriados dentro de três (3) anos, começando no ano seguinte à primeira aprovação;</w:t>
      </w:r>
    </w:p>
    <w:p w14:paraId="652C9D8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Ter pelo menos três (3) anos de experiência em tempo integral como praticante em gestão de exposições.</w:t>
      </w:r>
    </w:p>
    <w:p w14:paraId="7BA54A0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2003, o CEM </w:t>
      </w:r>
      <w:proofErr w:type="spellStart"/>
      <w:r w:rsidRPr="00F748E7">
        <w:rPr>
          <w:rFonts w:asciiTheme="majorHAnsi" w:hAnsiTheme="majorHAnsi" w:cstheme="majorHAnsi"/>
          <w:lang w:val="pt-BR"/>
        </w:rPr>
        <w:t>Europe</w:t>
      </w:r>
      <w:proofErr w:type="spellEnd"/>
      <w:r w:rsidRPr="00F748E7">
        <w:rPr>
          <w:rFonts w:asciiTheme="majorHAnsi" w:hAnsiTheme="majorHAnsi" w:cstheme="majorHAnsi"/>
          <w:lang w:val="pt-BR"/>
        </w:rPr>
        <w:t>, CEM Singapore e CEM China foram lançados por meio de licenças emitidas para organizações nesses países.</w:t>
      </w:r>
    </w:p>
    <w:p w14:paraId="0F1672B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Código de Ética</w:t>
      </w:r>
    </w:p>
    <w:p w14:paraId="6B3AE350"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"Os membros da IAEM comprometem-se a conduzir-se profissionalmente com honestidade e integridade em suas práticas comerciais. Monitoraremos cuidadosamente a conduta perguntando: Isto é legal? Há divulgação suficiente de fatos essenciais para que as partes possam fazer escolhas informadas? Como isso me fará sentir sobre mim mesmo, minha organização e minha indústria? Na condução de nossos negócios, visaremos tratar os outros como esperamos que os outros nos tratem."</w:t>
      </w:r>
    </w:p>
    <w:p w14:paraId="4D2F6D4C"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da Indústria de Exposições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Industry</w:t>
      </w:r>
      <w:proofErr w:type="spellEnd"/>
      <w:r w:rsidRPr="00F748E7">
        <w:rPr>
          <w:rFonts w:asciiTheme="majorHAnsi" w:hAnsiTheme="majorHAnsi" w:cstheme="majorHAnsi"/>
          <w:b/>
          <w:sz w:val="26"/>
          <w:lang w:val="pt-BR"/>
        </w:rPr>
        <w:t xml:space="preserve"> Foundation)</w:t>
      </w:r>
    </w:p>
    <w:p w14:paraId="2F80D28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IAEM e o Centro de Pesquisa da Indústria de Exposições (Center for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combinaram suas fundações criando a nova Fundação da Indústria de Exposições para se concentrar no apoio à indústria de exposições. A consolidação das duas fundações existentes não cria uma nova entidade; em vez disso, cria uma fundação mais forte para promover a indústria de exposições. Os líderes da CEIR e da IAEM acreditam que uma fundação que represente os interesses da indústria de exposições como um todo terá maior capacidade de angariar os recursos necessários para promover o crescimento contínuo e a expansão da indústria de exposições.</w:t>
      </w:r>
    </w:p>
    <w:p w14:paraId="7C1A522C"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Perfil: Julie Smith, CMP, Gestora de Eventos, Centro de Convenções Orlando Orange County</w:t>
      </w:r>
    </w:p>
    <w:p w14:paraId="18CF51D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Julie trabalha na Divisão de Serviços de Eventos no Centro de Convenções Orlando Orange County. Ela foi "Coordenadora de Eventos" no centro por 6 anos antes de ser promovida para o cargo de "Gestora de Eventos" com responsabilidade sobre 15 coordenadores. Esta divisão é responsável por configurar exposições e coordenação de eventos em um dos maiores locais de convenções e exposições do país.</w:t>
      </w:r>
    </w:p>
    <w:p w14:paraId="6483F96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equipe de "executivos de contas" faz o marketing da instalação e vende o espaço, com os coordenadores de eventos assumindo até 18 meses a partir da data do evento. Julie atribui coordenadores a eventos individuais, mas usa uma abordagem de equipe com três por feira, geralmente. Ela também gerencia o cronograma geral de eventos da instalação. Eles não desenvolvem o conceito da feira comercial ou de consumidores, e seus clientes — os proprietários de eventos — contratam decoradores e outros empreiteiros para projetar a exposição. A planta baixa é verificada e aprovada por Julie, além de um oficial de bombeiros estar no local para garantir a conformidade com os regulamentos. O gestor de eventos educa os clientes sobre o que é possível, informa-os sobre os regulamentos e aponta desafios logísticos para ajudar a produzir um evento de sucesso. Certas propostas dos clientes podem ser vetadas, e visitas regulares aos eventos ajudam a identificar desafios específicos.</w:t>
      </w:r>
    </w:p>
    <w:p w14:paraId="3602C84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Planejador de Reuniões Certificado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Meeting </w:t>
      </w:r>
      <w:proofErr w:type="spellStart"/>
      <w:r w:rsidRPr="00F748E7">
        <w:rPr>
          <w:rFonts w:asciiTheme="majorHAnsi" w:hAnsiTheme="majorHAnsi" w:cstheme="majorHAnsi"/>
          <w:lang w:val="pt-BR"/>
        </w:rPr>
        <w:t>Planner</w:t>
      </w:r>
      <w:proofErr w:type="spellEnd"/>
      <w:r w:rsidRPr="00F748E7">
        <w:rPr>
          <w:rFonts w:asciiTheme="majorHAnsi" w:hAnsiTheme="majorHAnsi" w:cstheme="majorHAnsi"/>
          <w:lang w:val="pt-BR"/>
        </w:rPr>
        <w:t xml:space="preserve"> - CMP) é uma das designações profissionais preferidas no centro de convenções, embora haja uma pessoa que seja Gestor de Exposição Certificado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Manager). Vários estágios de períodos de seis meses estão normalmente disponíveis nesta divisão. Alguns deles são preenchidos por estudantes da Escola </w:t>
      </w:r>
      <w:proofErr w:type="spellStart"/>
      <w:r w:rsidRPr="00F748E7">
        <w:rPr>
          <w:rFonts w:asciiTheme="majorHAnsi" w:hAnsiTheme="majorHAnsi" w:cstheme="majorHAnsi"/>
          <w:lang w:val="pt-BR"/>
        </w:rPr>
        <w:t>Rosen</w:t>
      </w:r>
      <w:proofErr w:type="spellEnd"/>
      <w:r w:rsidRPr="00F748E7">
        <w:rPr>
          <w:rFonts w:asciiTheme="majorHAnsi" w:hAnsiTheme="majorHAnsi" w:cstheme="majorHAnsi"/>
          <w:lang w:val="pt-BR"/>
        </w:rPr>
        <w:t xml:space="preserve"> de Gestão de Hospitalidade (parte da Universidade da Flórida Central), localizada nas proximidades. Duas descrições de cargos permanentes seguem-se:</w:t>
      </w:r>
    </w:p>
    <w:p w14:paraId="23C9C43A"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Coordenador de Eventos (</w:t>
      </w:r>
      <w:proofErr w:type="spellStart"/>
      <w:r w:rsidRPr="00F748E7">
        <w:rPr>
          <w:rFonts w:asciiTheme="majorHAnsi" w:hAnsiTheme="majorHAnsi" w:cstheme="majorHAnsi"/>
          <w:b/>
          <w:i/>
          <w:sz w:val="23"/>
          <w:lang w:val="pt-BR"/>
        </w:rPr>
        <w:t>Event</w:t>
      </w:r>
      <w:proofErr w:type="spellEnd"/>
      <w:r w:rsidRPr="00F748E7">
        <w:rPr>
          <w:rFonts w:asciiTheme="majorHAnsi" w:hAnsiTheme="majorHAnsi" w:cstheme="majorHAnsi"/>
          <w:b/>
          <w:i/>
          <w:sz w:val="23"/>
          <w:lang w:val="pt-BR"/>
        </w:rPr>
        <w:t xml:space="preserve"> </w:t>
      </w:r>
      <w:proofErr w:type="spellStart"/>
      <w:r w:rsidRPr="00F748E7">
        <w:rPr>
          <w:rFonts w:asciiTheme="majorHAnsi" w:hAnsiTheme="majorHAnsi" w:cstheme="majorHAnsi"/>
          <w:b/>
          <w:i/>
          <w:sz w:val="23"/>
          <w:lang w:val="pt-BR"/>
        </w:rPr>
        <w:t>Coordinator</w:t>
      </w:r>
      <w:proofErr w:type="spellEnd"/>
      <w:r w:rsidRPr="00F748E7">
        <w:rPr>
          <w:rFonts w:asciiTheme="majorHAnsi" w:hAnsiTheme="majorHAnsi" w:cstheme="majorHAnsi"/>
          <w:b/>
          <w:i/>
          <w:sz w:val="23"/>
          <w:lang w:val="pt-BR"/>
        </w:rPr>
        <w:t>)</w:t>
      </w:r>
    </w:p>
    <w:p w14:paraId="0E79B1A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Funções Gerais: Responsável pela coordenação de todos os eventos dentro do Centro de Convenções Orange County.</w:t>
      </w:r>
    </w:p>
    <w:p w14:paraId="6DA0F93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Características Distintivas do Trabalho: Este é um trabalho administrativo responsável relativo a todos os aspectos da coordenação de eventos. Um funcionário atribuído a uma posição alocada a esta classe de trabalho é responsável pela coordenação de todos os eventos dentro do Centro de Convenções Orange County, incluindo esboços de eventos, coordenação de equipamentos, monitoramento de eventos em andamento, faturamento de eventos, atendimento ao cliente e relações, e questões contratuais. Espera-se que o funcionário exerça julgamento independente em todas as atividades com clientes, patrocinadores de eventos e o público em geral. A supervisão geral é recebida do Gestor de Operações e é revisada por meio de relatórios de atividades, conferências e resultados alcançados.</w:t>
      </w:r>
    </w:p>
    <w:p w14:paraId="5385402B" w14:textId="77777777" w:rsidR="003011FB"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rPr>
        <w:t>Deveres</w:t>
      </w:r>
      <w:proofErr w:type="spellEnd"/>
      <w:r w:rsidRPr="00F748E7">
        <w:rPr>
          <w:rFonts w:asciiTheme="majorHAnsi" w:hAnsiTheme="majorHAnsi" w:cstheme="majorHAnsi"/>
        </w:rPr>
        <w:t>/</w:t>
      </w:r>
      <w:proofErr w:type="spellStart"/>
      <w:r w:rsidRPr="00F748E7">
        <w:rPr>
          <w:rFonts w:asciiTheme="majorHAnsi" w:hAnsiTheme="majorHAnsi" w:cstheme="majorHAnsi"/>
        </w:rPr>
        <w:t>Atribuições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Representativas</w:t>
      </w:r>
      <w:proofErr w:type="spellEnd"/>
      <w:r w:rsidRPr="00F748E7">
        <w:rPr>
          <w:rFonts w:asciiTheme="majorHAnsi" w:hAnsiTheme="majorHAnsi" w:cstheme="majorHAnsi"/>
        </w:rPr>
        <w:t>:</w:t>
      </w:r>
    </w:p>
    <w:p w14:paraId="39FB8A4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Mantém articulação entre os usuários do Centro de Convenções Orange County e a equipe do Centro.</w:t>
      </w:r>
    </w:p>
    <w:p w14:paraId="01F4019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Participa de reuniões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-evento com clientes.</w:t>
      </w:r>
    </w:p>
    <w:p w14:paraId="08EE8C4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Supervisiona a coordenação geral dos eventos.</w:t>
      </w:r>
    </w:p>
    <w:p w14:paraId="428821A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Analisa contratos e cronogramas operacionais para garantir que as datas, horários, instalações e equipamentos fornecidos estejam corretos e que as provisões feitas tenham sido cumpridas.</w:t>
      </w:r>
    </w:p>
    <w:p w14:paraId="7B80451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Prepara e emite solicitações de configuração e serviços e cronogramas de eventos para a equipe de Operações do Edifício e outros membros da equipe afetados.</w:t>
      </w:r>
    </w:p>
    <w:p w14:paraId="02E8A70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 nas horas necessárias, incluindo noites, finais de semana e feriados.</w:t>
      </w:r>
    </w:p>
    <w:p w14:paraId="325C9F9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Executa outros deveres relacionados conforme atribuído.</w:t>
      </w:r>
    </w:p>
    <w:p w14:paraId="266455B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Qualificações Mínimas: Requer um diploma de bacharel em Negócios, Administração Pública, Recreação ou Gestão de Hospitalidade e dois anos de experiência em Coordenação de Convenções/Eventos, ou uma combinação equivalente de educação, treinamento e experiência.</w:t>
      </w:r>
    </w:p>
    <w:p w14:paraId="7238BB0C"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Executivo de Contas (</w:t>
      </w:r>
      <w:proofErr w:type="spellStart"/>
      <w:r w:rsidRPr="00F748E7">
        <w:rPr>
          <w:rFonts w:asciiTheme="majorHAnsi" w:hAnsiTheme="majorHAnsi" w:cstheme="majorHAnsi"/>
          <w:b/>
          <w:i/>
          <w:sz w:val="23"/>
          <w:lang w:val="pt-BR"/>
        </w:rPr>
        <w:t>Account</w:t>
      </w:r>
      <w:proofErr w:type="spellEnd"/>
      <w:r w:rsidRPr="00F748E7">
        <w:rPr>
          <w:rFonts w:asciiTheme="majorHAnsi" w:hAnsiTheme="majorHAnsi" w:cstheme="majorHAnsi"/>
          <w:b/>
          <w:i/>
          <w:sz w:val="23"/>
          <w:lang w:val="pt-BR"/>
        </w:rPr>
        <w:t xml:space="preserve"> </w:t>
      </w:r>
      <w:proofErr w:type="spellStart"/>
      <w:r w:rsidRPr="00F748E7">
        <w:rPr>
          <w:rFonts w:asciiTheme="majorHAnsi" w:hAnsiTheme="majorHAnsi" w:cstheme="majorHAnsi"/>
          <w:b/>
          <w:i/>
          <w:sz w:val="23"/>
          <w:lang w:val="pt-BR"/>
        </w:rPr>
        <w:t>Executive</w:t>
      </w:r>
      <w:proofErr w:type="spellEnd"/>
      <w:r w:rsidRPr="00F748E7">
        <w:rPr>
          <w:rFonts w:asciiTheme="majorHAnsi" w:hAnsiTheme="majorHAnsi" w:cstheme="majorHAnsi"/>
          <w:b/>
          <w:i/>
          <w:sz w:val="23"/>
          <w:lang w:val="pt-BR"/>
        </w:rPr>
        <w:t>)</w:t>
      </w:r>
    </w:p>
    <w:p w14:paraId="056CA15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Funções Gerais: Realiza trabalho relacionado a vendas em apoio ao programa de marketing para o Centro de Convenções Orange County. Este é um trabalho profissional responsável de vendas e marketing com extensões de contato público e profissional. Um funcionário em uma posição alocada a esta classe de trabalho é responsável por auxiliar o Gestor de Vendas na condução das atividades diárias do Departamento de Marketing, incluindo contato inicial com o cliente e acompanhamento de contas, preparação de contratos e agendamento. O trabalho é revisado sob a supervisão direta do Gestor de Vendas.</w:t>
      </w:r>
    </w:p>
    <w:p w14:paraId="3376425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Qualificações Mínimas: Formação em faculdade ou universidade credenciada com diploma de bacharel e um ano de experiência em marketing ou vendas com um centro de convenções, bureau de convenções ou hotel de convenções; ou conclusão do ensino médio ou equivalente e cinco anos de experiência em marketing ou vendas com um centro de convenções, bureau de convenções ou hotel de convenções.</w:t>
      </w:r>
    </w:p>
    <w:p w14:paraId="5ADB3B1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Gestão de Reuniões e Convenções</w:t>
      </w:r>
    </w:p>
    <w:p w14:paraId="2776285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Hotéis e outras instalações hospedam inúmeras reuniões e convenções, e as cidades constroem centros de convenções e reuniões dedicados especificamente para atrair grandes convenções que o setor privado não consegue necessariamente atender. Na maior parte, os locais não produzem os eventos, mas concentram-se em vender seu espaço e licitar eventos. No entanto, alguns centros de convenções produzem eventos por conta própria para ganhar dinheiro, especialmente em períodos de baixa demanda.</w:t>
      </w:r>
    </w:p>
    <w:p w14:paraId="7AF63C50" w14:textId="77777777" w:rsidR="003011FB" w:rsidRPr="00F748E7" w:rsidRDefault="003A462A" w:rsidP="009B5AE3">
      <w:pPr>
        <w:keepNext/>
        <w:spacing w:before="280" w:after="80"/>
        <w:rPr>
          <w:rFonts w:asciiTheme="majorHAnsi" w:hAnsiTheme="majorHAnsi" w:cstheme="majorHAnsi"/>
        </w:rPr>
      </w:pPr>
      <w:r w:rsidRPr="00F748E7">
        <w:rPr>
          <w:rFonts w:asciiTheme="majorHAnsi" w:hAnsiTheme="majorHAnsi" w:cstheme="majorHAnsi"/>
          <w:b/>
          <w:sz w:val="26"/>
        </w:rPr>
        <w:t>Meeting Professionals International (www.mpiweb.org)</w:t>
      </w:r>
    </w:p>
    <w:p w14:paraId="5374B76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Estabelecida em 1972, 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(MPI) é a principal comunidade global comprometida em moldar e definir o futuro da indústria de reuniões e eventos. Como a maior associação comercial para a indústria de reuniões de US$ 102,3 bilhões, a MPI define o retorno sobre o investimento e o valor estratégico que as reuniões trazem para indivíduos, organizações e economia global. A MPI ajuda seus membros a aprimorar seu valor profissional, fornecendo-lhes as melhores práticas, educação superior, as últimas pesquisas e tendências, desenvolvimento profissional e oportunidades de networking.</w:t>
      </w:r>
    </w:p>
    <w:p w14:paraId="3FADE63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MPI cresceu de 159 membros em 1972 para 19.000 membros em 60 países hoje. Sua filiação abrange o globo da América do Norte e do Sul, México, Europa até a Ásia. Setenta e uma empresas da Fortune 100 estão representadas na filiação da MPI. Atualmente existem 61 capítulos e mais três em formação. A proporção atual de filiação da MPI é de 46% de planejadores e 54% de fornecedores.</w:t>
      </w:r>
    </w:p>
    <w:p w14:paraId="0D66352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Existem três categorias de filiação:</w:t>
      </w:r>
    </w:p>
    <w:p w14:paraId="2512239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Planejadores (que orquestram e gerenciam reuniões);</w:t>
      </w:r>
    </w:p>
    <w:p w14:paraId="43EB119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Fornecedores (fornecem bens e serviços da indústria);</w:t>
      </w:r>
    </w:p>
    <w:p w14:paraId="2C0EDC9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Estudantes (matriculados em tempo integral em um programa pós-secundário).</w:t>
      </w:r>
    </w:p>
    <w:p w14:paraId="51318E08"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Plano Estratégico da MPI</w:t>
      </w:r>
    </w:p>
    <w:p w14:paraId="7522A87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Lançado em 2003, o plano Caminhos para a Excelência (</w:t>
      </w:r>
      <w:proofErr w:type="spellStart"/>
      <w:r w:rsidRPr="00F748E7">
        <w:rPr>
          <w:rFonts w:asciiTheme="majorHAnsi" w:hAnsiTheme="majorHAnsi" w:cstheme="majorHAnsi"/>
          <w:lang w:val="pt-BR"/>
        </w:rPr>
        <w:t>Pathways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Excellence</w:t>
      </w:r>
      <w:proofErr w:type="spellEnd"/>
      <w:r w:rsidRPr="00F748E7">
        <w:rPr>
          <w:rFonts w:asciiTheme="majorHAnsi" w:hAnsiTheme="majorHAnsi" w:cstheme="majorHAnsi"/>
          <w:lang w:val="pt-BR"/>
        </w:rPr>
        <w:t>) visa guiar o futuro da associação e preparar a indústria para mudanças. Ele exige a criação de "trilhas de carreira definidas" para planejadores de reuniões, aumentando a influência com tomadores de decisão corporativos, de associações e de alto nível, e intensificando oportunidades de negócios para fornecedores da indústria.</w:t>
      </w:r>
    </w:p>
    <w:p w14:paraId="4DA4C13B"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Visão da MPI</w:t>
      </w:r>
    </w:p>
    <w:p w14:paraId="4495C7AE"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MPI será a força fundamental no posicionamento de reuniões e eventos como um componente estratégico-chave do sucesso de uma organização."</w:t>
      </w:r>
    </w:p>
    <w:p w14:paraId="411A307C"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Missão da MPI</w:t>
      </w:r>
    </w:p>
    <w:p w14:paraId="24C2C975"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MPI será reconhecida como a principal comunidade global de membros comprometida em moldar e definir a indústria de reuniões e eventos."</w:t>
      </w:r>
    </w:p>
    <w:p w14:paraId="5FB7611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Atividades e Serviços</w:t>
      </w:r>
    </w:p>
    <w:p w14:paraId="1915D76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MPI oferece aos seus membros uma variedade de serviços e benefícios, incluindo:</w:t>
      </w:r>
    </w:p>
    <w:p w14:paraId="75F4540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Afiliação a um dos 60 capítulos ou um dos 4 capítulos em formação;</w:t>
      </w:r>
    </w:p>
    <w:p w14:paraId="3948FF7D"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Oportunidades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liderança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voluntária</w:t>
      </w:r>
      <w:proofErr w:type="spellEnd"/>
      <w:r w:rsidRPr="00F748E7">
        <w:rPr>
          <w:rFonts w:asciiTheme="majorHAnsi" w:hAnsiTheme="majorHAnsi" w:cstheme="majorHAnsi"/>
        </w:rPr>
        <w:t>;</w:t>
      </w:r>
    </w:p>
    <w:p w14:paraId="407E41F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Duas conferências anuais de educação de adultos e networking com feiras comerciais da indústria;</w:t>
      </w:r>
    </w:p>
    <w:p w14:paraId="46B6701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Conferência anual europeia de educação de adultos;</w:t>
      </w:r>
    </w:p>
    <w:p w14:paraId="5FF7BCE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canadense com um escritório em Ottawa;</w:t>
      </w:r>
    </w:p>
    <w:p w14:paraId="3E170F3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europeia com um escritório em Luxemburgo;</w:t>
      </w:r>
    </w:p>
    <w:p w14:paraId="15AF58E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designação Certificado em Gestão de Reuniões (</w:t>
      </w:r>
      <w:proofErr w:type="spellStart"/>
      <w:r w:rsidRPr="00F748E7">
        <w:rPr>
          <w:rFonts w:asciiTheme="majorHAnsi" w:hAnsiTheme="majorHAnsi" w:cstheme="majorHAnsi"/>
          <w:lang w:val="pt-BR"/>
        </w:rPr>
        <w:t>Certification</w:t>
      </w:r>
      <w:proofErr w:type="spellEnd"/>
      <w:r w:rsidRPr="00F748E7">
        <w:rPr>
          <w:rFonts w:asciiTheme="majorHAnsi" w:hAnsiTheme="majorHAnsi" w:cstheme="majorHAnsi"/>
          <w:lang w:val="pt-BR"/>
        </w:rPr>
        <w:t xml:space="preserve"> in Meeting Management - CMM), um programa de educação e certificação em gestão sênior de reuniões estratégicas;</w:t>
      </w:r>
    </w:p>
    <w:p w14:paraId="02F3021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Acesso total ao </w:t>
      </w:r>
      <w:proofErr w:type="spellStart"/>
      <w:r w:rsidRPr="00F748E7">
        <w:rPr>
          <w:rFonts w:asciiTheme="majorHAnsi" w:hAnsiTheme="majorHAnsi" w:cstheme="majorHAnsi"/>
          <w:lang w:val="pt-BR"/>
        </w:rPr>
        <w:t>MPIWeb</w:t>
      </w:r>
      <w:proofErr w:type="spellEnd"/>
      <w:r w:rsidRPr="00F748E7">
        <w:rPr>
          <w:rFonts w:asciiTheme="majorHAnsi" w:hAnsiTheme="majorHAnsi" w:cstheme="majorHAnsi"/>
          <w:lang w:val="pt-BR"/>
        </w:rPr>
        <w:t>, uma ferramenta tecnológica interativa com aprendizado online e fóruns de networking, um banco de empregos e outros recursos online;</w:t>
      </w:r>
    </w:p>
    <w:p w14:paraId="3FA41A93"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Revista</w:t>
      </w:r>
      <w:proofErr w:type="spellEnd"/>
      <w:r w:rsidRPr="00F748E7">
        <w:rPr>
          <w:rFonts w:asciiTheme="majorHAnsi" w:hAnsiTheme="majorHAnsi" w:cstheme="majorHAnsi"/>
        </w:rPr>
        <w:t xml:space="preserve"> mensal, The Meeting Professional;</w:t>
      </w:r>
    </w:p>
    <w:p w14:paraId="159C5AAA"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Diretório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Anual</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Membros</w:t>
      </w:r>
      <w:proofErr w:type="spellEnd"/>
      <w:r w:rsidRPr="00F748E7">
        <w:rPr>
          <w:rFonts w:asciiTheme="majorHAnsi" w:hAnsiTheme="majorHAnsi" w:cstheme="majorHAnsi"/>
        </w:rPr>
        <w:t>;</w:t>
      </w:r>
    </w:p>
    <w:p w14:paraId="2A4EED6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Programas extensivos de reconhecimento e prêmios, incluindo Capítulos do Ano, os Prêmios Meeting Professional e os Prêmios Global </w:t>
      </w:r>
      <w:proofErr w:type="spellStart"/>
      <w:r w:rsidRPr="00F748E7">
        <w:rPr>
          <w:rFonts w:asciiTheme="majorHAnsi" w:hAnsiTheme="majorHAnsi" w:cstheme="majorHAnsi"/>
          <w:lang w:val="pt-BR"/>
        </w:rPr>
        <w:t>Paragon</w:t>
      </w:r>
      <w:proofErr w:type="spellEnd"/>
      <w:r w:rsidRPr="00F748E7">
        <w:rPr>
          <w:rFonts w:asciiTheme="majorHAnsi" w:hAnsiTheme="majorHAnsi" w:cstheme="majorHAnsi"/>
          <w:lang w:val="pt-BR"/>
        </w:rPr>
        <w:t>;</w:t>
      </w:r>
    </w:p>
    <w:p w14:paraId="30F61A07"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Serviços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empresariais</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descontos</w:t>
      </w:r>
      <w:proofErr w:type="spellEnd"/>
      <w:r w:rsidRPr="00F748E7">
        <w:rPr>
          <w:rFonts w:asciiTheme="majorHAnsi" w:hAnsiTheme="majorHAnsi" w:cstheme="majorHAnsi"/>
        </w:rPr>
        <w:t>.</w:t>
      </w:r>
    </w:p>
    <w:p w14:paraId="6C514C5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MPI hospeda os encontros mais dinâmicos da indústria de reuniões de profissionais de reuniões, incluindo o Congresso Mundial de Educação (World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Congress - WEC), a Conferência de Educação Profissional da América do Norte (PEC-NA) e a Conferência de Educação Profissional da Europa (PEC-</w:t>
      </w:r>
      <w:proofErr w:type="spellStart"/>
      <w:r w:rsidRPr="00F748E7">
        <w:rPr>
          <w:rFonts w:asciiTheme="majorHAnsi" w:hAnsiTheme="majorHAnsi" w:cstheme="majorHAnsi"/>
          <w:lang w:val="pt-BR"/>
        </w:rPr>
        <w:t>Europe</w:t>
      </w:r>
      <w:proofErr w:type="spellEnd"/>
      <w:r w:rsidRPr="00F748E7">
        <w:rPr>
          <w:rFonts w:asciiTheme="majorHAnsi" w:hAnsiTheme="majorHAnsi" w:cstheme="majorHAnsi"/>
          <w:lang w:val="pt-BR"/>
        </w:rPr>
        <w:t>).</w:t>
      </w:r>
    </w:p>
    <w:p w14:paraId="05E9AE19"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 xml:space="preserve">"A publicação mensal premiada da MPI, The Meeting Professional, passou por um </w:t>
      </w:r>
      <w:proofErr w:type="spellStart"/>
      <w:r w:rsidRPr="00F748E7">
        <w:rPr>
          <w:rFonts w:asciiTheme="majorHAnsi" w:hAnsiTheme="majorHAnsi" w:cstheme="majorHAnsi"/>
          <w:i/>
          <w:lang w:val="pt-BR"/>
        </w:rPr>
        <w:t>redesign</w:t>
      </w:r>
      <w:proofErr w:type="spellEnd"/>
      <w:r w:rsidRPr="00F748E7">
        <w:rPr>
          <w:rFonts w:asciiTheme="majorHAnsi" w:hAnsiTheme="majorHAnsi" w:cstheme="majorHAnsi"/>
          <w:i/>
          <w:lang w:val="pt-BR"/>
        </w:rPr>
        <w:t xml:space="preserve"> completo em janeiro de 2002. Esta publicação rica em conteúdo é um dos principais recursos da indústria. Além disso, o Community </w:t>
      </w:r>
      <w:proofErr w:type="spellStart"/>
      <w:r w:rsidRPr="00F748E7">
        <w:rPr>
          <w:rFonts w:asciiTheme="majorHAnsi" w:hAnsiTheme="majorHAnsi" w:cstheme="majorHAnsi"/>
          <w:i/>
          <w:lang w:val="pt-BR"/>
        </w:rPr>
        <w:t>NetNews</w:t>
      </w:r>
      <w:proofErr w:type="spellEnd"/>
      <w:r w:rsidRPr="00F748E7">
        <w:rPr>
          <w:rFonts w:asciiTheme="majorHAnsi" w:hAnsiTheme="majorHAnsi" w:cstheme="majorHAnsi"/>
          <w:i/>
          <w:lang w:val="pt-BR"/>
        </w:rPr>
        <w:t xml:space="preserve"> é o boletim eletrônico semanal de cuidado ao membro da MPI, entregando notícias relacionadas à associação, capítulos, indústria e local de trabalho."</w:t>
      </w:r>
    </w:p>
    <w:p w14:paraId="70C8B37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5E9AF4BD"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Institutes</w:t>
      </w:r>
      <w:proofErr w:type="spellEnd"/>
      <w:r w:rsidRPr="00F748E7">
        <w:rPr>
          <w:rFonts w:asciiTheme="majorHAnsi" w:hAnsiTheme="majorHAnsi" w:cstheme="majorHAnsi"/>
          <w:lang w:val="pt-BR"/>
        </w:rPr>
        <w:t xml:space="preserve"> I &amp; II" é um programa intensivo de certificado em gestão de reuniões que oferece Unidades de Educação Continuada (</w:t>
      </w:r>
      <w:proofErr w:type="spellStart"/>
      <w:r w:rsidRPr="00F748E7">
        <w:rPr>
          <w:rFonts w:asciiTheme="majorHAnsi" w:hAnsiTheme="majorHAnsi" w:cstheme="majorHAnsi"/>
          <w:lang w:val="pt-BR"/>
        </w:rPr>
        <w:t>CEUs</w:t>
      </w:r>
      <w:proofErr w:type="spellEnd"/>
      <w:r w:rsidRPr="00F748E7">
        <w:rPr>
          <w:rFonts w:asciiTheme="majorHAnsi" w:hAnsiTheme="majorHAnsi" w:cstheme="majorHAnsi"/>
          <w:lang w:val="pt-BR"/>
        </w:rPr>
        <w:t xml:space="preserve">). O programa "Certificação em Gestão de Reuniões (CMM)" da MPI é a primeira designação profissional global </w:t>
      </w:r>
      <w:proofErr w:type="spellStart"/>
      <w:r w:rsidRPr="00F748E7">
        <w:rPr>
          <w:rFonts w:asciiTheme="majorHAnsi" w:hAnsiTheme="majorHAnsi" w:cstheme="majorHAnsi"/>
          <w:lang w:val="pt-BR"/>
        </w:rPr>
        <w:t>co-desenvolvida</w:t>
      </w:r>
      <w:proofErr w:type="spellEnd"/>
      <w:r w:rsidRPr="00F748E7">
        <w:rPr>
          <w:rFonts w:asciiTheme="majorHAnsi" w:hAnsiTheme="majorHAnsi" w:cstheme="majorHAnsi"/>
          <w:lang w:val="pt-BR"/>
        </w:rPr>
        <w:t xml:space="preserve"> por universidades para profissionais de reuniões de alto nível que se concentra em questões estratégicas críticas para o avanço na indústria de reuniões. Ao longo das porções de residência e pós-residência, os participantes são conduzidos por exercícios projetados para promover o pensamento estratégico, liderança e habilidades de tomada de decisão executiva. Em 2003, 250 profissionais de reuniões em todo o mundo obtiveram esta aclamada certificação.</w:t>
      </w:r>
    </w:p>
    <w:p w14:paraId="79ABDC2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MPI é uma das 25 organizações membros do Conselho da Indústria de Convenções (Convention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Council</w:t>
      </w:r>
      <w:proofErr w:type="spellEnd"/>
      <w:r w:rsidRPr="00F748E7">
        <w:rPr>
          <w:rFonts w:asciiTheme="majorHAnsi" w:hAnsiTheme="majorHAnsi" w:cstheme="majorHAnsi"/>
          <w:lang w:val="pt-BR"/>
        </w:rPr>
        <w:t xml:space="preserve"> - CIC), que patrocina o programa de Planejador de Reuniões Certificado (CMP) baseado em experiência profissional e exame acadêmico.</w:t>
      </w:r>
    </w:p>
    <w:p w14:paraId="512AFBF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MPI</w:t>
      </w:r>
    </w:p>
    <w:p w14:paraId="7912487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Fundada em 1984, a Fundação MPI realiza pesquisas e desenvolve projetos anualmente para garantir o crescimento e o reconhecimento dos profissionais de reuniões e da indústria. Uma organização autossustentável e autogovernada que opera exclusivamente com contribuições voluntárias de indivíduos, fornecedores corporativos, Capítulos da MPI e outras organizações afiliadas, o foco da Fundação é a pesquisa contínua e o desenvolvimento de novas maneiras de melhorar o processo, a função e a gestão do planejamento de reuniões. A Fundação também dirige a pesquisa e o desenvolvimento das Iniciativas de Liderança Feminina e Multicultural.</w:t>
      </w:r>
    </w:p>
    <w:p w14:paraId="4D72ED79"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Ética</w:t>
      </w:r>
    </w:p>
    <w:p w14:paraId="4D0D18B1"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 xml:space="preserve">"Os Princípios de Profissionalismo da Meeting </w:t>
      </w:r>
      <w:proofErr w:type="spellStart"/>
      <w:r w:rsidRPr="00F748E7">
        <w:rPr>
          <w:rFonts w:asciiTheme="majorHAnsi" w:hAnsiTheme="majorHAnsi" w:cstheme="majorHAnsi"/>
          <w:i/>
          <w:lang w:val="pt-BR"/>
        </w:rPr>
        <w:t>Professionals</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International</w:t>
      </w:r>
      <w:proofErr w:type="spellEnd"/>
      <w:r w:rsidRPr="00F748E7">
        <w:rPr>
          <w:rFonts w:asciiTheme="majorHAnsi" w:hAnsiTheme="majorHAnsi" w:cstheme="majorHAnsi"/>
          <w:i/>
          <w:lang w:val="pt-BR"/>
        </w:rPr>
        <w:t xml:space="preserve"> (MPI) fornecem diretrizes recomendadas para o comportamento comercial de seus membros que impactam seu caráter percebido e, portanto, a imagem geral da MPI. O compromisso com esses princípios é implícito à filiação e é essencial para instilar </w:t>
      </w:r>
      <w:r w:rsidRPr="00F748E7">
        <w:rPr>
          <w:rFonts w:asciiTheme="majorHAnsi" w:hAnsiTheme="majorHAnsi" w:cstheme="majorHAnsi"/>
          <w:i/>
          <w:lang w:val="pt-BR"/>
        </w:rPr>
        <w:lastRenderedPageBreak/>
        <w:t xml:space="preserve">confiança pública, engajar-se em práticas justas e equitativas e construir relacionamentos profissionais com colegas da indústria de reuniões. Como membros da Meeting </w:t>
      </w:r>
      <w:proofErr w:type="spellStart"/>
      <w:r w:rsidRPr="00F748E7">
        <w:rPr>
          <w:rFonts w:asciiTheme="majorHAnsi" w:hAnsiTheme="majorHAnsi" w:cstheme="majorHAnsi"/>
          <w:i/>
          <w:lang w:val="pt-BR"/>
        </w:rPr>
        <w:t>Professionals</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International</w:t>
      </w:r>
      <w:proofErr w:type="spellEnd"/>
      <w:r w:rsidRPr="00F748E7">
        <w:rPr>
          <w:rFonts w:asciiTheme="majorHAnsi" w:hAnsiTheme="majorHAnsi" w:cstheme="majorHAnsi"/>
          <w:i/>
          <w:lang w:val="pt-BR"/>
        </w:rPr>
        <w:t>, somos responsáveis por garantir que a indústria de reuniões seja mantida na mais alta consideração pública em todo o mundo. Nossa conduta impacta diretamente este resultado."</w:t>
      </w:r>
    </w:p>
    <w:p w14:paraId="0A79210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Mantendo a Integridade Profissional:</w:t>
      </w:r>
    </w:p>
    <w:p w14:paraId="63F5FF5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REPRESENTAR HONESTAMENTE E AGIR dentro das áreas de competência e autoridade profissional sem exagero, distorção ou ocultação.</w:t>
      </w:r>
    </w:p>
    <w:p w14:paraId="6F524E2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EVITAR ações que sejam ou possam ser percebidas como conflito de interesses ou para ganho individual.</w:t>
      </w:r>
    </w:p>
    <w:p w14:paraId="438C1C6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OU ACEITAR apenas incentivos, bens e serviços apropriados em transações comerciais.</w:t>
      </w:r>
    </w:p>
    <w:p w14:paraId="712B9D12" w14:textId="77777777" w:rsidR="003011FB"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rPr>
        <w:t>Utilizando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Práticas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Comerciais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Profissionais</w:t>
      </w:r>
      <w:proofErr w:type="spellEnd"/>
      <w:r w:rsidRPr="00F748E7">
        <w:rPr>
          <w:rFonts w:asciiTheme="majorHAnsi" w:hAnsiTheme="majorHAnsi" w:cstheme="majorHAnsi"/>
        </w:rPr>
        <w:t>:</w:t>
      </w:r>
    </w:p>
    <w:p w14:paraId="3135B81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HONRAR contratos escritos e verbais, esforçando-se pela clareza e compreensão mútua por meio de comunicações completas, precisas e oportunas, respeitando os direitos legais e contratuais dos outros.</w:t>
      </w:r>
    </w:p>
    <w:p w14:paraId="74E3602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os direitos à privacidade e proteger a confidencialidade de informações privilegiadas recebidas verbalmente, por escrito ou eletronicamente.</w:t>
      </w:r>
    </w:p>
    <w:p w14:paraId="51EDB62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ABSTER-SE de fazer uso indevido de informações solicitadas, propostas ou conceitos.</w:t>
      </w:r>
    </w:p>
    <w:p w14:paraId="2771D04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COMPROMETER-SE com a proteção do meio ambiente pelo uso responsável de recursos na produção de reuniões.</w:t>
      </w:r>
    </w:p>
    <w:p w14:paraId="54512DE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BUSCAR ATIVAMENTE o crescimento educacional por meio de treinamento, compartilhamento de conhecimento, experiência e habilidades para avançar na indústria de reuniões.</w:t>
      </w:r>
    </w:p>
    <w:p w14:paraId="495A0002" w14:textId="77777777" w:rsidR="003011FB"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rPr>
        <w:t>Respeitando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Diversidade</w:t>
      </w:r>
      <w:proofErr w:type="spellEnd"/>
      <w:r w:rsidRPr="00F748E7">
        <w:rPr>
          <w:rFonts w:asciiTheme="majorHAnsi" w:hAnsiTheme="majorHAnsi" w:cstheme="majorHAnsi"/>
        </w:rPr>
        <w:t>:</w:t>
      </w:r>
    </w:p>
    <w:p w14:paraId="1CBF1C7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ABRAÇAR E PROMOVER um clima de negócios inclusivo de respeito a todos os povos, independentemente de origem nacional, raça, religião, sexo, estado civil, idade, orientação sexual, deficiência física ou mental. *Abrange a si mesmo, a associação, os colegas membros, participantes de reuniões, clientes e consumidores, fornecedores e planejadores, empregadores e o público em geral.</w:t>
      </w:r>
    </w:p>
    <w:p w14:paraId="6AB34BC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adesão a estes Princípios de Profissionalismo significa profissionalismo, competência, negociação justa e alta integridade. O incumprimento destes princípios pode sujeitar um membro a ação disciplinar, conforme estabelecido nos Estatutos da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w:t>
      </w:r>
    </w:p>
    <w:p w14:paraId="7B700A7B"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Prêmios</w:t>
      </w:r>
    </w:p>
    <w:p w14:paraId="144EF91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MPI tem vários prêmios para indivíduos (por exemplo, Planejador Internacional; Fornecedor Internacional) e capítulos. Os Prêmios Global </w:t>
      </w:r>
      <w:proofErr w:type="spellStart"/>
      <w:r w:rsidRPr="00F748E7">
        <w:rPr>
          <w:rFonts w:asciiTheme="majorHAnsi" w:hAnsiTheme="majorHAnsi" w:cstheme="majorHAnsi"/>
          <w:lang w:val="pt-BR"/>
        </w:rPr>
        <w:t>Paragon</w:t>
      </w:r>
      <w:proofErr w:type="spellEnd"/>
      <w:r w:rsidRPr="00F748E7">
        <w:rPr>
          <w:rFonts w:asciiTheme="majorHAnsi" w:hAnsiTheme="majorHAnsi" w:cstheme="majorHAnsi"/>
          <w:lang w:val="pt-BR"/>
        </w:rPr>
        <w:t xml:space="preserve"> são designados para reuniões com orçamentos de até US$ 1.000 por participante e aquelas com orçamentos superiores a US$ 1.000 por participante (excluindo custos de transporte). Além das categorias de prêmios Categoria I e II, a MPI tem quatro prêmios adicionais de excelência:</w:t>
      </w:r>
    </w:p>
    <w:p w14:paraId="34B58F57"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Melhor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Temático</w:t>
      </w:r>
      <w:proofErr w:type="spellEnd"/>
      <w:r w:rsidRPr="00F748E7">
        <w:rPr>
          <w:rFonts w:asciiTheme="majorHAnsi" w:hAnsiTheme="majorHAnsi" w:cstheme="majorHAnsi"/>
        </w:rPr>
        <w:t>;</w:t>
      </w:r>
    </w:p>
    <w:p w14:paraId="3448BCB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Melhor Promoção para uma Reunião ou Evento;</w:t>
      </w:r>
    </w:p>
    <w:p w14:paraId="657DB17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 Evento de Lançamento de Produto;</w:t>
      </w:r>
    </w:p>
    <w:p w14:paraId="220D35E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 Campanha de Marca em Apoio a uma Reunião ou Evento.</w:t>
      </w:r>
    </w:p>
    <w:p w14:paraId="6FD90646"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Perfil de Cargo: Planejador de Reuniões ou Organizador de Conferências</w:t>
      </w:r>
    </w:p>
    <w:p w14:paraId="73D2B03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Esses profissionais podem ser consultores independentes (veja, por exemplo: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Inc. (www.conceptsworldwide.com)), trabalhar para empresas de eventos especializados ou ser empregados por associações e corporações. Uma série de tarefas exclusivas está associada a este campo:</w:t>
      </w:r>
    </w:p>
    <w:p w14:paraId="74BE8FA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clientes para planejar o evento e encontrar o local e o espaço (geralmente associações e corporações);</w:t>
      </w:r>
    </w:p>
    <w:p w14:paraId="4D99247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Negociar e trabalhar com gestores de locais (como hotéis, centros de convenções, retiros);</w:t>
      </w:r>
    </w:p>
    <w:p w14:paraId="07192215"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Negociar e trabalhar com produtoras (que montam os palcos, exposições, equipamentos) e bufês (</w:t>
      </w:r>
      <w:proofErr w:type="spellStart"/>
      <w:r w:rsidRPr="00F748E7">
        <w:rPr>
          <w:rFonts w:asciiTheme="majorHAnsi" w:hAnsiTheme="majorHAnsi" w:cstheme="majorHAnsi"/>
          <w:lang w:val="pt-BR"/>
        </w:rPr>
        <w:t>caterers</w:t>
      </w:r>
      <w:proofErr w:type="spellEnd"/>
      <w:r w:rsidRPr="00F748E7">
        <w:rPr>
          <w:rFonts w:asciiTheme="majorHAnsi" w:hAnsiTheme="majorHAnsi" w:cstheme="majorHAnsi"/>
          <w:lang w:val="pt-BR"/>
        </w:rPr>
        <w:t>);</w:t>
      </w:r>
    </w:p>
    <w:p w14:paraId="6A3D373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Inscrição (gerenciamento da área para recepção e inscrição de delegados ou convidados; o software de computador; coleta de taxas);</w:t>
      </w:r>
    </w:p>
    <w:p w14:paraId="497C7D5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Planejamento de programa; projeto e impressão do programa;</w:t>
      </w:r>
    </w:p>
    <w:p w14:paraId="47E25C0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Distribuição de material aos delegados;</w:t>
      </w:r>
    </w:p>
    <w:p w14:paraId="51F28E4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Produção de anais de conferência (todos os artigos em um volume);</w:t>
      </w:r>
    </w:p>
    <w:p w14:paraId="61492A0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Reserva de acomodação e arranjos de bufê;</w:t>
      </w:r>
    </w:p>
    <w:p w14:paraId="4EDE78D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Organização de um programa social, incluindo passeios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 e pós-evento.</w:t>
      </w:r>
    </w:p>
    <w:p w14:paraId="47CF3E6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Informações adicionais estão disponíveis em pesquisas sobre o planejador de reuniões. Bryant e </w:t>
      </w:r>
      <w:proofErr w:type="spellStart"/>
      <w:r w:rsidRPr="00F748E7">
        <w:rPr>
          <w:rFonts w:asciiTheme="majorHAnsi" w:hAnsiTheme="majorHAnsi" w:cstheme="majorHAnsi"/>
          <w:lang w:val="pt-BR"/>
        </w:rPr>
        <w:t>Gaiko</w:t>
      </w:r>
      <w:proofErr w:type="spellEnd"/>
      <w:r w:rsidRPr="00F748E7">
        <w:rPr>
          <w:rFonts w:asciiTheme="majorHAnsi" w:hAnsiTheme="majorHAnsi" w:cstheme="majorHAnsi"/>
          <w:lang w:val="pt-BR"/>
        </w:rPr>
        <w:t xml:space="preserve"> (1999) analisaram as habilidades necessárias, enquanto </w:t>
      </w:r>
      <w:proofErr w:type="spellStart"/>
      <w:r w:rsidRPr="00F748E7">
        <w:rPr>
          <w:rFonts w:asciiTheme="majorHAnsi" w:hAnsiTheme="majorHAnsi" w:cstheme="majorHAnsi"/>
          <w:lang w:val="pt-BR"/>
        </w:rPr>
        <w:t>Sheehan</w:t>
      </w:r>
      <w:proofErr w:type="spellEnd"/>
      <w:r w:rsidRPr="00F748E7">
        <w:rPr>
          <w:rFonts w:asciiTheme="majorHAnsi" w:hAnsiTheme="majorHAnsi" w:cstheme="majorHAnsi"/>
          <w:lang w:val="pt-BR"/>
        </w:rPr>
        <w:t>, Hubbard e Popovich (2000) traçaram o perfil do planejador de reuniões de hotéis e centros de conferências. O'Brien e Shaw (2002) traçaram o perfil de planejadores de reuniões independentes no Canadá.</w:t>
      </w:r>
    </w:p>
    <w:p w14:paraId="7498DA6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Nota de Pesquisa</w:t>
      </w:r>
    </w:p>
    <w:p w14:paraId="26FF0F4A" w14:textId="77777777" w:rsidR="003011FB" w:rsidRPr="00F748E7" w:rsidRDefault="003A462A" w:rsidP="009B5AE3">
      <w:pPr>
        <w:spacing w:before="120" w:after="120"/>
        <w:ind w:left="720" w:right="720"/>
        <w:jc w:val="both"/>
        <w:rPr>
          <w:rFonts w:asciiTheme="majorHAnsi" w:hAnsiTheme="majorHAnsi" w:cstheme="majorHAnsi"/>
        </w:rPr>
      </w:pPr>
      <w:r w:rsidRPr="00F748E7">
        <w:rPr>
          <w:rFonts w:asciiTheme="majorHAnsi" w:hAnsiTheme="majorHAnsi" w:cstheme="majorHAnsi"/>
          <w:i/>
          <w:lang w:val="pt-BR"/>
        </w:rPr>
        <w:t xml:space="preserve">"Bryant, S., e </w:t>
      </w:r>
      <w:proofErr w:type="spellStart"/>
      <w:r w:rsidRPr="00F748E7">
        <w:rPr>
          <w:rFonts w:asciiTheme="majorHAnsi" w:hAnsiTheme="majorHAnsi" w:cstheme="majorHAnsi"/>
          <w:i/>
          <w:lang w:val="pt-BR"/>
        </w:rPr>
        <w:t>Gaiko</w:t>
      </w:r>
      <w:proofErr w:type="spellEnd"/>
      <w:r w:rsidRPr="00F748E7">
        <w:rPr>
          <w:rFonts w:asciiTheme="majorHAnsi" w:hAnsiTheme="majorHAnsi" w:cstheme="majorHAnsi"/>
          <w:i/>
          <w:lang w:val="pt-BR"/>
        </w:rPr>
        <w:t xml:space="preserve">, S., 1999. </w:t>
      </w:r>
      <w:r w:rsidRPr="00F748E7">
        <w:rPr>
          <w:rFonts w:asciiTheme="majorHAnsi" w:hAnsiTheme="majorHAnsi" w:cstheme="majorHAnsi"/>
          <w:i/>
        </w:rPr>
        <w:t xml:space="preserve">Determining skills necessary for meeting planners. </w:t>
      </w:r>
      <w:proofErr w:type="spellStart"/>
      <w:r w:rsidRPr="00F748E7">
        <w:rPr>
          <w:rFonts w:asciiTheme="majorHAnsi" w:hAnsiTheme="majorHAnsi" w:cstheme="majorHAnsi"/>
          <w:i/>
        </w:rPr>
        <w:t>Em</w:t>
      </w:r>
      <w:proofErr w:type="spellEnd"/>
      <w:r w:rsidRPr="00F748E7">
        <w:rPr>
          <w:rFonts w:asciiTheme="majorHAnsi" w:hAnsiTheme="majorHAnsi" w:cstheme="majorHAnsi"/>
          <w:i/>
        </w:rPr>
        <w:t xml:space="preserve"> W. Roehl (Ed.), Proceedings, The Convention/Expo Summit VII, Las Vegas, Department of Tourism and Convention Administration, William F. Harrah College of Hotel Administration, University of Nevada </w:t>
      </w:r>
      <w:proofErr w:type="spellStart"/>
      <w:r w:rsidRPr="00F748E7">
        <w:rPr>
          <w:rFonts w:asciiTheme="majorHAnsi" w:hAnsiTheme="majorHAnsi" w:cstheme="majorHAnsi"/>
          <w:i/>
        </w:rPr>
        <w:t>em</w:t>
      </w:r>
      <w:proofErr w:type="spellEnd"/>
      <w:r w:rsidRPr="00F748E7">
        <w:rPr>
          <w:rFonts w:asciiTheme="majorHAnsi" w:hAnsiTheme="majorHAnsi" w:cstheme="majorHAnsi"/>
          <w:i/>
        </w:rPr>
        <w:t xml:space="preserve"> Las Vegas."</w:t>
      </w:r>
    </w:p>
    <w:p w14:paraId="21FA3F2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Bryant e </w:t>
      </w:r>
      <w:proofErr w:type="spellStart"/>
      <w:r w:rsidRPr="00F748E7">
        <w:rPr>
          <w:rFonts w:asciiTheme="majorHAnsi" w:hAnsiTheme="majorHAnsi" w:cstheme="majorHAnsi"/>
          <w:lang w:val="pt-BR"/>
        </w:rPr>
        <w:t>Gaiko</w:t>
      </w:r>
      <w:proofErr w:type="spellEnd"/>
      <w:r w:rsidRPr="00F748E7">
        <w:rPr>
          <w:rFonts w:asciiTheme="majorHAnsi" w:hAnsiTheme="majorHAnsi" w:cstheme="majorHAnsi"/>
          <w:lang w:val="pt-BR"/>
        </w:rPr>
        <w:t xml:space="preserve"> (1999) conduziram pesquisas sobre as habilidades necessárias para ser um planejador profissional de reuniões, com base em respostas de membros da MPI nos EUA. Talvez surpreendentemente, a habilidade número </w:t>
      </w:r>
      <w:proofErr w:type="gramStart"/>
      <w:r w:rsidRPr="00F748E7">
        <w:rPr>
          <w:rFonts w:asciiTheme="majorHAnsi" w:hAnsiTheme="majorHAnsi" w:cstheme="majorHAnsi"/>
          <w:lang w:val="pt-BR"/>
        </w:rPr>
        <w:t>um considerada</w:t>
      </w:r>
      <w:proofErr w:type="gramEnd"/>
      <w:r w:rsidRPr="00F748E7">
        <w:rPr>
          <w:rFonts w:asciiTheme="majorHAnsi" w:hAnsiTheme="majorHAnsi" w:cstheme="majorHAnsi"/>
          <w:lang w:val="pt-BR"/>
        </w:rPr>
        <w:t xml:space="preserve"> necessária foi a de negociação. Outras habilidades importantes incluíram: escuta; gestão do tempo; e gestão de crises. O conhecimento da indústria ficou em quinto lugar nessa pesquisa, mas obviamente os profissionais precisam conhecer o básico antes de começar a trabalhar. O que a pesquisa revela, de fato, é que os profissionais devem ter habilidades genéricas (como negociação) e habilidades pessoais (como gestão do tempo) que não são específicas da gestão de eventos.</w:t>
      </w:r>
    </w:p>
    <w:p w14:paraId="1855C0F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a Pesquisa de Perspectivas de Reuniões de 1998 (conduzida pela revista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Management), a mudança mais significativa para os planejadores de reuniões provavelmente virá </w:t>
      </w:r>
      <w:r w:rsidRPr="00F748E7">
        <w:rPr>
          <w:rFonts w:asciiTheme="majorHAnsi" w:hAnsiTheme="majorHAnsi" w:cstheme="majorHAnsi"/>
          <w:lang w:val="pt-BR"/>
        </w:rPr>
        <w:lastRenderedPageBreak/>
        <w:t>através do progresso tecnológico. Tais mudanças afetam as maneiras pelas quais as reuniões são conduzidas e as atividades de planejamento e marketing dos planejadores. Mas vale a pena lembrar que as mudanças tecnológicas agora são um fato da vida; todos os anos a indústria é confrontada com algo novo que pode ser usado para melhores eventos e melhor gestão de eventos, de modo que o profissional deve estar constantemente rastreando inovações e decidindo quais usar.</w:t>
      </w:r>
    </w:p>
    <w:p w14:paraId="2CD9937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Quais são as mudanças tecnológicas quentes que afetam a indústria? O aprimoramento computadorizado de reuniões continuará a se desenvolver, com obtenção e análise instantânea de dados conforme necessário. A conferência por satélite já está bem estabelecida, mas os centros de convenções estão se tornando "portos de informação" que permitem conferências globais e educação sem viagens. A "reunião virtual" promete se tornar cada vez mais importante, especialmente durante os tempos em que viajar é percebido como inseguro ou muito caro. A acessibilidade universal à internet e as comunicações sem fio tornam cada vez mais possível trabalhar em qualquer lugar, mesmo quando em retiro.</w:t>
      </w:r>
    </w:p>
    <w:p w14:paraId="31FBD34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reunião, portanto, pode muito bem deixar de ser uma fuga do trabalho — um tempo para contemplação e refresco — e se tornar outra dimensão do trabalho em grupo. Reflexão, discussão e ação podem ser fundidas. É possível contemplar o papel dos planejadores de reuniões evoluindo de estritamente gestão de eventos para o de facilitador de negócios. Ao mesmo tempo, outras reuniões e convenções maximizarão seu alcance educacional global, exigindo que os planejadores de reuniões se tornem facilitadores de aprendizado.</w:t>
      </w:r>
    </w:p>
    <w:p w14:paraId="24E49BAA"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Concepts Worldwide Inc. (www.conceptsworldwide.com)</w:t>
      </w:r>
    </w:p>
    <w:p w14:paraId="713498EE" w14:textId="77777777" w:rsidR="003011FB"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Theresa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Breining</w:t>
      </w:r>
      <w:proofErr w:type="spellEnd"/>
      <w:r w:rsidRPr="00F748E7">
        <w:rPr>
          <w:rFonts w:asciiTheme="majorHAnsi" w:hAnsiTheme="majorHAnsi" w:cstheme="majorHAnsi"/>
          <w:lang w:val="pt-BR"/>
        </w:rPr>
        <w:t xml:space="preserve"> (CMP, CMM) é proprietária e presidente desta empresa de gestão de reuniões bem-sucedida, sediada em San Diego. Ela a fundou em 1988 após trabalhar desde 1976 na gestão de associações, vendas e bufê em hotéis, e conduzir treinamento voluntário para eventos de arrecadação de fundos produzidos por uma agência de serviços sociais. Toda essa experiência serviu como confirmação de seu desejo de montar seu próprio negócio em gestão de eventos.</w:t>
      </w:r>
    </w:p>
    <w:p w14:paraId="09DBC9F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início, o negócio parecia instável — sem plano de negócios, poucos clientes (o que pudesse conseguir) e pouca receita. </w:t>
      </w:r>
      <w:proofErr w:type="spellStart"/>
      <w:r w:rsidRPr="00F748E7">
        <w:rPr>
          <w:rFonts w:asciiTheme="majorHAnsi" w:hAnsiTheme="majorHAnsi" w:cstheme="majorHAnsi"/>
          <w:lang w:val="pt-BR"/>
        </w:rPr>
        <w:t>Theresa</w:t>
      </w:r>
      <w:proofErr w:type="spellEnd"/>
      <w:r w:rsidRPr="00F748E7">
        <w:rPr>
          <w:rFonts w:asciiTheme="majorHAnsi" w:hAnsiTheme="majorHAnsi" w:cstheme="majorHAnsi"/>
          <w:lang w:val="pt-BR"/>
        </w:rPr>
        <w:t>, como nova proprietária, trabalhou em casa por 2 anos antes de conseguir um assistente de meio período e, posteriormente, um escritório. Ela conseguiu se virar com dias de pagamento periódicos, mas não houve salário regular por 5 anos! Ter um sonho e perseverar acabou compensando. Ela se envolveu com a MPI imediatamente em 1988 e o ambiente de networking e aprendizado a ajudou muito.</w:t>
      </w:r>
    </w:p>
    <w:p w14:paraId="4FDED02E" w14:textId="77777777" w:rsidR="003011FB"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Theresa</w:t>
      </w:r>
      <w:proofErr w:type="spellEnd"/>
      <w:r w:rsidRPr="00F748E7">
        <w:rPr>
          <w:rFonts w:asciiTheme="majorHAnsi" w:hAnsiTheme="majorHAnsi" w:cstheme="majorHAnsi"/>
          <w:lang w:val="pt-BR"/>
        </w:rPr>
        <w:t xml:space="preserve"> agora dedica muito de seu tempo à MPI, na qual foi Presidente Internacional do Conselho para 2003-2004. Ela também leciona e coordena um programa de planejamento de reuniões na Universidade Estadual de San Diego. O Gerente Geral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agora gerencia as operações diárias da empresa. Seu conselho para os estudantes: tenha paixão por trabalhar em eventos, tire mais satisfação do desafio do que das recompensas monetárias e envolva-se o mais rápido possível. E continue aprendendo!</w:t>
      </w:r>
    </w:p>
    <w:p w14:paraId="31E5664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concentra-se em reuniões e convenções corporativas, algumas das quais também exigem planejamento de feiras comerciais. Eles oferecem uma abordagem de serviço completo para o planejamento e organização, incluindo logística, de reuniões, conferências, feiras comerciais e eventos em todo o mundo. Um conjunto de "valores centrais" foi formulado para fomentar um ambiente criativo, de apoio e ético. Eles criaram o C.A.R.E.S.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Responsibly</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Environment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Society) como um programa de envolvimento comunitário e gestão "verde". Os clientes são incentivados e auxiliados na realização de eventos ambientalmente responsáveis.</w:t>
      </w:r>
    </w:p>
    <w:p w14:paraId="48927FE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equipe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é dividida em 3 departamentos. Eles são Administração, que inclui um Gerente Geral, Diretor de Finanças, Gerente de Contabilidade, gerente de Tecnologias de Internet, Assistente Executivo/Gerente de Escritório e Recepcionista. O departamento de vendas é composto por um Diretor de Vendas e 3 executivos de contas, que são responsáveis por identificar e manter relacionamentos com clientes. Eles trabalham em close cooperação com o grupo de desenvolvimento de programas de 3 pessoas, que se concentram </w:t>
      </w:r>
      <w:proofErr w:type="gramStart"/>
      <w:r w:rsidRPr="00F748E7">
        <w:rPr>
          <w:rFonts w:asciiTheme="majorHAnsi" w:hAnsiTheme="majorHAnsi" w:cstheme="majorHAnsi"/>
          <w:lang w:val="pt-BR"/>
        </w:rPr>
        <w:t>na custeio</w:t>
      </w:r>
      <w:proofErr w:type="gramEnd"/>
      <w:r w:rsidRPr="00F748E7">
        <w:rPr>
          <w:rFonts w:asciiTheme="majorHAnsi" w:hAnsiTheme="majorHAnsi" w:cstheme="majorHAnsi"/>
          <w:lang w:val="pt-BR"/>
        </w:rPr>
        <w:t xml:space="preserve"> e propostas, para garantir que os programas tenham o preço certo internamente e sejam apresentados adequadamente aos clientes ou potenciais clientes.</w:t>
      </w:r>
    </w:p>
    <w:p w14:paraId="374171E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"produto"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é entregue pelo departamento de Operações, que consiste em Gestores de Reuniões, que são responsáveis pelo sucesso geral das reuniões uma vez que o contrato é assinado, e os coordenadores de reuniões, que trabalham lado a lado com os gestores de reuniões em tudo, desde a gestão de inscrições até uma variedade de outras tarefas. Além da equipe regular e em tempo integral, 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utiliza um pool de contratados, que foram treinados de acordo com os padrões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e assumem projetos individuais. Essa combinação de equipe e contratados permite que 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assuma muitos projetos sem adicionar despesas gerais desnecessárias.</w:t>
      </w:r>
    </w:p>
    <w:p w14:paraId="64BC3CA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pertence e participa ativamente de várias associações profissionais: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Society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Incentive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Franchise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a Professional Convention Management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é uma apoiadora comprometida do APEX, uma iniciativa patrocinada pelo Convention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Council</w:t>
      </w:r>
      <w:proofErr w:type="spellEnd"/>
      <w:r w:rsidRPr="00F748E7">
        <w:rPr>
          <w:rFonts w:asciiTheme="majorHAnsi" w:hAnsiTheme="majorHAnsi" w:cstheme="majorHAnsi"/>
          <w:lang w:val="pt-BR"/>
        </w:rPr>
        <w:t xml:space="preserve"> que está desenvolvendo padrões para a indústria de reuniões.</w:t>
      </w:r>
    </w:p>
    <w:p w14:paraId="246EDAC9" w14:textId="77777777" w:rsidR="003011FB" w:rsidRPr="00F748E7" w:rsidRDefault="003A462A" w:rsidP="009B5AE3">
      <w:pPr>
        <w:keepNext/>
        <w:spacing w:before="360" w:after="120"/>
        <w:rPr>
          <w:rFonts w:asciiTheme="majorHAnsi" w:hAnsiTheme="majorHAnsi" w:cstheme="majorHAnsi"/>
          <w:lang w:val="pt-BR"/>
        </w:rPr>
      </w:pPr>
      <w:r w:rsidRPr="00F748E7">
        <w:rPr>
          <w:rFonts w:asciiTheme="majorHAnsi" w:hAnsiTheme="majorHAnsi" w:cstheme="majorHAnsi"/>
          <w:b/>
          <w:sz w:val="30"/>
          <w:lang w:val="pt-BR"/>
        </w:rPr>
        <w:t>Gestão de "Eventos Especiais" ("</w:t>
      </w:r>
      <w:proofErr w:type="spellStart"/>
      <w:r w:rsidRPr="00F748E7">
        <w:rPr>
          <w:rFonts w:asciiTheme="majorHAnsi" w:hAnsiTheme="majorHAnsi" w:cstheme="majorHAnsi"/>
          <w:b/>
          <w:sz w:val="30"/>
          <w:lang w:val="pt-BR"/>
        </w:rPr>
        <w:t>Special</w:t>
      </w:r>
      <w:proofErr w:type="spellEnd"/>
      <w:r w:rsidRPr="00F748E7">
        <w:rPr>
          <w:rFonts w:asciiTheme="majorHAnsi" w:hAnsiTheme="majorHAnsi" w:cstheme="majorHAnsi"/>
          <w:b/>
          <w:sz w:val="30"/>
          <w:lang w:val="pt-BR"/>
        </w:rPr>
        <w:t xml:space="preserve"> </w:t>
      </w:r>
      <w:proofErr w:type="spellStart"/>
      <w:r w:rsidRPr="00F748E7">
        <w:rPr>
          <w:rFonts w:asciiTheme="majorHAnsi" w:hAnsiTheme="majorHAnsi" w:cstheme="majorHAnsi"/>
          <w:b/>
          <w:sz w:val="30"/>
          <w:lang w:val="pt-BR"/>
        </w:rPr>
        <w:t>Event</w:t>
      </w:r>
      <w:proofErr w:type="spellEnd"/>
      <w:r w:rsidRPr="00F748E7">
        <w:rPr>
          <w:rFonts w:asciiTheme="majorHAnsi" w:hAnsiTheme="majorHAnsi" w:cstheme="majorHAnsi"/>
          <w:b/>
          <w:sz w:val="30"/>
          <w:lang w:val="pt-BR"/>
        </w:rPr>
        <w:t>" Management)</w:t>
      </w:r>
    </w:p>
    <w:p w14:paraId="4BCC12E2"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"evento especial" é genérico e bastante ambíguo, mas a Sociedade Internacional de Eventos Especiais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Society - ISES) tem como foco a produção de eventos e a indústria que os abastece. Conforme delimitada pela ISES, sua indústria consiste em vários setores interrelacionados, cada um com seus próprios conjuntos de habilidades e preocupações profissionais:</w:t>
      </w:r>
    </w:p>
    <w:p w14:paraId="6EFD34F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Produtores de eventos especiais (por exemplo, festivais e feiras comerciais);</w:t>
      </w:r>
    </w:p>
    <w:p w14:paraId="02E6429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Coordenadores de festas e convenções;</w:t>
      </w:r>
    </w:p>
    <w:p w14:paraId="5695B11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Empresas de gestão de destinos (</w:t>
      </w:r>
      <w:proofErr w:type="spellStart"/>
      <w:r w:rsidRPr="00F748E7">
        <w:rPr>
          <w:rFonts w:asciiTheme="majorHAnsi" w:hAnsiTheme="majorHAnsi" w:cstheme="majorHAnsi"/>
          <w:lang w:val="pt-BR"/>
        </w:rPr>
        <w:t>destination</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companies</w:t>
      </w:r>
      <w:proofErr w:type="spellEnd"/>
      <w:r w:rsidRPr="00F748E7">
        <w:rPr>
          <w:rFonts w:asciiTheme="majorHAnsi" w:hAnsiTheme="majorHAnsi" w:cstheme="majorHAnsi"/>
          <w:lang w:val="pt-BR"/>
        </w:rPr>
        <w:t>);</w:t>
      </w:r>
    </w:p>
    <w:p w14:paraId="47B77A1A"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Bufês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decoradores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floristas</w:t>
      </w:r>
      <w:proofErr w:type="spellEnd"/>
      <w:r w:rsidRPr="00F748E7">
        <w:rPr>
          <w:rFonts w:asciiTheme="majorHAnsi" w:hAnsiTheme="majorHAnsi" w:cstheme="majorHAnsi"/>
        </w:rPr>
        <w:t>;</w:t>
      </w:r>
    </w:p>
    <w:p w14:paraId="64D41182"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Planejadores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corporativos</w:t>
      </w:r>
      <w:proofErr w:type="spellEnd"/>
      <w:r w:rsidRPr="00F748E7">
        <w:rPr>
          <w:rFonts w:asciiTheme="majorHAnsi" w:hAnsiTheme="majorHAnsi" w:cstheme="majorHAnsi"/>
        </w:rPr>
        <w:t>;</w:t>
      </w:r>
    </w:p>
    <w:p w14:paraId="36B08ECE"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Especialistas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efeitos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especiais</w:t>
      </w:r>
      <w:proofErr w:type="spellEnd"/>
      <w:r w:rsidRPr="00F748E7">
        <w:rPr>
          <w:rFonts w:asciiTheme="majorHAnsi" w:hAnsiTheme="majorHAnsi" w:cstheme="majorHAnsi"/>
        </w:rPr>
        <w:t>;</w:t>
      </w:r>
    </w:p>
    <w:p w14:paraId="2E6341D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Fornecedores de tendas e empresas de aluguel;</w:t>
      </w:r>
    </w:p>
    <w:p w14:paraId="30E28AA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Artistas especializados e artistas de balão;</w:t>
      </w:r>
    </w:p>
    <w:p w14:paraId="7DED506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Gerentes de centros de convenções e gerentes de vendas de hotéis.</w:t>
      </w:r>
    </w:p>
    <w:p w14:paraId="14325A4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obviamente alguma sobreposição aqui com outros agrupamentos profissionais, especialmente os produtores e os profissionais relacionados a convenções.</w:t>
      </w:r>
    </w:p>
    <w:p w14:paraId="6ABF48E9"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Sociedade Internacional de Eventos Especiais (www.ises.com)</w:t>
      </w:r>
    </w:p>
    <w:p w14:paraId="475D060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ISES foi fundada em 1987 "para fomentar o desempenho esclarecido através da educação, promovendo ao mesmo tempo a conduta ética." Ela trabalha para unir profissionais para focar no "evento como um todo".</w:t>
      </w:r>
    </w:p>
    <w:p w14:paraId="56BD569E"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sólida rede de pares que a ISES fornece ajuda os profissionais de eventos especiais a produzir resultados extraordinários para os clientes, estabelecendo relações de trabalho positivas com outros colegas de eventos."</w:t>
      </w:r>
    </w:p>
    <w:p w14:paraId="38B0D2F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ISES consiste em mais de 3.600 membros profissionais em 38 capítulos ativos em todo o mundo. Sua filiação cobre produtores de eventos especiais (de festivais a feiras comerciais), bufês, decoradores, floristas, empresas de gestão de destinos e fornecedores de aluguéis, efeitos especiais e tendas. Inclui artistas de balão, técnicos audiovisuais, coordenadores de festas e convenções, educadores, jornalistas, gerentes de vendas de hotéis, artistas especializados e até gerentes de centros de convenções. Conforme delimitada pela ISES, sua indústria consiste em vários setores interrelacionados, cada um com seus próprios conjuntos de habilidades e preocupações profissionais.</w:t>
      </w:r>
    </w:p>
    <w:p w14:paraId="72998F2A"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um exemplo de membros da ISES, veja Betsy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CSEP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xml:space="preserve"> Experience Marketing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www.betsywiersma.com). A $E=mc^2$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(www.emc2events.com) é uma empresa de gestão de eventos envolvida com a ISES.</w:t>
      </w:r>
    </w:p>
    <w:p w14:paraId="081624C3"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Betsy Wiersma, CSEP (Wiersma Experience Marketing and Creative Event Development)</w:t>
      </w:r>
    </w:p>
    <w:p w14:paraId="548D12E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Betsy é fundadora e presidente da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xml:space="preserve"> Experience Marketing, sua própria empresa de treinamento, consultoria e marketing de eventos baseada em Denver, Colorado. Betsy é coautora (com </w:t>
      </w:r>
      <w:proofErr w:type="spellStart"/>
      <w:r w:rsidRPr="00F748E7">
        <w:rPr>
          <w:rFonts w:asciiTheme="majorHAnsi" w:hAnsiTheme="majorHAnsi" w:cstheme="majorHAnsi"/>
          <w:lang w:val="pt-BR"/>
        </w:rPr>
        <w:t>Kari</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Strolberg</w:t>
      </w:r>
      <w:proofErr w:type="spellEnd"/>
      <w:r w:rsidRPr="00F748E7">
        <w:rPr>
          <w:rFonts w:asciiTheme="majorHAnsi" w:hAnsiTheme="majorHAnsi" w:cstheme="majorHAnsi"/>
          <w:lang w:val="pt-BR"/>
        </w:rPr>
        <w:t xml:space="preserve">) do livro </w:t>
      </w:r>
      <w:proofErr w:type="spellStart"/>
      <w:r w:rsidRPr="00F748E7">
        <w:rPr>
          <w:rFonts w:asciiTheme="majorHAnsi" w:hAnsiTheme="majorHAnsi" w:cstheme="majorHAnsi"/>
          <w:lang w:val="pt-BR"/>
        </w:rPr>
        <w:t>Exceptional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Concept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Completion</w:t>
      </w:r>
      <w:proofErr w:type="spellEnd"/>
      <w:r w:rsidRPr="00F748E7">
        <w:rPr>
          <w:rFonts w:asciiTheme="majorHAnsi" w:hAnsiTheme="majorHAnsi" w:cstheme="majorHAnsi"/>
          <w:lang w:val="pt-BR"/>
        </w:rPr>
        <w:t xml:space="preserve"> e da apostila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w:t>
      </w:r>
    </w:p>
    <w:p w14:paraId="431AD50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Ela é uma das 50 Profissionais de Eventos Especiais Certificadas no mundo e recentemente atuou no Conselho do Presidente para a ISES e no Conselho Consultivo da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Magazine.</w:t>
      </w:r>
    </w:p>
    <w:p w14:paraId="776B2E5A"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Ela ganhou vários prêmios de prestígio por seu trabalho na indústria de eventos, incluindo três prêmios </w:t>
      </w:r>
      <w:proofErr w:type="spellStart"/>
      <w:r w:rsidRPr="00F748E7">
        <w:rPr>
          <w:rFonts w:asciiTheme="majorHAnsi" w:hAnsiTheme="majorHAnsi" w:cstheme="majorHAnsi"/>
          <w:lang w:val="pt-BR"/>
        </w:rPr>
        <w:t>Esprit</w:t>
      </w:r>
      <w:proofErr w:type="spellEnd"/>
      <w:r w:rsidRPr="00F748E7">
        <w:rPr>
          <w:rFonts w:asciiTheme="majorHAnsi" w:hAnsiTheme="majorHAnsi" w:cstheme="majorHAnsi"/>
          <w:lang w:val="pt-BR"/>
        </w:rPr>
        <w:t xml:space="preserve"> da ISES. Ela também é a Diretora de Eventos para a convenção anual "The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hospedada pela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Magazine.</w:t>
      </w:r>
    </w:p>
    <w:p w14:paraId="65DE377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Betsy é reconhecida internacionalmente como uma líder em pensamento de "GRANDE IDEIA". Ela cria eventos orientados a resultados e ajudou inúmeros clientes, tanto cidades quanto corporações, a usar </w:t>
      </w:r>
      <w:r w:rsidRPr="00F748E7">
        <w:rPr>
          <w:rFonts w:asciiTheme="majorHAnsi" w:hAnsiTheme="majorHAnsi" w:cstheme="majorHAnsi"/>
          <w:lang w:val="pt-BR"/>
        </w:rPr>
        <w:lastRenderedPageBreak/>
        <w:t xml:space="preserve">eventos como ferramentas de marketing estratégico. O pensamento inovador de Betsy reflete-se em seu envolvimento com a primeira privatização de um festival urbano, Kroger </w:t>
      </w:r>
      <w:proofErr w:type="spellStart"/>
      <w:r w:rsidRPr="00F748E7">
        <w:rPr>
          <w:rFonts w:asciiTheme="majorHAnsi" w:hAnsiTheme="majorHAnsi" w:cstheme="majorHAnsi"/>
          <w:lang w:val="pt-BR"/>
        </w:rPr>
        <w:t>Circlefest</w:t>
      </w:r>
      <w:proofErr w:type="spellEnd"/>
      <w:r w:rsidRPr="00F748E7">
        <w:rPr>
          <w:rFonts w:asciiTheme="majorHAnsi" w:hAnsiTheme="majorHAnsi" w:cstheme="majorHAnsi"/>
          <w:lang w:val="pt-BR"/>
        </w:rPr>
        <w:t>, que resultou em um aumento de 700% no patrocínio corporativo e nos fundos de caridade arrecadados.</w:t>
      </w:r>
    </w:p>
    <w:p w14:paraId="1902CB5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Betsy formou-se na Universidade </w:t>
      </w:r>
      <w:proofErr w:type="spellStart"/>
      <w:r w:rsidRPr="00F748E7">
        <w:rPr>
          <w:rFonts w:asciiTheme="majorHAnsi" w:hAnsiTheme="majorHAnsi" w:cstheme="majorHAnsi"/>
          <w:lang w:val="pt-BR"/>
        </w:rPr>
        <w:t>Purdue</w:t>
      </w:r>
      <w:proofErr w:type="spellEnd"/>
      <w:r w:rsidRPr="00F748E7">
        <w:rPr>
          <w:rFonts w:asciiTheme="majorHAnsi" w:hAnsiTheme="majorHAnsi" w:cstheme="majorHAnsi"/>
          <w:lang w:val="pt-BR"/>
        </w:rPr>
        <w:t xml:space="preserve"> com um diploma em Artes Liberais. </w:t>
      </w:r>
      <w:proofErr w:type="spellStart"/>
      <w:r w:rsidRPr="00F748E7">
        <w:rPr>
          <w:rFonts w:asciiTheme="majorHAnsi" w:hAnsiTheme="majorHAnsi" w:cstheme="majorHAnsi"/>
          <w:lang w:val="pt-BR"/>
        </w:rPr>
        <w:t>Purdue</w:t>
      </w:r>
      <w:proofErr w:type="spellEnd"/>
      <w:r w:rsidRPr="00F748E7">
        <w:rPr>
          <w:rFonts w:asciiTheme="majorHAnsi" w:hAnsiTheme="majorHAnsi" w:cstheme="majorHAnsi"/>
          <w:lang w:val="pt-BR"/>
        </w:rPr>
        <w:t xml:space="preserve"> homenageou a Sra.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xml:space="preserve"> em 1996 como </w:t>
      </w:r>
      <w:proofErr w:type="spellStart"/>
      <w:r w:rsidRPr="00F748E7">
        <w:rPr>
          <w:rFonts w:asciiTheme="majorHAnsi" w:hAnsiTheme="majorHAnsi" w:cstheme="majorHAnsi"/>
          <w:lang w:val="pt-BR"/>
        </w:rPr>
        <w:t>Alumna</w:t>
      </w:r>
      <w:proofErr w:type="spellEnd"/>
      <w:r w:rsidRPr="00F748E7">
        <w:rPr>
          <w:rFonts w:asciiTheme="majorHAnsi" w:hAnsiTheme="majorHAnsi" w:cstheme="majorHAnsi"/>
          <w:lang w:val="pt-BR"/>
        </w:rPr>
        <w:t xml:space="preserve"> Distinta e sua mais jovem </w:t>
      </w:r>
      <w:proofErr w:type="spellStart"/>
      <w:r w:rsidRPr="00F748E7">
        <w:rPr>
          <w:rFonts w:asciiTheme="majorHAnsi" w:hAnsiTheme="majorHAnsi" w:cstheme="majorHAnsi"/>
          <w:lang w:val="pt-BR"/>
        </w:rPr>
        <w:t>Old</w:t>
      </w:r>
      <w:proofErr w:type="spellEnd"/>
      <w:r w:rsidRPr="00F748E7">
        <w:rPr>
          <w:rFonts w:asciiTheme="majorHAnsi" w:hAnsiTheme="majorHAnsi" w:cstheme="majorHAnsi"/>
          <w:lang w:val="pt-BR"/>
        </w:rPr>
        <w:t xml:space="preserve"> Master da </w:t>
      </w:r>
      <w:proofErr w:type="spellStart"/>
      <w:r w:rsidRPr="00F748E7">
        <w:rPr>
          <w:rFonts w:asciiTheme="majorHAnsi" w:hAnsiTheme="majorHAnsi" w:cstheme="majorHAnsi"/>
          <w:lang w:val="pt-BR"/>
        </w:rPr>
        <w:t>Purdue</w:t>
      </w:r>
      <w:proofErr w:type="spellEnd"/>
      <w:r w:rsidRPr="00F748E7">
        <w:rPr>
          <w:rFonts w:asciiTheme="majorHAnsi" w:hAnsiTheme="majorHAnsi" w:cstheme="majorHAnsi"/>
          <w:lang w:val="pt-BR"/>
        </w:rPr>
        <w:t>.</w:t>
      </w:r>
    </w:p>
    <w:p w14:paraId="1B3F8CC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boletim eletrônico por e-mail de Betsy está disponível gratuitamente mediante solicitação. Veja seu site: www.betsywiersma.com.</w:t>
      </w:r>
    </w:p>
    <w:p w14:paraId="70090675"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Ética</w:t>
      </w:r>
    </w:p>
    <w:p w14:paraId="2549B7F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Princípios de Conduta Profissional e Ética foram adotados. Cada membro deve aderir ao seguinte:</w:t>
      </w:r>
    </w:p>
    <w:p w14:paraId="1823ED3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Promover e incentivar o mais alto nível de ética dentro da profissão da indústria de eventos especiais, mantendo os mais altos padrões de conduta profissional;</w:t>
      </w:r>
    </w:p>
    <w:p w14:paraId="3550AA2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Esforçar-se pela excelência em todos os aspectos de nossa profissão consistentemente em ou acima dos padrões aceitáveis da indústria;</w:t>
      </w:r>
    </w:p>
    <w:p w14:paraId="729B889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apenas meios legais e éticos em todas as negociações e atividades da indústria;</w:t>
      </w:r>
    </w:p>
    <w:p w14:paraId="53D398B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Proteger o público contra fraudes e práticas desleais, e promover todas as práticas que tragam respeito e crédito à profissão;</w:t>
      </w:r>
    </w:p>
    <w:p w14:paraId="779777F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informações verídicas e precisas com respeito ao cumprimento de deveres. Usar um contrato escrito declarando claramente todas as taxas, serviços, produtos, expectativas de desempenho e outras informações essenciais;</w:t>
      </w:r>
    </w:p>
    <w:p w14:paraId="08E2B28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os padrões aceitos pela indústria de segurança e saneamento;</w:t>
      </w:r>
    </w:p>
    <w:p w14:paraId="7BE8811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Comprometer-se a aumentar o crescimento profissional e o conhecimento, a participar de programas educacionais e a contribuir pessoalmente com expertise para reuniões e periódicos;</w:t>
      </w:r>
    </w:p>
    <w:p w14:paraId="21AD669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Esforçar-se para cooperar com colegas, fornecedores, funcionários, empregadores e todas as pessoas supervisionadas, a fim de fornecer o serviço da mais alta qualidade em todos os níveis;</w:t>
      </w:r>
    </w:p>
    <w:p w14:paraId="14446B1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Subscrever os Princípios de Conduta Profissional e Ética da ISES e cumprir os Estatutos e políticas da ISES.</w:t>
      </w:r>
    </w:p>
    <w:p w14:paraId="1FCC5354"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Desenvolvimento Profissional</w:t>
      </w:r>
    </w:p>
    <w:p w14:paraId="7CA5836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Eventworld</w:t>
      </w:r>
      <w:proofErr w:type="spellEnd"/>
      <w:r w:rsidRPr="00F748E7">
        <w:rPr>
          <w:rFonts w:asciiTheme="majorHAnsi" w:hAnsiTheme="majorHAnsi" w:cstheme="majorHAnsi"/>
          <w:lang w:val="pt-BR"/>
        </w:rPr>
        <w:t>" é a conferência educacional internacional anual, e outras aulas patrocinadas pela ISES são oferecidas aos membros. A afiliação com capítulos locais facilita a troca de ideias e oportunidades educacionais, incluindo Conferências Educacionais Regionais. Cursos online na web estão disponíveis apenas para membros.</w:t>
      </w:r>
    </w:p>
    <w:p w14:paraId="74AFB221"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13518B6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ISES criou uma fundação educacional (ISEF) com o mandato específico de estabelecer um programa educacional e processo de certificação, levando à designação "Profissional de Eventos Especiais Certificado"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Professional - CSEP). Os candidatos devem se registrar para o </w:t>
      </w:r>
      <w:r w:rsidRPr="00F748E7">
        <w:rPr>
          <w:rFonts w:asciiTheme="majorHAnsi" w:hAnsiTheme="majorHAnsi" w:cstheme="majorHAnsi"/>
          <w:lang w:val="pt-BR"/>
        </w:rPr>
        <w:lastRenderedPageBreak/>
        <w:t>programa, e ele está aberto a membros e não-membros da ISES (com diferentes estruturas de taxas aplicando-se).</w:t>
      </w:r>
    </w:p>
    <w:p w14:paraId="3A5DF28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certificação é baseada em uma combinação de educação, desempenho, experiência, serviço à indústria, apresentação de portfólio e exame.</w:t>
      </w:r>
    </w:p>
    <w:p w14:paraId="412D94B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vez que os profissionais se inscrevem no CSEP, eles iniciam um programa de autoestudo usando materiais fornecidos pela ISES e começam a acumular pontos para atividades especificadas. O conhecimento de termos técnicos é necessário para o exame, com base no Dicionário de Gestão de Eventos (</w:t>
      </w:r>
      <w:proofErr w:type="spellStart"/>
      <w:r w:rsidRPr="00F748E7">
        <w:rPr>
          <w:rFonts w:asciiTheme="majorHAnsi" w:hAnsiTheme="majorHAnsi" w:cstheme="majorHAnsi"/>
          <w:lang w:val="pt-BR"/>
        </w:rPr>
        <w:t>Dictionary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Um Plano de Exame (</w:t>
      </w:r>
      <w:proofErr w:type="spellStart"/>
      <w:r w:rsidRPr="00F748E7">
        <w:rPr>
          <w:rFonts w:asciiTheme="majorHAnsi" w:hAnsiTheme="majorHAnsi" w:cstheme="majorHAnsi"/>
          <w:lang w:val="pt-BR"/>
        </w:rPr>
        <w:t>Exam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ajuda a preparar os candidatos para o exame exigido, detalhando todas as competências de gestão de eventos. Mentores são alinhados com os candidatos para fornecer sabedoria da experiência. A recertificação é exigida a cada cinco anos.</w:t>
      </w:r>
    </w:p>
    <w:p w14:paraId="0CAECD0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Fundação Educacional ISES também fornece bolsas de estudo para indivíduos que buscam certificação ou outra educação no campo, e subsídios para projetos que avançam na educação de eventos especiais.</w:t>
      </w:r>
    </w:p>
    <w:p w14:paraId="28FC6740"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Prêmios de Excelência</w:t>
      </w:r>
    </w:p>
    <w:p w14:paraId="7611D6B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"Prêmios </w:t>
      </w:r>
      <w:proofErr w:type="spellStart"/>
      <w:r w:rsidRPr="00F748E7">
        <w:rPr>
          <w:rFonts w:asciiTheme="majorHAnsi" w:hAnsiTheme="majorHAnsi" w:cstheme="majorHAnsi"/>
          <w:lang w:val="pt-BR"/>
        </w:rPr>
        <w:t>Esprit</w:t>
      </w:r>
      <w:proofErr w:type="spellEnd"/>
      <w:r w:rsidRPr="00F748E7">
        <w:rPr>
          <w:rFonts w:asciiTheme="majorHAnsi" w:hAnsiTheme="majorHAnsi" w:cstheme="majorHAnsi"/>
          <w:lang w:val="pt-BR"/>
        </w:rPr>
        <w:t>" são um programa de reconhecimento da indústria. Os prêmios "Espírito de Excelência" são internos, concedidos pela sociedade a membros atuais por serviço exemplar à ISES, ou a um capítulo ou região específica.</w:t>
      </w:r>
    </w:p>
    <w:p w14:paraId="2566395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ISES reconhece a </w:t>
      </w:r>
      <w:proofErr w:type="spellStart"/>
      <w:r w:rsidRPr="00F748E7">
        <w:rPr>
          <w:rFonts w:asciiTheme="majorHAnsi" w:hAnsiTheme="majorHAnsi" w:cstheme="majorHAnsi"/>
          <w:lang w:val="pt-BR"/>
        </w:rPr>
        <w:t>SpecialEvents</w:t>
      </w:r>
      <w:proofErr w:type="spellEnd"/>
      <w:r w:rsidRPr="00F748E7">
        <w:rPr>
          <w:rFonts w:asciiTheme="majorHAnsi" w:hAnsiTheme="majorHAnsi" w:cstheme="majorHAnsi"/>
          <w:lang w:val="pt-BR"/>
        </w:rPr>
        <w:t xml:space="preserve"> Magazine (www.specialevents.com/) como a revista oficial da indústria na América do Norte, e The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como a feira comercial oficial.</w:t>
      </w:r>
    </w:p>
    <w:p w14:paraId="5DB28DF4"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$c=mc^2$ event management (www.emc2events.com)</w:t>
      </w:r>
    </w:p>
    <w:p w14:paraId="25FCB132"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Esta premiada empresa de gestão de eventos em Calgary tem se expandido rapidamente em tamanho e escopo. Eles receberam um prêmio GALA de prestígio da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Magazine em 2004 pela Melhor Produção de Entretenimento Teatral do mundo, por seu evento Calgary </w:t>
      </w:r>
      <w:proofErr w:type="spellStart"/>
      <w:r w:rsidRPr="00F748E7">
        <w:rPr>
          <w:rFonts w:asciiTheme="majorHAnsi" w:hAnsiTheme="majorHAnsi" w:cstheme="majorHAnsi"/>
          <w:lang w:val="pt-BR"/>
        </w:rPr>
        <w:t>Cares</w:t>
      </w:r>
      <w:proofErr w:type="spellEnd"/>
      <w:r w:rsidRPr="00F748E7">
        <w:rPr>
          <w:rFonts w:asciiTheme="majorHAnsi" w:hAnsiTheme="majorHAnsi" w:cstheme="majorHAnsi"/>
          <w:lang w:val="pt-BR"/>
        </w:rPr>
        <w:t xml:space="preserve"> (uma arrecadação de fundos para a AIDS) e também receberam prêmios de Evento Mais Destacado Acima de US$ 300.000, Realização Logística Mais Destacada e Melhor Evento para uma organização de caridade no Canadá da Canadian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em sua Gala de Prêmios de 2003.</w:t>
      </w:r>
    </w:p>
    <w:p w14:paraId="6A267FB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coproprietários Ken </w:t>
      </w:r>
      <w:proofErr w:type="spellStart"/>
      <w:r w:rsidRPr="00F748E7">
        <w:rPr>
          <w:rFonts w:asciiTheme="majorHAnsi" w:hAnsiTheme="majorHAnsi" w:cstheme="majorHAnsi"/>
          <w:lang w:val="pt-BR"/>
        </w:rPr>
        <w:t>Christopherson</w:t>
      </w:r>
      <w:proofErr w:type="spellEnd"/>
      <w:r w:rsidRPr="00F748E7">
        <w:rPr>
          <w:rFonts w:asciiTheme="majorHAnsi" w:hAnsiTheme="majorHAnsi" w:cstheme="majorHAnsi"/>
          <w:lang w:val="pt-BR"/>
        </w:rPr>
        <w:t xml:space="preserve">, Presidente, e </w:t>
      </w:r>
      <w:proofErr w:type="spellStart"/>
      <w:r w:rsidRPr="00F748E7">
        <w:rPr>
          <w:rFonts w:asciiTheme="majorHAnsi" w:hAnsiTheme="majorHAnsi" w:cstheme="majorHAnsi"/>
          <w:lang w:val="pt-BR"/>
        </w:rPr>
        <w:t>Jocelyn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Flanagan</w:t>
      </w:r>
      <w:proofErr w:type="spellEnd"/>
      <w:r w:rsidRPr="00F748E7">
        <w:rPr>
          <w:rFonts w:asciiTheme="majorHAnsi" w:hAnsiTheme="majorHAnsi" w:cstheme="majorHAnsi"/>
          <w:lang w:val="pt-BR"/>
        </w:rPr>
        <w:t xml:space="preserve">, Diretora Executiva, iniciaram conjuntamente a empresa em 2001.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membros</w:t>
      </w:r>
      <w:proofErr w:type="spellEnd"/>
      <w:r w:rsidRPr="00F748E7">
        <w:rPr>
          <w:rFonts w:asciiTheme="majorHAnsi" w:hAnsiTheme="majorHAnsi" w:cstheme="majorHAnsi"/>
        </w:rPr>
        <w:t xml:space="preserve"> da Canadian Special Events Society, ISES, MPI, Tourism Calgary, Calgary Chamber of Commerce e da Association of Destination Management Executives. </w:t>
      </w:r>
      <w:r w:rsidRPr="00F748E7">
        <w:rPr>
          <w:rFonts w:asciiTheme="majorHAnsi" w:hAnsiTheme="majorHAnsi" w:cstheme="majorHAnsi"/>
          <w:lang w:val="pt-BR"/>
        </w:rPr>
        <w:t xml:space="preserve">A experiência anterior de Ken inclui operações e marketing, bem como produção de eventos especiais com uma variedade de empresas. Ele leciona Produção de Eventos e Marketing de Eventos no Mount Royal </w:t>
      </w:r>
      <w:proofErr w:type="spellStart"/>
      <w:r w:rsidRPr="00F748E7">
        <w:rPr>
          <w:rFonts w:asciiTheme="majorHAnsi" w:hAnsiTheme="majorHAnsi" w:cstheme="majorHAnsi"/>
          <w:lang w:val="pt-BR"/>
        </w:rPr>
        <w:t>College</w:t>
      </w:r>
      <w:proofErr w:type="spellEnd"/>
      <w:r w:rsidRPr="00F748E7">
        <w:rPr>
          <w:rFonts w:asciiTheme="majorHAnsi" w:hAnsiTheme="majorHAnsi" w:cstheme="majorHAnsi"/>
          <w:lang w:val="pt-BR"/>
        </w:rPr>
        <w:t xml:space="preserve"> em Calgary.</w:t>
      </w:r>
    </w:p>
    <w:p w14:paraId="61FD697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Ken é ex-presidente da Canadian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Society Alberta e diretor fundador do Conselho Nacional para CSES. Ele é atualmente um conselheiro de um Conselho Nacional para Eventos Especiais no Canadá.</w:t>
      </w:r>
    </w:p>
    <w:p w14:paraId="51C2DA1C"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headerReference w:type="first" r:id="rId10"/>
          <w:pgSz w:w="12240" w:h="15840"/>
          <w:pgMar w:top="1440" w:right="1440" w:bottom="1440" w:left="1440" w:header="0" w:footer="720" w:gutter="0"/>
          <w:pgNumType w:start="1"/>
          <w:cols w:space="720"/>
          <w:docGrid w:linePitch="360"/>
        </w:sectPr>
      </w:pPr>
    </w:p>
    <w:p w14:paraId="3B3637A5" w14:textId="77777777" w:rsidR="00D92965" w:rsidRPr="00F748E7" w:rsidRDefault="003A462A" w:rsidP="009B5AE3">
      <w:pPr>
        <w:spacing w:after="0"/>
        <w:jc w:val="center"/>
        <w:rPr>
          <w:rFonts w:asciiTheme="majorHAnsi" w:hAnsiTheme="majorHAnsi" w:cstheme="majorHAnsi"/>
          <w:b/>
          <w:sz w:val="32"/>
          <w:szCs w:val="20"/>
          <w:lang w:val="pt-BR"/>
        </w:rPr>
      </w:pPr>
      <w:r w:rsidRPr="00F748E7">
        <w:rPr>
          <w:rFonts w:asciiTheme="majorHAnsi" w:hAnsiTheme="majorHAnsi" w:cstheme="majorHAnsi"/>
          <w:b/>
          <w:sz w:val="32"/>
          <w:szCs w:val="20"/>
          <w:lang w:val="pt-BR"/>
        </w:rPr>
        <w:lastRenderedPageBreak/>
        <w:t>GESTÃO DE EVENTOS:</w:t>
      </w:r>
    </w:p>
    <w:p w14:paraId="2A0175C2" w14:textId="77777777" w:rsidR="009D4F84" w:rsidRPr="00F748E7" w:rsidRDefault="003A462A" w:rsidP="009B5AE3">
      <w:pPr>
        <w:spacing w:after="0"/>
        <w:jc w:val="center"/>
        <w:rPr>
          <w:rFonts w:asciiTheme="majorHAnsi" w:hAnsiTheme="majorHAnsi" w:cstheme="majorHAnsi"/>
          <w:b/>
          <w:sz w:val="32"/>
          <w:szCs w:val="20"/>
          <w:lang w:val="pt-BR"/>
        </w:rPr>
      </w:pPr>
      <w:r w:rsidRPr="00F748E7">
        <w:rPr>
          <w:rFonts w:asciiTheme="majorHAnsi" w:hAnsiTheme="majorHAnsi" w:cstheme="majorHAnsi"/>
          <w:b/>
          <w:sz w:val="32"/>
          <w:szCs w:val="20"/>
          <w:lang w:val="pt-BR"/>
        </w:rPr>
        <w:t>SISTEMAS, ADMINISTRAÇÃO E TEORIAS APLICADAS</w:t>
      </w:r>
    </w:p>
    <w:p w14:paraId="150F4B87" w14:textId="77777777" w:rsidR="00D92965" w:rsidRPr="00F748E7" w:rsidRDefault="00D92965" w:rsidP="009B5AE3">
      <w:pPr>
        <w:spacing w:after="0"/>
        <w:jc w:val="both"/>
        <w:rPr>
          <w:rFonts w:asciiTheme="majorHAnsi" w:hAnsiTheme="majorHAnsi" w:cstheme="majorHAnsi"/>
          <w:sz w:val="20"/>
          <w:szCs w:val="20"/>
          <w:lang w:val="pt-BR"/>
        </w:rPr>
      </w:pPr>
    </w:p>
    <w:p w14:paraId="06D1286D" w14:textId="77777777" w:rsidR="009D4F84" w:rsidRPr="00F748E7" w:rsidRDefault="003A462A" w:rsidP="009B5AE3">
      <w:pPr>
        <w:keepNext/>
        <w:spacing w:after="120"/>
        <w:jc w:val="both"/>
        <w:rPr>
          <w:rFonts w:asciiTheme="majorHAnsi" w:hAnsiTheme="majorHAnsi" w:cstheme="majorHAnsi"/>
          <w:lang w:val="pt-BR"/>
        </w:rPr>
      </w:pPr>
      <w:r w:rsidRPr="00F748E7">
        <w:rPr>
          <w:rFonts w:asciiTheme="majorHAnsi" w:hAnsiTheme="majorHAnsi" w:cstheme="majorHAnsi"/>
          <w:b/>
          <w:sz w:val="26"/>
          <w:lang w:val="pt-BR"/>
        </w:rPr>
        <w:t>Contexto Profissional e Atividades da Empresa</w:t>
      </w:r>
    </w:p>
    <w:p w14:paraId="2108A1C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trajetória de </w:t>
      </w:r>
      <w:proofErr w:type="spellStart"/>
      <w:r w:rsidRPr="00F748E7">
        <w:rPr>
          <w:rFonts w:asciiTheme="majorHAnsi" w:hAnsiTheme="majorHAnsi" w:cstheme="majorHAnsi"/>
          <w:lang w:val="pt-BR"/>
        </w:rPr>
        <w:t>Jocelyn</w:t>
      </w:r>
      <w:proofErr w:type="spellEnd"/>
      <w:r w:rsidRPr="00F748E7">
        <w:rPr>
          <w:rFonts w:asciiTheme="majorHAnsi" w:hAnsiTheme="majorHAnsi" w:cstheme="majorHAnsi"/>
          <w:lang w:val="pt-BR"/>
        </w:rPr>
        <w:t xml:space="preserve"> inclui patinação artística competitiva, tendo ela iniciado a organização de eventos de patinação e outros eventos esportivos na Europa. Ela presidiu uma iniciativa da Calgary Inc. voltada para a promoção da cidade e o aumento do fluxo de conferências para o município. Além de lecionar Gestão de Riscos na </w:t>
      </w:r>
      <w:proofErr w:type="spellStart"/>
      <w:r w:rsidRPr="00F748E7">
        <w:rPr>
          <w:rFonts w:asciiTheme="majorHAnsi" w:hAnsiTheme="majorHAnsi" w:cstheme="majorHAnsi"/>
          <w:lang w:val="pt-BR"/>
        </w:rPr>
        <w:t>Mt</w:t>
      </w:r>
      <w:proofErr w:type="spellEnd"/>
      <w:r w:rsidRPr="00F748E7">
        <w:rPr>
          <w:rFonts w:asciiTheme="majorHAnsi" w:hAnsiTheme="majorHAnsi" w:cstheme="majorHAnsi"/>
          <w:lang w:val="pt-BR"/>
        </w:rPr>
        <w:t xml:space="preserve">. Royal, ela e Ken estão envolvidos na criação de um capítulo local da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Society. Ambos são certificados pelo Governo Canadense como Gestores de Eventos Especiais e atualmente trabalham em suas certificações internacionais como Profissionais de Eventos Especiais.</w:t>
      </w:r>
    </w:p>
    <w:p w14:paraId="63335AB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empresa organiza conferências do setor, inaugurações oficiais, lançamentos de produtos, eventos de arrecadação de fundos para associações, galas, banquetes de premiação, gerenciamento de destinos e outras ocasiões especiais. Às vezes, são solicitados por clientes corporativos para realizar casamentos. Em 2003, cresceram de 3 colaboradores para onze em tempo integral (incluindo 5 produtores e 6 funcionários de suporte), expandiram seu escritório no centro da cidade e adicionaram serviços de gerenciamento de destinos (por exemplo, atividades para delegados, programação e transporte estruturados em torno de convenções).</w:t>
      </w:r>
    </w:p>
    <w:p w14:paraId="442CB96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show de palco Calgary </w:t>
      </w:r>
      <w:proofErr w:type="spellStart"/>
      <w:r w:rsidRPr="00F748E7">
        <w:rPr>
          <w:rFonts w:asciiTheme="majorHAnsi" w:hAnsiTheme="majorHAnsi" w:cstheme="majorHAnsi"/>
          <w:lang w:val="pt-BR"/>
        </w:rPr>
        <w:t>Cares</w:t>
      </w:r>
      <w:proofErr w:type="spellEnd"/>
      <w:r w:rsidRPr="00F748E7">
        <w:rPr>
          <w:rFonts w:asciiTheme="majorHAnsi" w:hAnsiTheme="majorHAnsi" w:cstheme="majorHAnsi"/>
          <w:lang w:val="pt-BR"/>
        </w:rPr>
        <w:t xml:space="preserve"> foi produzido com sucesso </w:t>
      </w:r>
      <w:proofErr w:type="gramStart"/>
      <w:r w:rsidRPr="00F748E7">
        <w:rPr>
          <w:rFonts w:asciiTheme="majorHAnsi" w:hAnsiTheme="majorHAnsi" w:cstheme="majorHAnsi"/>
          <w:lang w:val="pt-BR"/>
        </w:rPr>
        <w:t>pela e</w:t>
      </w:r>
      <w:proofErr w:type="gramEnd"/>
      <w:r w:rsidRPr="00F748E7">
        <w:rPr>
          <w:rFonts w:asciiTheme="majorHAnsi" w:hAnsiTheme="majorHAnsi" w:cstheme="majorHAnsi"/>
          <w:lang w:val="pt-BR"/>
        </w:rPr>
        <w:t xml:space="preserve"> = </w:t>
      </w:r>
      <w:proofErr w:type="spellStart"/>
      <w:r w:rsidRPr="00F748E7">
        <w:rPr>
          <w:rFonts w:asciiTheme="majorHAnsi" w:hAnsiTheme="majorHAnsi" w:cstheme="majorHAnsi"/>
          <w:lang w:val="pt-BR"/>
        </w:rPr>
        <w:t>mc</w:t>
      </w:r>
      <w:proofErr w:type="spellEnd"/>
      <w:r w:rsidRPr="00F748E7">
        <w:rPr>
          <w:rFonts w:asciiTheme="majorHAnsi" w:hAnsiTheme="majorHAnsi" w:cstheme="majorHAnsi"/>
          <w:lang w:val="pt-BR"/>
        </w:rPr>
        <w:t xml:space="preserve">² em 2002, 2003 e 2004 para a AIDS Calgary </w:t>
      </w:r>
      <w:proofErr w:type="spellStart"/>
      <w:r w:rsidRPr="00F748E7">
        <w:rPr>
          <w:rFonts w:asciiTheme="majorHAnsi" w:hAnsiTheme="majorHAnsi" w:cstheme="majorHAnsi"/>
          <w:lang w:val="pt-BR"/>
        </w:rPr>
        <w:t>Awareness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Cerca de 250 artistas voluntários dançam e desfilam neste espetacular show de arrecadação de fundos, utilizando cenografia, iluminação cênica, pirotecnia, design criativo, coreografia e gerenciamento de voluntários </w:t>
      </w:r>
      <w:proofErr w:type="gramStart"/>
      <w:r w:rsidRPr="00F748E7">
        <w:rPr>
          <w:rFonts w:asciiTheme="majorHAnsi" w:hAnsiTheme="majorHAnsi" w:cstheme="majorHAnsi"/>
          <w:lang w:val="pt-BR"/>
        </w:rPr>
        <w:t>pela e</w:t>
      </w:r>
      <w:proofErr w:type="gramEnd"/>
      <w:r w:rsidRPr="00F748E7">
        <w:rPr>
          <w:rFonts w:asciiTheme="majorHAnsi" w:hAnsiTheme="majorHAnsi" w:cstheme="majorHAnsi"/>
          <w:lang w:val="pt-BR"/>
        </w:rPr>
        <w:t xml:space="preserve"> = </w:t>
      </w:r>
      <w:proofErr w:type="spellStart"/>
      <w:r w:rsidRPr="00F748E7">
        <w:rPr>
          <w:rFonts w:asciiTheme="majorHAnsi" w:hAnsiTheme="majorHAnsi" w:cstheme="majorHAnsi"/>
          <w:lang w:val="pt-BR"/>
        </w:rPr>
        <w:t>mc</w:t>
      </w:r>
      <w:proofErr w:type="spellEnd"/>
      <w:r w:rsidRPr="00F748E7">
        <w:rPr>
          <w:rFonts w:asciiTheme="majorHAnsi" w:hAnsiTheme="majorHAnsi" w:cstheme="majorHAnsi"/>
          <w:lang w:val="pt-BR"/>
        </w:rPr>
        <w:t>². O seguinte comunicado de imprensa da versão de março de 2004 descreve o evento e seu resultado de sucesso:</w:t>
      </w:r>
    </w:p>
    <w:p w14:paraId="02D1C63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 xml:space="preserve">As estações mudaram e se misturaram para criar uma noite tão quente quanto os pés nus nas areias do verão e tão fresca quanto a cueca de Jack </w:t>
      </w:r>
      <w:proofErr w:type="spellStart"/>
      <w:r w:rsidRPr="00F748E7">
        <w:rPr>
          <w:rFonts w:asciiTheme="majorHAnsi" w:hAnsiTheme="majorHAnsi" w:cstheme="majorHAnsi"/>
          <w:i/>
          <w:lang w:val="pt-BR"/>
        </w:rPr>
        <w:t>Frost</w:t>
      </w:r>
      <w:proofErr w:type="spellEnd"/>
      <w:r w:rsidRPr="00F748E7">
        <w:rPr>
          <w:rFonts w:asciiTheme="majorHAnsi" w:hAnsiTheme="majorHAnsi" w:cstheme="majorHAnsi"/>
          <w:i/>
          <w:lang w:val="pt-BR"/>
        </w:rPr>
        <w:t>. A vida e a moda floresceram no espetacular show de palco, e os participantes vivenciaram um ano de encanto embrulhado em uma única e escaldante festa. A incrível noite arrecadou quase US$ 160.000 em apoio à AIDS Calgary.</w:t>
      </w:r>
    </w:p>
    <w:p w14:paraId="44ACFF7F"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Gerenciamento de Festivais</w:t>
      </w:r>
    </w:p>
    <w:p w14:paraId="3BD27FB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tendem a se organizar por tipo, de modo que os festivais infantis se reúnem entre si e os festivais de jazz permanecem juntos. Isso é necessário até certo ponto, pois todos possuem necessidades específicas de programação, mas torna-se prejudicial se não for acompanhado pela exposição a toda a gama de festivais e ao mundo da gestão de eventos em geral. Vários fatores são fundamentais na modelagem da gestão de festivais como carreira:</w:t>
      </w:r>
    </w:p>
    <w:p w14:paraId="157B1C8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maioria é operada por organizações sem fins lucrativos (muitas das quais são instituições de caridade);</w:t>
      </w:r>
    </w:p>
    <w:p w14:paraId="2F030B1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tendem a enfatizar o programa e têm sido lentas na adoção de uma orientação de marketing;</w:t>
      </w:r>
    </w:p>
    <w:p w14:paraId="22CE32B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muitas dependem de poucas agências públicas concessoras de subsídios, embora o patrocínio corporativo esteja crescendo em importância;</w:t>
      </w:r>
    </w:p>
    <w:p w14:paraId="5B7CBF38" w14:textId="77777777" w:rsidR="009D4F84" w:rsidRPr="00F748E7" w:rsidRDefault="003A462A" w:rsidP="009B5AE3">
      <w:pPr>
        <w:numPr>
          <w:ilvl w:val="0"/>
          <w:numId w:val="9"/>
        </w:numPr>
        <w:spacing w:after="60"/>
        <w:contextualSpacing/>
        <w:jc w:val="both"/>
        <w:rPr>
          <w:rFonts w:asciiTheme="majorHAnsi" w:hAnsiTheme="majorHAnsi" w:cstheme="majorHAnsi"/>
        </w:rPr>
      </w:pPr>
      <w:proofErr w:type="spellStart"/>
      <w:r w:rsidRPr="00F748E7">
        <w:rPr>
          <w:rFonts w:asciiTheme="majorHAnsi" w:hAnsiTheme="majorHAnsi" w:cstheme="majorHAnsi"/>
        </w:rPr>
        <w:t>confiam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pesadamente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w:t>
      </w:r>
    </w:p>
    <w:p w14:paraId="5BC0A34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embora muitas tenham temas claros (o tipo de música, uma forma de arte ou um objeto de celebração/comemoração), uma grande proporção — particularmente na América do Norte — consiste em "festivais comunitários" com mandatos e programas muito amplos.</w:t>
      </w:r>
    </w:p>
    <w:p w14:paraId="0844D621"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Associação Internacional de Festivais e Eventos (IFEA)</w:t>
      </w:r>
    </w:p>
    <w:p w14:paraId="53D762B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Associação Internacional de Festivais e Eventos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&amp;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 IFEA) (www.ifea.com) é uma associação voluntária de eventos, produtores de eventos, fornecedores de eventos e profissionais e organizações afins (presentes em trinta e seis países) cujo propósito comum é a produção e apresentação de festivais, eventos e celebrações cívicas e privadas. Mais de 2.700 profissionais são atualmente membros da associação, cobrindo um amplo espectro de organizações. Existem vários capítulos afiliados nos EUA e Canadá, além de capítulos internacionais. A IFEA celebra seu 50º ano em 2005.</w:t>
      </w:r>
    </w:p>
    <w:p w14:paraId="08F2DF3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Cinco objetivos principais guiam a IFEA:</w:t>
      </w:r>
    </w:p>
    <w:p w14:paraId="68695D6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da imagem e do valor da indústria;</w:t>
      </w:r>
    </w:p>
    <w:p w14:paraId="2D3102E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reconhecimento profissional para a indústria;</w:t>
      </w:r>
    </w:p>
    <w:p w14:paraId="4C48FA2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conscientização e conhecimento dos membros sobre questões e tendências da indústria;</w:t>
      </w:r>
    </w:p>
    <w:p w14:paraId="26B1D11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de padrões profissionais e ética;</w:t>
      </w:r>
    </w:p>
    <w:p w14:paraId="0EAFED53"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disponibilidade de benefícios valiosos e úteis para os membros.</w:t>
      </w:r>
    </w:p>
    <w:p w14:paraId="0E304DF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networking entre os membros é um benefício fundamental, facilitado por várias publicações e eventos regulares. A IFEA EXPO, apresentada na convenção anual, é a única feira de negócios do seu tipo dedicada à indústria de festivais. A EXPO comercializa produtos e serviços de festivais de ponta, incluindo fogos de artifício, carros alegóricos, infláveis, broches, camisetas, mercadorias, softwares, assentos e muito mais.</w:t>
      </w:r>
    </w:p>
    <w:p w14:paraId="6E2AC04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Seminários regionais focados são oferecidos pelo menos três vezes por ano. Realizados em conjunto com eventos de membros, como o Desfile do Torneio das Rosas de Pasadena, o Desfile do Dia de Ação de Graças da </w:t>
      </w:r>
      <w:proofErr w:type="spellStart"/>
      <w:r w:rsidRPr="00F748E7">
        <w:rPr>
          <w:rFonts w:asciiTheme="majorHAnsi" w:hAnsiTheme="majorHAnsi" w:cstheme="majorHAnsi"/>
          <w:lang w:val="pt-BR"/>
        </w:rPr>
        <w:t>Macy's</w:t>
      </w:r>
      <w:proofErr w:type="spellEnd"/>
      <w:r w:rsidRPr="00F748E7">
        <w:rPr>
          <w:rFonts w:asciiTheme="majorHAnsi" w:hAnsiTheme="majorHAnsi" w:cstheme="majorHAnsi"/>
          <w:lang w:val="pt-BR"/>
        </w:rPr>
        <w:t xml:space="preserve">, a Fiesta San </w:t>
      </w:r>
      <w:proofErr w:type="spellStart"/>
      <w:r w:rsidRPr="00F748E7">
        <w:rPr>
          <w:rFonts w:asciiTheme="majorHAnsi" w:hAnsiTheme="majorHAnsi" w:cstheme="majorHAnsi"/>
          <w:lang w:val="pt-BR"/>
        </w:rPr>
        <w:t>Antonio</w:t>
      </w:r>
      <w:proofErr w:type="spellEnd"/>
      <w:r w:rsidRPr="00F748E7">
        <w:rPr>
          <w:rFonts w:asciiTheme="majorHAnsi" w:hAnsiTheme="majorHAnsi" w:cstheme="majorHAnsi"/>
          <w:lang w:val="pt-BR"/>
        </w:rPr>
        <w:t xml:space="preserve"> e o Festival do Hall da Fama do Futebol Americano, os seminários oferecem oportunidades educacionais práticas.</w:t>
      </w:r>
    </w:p>
    <w:p w14:paraId="791F910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IFEA oferece aos membros informações de impacto econômico específicas para eventos, networking em grupos de afinidade, seguros, serviço de consultoria gratuito, descontos, reconhecimento de membros e prêmios. Muitas publicações específicas sobre festivais e eventos estão disponíveis através da livraria online da IFEA, algumas das quais são produzidas diretamente pela organização. "IE: The Business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é o boletim trimestral recebido por todos os membros. Online, os membros recebem o "</w:t>
      </w:r>
      <w:proofErr w:type="spellStart"/>
      <w:r w:rsidRPr="00F748E7">
        <w:rPr>
          <w:rFonts w:asciiTheme="majorHAnsi" w:hAnsiTheme="majorHAnsi" w:cstheme="majorHAnsi"/>
          <w:lang w:val="pt-BR"/>
        </w:rPr>
        <w:t>Affiliate</w:t>
      </w:r>
      <w:proofErr w:type="spellEnd"/>
      <w:r w:rsidRPr="00F748E7">
        <w:rPr>
          <w:rFonts w:asciiTheme="majorHAnsi" w:hAnsiTheme="majorHAnsi" w:cstheme="majorHAnsi"/>
          <w:lang w:val="pt-BR"/>
        </w:rPr>
        <w:t xml:space="preserve"> Connection". O site também conecta produtores de eventos a fornecedores e outros membros. A Fundação IFEA fornece bolsas de estudo e financia programas educacionais.</w:t>
      </w:r>
    </w:p>
    <w:p w14:paraId="4B0B9195"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lastRenderedPageBreak/>
        <w:t>Prêmios e Certificação da IFEA</w:t>
      </w:r>
    </w:p>
    <w:p w14:paraId="15DCEB7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IFEA faz parceria com a Miller </w:t>
      </w:r>
      <w:proofErr w:type="spellStart"/>
      <w:r w:rsidRPr="00F748E7">
        <w:rPr>
          <w:rFonts w:asciiTheme="majorHAnsi" w:hAnsiTheme="majorHAnsi" w:cstheme="majorHAnsi"/>
          <w:lang w:val="pt-BR"/>
        </w:rPr>
        <w:t>Brewing</w:t>
      </w:r>
      <w:proofErr w:type="spellEnd"/>
      <w:r w:rsidRPr="00F748E7">
        <w:rPr>
          <w:rFonts w:asciiTheme="majorHAnsi" w:hAnsiTheme="majorHAnsi" w:cstheme="majorHAnsi"/>
          <w:lang w:val="pt-BR"/>
        </w:rPr>
        <w:t xml:space="preserve"> para o prêmio anual Hall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Fame</w:t>
      </w:r>
      <w:proofErr w:type="spellEnd"/>
      <w:r w:rsidRPr="00F748E7">
        <w:rPr>
          <w:rFonts w:asciiTheme="majorHAnsi" w:hAnsiTheme="majorHAnsi" w:cstheme="majorHAnsi"/>
          <w:lang w:val="pt-BR"/>
        </w:rPr>
        <w:t xml:space="preserve"> Awards, com a Zambelli Fireworks para 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Year </w:t>
      </w:r>
      <w:proofErr w:type="spellStart"/>
      <w:r w:rsidRPr="00F748E7">
        <w:rPr>
          <w:rFonts w:asciiTheme="majorHAnsi" w:hAnsiTheme="majorHAnsi" w:cstheme="majorHAnsi"/>
          <w:lang w:val="pt-BR"/>
        </w:rPr>
        <w:t>Award</w:t>
      </w:r>
      <w:proofErr w:type="spellEnd"/>
      <w:r w:rsidRPr="00F748E7">
        <w:rPr>
          <w:rFonts w:asciiTheme="majorHAnsi" w:hAnsiTheme="majorHAnsi" w:cstheme="majorHAnsi"/>
          <w:lang w:val="pt-BR"/>
        </w:rPr>
        <w:t xml:space="preserve"> e com a Haas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Wilkerson </w:t>
      </w:r>
      <w:proofErr w:type="spellStart"/>
      <w:r w:rsidRPr="00F748E7">
        <w:rPr>
          <w:rFonts w:asciiTheme="majorHAnsi" w:hAnsiTheme="majorHAnsi" w:cstheme="majorHAnsi"/>
          <w:lang w:val="pt-BR"/>
        </w:rPr>
        <w:t>Insurance</w:t>
      </w:r>
      <w:proofErr w:type="spellEnd"/>
      <w:r w:rsidRPr="00F748E7">
        <w:rPr>
          <w:rFonts w:asciiTheme="majorHAnsi" w:hAnsiTheme="majorHAnsi" w:cstheme="majorHAnsi"/>
          <w:lang w:val="pt-BR"/>
        </w:rPr>
        <w:t xml:space="preserve"> para seus prêmios anuais </w:t>
      </w:r>
      <w:proofErr w:type="spellStart"/>
      <w:r w:rsidRPr="00F748E7">
        <w:rPr>
          <w:rFonts w:asciiTheme="majorHAnsi" w:hAnsiTheme="majorHAnsi" w:cstheme="majorHAnsi"/>
          <w:lang w:val="pt-BR"/>
        </w:rPr>
        <w:t>Pinnacle</w:t>
      </w:r>
      <w:proofErr w:type="spellEnd"/>
      <w:r w:rsidRPr="00F748E7">
        <w:rPr>
          <w:rFonts w:asciiTheme="majorHAnsi" w:hAnsiTheme="majorHAnsi" w:cstheme="majorHAnsi"/>
          <w:lang w:val="pt-BR"/>
        </w:rPr>
        <w:t xml:space="preserve"> Awards para iniciativas e materiais promocionais de eventos.</w:t>
      </w:r>
    </w:p>
    <w:p w14:paraId="57419150"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2003, a IFEA alterou ligeiramente sua certificação, renomeando sua designação de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para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(CFEE). Isso não apenas reflete melhor o nome da IFEA, como evita a duplicação de siglas, especialmente a de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Fair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(oferecida pela IAFE). Uma nova Academia de Educação de Eventos da IFEA foi estabelecida para supervisionar o processo.</w:t>
      </w:r>
    </w:p>
    <w:p w14:paraId="0970918B"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currículo central foi identificado, cobrindo as seguintes competências principais:</w:t>
      </w:r>
    </w:p>
    <w:p w14:paraId="3E8C2F0E"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Patrocínio e atendimento ao patrocinador;</w:t>
      </w:r>
    </w:p>
    <w:p w14:paraId="22F5F05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e gestão (planejamento estratégico; estudos de viabilidade; finanças e orçamento; auditoria interna; modelos de gestão eficazes; sistemas e procedimentos; padrões e ética; controle de qualidade);</w:t>
      </w:r>
    </w:p>
    <w:p w14:paraId="50124C0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humanos (questões de pessoal; manuais de funcionários; programas de voluntariado; relações com a diretoria; motivação; questões legais; remuneração e benefícios);</w:t>
      </w:r>
    </w:p>
    <w:p w14:paraId="68FB0C7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Marketing e relações com a mídia (materiais e campanhas promocionais; relações públicas; parcerias com a mídia; técnicas de entrevista com a mídia; gestão eficaz de crises e emissões; marketing na web);</w:t>
      </w:r>
    </w:p>
    <w:p w14:paraId="021946D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Operações e gestão de riscos (programação; reserva de entretenimento; tecnologia; logística; avaliação; criação de um ambiente; seleção de locais; palco, iluminação e som; licenças; trabalho com a cidade e outras agências; segurança e proteção; seguros; planos de emergência);</w:t>
      </w:r>
    </w:p>
    <w:p w14:paraId="1EBF35EB"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Programas de receita não provenientes de patrocínio (mercadorias; alimentos e bebidas; fundações; evento de arrecadação de fundos).</w:t>
      </w:r>
    </w:p>
    <w:p w14:paraId="2884385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Eletivas também serão oferecidas (serão exigidas pelo menos quatro), incluindo: habilidades de redação e apresentação; criatividade e inovação; gerenciamento do tempo; liderança; impacto econômico; questões e tendências atuais da indústria.</w:t>
      </w:r>
    </w:p>
    <w:p w14:paraId="737316E8"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São exigidos pelo menos cinco anos de experiência profissional remunerada em eventos para obter a certificação como CFEE, incluindo pelo menos 3 anos em cargo de gestão. Os candidatos também devem participar de pelo menos duas conferências da IFEA, fazer uma apresentação verbal e escrever um artigo. A etapa final é uma avaliação formal do "portfólio de conclusão" (</w:t>
      </w:r>
      <w:proofErr w:type="spellStart"/>
      <w:r w:rsidRPr="00F748E7">
        <w:rPr>
          <w:rFonts w:asciiTheme="majorHAnsi" w:hAnsiTheme="majorHAnsi" w:cstheme="majorHAnsi"/>
          <w:lang w:val="pt-BR"/>
        </w:rPr>
        <w:t>capstone</w:t>
      </w:r>
      <w:proofErr w:type="spellEnd"/>
      <w:r w:rsidRPr="00F748E7">
        <w:rPr>
          <w:rFonts w:asciiTheme="majorHAnsi" w:hAnsiTheme="majorHAnsi" w:cstheme="majorHAnsi"/>
          <w:lang w:val="pt-BR"/>
        </w:rPr>
        <w:t xml:space="preserve"> portfolio) do candidato, que deve incluir estudos de caso mostrando como ele/ela aplicou o conhecimento exigido. A recertificação será exigida a cada cinco anos.</w:t>
      </w:r>
    </w:p>
    <w:p w14:paraId="2142BB4B"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Ética na IFEA</w:t>
      </w:r>
    </w:p>
    <w:p w14:paraId="1817ED3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Código de Conduta Profissional e Ética da Associação IFEA foi estabelecido para </w:t>
      </w:r>
      <w:proofErr w:type="spellStart"/>
      <w:r w:rsidRPr="00F748E7">
        <w:rPr>
          <w:rFonts w:asciiTheme="majorHAnsi" w:hAnsiTheme="majorHAnsi" w:cstheme="majorHAnsi"/>
          <w:lang w:val="pt-BR"/>
        </w:rPr>
        <w:t>encourager</w:t>
      </w:r>
      <w:proofErr w:type="spellEnd"/>
      <w:r w:rsidRPr="00F748E7">
        <w:rPr>
          <w:rFonts w:asciiTheme="majorHAnsi" w:hAnsiTheme="majorHAnsi" w:cstheme="majorHAnsi"/>
          <w:lang w:val="pt-BR"/>
        </w:rPr>
        <w:t xml:space="preserve">, promover e garantir que seus membros e a própria indústria representem e projetem os mais altos padrões de conduta ética e profissional na promoção e apresentação de festivais e eventos especiais. Os princípios e diretrizes a seguir constituem um guia geral adotado pelos membros da Associação Internacional de </w:t>
      </w:r>
      <w:r w:rsidRPr="00F748E7">
        <w:rPr>
          <w:rFonts w:asciiTheme="majorHAnsi" w:hAnsiTheme="majorHAnsi" w:cstheme="majorHAnsi"/>
          <w:lang w:val="pt-BR"/>
        </w:rPr>
        <w:lastRenderedPageBreak/>
        <w:t>Festivais e Eventos, com a intenção de fornecer uma estrutura para o comportamento profissional, conduta ética e resolução de conflitos. A seguir estão trechos:</w:t>
      </w:r>
    </w:p>
    <w:p w14:paraId="68F3F69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buscar agressivamente adquirir para si e para seus colegas desenvolvimento profissional e treinamento, e apoiar o desenvolvimento semelhante de outros dentro da indústria."</w:t>
      </w:r>
    </w:p>
    <w:p w14:paraId="72483E7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tomar as medidas necessárias para garantir que suas relações com patrocinadores, fornecedores, funcionários, voluntários, mídia e o público em geral sejam conduzidas com a mais alta qualidade profissional e padrões éticos em mente."</w:t>
      </w:r>
    </w:p>
    <w:p w14:paraId="589086B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profissionais e organizações de eventos devem se envolver em empresas para as quais estejam qualificados e evitar empreendimentos que exijam uma competência que não possuem ou que não podem adquirir razoavelmente."</w:t>
      </w:r>
    </w:p>
    <w:p w14:paraId="3B8CD22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"Nenhum membro deve, no desempenho de deveres profissionais, envolver-se em qualquer irregularidade, corrupção, impropriedade financeira ou ato ilegal. Da mesma forma, os membros devem procurar evitar todos os atos de irregularidade, impropriedade ou ilegalidade, seja no curso dos negócios ou na vida privada, que, se divulgados, serviriam para envergonhar, prejudicar ou colocar em risco o evento ou organização que ele/ela representa ou serve. Devido à missão e natureza 'pública' de nossa indústria e à nossa dependência, em parte, da confiança e apoio públicos, os membros, assim como os membros da profissão jurídica, têm a responsabilidade de 'evitar a percepção de irregularidade'."</w:t>
      </w:r>
    </w:p>
    <w:p w14:paraId="2466FA6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"As atividades dos membros e de suas organizações devem ser conduzidas de acordo com todas as leis aplicáveis."</w:t>
      </w:r>
    </w:p>
    <w:p w14:paraId="1DA24D1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abraçar e promover os mais altos padrões de treinamento e gestão de recursos humanos... os membros devem tomar as medidas necessárias para garantir que eles, como indivíduos e organizações, estabeleçam e pratiquem políticas éticas de contratação, rescisão e disciplina para funcionários e associados; evitem a prática e a tolerância de discriminação com base em raça, credo, origem nacional, idade, deficiência, filiação política, sexo, orientação sexual, religião, status parental ou militar, status de veterano ou incapacidade."</w:t>
      </w:r>
    </w:p>
    <w:p w14:paraId="767534B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e organizações membros devem se envolver e abraçar planos de educação, treinamento profissional e desenvolvimento que melhorem e capacitem as habilidades e o desempenho profissional de seus funcionários e membros."</w:t>
      </w:r>
    </w:p>
    <w:p w14:paraId="0975236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e suas organizações devem fazer constantemente da segurança de eventos e participantes uma preocupação primordial na prestação de serviços e na condução de negócios."</w:t>
      </w:r>
    </w:p>
    <w:p w14:paraId="6DDB2FA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em todos os momentos, ter em vigor ou fazer com que sua organização comercial tenha em vigor e pleno vigor políticas adequadas de seguro e proteção contra lesões, responsabilidade civil, fraude, má conduta e danos causados por seus eventos e atividades ou por seu conselho de administração, equipe, voluntários ou organização."</w:t>
      </w:r>
    </w:p>
    <w:p w14:paraId="0CC01DB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evitar conflitos de interesse que minem as práticas comerciais geralmente aceitas e a conduta ética nos negócios. Os membros devem fazer todo o esforço razoável para resolver disputas comerciais com clientes, outros membros, patrocinadores e terceiros de maneira justa e profissional."</w:t>
      </w:r>
    </w:p>
    <w:p w14:paraId="413FEB3D"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Gestão de Feiras (Fair Management)</w:t>
      </w:r>
    </w:p>
    <w:p w14:paraId="4C30582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Associação Internacional de Feiras e Exposições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Expositions</w:t>
      </w:r>
      <w:proofErr w:type="spellEnd"/>
      <w:r w:rsidRPr="00F748E7">
        <w:rPr>
          <w:rFonts w:asciiTheme="majorHAnsi" w:hAnsiTheme="majorHAnsi" w:cstheme="majorHAnsi"/>
          <w:lang w:val="pt-BR"/>
        </w:rPr>
        <w:t xml:space="preserve"> - IAFE) (www.fairsandexpos.com)</w:t>
      </w:r>
    </w:p>
    <w:p w14:paraId="75B1C31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Associação Internacional de Feiras e Exposições (IAFE) é uma corporação voluntária sem fins lucrativos que organiza feiras agrícolas estaduais, distritais e de condado, associações estaduais e provinciais de feiras, exposições, associações, corporações e indivíduos em uma grande associação interessada na melhoria das feiras e campos afiados. Em 1885, a IAFE começou com meia dúzia de feiras e um compromisso com o serviço a todos os seus membros. Hoje, a IAFE representa mais de 1.400 feiras na América do Norte e ao redor do mundo, bem como mais de 1.500 membros de áreas afins. Ao longo dos anos, a IAFE manteve-se fiel ao seu propósito de promover e incentivar o desenvolvimento e a melhoria de feiras e exposições.</w:t>
      </w:r>
    </w:p>
    <w:p w14:paraId="3F95AEFB"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IAFE opera por meio de um Conselho de Administração (Board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Directors</w:t>
      </w:r>
      <w:proofErr w:type="spellEnd"/>
      <w:r w:rsidRPr="00F748E7">
        <w:rPr>
          <w:rFonts w:asciiTheme="majorHAnsi" w:hAnsiTheme="majorHAnsi" w:cstheme="majorHAnsi"/>
          <w:lang w:val="pt-BR"/>
        </w:rPr>
        <w:t xml:space="preserve">) que consiste em 19 membros eleitos mais um Presidente eleito pelo Conselho como diretor </w:t>
      </w:r>
      <w:proofErr w:type="spellStart"/>
      <w:r w:rsidRPr="00F748E7">
        <w:rPr>
          <w:rFonts w:asciiTheme="majorHAnsi" w:hAnsiTheme="majorHAnsi" w:cstheme="majorHAnsi"/>
          <w:lang w:val="pt-BR"/>
        </w:rPr>
        <w:t>ex-officio</w:t>
      </w:r>
      <w:proofErr w:type="spellEnd"/>
      <w:r w:rsidRPr="00F748E7">
        <w:rPr>
          <w:rFonts w:asciiTheme="majorHAnsi" w:hAnsiTheme="majorHAnsi" w:cstheme="majorHAnsi"/>
          <w:lang w:val="pt-BR"/>
        </w:rPr>
        <w:t>. Os diretores incluem um presidente (</w:t>
      </w:r>
      <w:proofErr w:type="spellStart"/>
      <w:r w:rsidRPr="00F748E7">
        <w:rPr>
          <w:rFonts w:asciiTheme="majorHAnsi" w:hAnsiTheme="majorHAnsi" w:cstheme="majorHAnsi"/>
          <w:lang w:val="pt-BR"/>
        </w:rPr>
        <w:t>chair</w:t>
      </w:r>
      <w:proofErr w:type="spellEnd"/>
      <w:r w:rsidRPr="00F748E7">
        <w:rPr>
          <w:rFonts w:asciiTheme="majorHAnsi" w:hAnsiTheme="majorHAnsi" w:cstheme="majorHAnsi"/>
          <w:lang w:val="pt-BR"/>
        </w:rPr>
        <w:t>), dois ex-presidentes imediatos, dois vice-presidentes, um tesoureiro, um representante da Federação de Associações Estaduais e Provinciais de Feiras, um representante da Associação Canadense de Feiras e Exposições, um representante da Associação Nacional de Feiras e Festivais do México e oito diretores eleitos dentre e representando cada uma das oito zonas nos Estados Unidos e Canadá.</w:t>
      </w:r>
    </w:p>
    <w:p w14:paraId="6C66AF6B"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Atividades, Serviços e Programas da IAFE</w:t>
      </w:r>
    </w:p>
    <w:p w14:paraId="3A648CB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Convenção Anual e Feira de Negócios (Annual Convention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Trade Show), realizada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é o maior evento voltado para feiras e exposições. Publicada 10 vezes por ano, a revista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&amp; Expos é a fonte de informações para tendências de feiras, ideias inovadoras e atividades associativas. A revista é projetada para ajudar os membros a compartilhar seu sucesso e aprender com as experiências de outros.</w:t>
      </w:r>
    </w:p>
    <w:p w14:paraId="3E77113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membros da IAFE desfrutam de descontos especiais, como uma apólice de seguro AD&amp;D de US$ 5.000. Os membros podem acessar informações sobre a associação visitando o site da IAFE em www.fairsandexpos.com. Um calendário atualizado, diretório do site de membros e informações sobre produtos e serviços são apenas algumas das inúmeras ofertas atualmente disponíveis. Além disso, os membros podem se inscrever para reuniões, atualizar informações e pesquisar na biblioteca de recursos na Área Exclusiva para Membros (</w:t>
      </w:r>
      <w:proofErr w:type="spellStart"/>
      <w:r w:rsidRPr="00F748E7">
        <w:rPr>
          <w:rFonts w:asciiTheme="majorHAnsi" w:hAnsiTheme="majorHAnsi" w:cstheme="majorHAnsi"/>
          <w:lang w:val="pt-BR"/>
        </w:rPr>
        <w:t>Members</w:t>
      </w:r>
      <w:proofErr w:type="spellEnd"/>
      <w:r w:rsidRPr="00F748E7">
        <w:rPr>
          <w:rFonts w:asciiTheme="majorHAnsi" w:hAnsiTheme="majorHAnsi" w:cstheme="majorHAnsi"/>
          <w:lang w:val="pt-BR"/>
        </w:rPr>
        <w:t xml:space="preserve"> Only Area).</w:t>
      </w:r>
    </w:p>
    <w:p w14:paraId="78DD12F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variedade de oportunidades de aprimoramento profissional e networking está disponível para os membros, incluindo uma conferência anual de gestão, seminários especiais, conferências de zona e reuniões em nível estadual ou provincial.</w:t>
      </w:r>
    </w:p>
    <w:p w14:paraId="542CBA2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Programa de Certificação de Executivos de Feiras (CFE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 foi criado pela IAFE para incentivar o aprimoramento profissional em executivos de feiras, reconhecer aqueles que atingem os padrões específicos e desenvolver o status profissional no campo da gestão de feiras. A certificação é uma </w:t>
      </w:r>
      <w:r w:rsidRPr="00F748E7">
        <w:rPr>
          <w:rFonts w:asciiTheme="majorHAnsi" w:hAnsiTheme="majorHAnsi" w:cstheme="majorHAnsi"/>
          <w:lang w:val="pt-BR"/>
        </w:rPr>
        <w:lastRenderedPageBreak/>
        <w:t>conquista individual que homenageia membros que demonstraram suas habilidades por meio de anos de serviço às suas feiras, comunidades e à IAFE.</w:t>
      </w:r>
    </w:p>
    <w:p w14:paraId="52EF890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Concursos anuais são conduzidos pela IAFE para seus membros de feiras, reconhecendo e premiando a excelência. Todos os concursos são julgados por representantes membros da IAFE e profissionais de suas respectivas áreas. O Programa de Prêmios Agrícolas (</w:t>
      </w: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Awards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tem três objetivos principais: melhorar a educação agrícola das feiras; ajudar as feiras a determinar maneiras de servir tanto aos expositores quanto ao público frequentador; e dar reconhecimento às feiras que oferecem educação agrícola excepcional. Estabelecido em 1988, o Concurso de Exposições Competitivas (</w:t>
      </w:r>
      <w:proofErr w:type="spellStart"/>
      <w:r w:rsidRPr="00F748E7">
        <w:rPr>
          <w:rFonts w:asciiTheme="majorHAnsi" w:hAnsiTheme="majorHAnsi" w:cstheme="majorHAnsi"/>
          <w:lang w:val="pt-BR"/>
        </w:rPr>
        <w:t>Competitive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Contest</w:t>
      </w:r>
      <w:proofErr w:type="spellEnd"/>
      <w:r w:rsidRPr="00F748E7">
        <w:rPr>
          <w:rFonts w:asciiTheme="majorHAnsi" w:hAnsiTheme="majorHAnsi" w:cstheme="majorHAnsi"/>
          <w:lang w:val="pt-BR"/>
        </w:rPr>
        <w:t xml:space="preserve">) reconhece a excelência em métodos de exibição de exposições competitivas e complementa a biblioteca de recursos da IAFE, aumentando a quantidade de informações úteis disponíveis para os membros. As feiras associadas também podem enviar suas campanhas promocionais para o Programa de Prêmios de Comunicações (Communications Awards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w:t>
      </w:r>
    </w:p>
    <w:p w14:paraId="4A69616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prêmio Hall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Fame</w:t>
      </w:r>
      <w:proofErr w:type="spellEnd"/>
      <w:r w:rsidRPr="00F748E7">
        <w:rPr>
          <w:rFonts w:asciiTheme="majorHAnsi" w:hAnsiTheme="majorHAnsi" w:cstheme="majorHAnsi"/>
          <w:lang w:val="pt-BR"/>
        </w:rPr>
        <w:t xml:space="preserve"> (Hall da Fama), a maior honraria concedida pela IAFE, é apresentado anualmente em reconhecimento às conquistas ou contribuições de destaque de um indivíduo para a indústria de feiras. O programa de prêmios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Awards foi lançado em 1994 para homenagear o trabalho de gestores voluntários de feiras.</w:t>
      </w:r>
    </w:p>
    <w:p w14:paraId="47C9C62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Biblioteca da IAFE foi projetada para fornecer aos membros as ferramentas de informação e pesquisa de que precisam para ter sucesso. Esses recursos gratuitos foram obtidos geralmente por meio de doações de membros e cobrem tópicos como contratos, manuais de funcionários, descrições de cargos, pacotes de mídia, ideias de educação agrícola, manuais de políticas e operações, e pesquisas. Adicionalmente, a IAFE possui diversos produtos disponíveis, incluindo o Fair Management </w:t>
      </w:r>
      <w:proofErr w:type="spellStart"/>
      <w:r w:rsidRPr="00F748E7">
        <w:rPr>
          <w:rFonts w:asciiTheme="majorHAnsi" w:hAnsiTheme="majorHAnsi" w:cstheme="majorHAnsi"/>
          <w:lang w:val="pt-BR"/>
        </w:rPr>
        <w:t>Reference</w:t>
      </w:r>
      <w:proofErr w:type="spellEnd"/>
      <w:r w:rsidRPr="00F748E7">
        <w:rPr>
          <w:rFonts w:asciiTheme="majorHAnsi" w:hAnsiTheme="majorHAnsi" w:cstheme="majorHAnsi"/>
          <w:lang w:val="pt-BR"/>
        </w:rPr>
        <w:t xml:space="preserve"> e o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Proposals</w:t>
      </w:r>
      <w:proofErr w:type="spellEnd"/>
      <w:r w:rsidRPr="00F748E7">
        <w:rPr>
          <w:rFonts w:asciiTheme="majorHAnsi" w:hAnsiTheme="majorHAnsi" w:cstheme="majorHAnsi"/>
          <w:lang w:val="pt-BR"/>
        </w:rPr>
        <w:t xml:space="preserve"> Handbook, além do </w:t>
      </w:r>
      <w:proofErr w:type="spellStart"/>
      <w:r w:rsidRPr="00F748E7">
        <w:rPr>
          <w:rFonts w:asciiTheme="majorHAnsi" w:hAnsiTheme="majorHAnsi" w:cstheme="majorHAnsi"/>
          <w:lang w:val="pt-BR"/>
        </w:rPr>
        <w:t>Advertising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Packet</w:t>
      </w:r>
      <w:proofErr w:type="spellEnd"/>
      <w:r w:rsidRPr="00F748E7">
        <w:rPr>
          <w:rFonts w:asciiTheme="majorHAnsi" w:hAnsiTheme="majorHAnsi" w:cstheme="majorHAnsi"/>
          <w:lang w:val="pt-BR"/>
        </w:rPr>
        <w:t xml:space="preserve">, livros para colorir Color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Fair, exibições educacionais itinerantes Farmer for a Day e </w:t>
      </w:r>
      <w:proofErr w:type="spellStart"/>
      <w:r w:rsidRPr="00F748E7">
        <w:rPr>
          <w:rFonts w:asciiTheme="majorHAnsi" w:hAnsiTheme="majorHAnsi" w:cstheme="majorHAnsi"/>
          <w:lang w:val="pt-BR"/>
        </w:rPr>
        <w:t>Milk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Maker</w:t>
      </w:r>
      <w:proofErr w:type="spellEnd"/>
      <w:r w:rsidRPr="00F748E7">
        <w:rPr>
          <w:rFonts w:asciiTheme="majorHAnsi" w:hAnsiTheme="majorHAnsi" w:cstheme="majorHAnsi"/>
          <w:lang w:val="pt-BR"/>
        </w:rPr>
        <w:t xml:space="preserve">, e o programa </w:t>
      </w:r>
      <w:proofErr w:type="spellStart"/>
      <w:r w:rsidRPr="00F748E7">
        <w:rPr>
          <w:rFonts w:asciiTheme="majorHAnsi" w:hAnsiTheme="majorHAnsi" w:cstheme="majorHAnsi"/>
          <w:lang w:val="pt-BR"/>
        </w:rPr>
        <w:t>Read</w:t>
      </w:r>
      <w:proofErr w:type="spellEnd"/>
      <w:r w:rsidRPr="00F748E7">
        <w:rPr>
          <w:rFonts w:asciiTheme="majorHAnsi" w:hAnsiTheme="majorHAnsi" w:cstheme="majorHAnsi"/>
          <w:lang w:val="pt-BR"/>
        </w:rPr>
        <w:t xml:space="preserve"> &amp; </w:t>
      </w:r>
      <w:proofErr w:type="spellStart"/>
      <w:r w:rsidRPr="00F748E7">
        <w:rPr>
          <w:rFonts w:asciiTheme="majorHAnsi" w:hAnsiTheme="majorHAnsi" w:cstheme="majorHAnsi"/>
          <w:lang w:val="pt-BR"/>
        </w:rPr>
        <w:t>Win</w:t>
      </w:r>
      <w:proofErr w:type="spellEnd"/>
      <w:r w:rsidRPr="00F748E7">
        <w:rPr>
          <w:rFonts w:asciiTheme="majorHAnsi" w:hAnsiTheme="majorHAnsi" w:cstheme="majorHAnsi"/>
          <w:lang w:val="pt-BR"/>
        </w:rPr>
        <w:t>.</w:t>
      </w:r>
    </w:p>
    <w:p w14:paraId="22C32F3E"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Níveis de Gestão e Conhecimentos e Habilidades Gerenciais</w:t>
      </w:r>
    </w:p>
    <w:p w14:paraId="34F8210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gestores trabalham em diferentes níveis, frequentemente referidos como gestão sênior (</w:t>
      </w:r>
      <w:proofErr w:type="spellStart"/>
      <w:r w:rsidRPr="00F748E7">
        <w:rPr>
          <w:rFonts w:asciiTheme="majorHAnsi" w:hAnsiTheme="majorHAnsi" w:cstheme="majorHAnsi"/>
          <w:lang w:val="pt-BR"/>
        </w:rPr>
        <w:t>senior</w:t>
      </w:r>
      <w:proofErr w:type="spellEnd"/>
      <w:r w:rsidRPr="00F748E7">
        <w:rPr>
          <w:rFonts w:asciiTheme="majorHAnsi" w:hAnsiTheme="majorHAnsi" w:cstheme="majorHAnsi"/>
          <w:lang w:val="pt-BR"/>
        </w:rPr>
        <w:t xml:space="preserve"> management), gestão intermediária (</w:t>
      </w:r>
      <w:proofErr w:type="spellStart"/>
      <w:r w:rsidRPr="00F748E7">
        <w:rPr>
          <w:rFonts w:asciiTheme="majorHAnsi" w:hAnsiTheme="majorHAnsi" w:cstheme="majorHAnsi"/>
          <w:lang w:val="pt-BR"/>
        </w:rPr>
        <w:t>middle</w:t>
      </w:r>
      <w:proofErr w:type="spellEnd"/>
      <w:r w:rsidRPr="00F748E7">
        <w:rPr>
          <w:rFonts w:asciiTheme="majorHAnsi" w:hAnsiTheme="majorHAnsi" w:cstheme="majorHAnsi"/>
          <w:lang w:val="pt-BR"/>
        </w:rPr>
        <w:t xml:space="preserve"> management) e um nível inferior de supervisores (</w:t>
      </w:r>
      <w:proofErr w:type="spellStart"/>
      <w:r w:rsidRPr="00F748E7">
        <w:rPr>
          <w:rFonts w:asciiTheme="majorHAnsi" w:hAnsiTheme="majorHAnsi" w:cstheme="majorHAnsi"/>
          <w:lang w:val="pt-BR"/>
        </w:rPr>
        <w:t>supervisors</w:t>
      </w:r>
      <w:proofErr w:type="spellEnd"/>
      <w:r w:rsidRPr="00F748E7">
        <w:rPr>
          <w:rFonts w:asciiTheme="majorHAnsi" w:hAnsiTheme="majorHAnsi" w:cstheme="majorHAnsi"/>
          <w:lang w:val="pt-BR"/>
        </w:rPr>
        <w:t>). Para eventos, essa hierarquia pode ser aplicada da seguinte forma:</w:t>
      </w:r>
    </w:p>
    <w:p w14:paraId="2E1822FF"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Sênior (</w:t>
      </w:r>
      <w:proofErr w:type="spellStart"/>
      <w:r w:rsidRPr="00F748E7">
        <w:rPr>
          <w:rFonts w:asciiTheme="majorHAnsi" w:hAnsiTheme="majorHAnsi" w:cstheme="majorHAnsi"/>
          <w:lang w:val="pt-BR"/>
        </w:rPr>
        <w:t>Senior</w:t>
      </w:r>
      <w:proofErr w:type="spellEnd"/>
      <w:r w:rsidRPr="00F748E7">
        <w:rPr>
          <w:rFonts w:asciiTheme="majorHAnsi" w:hAnsiTheme="majorHAnsi" w:cstheme="majorHAnsi"/>
          <w:lang w:val="pt-BR"/>
        </w:rPr>
        <w:t xml:space="preserve">): O "gerente geral" (general </w:t>
      </w:r>
      <w:proofErr w:type="gramStart"/>
      <w:r w:rsidRPr="00F748E7">
        <w:rPr>
          <w:rFonts w:asciiTheme="majorHAnsi" w:hAnsiTheme="majorHAnsi" w:cstheme="majorHAnsi"/>
          <w:lang w:val="pt-BR"/>
        </w:rPr>
        <w:t>manager</w:t>
      </w:r>
      <w:proofErr w:type="gramEnd"/>
      <w:r w:rsidRPr="00F748E7">
        <w:rPr>
          <w:rFonts w:asciiTheme="majorHAnsi" w:hAnsiTheme="majorHAnsi" w:cstheme="majorHAnsi"/>
          <w:lang w:val="pt-BR"/>
        </w:rPr>
        <w:t>) e talvez um segundo no comando podem ser considerados "seniores". Os termos Diretor Executivo (</w:t>
      </w:r>
      <w:proofErr w:type="spellStart"/>
      <w:r w:rsidRPr="00F748E7">
        <w:rPr>
          <w:rFonts w:asciiTheme="majorHAnsi" w:hAnsiTheme="majorHAnsi" w:cstheme="majorHAnsi"/>
          <w:lang w:val="pt-BR"/>
        </w:rPr>
        <w:t>Chief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Officer - CEO) e Diretor Executivo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w:t>
      </w:r>
      <w:proofErr w:type="spellEnd"/>
      <w:r w:rsidRPr="00F748E7">
        <w:rPr>
          <w:rFonts w:asciiTheme="majorHAnsi" w:hAnsiTheme="majorHAnsi" w:cstheme="majorHAnsi"/>
          <w:lang w:val="pt-BR"/>
        </w:rPr>
        <w:t>) são frequentemente usados quando o gestor se reporta a um Conselho de Administração.</w:t>
      </w:r>
    </w:p>
    <w:p w14:paraId="6F036A7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Intermediário (Middle): Gestores de áreas funcionais frequentemente possuem títulos como "gerente de marketing", "coordenador de voluntários" ou "diretor de programa". Eles podem chefiar ou fazer </w:t>
      </w:r>
      <w:proofErr w:type="spellStart"/>
      <w:r w:rsidRPr="00F748E7">
        <w:rPr>
          <w:rFonts w:asciiTheme="majorHAnsi" w:hAnsiTheme="majorHAnsi" w:cstheme="majorHAnsi"/>
          <w:lang w:val="pt-BR"/>
        </w:rPr>
        <w:t>liaison</w:t>
      </w:r>
      <w:proofErr w:type="spellEnd"/>
      <w:r w:rsidRPr="00F748E7">
        <w:rPr>
          <w:rFonts w:asciiTheme="majorHAnsi" w:hAnsiTheme="majorHAnsi" w:cstheme="majorHAnsi"/>
          <w:lang w:val="pt-BR"/>
        </w:rPr>
        <w:t xml:space="preserve"> com um comitê permanente.</w:t>
      </w:r>
    </w:p>
    <w:p w14:paraId="71189BF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Supervisório (</w:t>
      </w:r>
      <w:proofErr w:type="spellStart"/>
      <w:r w:rsidRPr="00F748E7">
        <w:rPr>
          <w:rFonts w:asciiTheme="majorHAnsi" w:hAnsiTheme="majorHAnsi" w:cstheme="majorHAnsi"/>
          <w:lang w:val="pt-BR"/>
        </w:rPr>
        <w:t>Supervisory</w:t>
      </w:r>
      <w:proofErr w:type="spellEnd"/>
      <w:r w:rsidRPr="00F748E7">
        <w:rPr>
          <w:rFonts w:asciiTheme="majorHAnsi" w:hAnsiTheme="majorHAnsi" w:cstheme="majorHAnsi"/>
          <w:lang w:val="pt-BR"/>
        </w:rPr>
        <w:t>): Aqueles indivíduos que atuam como supervisores práticos (hands-on) de vários aspectos da produção de eventos também podem ser chamados de gestores de tarefas. Por exemplo, "gerente de palco"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manager) é um termo usado para descrever a pessoa </w:t>
      </w:r>
      <w:r w:rsidRPr="00F748E7">
        <w:rPr>
          <w:rFonts w:asciiTheme="majorHAnsi" w:hAnsiTheme="majorHAnsi" w:cstheme="majorHAnsi"/>
          <w:lang w:val="pt-BR"/>
        </w:rPr>
        <w:lastRenderedPageBreak/>
        <w:t>responsável pela montagem física do cenário do palco, mas esta pessoa geralmente não gerencia o programa geral.</w:t>
      </w:r>
    </w:p>
    <w:p w14:paraId="582538D0"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À medida que a equipe ou os voluntários sobem nessa hierarquia, ganhando responsabilidade e exercendo mais liderança, sua base de conhecimentos e habilidades deve mudar. Os gestores seniores devem possuir algumas das habilidades técnicas associadas à produção prática de eventos — de fato, eles frequentemente progridem de cargos técnicos para o nível de gestão. No entanto, eles também devem adquirir conhecimentos e habilidades de gestão humana, tornando-se gestores de pessoas. Além disso, os gestores seniores precisam de conhecimentos e habilidades conceituais — os conceitos, métodos e aptidões de resolução de problemas apresentados neste livro — que possam ser aplicados a muitos desafios diferentes. E eles devem ter uma visão e a capacidade de planejar para o futuro.</w:t>
      </w:r>
    </w:p>
    <w:p w14:paraId="27015FCD"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Liderança</w:t>
      </w:r>
    </w:p>
    <w:p w14:paraId="7AC505F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especialistas em gestão argumentam que a liderança é o papel fundamental dos gestores e a tarefa central do plano estratégico (</w:t>
      </w:r>
      <w:proofErr w:type="spellStart"/>
      <w:r w:rsidRPr="00F748E7">
        <w:rPr>
          <w:rFonts w:asciiTheme="majorHAnsi" w:hAnsiTheme="majorHAnsi" w:cstheme="majorHAnsi"/>
          <w:lang w:val="pt-BR"/>
        </w:rPr>
        <w:t>Mintzberg</w:t>
      </w:r>
      <w:proofErr w:type="spellEnd"/>
      <w:r w:rsidRPr="00F748E7">
        <w:rPr>
          <w:rFonts w:asciiTheme="majorHAnsi" w:hAnsiTheme="majorHAnsi" w:cstheme="majorHAnsi"/>
          <w:lang w:val="pt-BR"/>
        </w:rPr>
        <w:t>, 1994). A liderança, nesse contexto, significa criar uma visão, estabelecer estratégias e metas relacionadas e inspirar o restante da organização a perseguir essa visão. Contudo, a liderança também deve estar presente todos os dias úteis e ao longo de todo o evento.</w:t>
      </w:r>
    </w:p>
    <w:p w14:paraId="73822A3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Existem diferentes estilos de liderança, baseados em parte na personalidade e em parte na teoria da gestão (veja, por exemplo, </w:t>
      </w:r>
      <w:proofErr w:type="spellStart"/>
      <w:r w:rsidRPr="00F748E7">
        <w:rPr>
          <w:rFonts w:asciiTheme="majorHAnsi" w:hAnsiTheme="majorHAnsi" w:cstheme="majorHAnsi"/>
          <w:lang w:val="pt-BR"/>
        </w:rPr>
        <w:t>Boella</w:t>
      </w:r>
      <w:proofErr w:type="spellEnd"/>
      <w:r w:rsidRPr="00F748E7">
        <w:rPr>
          <w:rFonts w:asciiTheme="majorHAnsi" w:hAnsiTheme="majorHAnsi" w:cstheme="majorHAnsi"/>
          <w:lang w:val="pt-BR"/>
        </w:rPr>
        <w:t>, 1992:256). Com base nisso, algumas modificações pertinentes ao setor de eventos podem ser sugeridas, e alguns ou todos os seguintes estilos de liderança em eventos serão familiares:</w:t>
      </w:r>
    </w:p>
    <w:p w14:paraId="639B8D2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carismático: a equipe e os voluntários querem fazer o que este líder atraente diz (quando </w:t>
      </w:r>
      <w:proofErr w:type="gramStart"/>
      <w:r w:rsidRPr="00F748E7">
        <w:rPr>
          <w:rFonts w:asciiTheme="majorHAnsi" w:hAnsiTheme="majorHAnsi" w:cstheme="majorHAnsi"/>
          <w:lang w:val="pt-BR"/>
        </w:rPr>
        <w:t>este líder falha</w:t>
      </w:r>
      <w:proofErr w:type="gramEnd"/>
      <w:r w:rsidRPr="00F748E7">
        <w:rPr>
          <w:rFonts w:asciiTheme="majorHAnsi" w:hAnsiTheme="majorHAnsi" w:cstheme="majorHAnsi"/>
          <w:lang w:val="pt-BR"/>
        </w:rPr>
        <w:t xml:space="preserve"> ou sai, a organização pode entrar em colapso);</w:t>
      </w:r>
    </w:p>
    <w:p w14:paraId="6183CC8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autocrático: espera que as ordens sejam obedecidas; toma todas as decisões importantes (destinado a inspirar uma revolta!);</w:t>
      </w:r>
    </w:p>
    <w:p w14:paraId="184AB82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democrático: quer voto sobre tudo (ótimo, mas de onde vem a liderança?);</w:t>
      </w:r>
    </w:p>
    <w:p w14:paraId="0586965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burocrático: nada é feito sem que um subcomitê seja formado para um estudo completo de todas as implicações e opções, seguido por regras e regulamentos (frequentemente, nada é feito!);</w:t>
      </w:r>
    </w:p>
    <w:p w14:paraId="174264F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inspirador: inspira os outros a realizar as coisas; não se preocupa em saber todos os detalhes ou ter a última palavra (bem-</w:t>
      </w:r>
      <w:proofErr w:type="spellStart"/>
      <w:r w:rsidRPr="00F748E7">
        <w:rPr>
          <w:rFonts w:asciiTheme="majorHAnsi" w:hAnsiTheme="majorHAnsi" w:cstheme="majorHAnsi"/>
          <w:lang w:val="pt-BR"/>
        </w:rPr>
        <w:t>gredido</w:t>
      </w:r>
      <w:proofErr w:type="spellEnd"/>
      <w:r w:rsidRPr="00F748E7">
        <w:rPr>
          <w:rFonts w:asciiTheme="majorHAnsi" w:hAnsiTheme="majorHAnsi" w:cstheme="majorHAnsi"/>
          <w:lang w:val="pt-BR"/>
        </w:rPr>
        <w:t>, frequentemente eficaz, mas arrisca má coordenação);</w:t>
      </w:r>
    </w:p>
    <w:p w14:paraId="69283E0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artístico: quer ser criativo com o programa; deixa as operações para os outros (precisa de um parceiro com habilidades de gestão!);</w:t>
      </w:r>
    </w:p>
    <w:p w14:paraId="47DFAA3E"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tecnocrático: concentra-se nos detalhes; sem criatividade (eficiente, mas monótono; associar-se ao estilo "artístico" para obter equilíbrio);</w:t>
      </w:r>
    </w:p>
    <w:p w14:paraId="6A92EC5B"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empreendedor: sabe como ganhar dinheiro; quer que todas as decisões reflitam o "resultado final" / lucro (ótimo, mas às vezes o resultado financeiro atrapalha eventos bem-sucedidos);</w:t>
      </w:r>
    </w:p>
    <w:p w14:paraId="2182451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visionário: vê apenas o futuro, em glorioso tecnicolor; pode ter problemas para encontrar uma maneira de chegar lá (precisa de uma equipe talentosa para planejar a rota).</w:t>
      </w:r>
    </w:p>
    <w:p w14:paraId="1DA22C2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Oakley e Krug (1991:223), líderes criativos capacitam as pessoas a tomar decisões, mas assumem a responsabilidade por elas; eles se concentram em metas e resultados, mas são orientados tanto para o </w:t>
      </w:r>
      <w:r w:rsidRPr="00F748E7">
        <w:rPr>
          <w:rFonts w:asciiTheme="majorHAnsi" w:hAnsiTheme="majorHAnsi" w:cstheme="majorHAnsi"/>
          <w:lang w:val="pt-BR"/>
        </w:rPr>
        <w:lastRenderedPageBreak/>
        <w:t xml:space="preserve">presente quanto para o futuro; buscam oportunidades e são orientados para a mudança. O estilo de liderança obviamente afeta a organização e o evento de muitas maneiras, desde o planejamento de curto prazo até a sobrevivência de longo prazo. O setor de eventos é mais propenso à liderança </w:t>
      </w:r>
      <w:proofErr w:type="spellStart"/>
      <w:r w:rsidRPr="00F748E7">
        <w:rPr>
          <w:rFonts w:asciiTheme="majorHAnsi" w:hAnsiTheme="majorHAnsi" w:cstheme="majorHAnsi"/>
          <w:lang w:val="pt-BR"/>
        </w:rPr>
        <w:t>ideossincrática</w:t>
      </w:r>
      <w:proofErr w:type="spellEnd"/>
      <w:r w:rsidRPr="00F748E7">
        <w:rPr>
          <w:rFonts w:asciiTheme="majorHAnsi" w:hAnsiTheme="majorHAnsi" w:cstheme="majorHAnsi"/>
          <w:lang w:val="pt-BR"/>
        </w:rPr>
        <w:t xml:space="preserve"> do que muitos outros campos de gestão, devido ao seu grande escopo para a criatividade, à sua dependência de tantos voluntários e ao fato de que deve atender a muitos interesses diversos.</w:t>
      </w:r>
    </w:p>
    <w:p w14:paraId="718473A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Dentro de organizações sem fins lucrativos, espera-se geralmente que o principal executivo eleito (ou seja, presidente ou </w:t>
      </w:r>
      <w:proofErr w:type="spellStart"/>
      <w:r w:rsidRPr="00F748E7">
        <w:rPr>
          <w:rFonts w:asciiTheme="majorHAnsi" w:hAnsiTheme="majorHAnsi" w:cstheme="majorHAnsi"/>
          <w:lang w:val="pt-BR"/>
        </w:rPr>
        <w:t>chairperson</w:t>
      </w:r>
      <w:proofErr w:type="spellEnd"/>
      <w:r w:rsidRPr="00F748E7">
        <w:rPr>
          <w:rFonts w:asciiTheme="majorHAnsi" w:hAnsiTheme="majorHAnsi" w:cstheme="majorHAnsi"/>
          <w:lang w:val="pt-BR"/>
        </w:rPr>
        <w:t xml:space="preserve">) seja o líder. De acordo com </w:t>
      </w:r>
      <w:proofErr w:type="spellStart"/>
      <w:r w:rsidRPr="00F748E7">
        <w:rPr>
          <w:rFonts w:asciiTheme="majorHAnsi" w:hAnsiTheme="majorHAnsi" w:cstheme="majorHAnsi"/>
          <w:lang w:val="pt-BR"/>
        </w:rPr>
        <w:t>Fidler</w:t>
      </w:r>
      <w:proofErr w:type="spellEnd"/>
      <w:r w:rsidRPr="00F748E7">
        <w:rPr>
          <w:rFonts w:asciiTheme="majorHAnsi" w:hAnsiTheme="majorHAnsi" w:cstheme="majorHAnsi"/>
          <w:lang w:val="pt-BR"/>
        </w:rPr>
        <w:t xml:space="preserve"> (1995:L-41), essa pessoa "...deve transcender o foco diário e liderar a organização em direção ao seu futuro, mantendo:"</w:t>
      </w:r>
    </w:p>
    <w:p w14:paraId="0155192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estrutura de significado na forma de missão e metas;</w:t>
      </w:r>
    </w:p>
    <w:p w14:paraId="38B26DB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delicado equilíbrio de relacionamentos dinâmicos entre vários componentes — membros, líderes voluntários, equipe e o público externo;</w:t>
      </w:r>
    </w:p>
    <w:p w14:paraId="3027038F"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ambiente saudável no qual a organização possa explorar seu futuro em um espírito de civilidade.</w:t>
      </w:r>
    </w:p>
    <w:p w14:paraId="63C0453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líder também deve ser um modelo de comportamento (role model), inspirar um forte processo de grupo e apoiar a equipe e os voluntários. Os líderes tomam decisões importantes em nome de suas organizações ou impõem sua vontade, mas gestores e supervisores também devem tomar decisões. Com a ênfase moderna na "capacitação" (empowerment), equipe e voluntários em todos os níveis podem receber a responsabilidade de tomar decisões, especialmente — e isso é crucial para eventos — ao tentar satisfazer os clientes e garantir alta qualidade.</w:t>
      </w:r>
    </w:p>
    <w:p w14:paraId="622D0927" w14:textId="77777777" w:rsidR="009D4F84" w:rsidRPr="00F748E7" w:rsidRDefault="003A462A" w:rsidP="009B5AE3">
      <w:pPr>
        <w:keepNext/>
        <w:spacing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Um Modelo do Sistema de Gestão de Eventos</w:t>
      </w:r>
    </w:p>
    <w:p w14:paraId="74C50EC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Nenhum evento ocorre isoladamente, e cada tarefa de gestão afeta as outras; portanto, os gestores devem aprender a pensar e agir sistematicamente. A Figura 2-1 é um modelo do sistema de gestão de eventos (adaptado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1988). Essencialmente, um sistema é um conjunto de elementos interdependentes ou interativos. Qualquer mudança nos fatores ambientais-chave afetará o evento e sua gestão, enquanto os impactos do evento na comunidade, na economia e no meio ambiente são igualmente importantes. Os gestores devem compreender a dinâmica das interdependências, antecipar mudanças e adaptar-se por meio de várias estratégias. Especificamente, estamos falando de um "sistema aberto" que depende e influencia o ambiente ao seu redor.</w:t>
      </w:r>
    </w:p>
    <w:p w14:paraId="46D41067"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Resultados (</w:t>
      </w:r>
      <w:proofErr w:type="spellStart"/>
      <w:r w:rsidRPr="00F748E7">
        <w:rPr>
          <w:rFonts w:asciiTheme="majorHAnsi" w:hAnsiTheme="majorHAnsi" w:cstheme="majorHAnsi"/>
          <w:b/>
          <w:sz w:val="26"/>
          <w:lang w:val="pt-BR"/>
        </w:rPr>
        <w:t>Outcomes</w:t>
      </w:r>
      <w:proofErr w:type="spellEnd"/>
      <w:r w:rsidRPr="00F748E7">
        <w:rPr>
          <w:rFonts w:asciiTheme="majorHAnsi" w:hAnsiTheme="majorHAnsi" w:cstheme="majorHAnsi"/>
          <w:b/>
          <w:sz w:val="26"/>
          <w:lang w:val="pt-BR"/>
        </w:rPr>
        <w:t>)</w:t>
      </w:r>
    </w:p>
    <w:p w14:paraId="508616D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organização e o evento têm a tarefa de criar determinados resultados, tais como benefícios econômicos e sociais, ou lucros. O evento e sua organização são realmente veículos para atingir metas. Os resultados também podem incluir impactos indesejados e negativos, que devem ser identificados por meio de pesquisa. O modelo também serve para chamar a atenção para o fato de que concorrentes e outras organizações — incluindo aliados — também estão criando oportunidades semelhantes para os consumidores. O marketing é introduzido dessa forma, pois a atenção aos concorrentes e grupos complementares é um ingrediente essencial para garantir a sobrevivência da organização. Essa interconexão também sugere a necessidade de networking e de forjar alianças de modo a evitar </w:t>
      </w:r>
      <w:r w:rsidRPr="00F748E7">
        <w:rPr>
          <w:rFonts w:asciiTheme="majorHAnsi" w:hAnsiTheme="majorHAnsi" w:cstheme="majorHAnsi"/>
          <w:lang w:val="pt-BR"/>
        </w:rPr>
        <w:lastRenderedPageBreak/>
        <w:t>duplicações ou concorrência desnecessária nos setores público e voluntário. Posteriormente, lidamos especificamente com as partes interessadas (stakeholders) e sua gestão.</w:t>
      </w:r>
    </w:p>
    <w:p w14:paraId="4327CEC9"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Insumos (Inputs)</w:t>
      </w:r>
    </w:p>
    <w:p w14:paraId="6934DF3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insumos consistem em todas aquelas coisas necessárias para operar a organização e produzir o evento, incluindo: recursos tangíveis, tais como dinheiro, equipamentos e instalações; recursos humanos, tanto voluntários quanto equipe; apoio político e moral; informações, incluindo feedback de processos de pesquisa de mercado e avaliação. Um insumo fundamental para a organização também pode ser o mandato ou as metas, caso provenham de um nível ou autoridade superior. Essa situação pode ocorrer dentro de uma agência governamental, tal como um departamento de parques e recreação, onde a equipe de produção ou coordenação de eventos recebe suas metas a partir do mandato e da estratégia geral do departamento.</w:t>
      </w:r>
    </w:p>
    <w:p w14:paraId="2C63436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aquisição de recursos adequados é uma função principal de gestão e, para muitos eventos, constitui uma preocupação constante. No entanto, os gestores devem lembrar que um recurso não é um insumo até que sejam encontrados meios para efetivamente utilizá-lo. Também é desejável monitorar o fluxo e os resultados dos recursos para garantir que a gestão em si não consuma uma proporção desproporcional. Em eventos recém-criados, a maioria dos recursos tangíveis irá diretamente para a produção, mas à medida que a sofisticação da gestão aumenta, mais e mais recursos são necessários para equipe, escritório e atividades relacionadas. Se não for verificado, essa tendência natural pode subverter o evento e levar a uma situação em que o evento se torna o mecanismo para perpetuar a burocracia.</w:t>
      </w:r>
    </w:p>
    <w:p w14:paraId="771D8FC5"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recursos tangíveis são obtidos da comunidade e do ambiente geral no qual a organização de eventos opera. A aquisição não pode ser deixada ao acaso; portanto, estratégias e mecanismos formais devem ser desenvolvidos para esse fim. Essas tarefas são normalmente chamadas de "desenvolvimento", "aquisição de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 "patrocínio", "arrecadação de fundos (</w:t>
      </w:r>
      <w:proofErr w:type="spellStart"/>
      <w:r w:rsidRPr="00F748E7">
        <w:rPr>
          <w:rFonts w:asciiTheme="majorHAnsi" w:hAnsiTheme="majorHAnsi" w:cstheme="majorHAnsi"/>
          <w:lang w:val="pt-BR"/>
        </w:rPr>
        <w:t>fund-raising</w:t>
      </w:r>
      <w:proofErr w:type="spellEnd"/>
      <w:r w:rsidRPr="00F748E7">
        <w:rPr>
          <w:rFonts w:asciiTheme="majorHAnsi" w:hAnsiTheme="majorHAnsi" w:cstheme="majorHAnsi"/>
          <w:lang w:val="pt-BR"/>
        </w:rPr>
        <w:t>)" e "merchandising". Elas devem estar intimamente relacionadas às estratégias gerais de relações públicas, uma vez que a aquisição de recursos frequentemente dependerá do desenvolvimento de uma forte imagem e rede na comunidade. Outra maneira de olhar para essa ligação é dizer que os recursos tangíveis e o apoio político/comunitário são duas faces da mesma moeda.</w:t>
      </w:r>
    </w:p>
    <w:p w14:paraId="4421721A"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recursos de informação podem ser adquiridos casualmente, por meio da confiança na experiência de funcionários/voluntários e em fontes de dados externas. No entanto, à medida que um evento amadurece (e para grandes eventos únicos), ele deve desenvolver seu próprio sistema de informação adequado às necessidades específicas. A pesquisa de mercado é essencial para determinar a demanda, a satisfação do cliente e os fatores dos concorrentes. A troca de informações com partes interessadas, parceiros ou patrocinadores é importante. O feedback do processo de avaliação deve ser formalizado.</w:t>
      </w:r>
    </w:p>
    <w:p w14:paraId="52231AE6"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Processos de Transformação (</w:t>
      </w:r>
      <w:proofErr w:type="spellStart"/>
      <w:r w:rsidRPr="00F748E7">
        <w:rPr>
          <w:rFonts w:asciiTheme="majorHAnsi" w:hAnsiTheme="majorHAnsi" w:cstheme="majorHAnsi"/>
          <w:b/>
          <w:sz w:val="26"/>
          <w:lang w:val="pt-BR"/>
        </w:rPr>
        <w:t>Transforming</w:t>
      </w:r>
      <w:proofErr w:type="spellEnd"/>
      <w:r w:rsidRPr="00F748E7">
        <w:rPr>
          <w:rFonts w:asciiTheme="majorHAnsi" w:hAnsiTheme="majorHAnsi" w:cstheme="majorHAnsi"/>
          <w:b/>
          <w:sz w:val="26"/>
          <w:lang w:val="pt-BR"/>
        </w:rPr>
        <w:t xml:space="preserve"> Processes)</w:t>
      </w:r>
    </w:p>
    <w:p w14:paraId="27CBC00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Todas as funções básicas de gestão destinam-se a transformar insumos em produtos/resultados. Esses processos de transformação incluem ações da equipe, tais como gastar dinheiro em suprimentos </w:t>
      </w:r>
      <w:r w:rsidRPr="00F748E7">
        <w:rPr>
          <w:rFonts w:asciiTheme="majorHAnsi" w:hAnsiTheme="majorHAnsi" w:cstheme="majorHAnsi"/>
          <w:lang w:val="pt-BR"/>
        </w:rPr>
        <w:lastRenderedPageBreak/>
        <w:t>necessários, terras e instalações adaptadas para uso como o cenário do evento, e informações usadas de tal forma a aumentar os esforços de marketing do evento.</w:t>
      </w:r>
    </w:p>
    <w:p w14:paraId="4E92712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evento em si é um dos processos de transformação. Corporações e agências que produzem eventos como parte de seus esforços de marketing ou geração de lucro sabem disso implicitamente, pois os eventos são um meio para um fim. Quando os gestores se concentram na produção de eventos com exclusão de seus múltiplos resultados possíveis, dizemos que eles são orientados para o produto (</w:t>
      </w:r>
      <w:proofErr w:type="spellStart"/>
      <w:r w:rsidRPr="00F748E7">
        <w:rPr>
          <w:rFonts w:asciiTheme="majorHAnsi" w:hAnsiTheme="majorHAnsi" w:cstheme="majorHAnsi"/>
          <w:lang w:val="pt-BR"/>
        </w:rPr>
        <w:t>product-oriented</w:t>
      </w:r>
      <w:proofErr w:type="spellEnd"/>
      <w:r w:rsidRPr="00F748E7">
        <w:rPr>
          <w:rFonts w:asciiTheme="majorHAnsi" w:hAnsiTheme="majorHAnsi" w:cstheme="majorHAnsi"/>
          <w:lang w:val="pt-BR"/>
        </w:rPr>
        <w:t>) ou voltados para dentro (</w:t>
      </w:r>
      <w:proofErr w:type="spellStart"/>
      <w:r w:rsidRPr="00F748E7">
        <w:rPr>
          <w:rFonts w:asciiTheme="majorHAnsi" w:hAnsiTheme="majorHAnsi" w:cstheme="majorHAnsi"/>
          <w:lang w:val="pt-BR"/>
        </w:rPr>
        <w:t>inward-looking</w:t>
      </w:r>
      <w:proofErr w:type="spellEnd"/>
      <w:r w:rsidRPr="00F748E7">
        <w:rPr>
          <w:rFonts w:asciiTheme="majorHAnsi" w:hAnsiTheme="majorHAnsi" w:cstheme="majorHAnsi"/>
          <w:lang w:val="pt-BR"/>
        </w:rPr>
        <w:t>). Hoje, nenhum evento pode se dar ao luxo de ignorar seus stakeholders e todos os resultados possíveis.</w:t>
      </w:r>
    </w:p>
    <w:p w14:paraId="630CEB18" w14:textId="77777777" w:rsidR="009D4F84" w:rsidRPr="00F748E7" w:rsidRDefault="003A462A" w:rsidP="009B5AE3">
      <w:pPr>
        <w:keepNext/>
        <w:spacing w:before="280" w:after="120"/>
        <w:jc w:val="both"/>
        <w:rPr>
          <w:rFonts w:asciiTheme="majorHAnsi" w:hAnsiTheme="majorHAnsi" w:cstheme="majorHAnsi"/>
        </w:rPr>
      </w:pPr>
      <w:proofErr w:type="spellStart"/>
      <w:r w:rsidRPr="00F748E7">
        <w:rPr>
          <w:rFonts w:asciiTheme="majorHAnsi" w:hAnsiTheme="majorHAnsi" w:cstheme="majorHAnsi"/>
          <w:b/>
          <w:sz w:val="26"/>
        </w:rPr>
        <w:t>Avaliação</w:t>
      </w:r>
      <w:proofErr w:type="spellEnd"/>
      <w:r w:rsidRPr="00F748E7">
        <w:rPr>
          <w:rFonts w:asciiTheme="majorHAnsi" w:hAnsiTheme="majorHAnsi" w:cstheme="majorHAnsi"/>
          <w:b/>
          <w:sz w:val="26"/>
        </w:rPr>
        <w:t xml:space="preserve"> e Feedback (Evaluation and Feedback)</w:t>
      </w:r>
    </w:p>
    <w:p w14:paraId="01A3DB7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modelo mostra a avaliação interna, que pertence à responsabilidade coletiva da gestão de garantir que todas as funções e programas estejam atingindo as metas e que as operações sejam o mais eficientes possível. A avaliação externa abrange tanto as ligações da organização com outras agências e partes interessadas quanto os impactos de suas ações.</w:t>
      </w:r>
    </w:p>
    <w:p w14:paraId="06269B8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avaliação contínua ajuda a direcionar a organização para o cumprimento de suas metas. O evento sempre pode ser aprimorado, o marketing intensificado e os benefícios aumentados. Além disso, a avaliação pode ajudar a evitar, e sugerir maneiras de eliminar ou amenizar, consequências negativas. Avaliação significa, literalmente, atribuir um valor ou mérito a algo, e envolve inerentemente julgamento subjetivo, bem como análise técnica.</w:t>
      </w:r>
    </w:p>
    <w:p w14:paraId="122A42B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modelo do sistema de gestão é mais do que uma estrutura teórica: ele pode ser usado para avaliar sistematicamente a organização ou um evento e para diagnosticar problemas específicos. Uma causa principal de fracasso de eventos, por exemplo, é a dependência excessiva de uma única fonte de financiamento externo. O modelo ajuda a identificar os fluxos e usos de recursos, incluindo dinheiro e informações, que são a força vital de todos os eventos. Ele ajuda a identificar stakeholders essenciais que devem ser incluídos na tomada de decisões. E a avaliação sistemática ajuda o gestor a manter o quadro geral em mente, visto que a tendência natural é perder-se na resolução de problemas diários.</w:t>
      </w:r>
    </w:p>
    <w:p w14:paraId="7A4E71A7"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Os Ambientes Geral e Comunitário</w:t>
      </w:r>
    </w:p>
    <w:p w14:paraId="2E6B0850"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 sistema de gestão de eventos, há interações contínuas entre a organização e seu ambiente. O panorama geral é um sistema gigante composto por muitos eventos relacionados à economia, sociedade, política e ecologia, todos interdependentes e influenciando uns aos outros. Compreender o panorama geral é difícil, assim como tentar prever a demanda ou antecipar os legisladores.</w:t>
      </w:r>
    </w:p>
    <w:p w14:paraId="5B2ABFA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estratégia básica para lidar com toda essa incerteza e complexidade é desenvolver redes e alianças com agências governamentais, associações profissionais, grupos da indústria do turismo ou outros interesses especiais. Cada evento pode lidar com seu próprio contexto comunitário, mas poucos são grandes o suficiente para dominar todos os fatores gerais que podem influenciar o evento.</w:t>
      </w:r>
    </w:p>
    <w:p w14:paraId="1207344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"contexto comunitário" (ou ambiente imediato) é aquele que impacta diretamente o evento e sua organização. Como já mencionado, estratégias e mecanismos específicos devem ser criados para adquirir recursos e promover boas relações públicas. Cada evento terá que fazer sua própria pesquisa </w:t>
      </w:r>
      <w:r w:rsidRPr="00F748E7">
        <w:rPr>
          <w:rFonts w:asciiTheme="majorHAnsi" w:hAnsiTheme="majorHAnsi" w:cstheme="majorHAnsi"/>
          <w:lang w:val="pt-BR"/>
        </w:rPr>
        <w:lastRenderedPageBreak/>
        <w:t>(embora os eventos dentro de uma mesma comunidade se beneficiem da pesquisa cooperativa) para determinar as condições do mercado local. Redes e alianças, especialmente entre grupos de voluntários, serão frequentemente cruciais. Os concorrentes devem ser considerados, assim como eventos e organizações complementares.</w:t>
      </w:r>
    </w:p>
    <w:p w14:paraId="396E1E27"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 xml:space="preserve">Teoria das Partes Interessadas (Stakeholder </w:t>
      </w:r>
      <w:proofErr w:type="spellStart"/>
      <w:r w:rsidRPr="00F748E7">
        <w:rPr>
          <w:rFonts w:asciiTheme="majorHAnsi" w:hAnsiTheme="majorHAnsi" w:cstheme="majorHAnsi"/>
          <w:b/>
          <w:sz w:val="28"/>
          <w:szCs w:val="20"/>
          <w:lang w:val="pt-BR"/>
        </w:rPr>
        <w:t>Theory</w:t>
      </w:r>
      <w:proofErr w:type="spellEnd"/>
      <w:r w:rsidRPr="00F748E7">
        <w:rPr>
          <w:rFonts w:asciiTheme="majorHAnsi" w:hAnsiTheme="majorHAnsi" w:cstheme="majorHAnsi"/>
          <w:b/>
          <w:sz w:val="28"/>
          <w:szCs w:val="20"/>
          <w:lang w:val="pt-BR"/>
        </w:rPr>
        <w:t>) Aplicada à Gestão de Eventos</w:t>
      </w:r>
    </w:p>
    <w:p w14:paraId="50879024" w14:textId="77777777" w:rsidR="009D4F84"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"Stakeholders" são pessoas ou organizações que podem influenciar seu evento ou organização de eventos, ou que são afetadas por você. O grau em que são consultadas e apoiam seu evento pode determinar seu sucesso; portanto, a "gestão de partes interessadas" (stakeholder management) é uma parte vital da gestão de eventos. </w:t>
      </w:r>
      <w:proofErr w:type="spellStart"/>
      <w:r w:rsidRPr="00F748E7">
        <w:rPr>
          <w:rFonts w:asciiTheme="majorHAnsi" w:hAnsiTheme="majorHAnsi" w:cstheme="majorHAnsi"/>
        </w:rPr>
        <w:t>Considere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possível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lista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partes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interessadas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principais</w:t>
      </w:r>
      <w:proofErr w:type="spellEnd"/>
      <w:r w:rsidRPr="00F748E7">
        <w:rPr>
          <w:rFonts w:asciiTheme="majorHAnsi" w:hAnsiTheme="majorHAnsi" w:cstheme="majorHAnsi"/>
        </w:rPr>
        <w:t>:</w:t>
      </w:r>
    </w:p>
    <w:p w14:paraId="7BB183F9" w14:textId="77777777" w:rsidR="009D4F84" w:rsidRPr="00F748E7" w:rsidRDefault="003A462A" w:rsidP="009B5AE3">
      <w:pPr>
        <w:numPr>
          <w:ilvl w:val="0"/>
          <w:numId w:val="9"/>
        </w:numPr>
        <w:spacing w:after="60"/>
        <w:contextualSpacing/>
        <w:jc w:val="both"/>
        <w:rPr>
          <w:rFonts w:asciiTheme="majorHAnsi" w:hAnsiTheme="majorHAnsi" w:cstheme="majorHAnsi"/>
        </w:rPr>
      </w:pP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equipe</w:t>
      </w:r>
      <w:proofErr w:type="spellEnd"/>
      <w:r w:rsidRPr="00F748E7">
        <w:rPr>
          <w:rFonts w:asciiTheme="majorHAnsi" w:hAnsiTheme="majorHAnsi" w:cstheme="majorHAnsi"/>
        </w:rPr>
        <w:t>;</w:t>
      </w:r>
    </w:p>
    <w:p w14:paraId="6420F1E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fornecedores, artistas e outros participantes;</w:t>
      </w:r>
    </w:p>
    <w:p w14:paraId="5EEDDE5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agências que fornecem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w:t>
      </w:r>
    </w:p>
    <w:p w14:paraId="6677E096" w14:textId="77777777" w:rsidR="009D4F84" w:rsidRPr="00F748E7" w:rsidRDefault="003A462A" w:rsidP="009B5AE3">
      <w:pPr>
        <w:numPr>
          <w:ilvl w:val="0"/>
          <w:numId w:val="9"/>
        </w:numPr>
        <w:spacing w:after="60"/>
        <w:contextualSpacing/>
        <w:jc w:val="both"/>
        <w:rPr>
          <w:rFonts w:asciiTheme="majorHAnsi" w:hAnsiTheme="majorHAnsi" w:cstheme="majorHAnsi"/>
        </w:rPr>
      </w:pPr>
      <w:proofErr w:type="spellStart"/>
      <w:r w:rsidRPr="00F748E7">
        <w:rPr>
          <w:rFonts w:asciiTheme="majorHAnsi" w:hAnsiTheme="majorHAnsi" w:cstheme="majorHAnsi"/>
        </w:rPr>
        <w:t>patrocinadores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corporativos</w:t>
      </w:r>
      <w:proofErr w:type="spellEnd"/>
      <w:r w:rsidRPr="00F748E7">
        <w:rPr>
          <w:rFonts w:asciiTheme="majorHAnsi" w:hAnsiTheme="majorHAnsi" w:cstheme="majorHAnsi"/>
        </w:rPr>
        <w:t>;</w:t>
      </w:r>
    </w:p>
    <w:p w14:paraId="1FEFB5AF"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organizações participantes (ou seja, parceiros e aliados);</w:t>
      </w:r>
    </w:p>
    <w:p w14:paraId="4A19B039" w14:textId="77777777" w:rsidR="009D4F84" w:rsidRPr="00F748E7" w:rsidRDefault="003A462A" w:rsidP="009B5AE3">
      <w:pPr>
        <w:numPr>
          <w:ilvl w:val="0"/>
          <w:numId w:val="9"/>
        </w:numPr>
        <w:spacing w:after="60"/>
        <w:contextualSpacing/>
        <w:jc w:val="both"/>
        <w:rPr>
          <w:rFonts w:asciiTheme="majorHAnsi" w:hAnsiTheme="majorHAnsi" w:cstheme="majorHAnsi"/>
        </w:rPr>
      </w:pPr>
      <w:r w:rsidRPr="00F748E7">
        <w:rPr>
          <w:rFonts w:asciiTheme="majorHAnsi" w:hAnsiTheme="majorHAnsi" w:cstheme="majorHAnsi"/>
        </w:rPr>
        <w:t xml:space="preserve">a </w:t>
      </w:r>
      <w:proofErr w:type="spellStart"/>
      <w:r w:rsidRPr="00F748E7">
        <w:rPr>
          <w:rFonts w:asciiTheme="majorHAnsi" w:hAnsiTheme="majorHAnsi" w:cstheme="majorHAnsi"/>
        </w:rPr>
        <w:t>mídia</w:t>
      </w:r>
      <w:proofErr w:type="spellEnd"/>
      <w:r w:rsidRPr="00F748E7">
        <w:rPr>
          <w:rFonts w:asciiTheme="majorHAnsi" w:hAnsiTheme="majorHAnsi" w:cstheme="majorHAnsi"/>
        </w:rPr>
        <w:t>;</w:t>
      </w:r>
    </w:p>
    <w:p w14:paraId="568A56A5" w14:textId="77777777" w:rsidR="009D4F84" w:rsidRPr="00F748E7" w:rsidRDefault="003A462A" w:rsidP="009B5AE3">
      <w:pPr>
        <w:numPr>
          <w:ilvl w:val="0"/>
          <w:numId w:val="9"/>
        </w:numPr>
        <w:spacing w:after="60"/>
        <w:contextualSpacing/>
        <w:jc w:val="both"/>
        <w:rPr>
          <w:rFonts w:asciiTheme="majorHAnsi" w:hAnsiTheme="majorHAnsi" w:cstheme="majorHAnsi"/>
        </w:rPr>
      </w:pPr>
      <w:r w:rsidRPr="00F748E7">
        <w:rPr>
          <w:rFonts w:asciiTheme="majorHAnsi" w:hAnsiTheme="majorHAnsi" w:cstheme="majorHAnsi"/>
        </w:rPr>
        <w:t xml:space="preserve">a </w:t>
      </w:r>
      <w:proofErr w:type="spellStart"/>
      <w:r w:rsidRPr="00F748E7">
        <w:rPr>
          <w:rFonts w:asciiTheme="majorHAnsi" w:hAnsiTheme="majorHAnsi" w:cstheme="majorHAnsi"/>
        </w:rPr>
        <w:t>comunidade</w:t>
      </w:r>
      <w:proofErr w:type="spellEnd"/>
      <w:r w:rsidRPr="00F748E7">
        <w:rPr>
          <w:rFonts w:asciiTheme="majorHAnsi" w:hAnsiTheme="majorHAnsi" w:cstheme="majorHAnsi"/>
        </w:rPr>
        <w:t xml:space="preserve"> local / </w:t>
      </w:r>
      <w:proofErr w:type="spellStart"/>
      <w:r w:rsidRPr="00F748E7">
        <w:rPr>
          <w:rFonts w:asciiTheme="majorHAnsi" w:hAnsiTheme="majorHAnsi" w:cstheme="majorHAnsi"/>
        </w:rPr>
        <w:t>residentes</w:t>
      </w:r>
      <w:proofErr w:type="spellEnd"/>
      <w:r w:rsidRPr="00F748E7">
        <w:rPr>
          <w:rFonts w:asciiTheme="majorHAnsi" w:hAnsiTheme="majorHAnsi" w:cstheme="majorHAnsi"/>
        </w:rPr>
        <w:t>;</w:t>
      </w:r>
    </w:p>
    <w:p w14:paraId="142ACCE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grupos de lobby social e ambiental;</w:t>
      </w:r>
    </w:p>
    <w:p w14:paraId="4903DFB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seus clientes e clientes em potencial;</w:t>
      </w:r>
    </w:p>
    <w:p w14:paraId="34AB0803"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agências governamentais em todos os níveis.</w:t>
      </w:r>
    </w:p>
    <w:p w14:paraId="205F375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partes interessadas internas incluem equipe, voluntários e participantes. As partes interessadas externas podem ter o poder de influenciar você, ou podem se tornar aliados, enquanto outras serão impactadas por suas ações. Esses grupos devem ser gerenciados de maneira diferente. Para referências gerais sobre a teoria dos stakeholders, consulte Freeman (1984) e </w:t>
      </w:r>
      <w:proofErr w:type="spellStart"/>
      <w:r w:rsidRPr="00F748E7">
        <w:rPr>
          <w:rFonts w:asciiTheme="majorHAnsi" w:hAnsiTheme="majorHAnsi" w:cstheme="majorHAnsi"/>
          <w:lang w:val="pt-BR"/>
        </w:rPr>
        <w:t>Jawahar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McLaughlin</w:t>
      </w:r>
      <w:proofErr w:type="spellEnd"/>
      <w:r w:rsidRPr="00F748E7">
        <w:rPr>
          <w:rFonts w:asciiTheme="majorHAnsi" w:hAnsiTheme="majorHAnsi" w:cstheme="majorHAnsi"/>
          <w:lang w:val="pt-BR"/>
        </w:rPr>
        <w:t xml:space="preserve"> (2001).</w:t>
      </w:r>
    </w:p>
    <w:p w14:paraId="7FDA5BF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"Legitimidade" é um termo de importância na teoria dos stakeholders. Algumas pessoas ou grupos vão querer ser consultados ou tentarão influenciar suas ações, mas você não os considera "legítimos". O que deve ser feito com eles? Em alguns casos, é prudente aceitar a legitimidade autodefinida deles; em outros, ignorá-los. Não há regras rígidas e rápidas sobre isso, mas talvez seja prudente ser o mais inclusivo possível e não excluir muitos stakeholders potenciais.</w:t>
      </w:r>
    </w:p>
    <w:p w14:paraId="77080E3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Aconselha-se aos gestores que pensem seriamente sobre seus stakeholders e em como cada um deve ser gerenciado. Uma ferramenta útil é o mapa de stakeholders (stakeholder </w:t>
      </w:r>
      <w:proofErr w:type="spellStart"/>
      <w:r w:rsidRPr="00F748E7">
        <w:rPr>
          <w:rFonts w:asciiTheme="majorHAnsi" w:hAnsiTheme="majorHAnsi" w:cstheme="majorHAnsi"/>
          <w:lang w:val="pt-BR"/>
        </w:rPr>
        <w:t>map</w:t>
      </w:r>
      <w:proofErr w:type="spellEnd"/>
      <w:r w:rsidRPr="00F748E7">
        <w:rPr>
          <w:rFonts w:asciiTheme="majorHAnsi" w:hAnsiTheme="majorHAnsi" w:cstheme="majorHAnsi"/>
          <w:lang w:val="pt-BR"/>
        </w:rPr>
        <w:t>). Coloque seu evento no centro e, em seguida, identifique cada agência, grupo, empresa ou pessoa importante da qual você obtém recursos ou aprovações, pois eles são certamente stakeholders-chave. Quais dessas ligações são cruciais para sua sobrevivência, uma vez que esses stakeholders têm poder sobre suas operações? Algum deles depende do seu evento para obter recursos? Existem ligações entre seus stakeholders que você deve compreender, tais como colaboração ou laços legais entre níveis de governo? Você pode indicá-las no mapa conectando as partes interessadas.</w:t>
      </w:r>
    </w:p>
    <w:p w14:paraId="0B173AD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Agora considere aqueles que provavelmente serão impactados pelo seu evento e aqueles que vão querer opinar sobre como ele é operado. Esses stakeholders devem ser consultados, embora talvez não exijam vínculos formais e permanentes do tipo que você precisa com aqueles de quem você depende. Para questões como qualidade ambiental ou apoio comunitário, você pode ter que lidar com funcionários eleitos e grupos de interesse especial que sentem representar essas perspectivas; portanto, a gestão de stakeholders pode ser um processo altamente político.</w:t>
      </w:r>
    </w:p>
    <w:p w14:paraId="153812C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mapa sugerirá onde residem suas prioridades de gestão de stakeholders e, em seguida, você precisará formular estratégias adequadas. Uma abordagem proativa é recomendada para todos aqueles que possuem alta prioridade — em outras palavras, você vai até eles para garantir que possui boas relações. Vínculos formais e reuniões regulares provavelmente serão necessários. Se você depende dos recursos deles, vai querer prestar contas de maneira regular. A discussão subsequente sobre a dependência de recursos sugere estratégias mais detalhadas. Para uma visão sobre pesquisas a respeito de stakeholders de eventos, consulte Larson (2002).</w:t>
      </w:r>
    </w:p>
    <w:tbl>
      <w:tblPr>
        <w:tblW w:w="0" w:type="auto"/>
        <w:jc w:val="center"/>
        <w:tblLayout w:type="fixed"/>
        <w:tblLook w:val="04A0" w:firstRow="1" w:lastRow="0" w:firstColumn="1" w:lastColumn="0" w:noHBand="0" w:noVBand="1"/>
      </w:tblPr>
      <w:tblGrid>
        <w:gridCol w:w="9360"/>
      </w:tblGrid>
      <w:tr w:rsidR="00F748E7" w:rsidRPr="00F748E7" w14:paraId="31F5B1E9" w14:textId="77777777" w:rsidTr="009B5AE3">
        <w:trPr>
          <w:jc w:val="center"/>
        </w:trPr>
        <w:tc>
          <w:tcPr>
            <w:tcW w:w="9360" w:type="dxa"/>
            <w:tcBorders>
              <w:left w:val="single" w:sz="24" w:space="0" w:color="1F4E79"/>
            </w:tcBorders>
            <w:shd w:val="clear" w:color="auto" w:fill="F2F4F7"/>
          </w:tcPr>
          <w:p w14:paraId="2334641C" w14:textId="77777777" w:rsidR="00D92965" w:rsidRPr="00F748E7" w:rsidRDefault="003A462A" w:rsidP="00D92965">
            <w:pPr>
              <w:spacing w:before="120" w:after="120"/>
              <w:ind w:left="144" w:right="144"/>
              <w:jc w:val="both"/>
              <w:rPr>
                <w:rFonts w:asciiTheme="majorHAnsi" w:hAnsiTheme="majorHAnsi" w:cstheme="majorHAnsi"/>
                <w:b/>
                <w:lang w:val="pt-BR"/>
              </w:rPr>
            </w:pPr>
            <w:r w:rsidRPr="00F748E7">
              <w:rPr>
                <w:rFonts w:asciiTheme="majorHAnsi" w:hAnsiTheme="majorHAnsi" w:cstheme="majorHAnsi"/>
                <w:b/>
                <w:lang w:val="pt-BR"/>
              </w:rPr>
              <w:t>Nota de Pesquisa:</w:t>
            </w:r>
          </w:p>
          <w:p w14:paraId="2BF15286"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Mia Larson, 2002. </w:t>
            </w:r>
            <w:r w:rsidRPr="00F748E7">
              <w:rPr>
                <w:rFonts w:asciiTheme="majorHAnsi" w:hAnsiTheme="majorHAnsi" w:cstheme="majorHAnsi"/>
                <w:i/>
                <w:sz w:val="21"/>
              </w:rPr>
              <w:t xml:space="preserve">A political approach to relationship marketing: case study of the </w:t>
            </w:r>
            <w:proofErr w:type="spellStart"/>
            <w:r w:rsidRPr="00F748E7">
              <w:rPr>
                <w:rFonts w:asciiTheme="majorHAnsi" w:hAnsiTheme="majorHAnsi" w:cstheme="majorHAnsi"/>
                <w:i/>
                <w:sz w:val="21"/>
              </w:rPr>
              <w:t>Storsjoyran</w:t>
            </w:r>
            <w:proofErr w:type="spellEnd"/>
            <w:r w:rsidRPr="00F748E7">
              <w:rPr>
                <w:rFonts w:asciiTheme="majorHAnsi" w:hAnsiTheme="majorHAnsi" w:cstheme="majorHAnsi"/>
                <w:i/>
                <w:sz w:val="21"/>
              </w:rPr>
              <w:t xml:space="preserve"> Festival. </w:t>
            </w:r>
            <w:proofErr w:type="spellStart"/>
            <w:r w:rsidRPr="00F748E7">
              <w:rPr>
                <w:rFonts w:asciiTheme="majorHAnsi" w:hAnsiTheme="majorHAnsi" w:cstheme="majorHAnsi"/>
                <w:i/>
                <w:sz w:val="21"/>
                <w:lang w:val="pt-BR"/>
              </w:rPr>
              <w:t>International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Journal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Research</w:t>
            </w:r>
            <w:proofErr w:type="spellEnd"/>
            <w:r w:rsidRPr="00F748E7">
              <w:rPr>
                <w:rFonts w:asciiTheme="majorHAnsi" w:hAnsiTheme="majorHAnsi" w:cstheme="majorHAnsi"/>
                <w:i/>
                <w:sz w:val="21"/>
                <w:lang w:val="pt-BR"/>
              </w:rPr>
              <w:t>, 4: 119-143.</w:t>
            </w:r>
          </w:p>
          <w:p w14:paraId="63F7BC0A" w14:textId="77777777" w:rsidR="009D4F84" w:rsidRPr="00F748E7" w:rsidRDefault="003A462A" w:rsidP="00D92965">
            <w:pPr>
              <w:spacing w:before="120" w:after="120"/>
              <w:ind w:left="144" w:right="144"/>
              <w:jc w:val="both"/>
              <w:rPr>
                <w:rFonts w:asciiTheme="majorHAnsi" w:hAnsiTheme="majorHAnsi" w:cstheme="majorHAnsi"/>
                <w:lang w:val="pt-BR"/>
              </w:rPr>
            </w:pPr>
            <w:r w:rsidRPr="00F748E7">
              <w:rPr>
                <w:rFonts w:asciiTheme="majorHAnsi" w:hAnsiTheme="majorHAnsi" w:cstheme="majorHAnsi"/>
                <w:i/>
                <w:sz w:val="21"/>
                <w:lang w:val="pt-BR"/>
              </w:rPr>
              <w:t>Tendo um festival sueco como estudo de caso, Mia Larson examinou os interesses, conflitos e o poder dos stakeholders em uma "rede de projetos" (ou seja, os atores que se reúnem para produzir o evento). Ela usou o termo "praça de mercado política" (</w:t>
            </w:r>
            <w:proofErr w:type="spellStart"/>
            <w:r w:rsidRPr="00F748E7">
              <w:rPr>
                <w:rFonts w:asciiTheme="majorHAnsi" w:hAnsiTheme="majorHAnsi" w:cstheme="majorHAnsi"/>
                <w:i/>
                <w:sz w:val="21"/>
                <w:lang w:val="pt-BR"/>
              </w:rPr>
              <w:t>political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market</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square</w:t>
            </w:r>
            <w:proofErr w:type="spellEnd"/>
            <w:r w:rsidRPr="00F748E7">
              <w:rPr>
                <w:rFonts w:asciiTheme="majorHAnsi" w:hAnsiTheme="majorHAnsi" w:cstheme="majorHAnsi"/>
                <w:i/>
                <w:sz w:val="21"/>
                <w:lang w:val="pt-BR"/>
              </w:rPr>
              <w:t xml:space="preserve">) para descrever a rede de projetos e analisou interações que foram cooperativas ou caracterizadas como "jogos de poder". Em termos de organização e marketing deste festival, ela identificou como stakeholders críticos a mídia, artistas, associações e clubes, autoridades públicas, patrocinadores, comércio e indústria locais, caracterizando cada um como detentor de poder decrescente ou crescente. Os atores participaram de vários processos políticos chamados de "controle de acesso / </w:t>
            </w:r>
            <w:proofErr w:type="spellStart"/>
            <w:r w:rsidRPr="00F748E7">
              <w:rPr>
                <w:rFonts w:asciiTheme="majorHAnsi" w:hAnsiTheme="majorHAnsi" w:cstheme="majorHAnsi"/>
                <w:i/>
                <w:sz w:val="21"/>
                <w:lang w:val="pt-BR"/>
              </w:rPr>
              <w:t>gatekeeping</w:t>
            </w:r>
            <w:proofErr w:type="spellEnd"/>
            <w:r w:rsidRPr="00F748E7">
              <w:rPr>
                <w:rFonts w:asciiTheme="majorHAnsi" w:hAnsiTheme="majorHAnsi" w:cstheme="majorHAnsi"/>
                <w:i/>
                <w:sz w:val="21"/>
                <w:lang w:val="pt-BR"/>
              </w:rPr>
              <w:t>" (controlar entradas no evento), "negociação" (fazer acordos), "construção de coalizões" (para fins de criação de poder), "construção de confiança" (uma estratégia para aumentar o próprio poder) e "construção de identidade" (para manter a imagem e a posição do evento). A dinâmica dessas interrelações ajuda a moldar o evento e seu significado para os participantes e para a comunidade. Um conjunto de mudanças na estrutura de poder do evento resultou de "turbulência" entre os stakeholders, mas levou à inovação e ao desenvolvimento de produtos.</w:t>
            </w:r>
          </w:p>
        </w:tc>
      </w:tr>
    </w:tbl>
    <w:p w14:paraId="3ECD77BA" w14:textId="77777777" w:rsidR="009D4F84" w:rsidRPr="00F748E7" w:rsidRDefault="003A462A" w:rsidP="009B5AE3">
      <w:pPr>
        <w:keepNext/>
        <w:spacing w:before="360" w:after="160"/>
        <w:jc w:val="both"/>
        <w:rPr>
          <w:rFonts w:asciiTheme="majorHAnsi" w:hAnsiTheme="majorHAnsi" w:cstheme="majorHAnsi"/>
          <w:lang w:val="pt-BR"/>
        </w:rPr>
      </w:pPr>
      <w:r w:rsidRPr="00F748E7">
        <w:rPr>
          <w:rFonts w:asciiTheme="majorHAnsi" w:hAnsiTheme="majorHAnsi" w:cstheme="majorHAnsi"/>
          <w:b/>
          <w:sz w:val="32"/>
          <w:lang w:val="pt-BR"/>
        </w:rPr>
        <w:t>Colaboração e Parcerias</w:t>
      </w:r>
    </w:p>
    <w:p w14:paraId="6B77009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Cada vez mais, as organizações de eventos estão envolvidas em relações externas que exigem colaboração (onde cada ator deve abrir mão de alguma autonomia em prol do todo), parceria (onde iguais trabalham intimamente juntos no mesmo projeto) ou alguma outra forma de aliança (que pode ser uma organização permanente ou temporária, tal como uma associação profissional). Parcerias e colaborações frequentemente decorrem de iniciativas de financiamento em jurisdições políticas específicas, nas quais há disponibilidade de dinheiro que eventos individuais não conseguiriam acessar </w:t>
      </w:r>
      <w:r w:rsidRPr="00F748E7">
        <w:rPr>
          <w:rFonts w:asciiTheme="majorHAnsi" w:hAnsiTheme="majorHAnsi" w:cstheme="majorHAnsi"/>
          <w:lang w:val="pt-BR"/>
        </w:rPr>
        <w:lastRenderedPageBreak/>
        <w:t>de outra forma. Exemplos incluem anos temáticos (geralmente promoções turísticas) e fundos de desenvolvimento cultural ou artístico visando ao aumento de público.</w:t>
      </w:r>
    </w:p>
    <w:p w14:paraId="4F5FBCB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Na teoria da colaboração (veja Gray e Wood, 1991; Jamal 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1995), o desenvolvimento do "turismo cultural" ou "turismo de festivais" é chamado de domínio de políticas (</w:t>
      </w:r>
      <w:proofErr w:type="spellStart"/>
      <w:r w:rsidRPr="00F748E7">
        <w:rPr>
          <w:rFonts w:asciiTheme="majorHAnsi" w:hAnsiTheme="majorHAnsi" w:cstheme="majorHAnsi"/>
          <w:lang w:val="pt-BR"/>
        </w:rPr>
        <w:t>policy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domain</w:t>
      </w:r>
      <w:proofErr w:type="spellEnd"/>
      <w:r w:rsidRPr="00F748E7">
        <w:rPr>
          <w:rFonts w:asciiTheme="majorHAnsi" w:hAnsiTheme="majorHAnsi" w:cstheme="majorHAnsi"/>
          <w:lang w:val="pt-BR"/>
        </w:rPr>
        <w:t xml:space="preserve">). Ele existe apenas na medida em que as partes colaboradoras conseguem fazê-lo funcionar, pois não tem vida própria fora dos limites da colaboração. Se uma agência governamental deseja um plano de turismo artístico, ela não tem escolha a não ser envolver todos os principais stakeholders. Conseguir e manter o envolvimento e a eficácia deles exigirá recursos, gestão e, possivelmente, uma nova organização. Os membros individuais provavelmente contribuirão e permanecerão envolvidos apenas se virem benefícios reais para si mesmos ou para o domínio de políticas em geral, e na medida em que os benefícios superem quaisquer custos ou sacrifícios percebidos. A pesquisa de </w:t>
      </w:r>
      <w:proofErr w:type="spellStart"/>
      <w:r w:rsidRPr="00F748E7">
        <w:rPr>
          <w:rFonts w:asciiTheme="majorHAnsi" w:hAnsiTheme="majorHAnsi" w:cstheme="majorHAnsi"/>
          <w:lang w:val="pt-BR"/>
        </w:rPr>
        <w:t>Long</w:t>
      </w:r>
      <w:proofErr w:type="spellEnd"/>
      <w:r w:rsidRPr="00F748E7">
        <w:rPr>
          <w:rFonts w:asciiTheme="majorHAnsi" w:hAnsiTheme="majorHAnsi" w:cstheme="majorHAnsi"/>
          <w:lang w:val="pt-BR"/>
        </w:rPr>
        <w:t xml:space="preserve"> (2000) lança luz sobre uma iniciativa específica de parceria que afeta os festivais.</w:t>
      </w:r>
    </w:p>
    <w:tbl>
      <w:tblPr>
        <w:tblW w:w="0" w:type="auto"/>
        <w:jc w:val="center"/>
        <w:tblLayout w:type="fixed"/>
        <w:tblLook w:val="04A0" w:firstRow="1" w:lastRow="0" w:firstColumn="1" w:lastColumn="0" w:noHBand="0" w:noVBand="1"/>
      </w:tblPr>
      <w:tblGrid>
        <w:gridCol w:w="9360"/>
      </w:tblGrid>
      <w:tr w:rsidR="00F748E7" w:rsidRPr="00F748E7" w14:paraId="1F3082D8" w14:textId="77777777" w:rsidTr="009B5AE3">
        <w:trPr>
          <w:jc w:val="center"/>
        </w:trPr>
        <w:tc>
          <w:tcPr>
            <w:tcW w:w="9360" w:type="dxa"/>
            <w:tcBorders>
              <w:left w:val="single" w:sz="24" w:space="0" w:color="1F4E79"/>
            </w:tcBorders>
            <w:shd w:val="clear" w:color="auto" w:fill="F2F4F7"/>
          </w:tcPr>
          <w:p w14:paraId="26D86492" w14:textId="77777777" w:rsidR="00D92965" w:rsidRPr="00F748E7" w:rsidRDefault="003A462A" w:rsidP="00D92965">
            <w:pPr>
              <w:spacing w:before="120" w:after="120"/>
              <w:ind w:left="144" w:right="144"/>
              <w:jc w:val="both"/>
              <w:rPr>
                <w:rFonts w:asciiTheme="majorHAnsi" w:hAnsiTheme="majorHAnsi" w:cstheme="majorHAnsi"/>
                <w:b/>
                <w:lang w:val="pt-BR"/>
              </w:rPr>
            </w:pPr>
            <w:r w:rsidRPr="00F748E7">
              <w:rPr>
                <w:rFonts w:asciiTheme="majorHAnsi" w:hAnsiTheme="majorHAnsi" w:cstheme="majorHAnsi"/>
                <w:b/>
                <w:lang w:val="pt-BR"/>
              </w:rPr>
              <w:t>Nota de Pesquisa:</w:t>
            </w:r>
          </w:p>
          <w:p w14:paraId="5696FA92"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Philip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(2000). </w:t>
            </w:r>
            <w:r w:rsidRPr="00F748E7">
              <w:rPr>
                <w:rFonts w:asciiTheme="majorHAnsi" w:hAnsiTheme="majorHAnsi" w:cstheme="majorHAnsi"/>
                <w:i/>
                <w:sz w:val="21"/>
              </w:rPr>
              <w:t xml:space="preserve">After the event: Perspectives on organizational partnerships in the management of a themed festival year.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6(1): 45-59</w:t>
            </w:r>
          </w:p>
          <w:p w14:paraId="7917A274"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Embora a contribuição das artes e festivais para o turismo seja bem reconhecida internacionalmente, diferentes agências, culturas, metas e prioridades frequentemente geram parcerias difíceis. Os profissionais das artes frequentemente temem que as metas de turismo possam suplantar as suas próprias, ou que os recursos necessários venham com muitas amarras (condicionantes). Os profissionais do turismo às vezes pensam que as organizações artísticas, particularmente os festivais, não fazem esforços suficientes para se tornarem atrações turísticas ou sequer receptivas aos turistas.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examinou o ano de festival temático no Reino Unido chamado Ano das Artes Visuais (Year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Visual </w:t>
            </w:r>
            <w:proofErr w:type="spellStart"/>
            <w:r w:rsidRPr="00F748E7">
              <w:rPr>
                <w:rFonts w:asciiTheme="majorHAnsi" w:hAnsiTheme="majorHAnsi" w:cstheme="majorHAnsi"/>
                <w:i/>
                <w:sz w:val="21"/>
                <w:lang w:val="pt-BR"/>
              </w:rPr>
              <w:t>Arts</w:t>
            </w:r>
            <w:proofErr w:type="spellEnd"/>
            <w:r w:rsidRPr="00F748E7">
              <w:rPr>
                <w:rFonts w:asciiTheme="majorHAnsi" w:hAnsiTheme="majorHAnsi" w:cstheme="majorHAnsi"/>
                <w:i/>
                <w:sz w:val="21"/>
                <w:lang w:val="pt-BR"/>
              </w:rPr>
              <w:t>), uma iniciativa que exigiu cooperação entre organizações artísticas, como festivais e organizações de turismo. Parcerias desse tipo são contratuais e de curta duração, normalmente na busca de um objetivo específico. Parcerias mais "</w:t>
            </w:r>
            <w:proofErr w:type="spellStart"/>
            <w:r w:rsidRPr="00F748E7">
              <w:rPr>
                <w:rFonts w:asciiTheme="majorHAnsi" w:hAnsiTheme="majorHAnsi" w:cstheme="majorHAnsi"/>
                <w:i/>
                <w:sz w:val="21"/>
                <w:lang w:val="pt-BR"/>
              </w:rPr>
              <w:t>federacionais</w:t>
            </w:r>
            <w:proofErr w:type="spellEnd"/>
            <w:r w:rsidRPr="00F748E7">
              <w:rPr>
                <w:rFonts w:asciiTheme="majorHAnsi" w:hAnsiTheme="majorHAnsi" w:cstheme="majorHAnsi"/>
                <w:i/>
                <w:sz w:val="21"/>
                <w:lang w:val="pt-BR"/>
              </w:rPr>
              <w:t xml:space="preserve">", de acordo com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incluem iniciativas locais de turismo artístico nas quais setores industriais inteiros ou grupos trabalham juntos — potencialmente em base permanente. A parceria também pode se formar para o desenvolvimento de políticas amplas em todo o sistema nas artes e no turismo. A conclusão de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foi que algumas lições desta parceria específica são transferíveis, particularmente a necessidade de objetivos claros combinados com flexibilidade na implementação e apropriação local da entrega do programa.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também identificou uma série de relacionamentos </w:t>
            </w:r>
            <w:proofErr w:type="spellStart"/>
            <w:r w:rsidRPr="00F748E7">
              <w:rPr>
                <w:rFonts w:asciiTheme="majorHAnsi" w:hAnsiTheme="majorHAnsi" w:cstheme="majorHAnsi"/>
                <w:i/>
                <w:sz w:val="21"/>
                <w:lang w:val="pt-BR"/>
              </w:rPr>
              <w:t>interorganizacionais</w:t>
            </w:r>
            <w:proofErr w:type="spellEnd"/>
            <w:r w:rsidRPr="00F748E7">
              <w:rPr>
                <w:rFonts w:asciiTheme="majorHAnsi" w:hAnsiTheme="majorHAnsi" w:cstheme="majorHAnsi"/>
                <w:i/>
                <w:sz w:val="21"/>
                <w:lang w:val="pt-BR"/>
              </w:rPr>
              <w:t xml:space="preserve"> típicos enfrentados por festivais e eventos que podem se beneficiar do conhecimento de parcerias e teoria da colaboração:</w:t>
            </w:r>
          </w:p>
          <w:p w14:paraId="1AC0402B"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garantir patrocínios;</w:t>
            </w:r>
          </w:p>
          <w:p w14:paraId="5C6A6732"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conciliar metas entre parceiros em qualquer programa ou contrato;</w:t>
            </w:r>
          </w:p>
          <w:p w14:paraId="7905BE21"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assegurar eficiências econômicas em todos os relacionamentos;</w:t>
            </w:r>
          </w:p>
          <w:p w14:paraId="6C5BF770" w14:textId="77777777" w:rsidR="009D4F84" w:rsidRPr="00F748E7" w:rsidRDefault="003A462A" w:rsidP="00D92965">
            <w:pPr>
              <w:spacing w:before="120" w:after="120"/>
              <w:ind w:left="144" w:right="144"/>
              <w:jc w:val="both"/>
              <w:rPr>
                <w:rFonts w:asciiTheme="majorHAnsi" w:hAnsiTheme="majorHAnsi" w:cstheme="majorHAnsi"/>
                <w:lang w:val="pt-BR"/>
              </w:rPr>
            </w:pPr>
            <w:r w:rsidRPr="00F748E7">
              <w:rPr>
                <w:rFonts w:asciiTheme="majorHAnsi" w:hAnsiTheme="majorHAnsi" w:cstheme="majorHAnsi"/>
                <w:i/>
                <w:sz w:val="21"/>
                <w:lang w:val="pt-BR"/>
              </w:rPr>
              <w:t>• lidar com influências políticas.</w:t>
            </w:r>
          </w:p>
        </w:tc>
      </w:tr>
    </w:tbl>
    <w:p w14:paraId="23185563" w14:textId="77777777" w:rsidR="009D4F84" w:rsidRPr="00F748E7" w:rsidRDefault="009D4F84" w:rsidP="009B5AE3">
      <w:pPr>
        <w:spacing w:after="120"/>
        <w:jc w:val="both"/>
        <w:rPr>
          <w:rFonts w:asciiTheme="majorHAnsi" w:hAnsiTheme="majorHAnsi" w:cstheme="majorHAnsi"/>
          <w:lang w:val="pt-BR"/>
        </w:rPr>
      </w:pPr>
    </w:p>
    <w:p w14:paraId="7790844A" w14:textId="77777777" w:rsidR="009D4F84" w:rsidRPr="00F748E7" w:rsidRDefault="003A462A" w:rsidP="009B5AE3">
      <w:pPr>
        <w:keepNext/>
        <w:spacing w:before="360" w:after="160"/>
        <w:jc w:val="both"/>
        <w:rPr>
          <w:rFonts w:asciiTheme="majorHAnsi" w:hAnsiTheme="majorHAnsi" w:cstheme="majorHAnsi"/>
          <w:lang w:val="pt-BR"/>
        </w:rPr>
      </w:pPr>
      <w:r w:rsidRPr="00F748E7">
        <w:rPr>
          <w:rFonts w:asciiTheme="majorHAnsi" w:hAnsiTheme="majorHAnsi" w:cstheme="majorHAnsi"/>
          <w:b/>
          <w:sz w:val="32"/>
          <w:lang w:val="pt-BR"/>
        </w:rPr>
        <w:lastRenderedPageBreak/>
        <w:t>Teoria da Dependência de Recursos Aplicada à Gestão de Eventos</w:t>
      </w:r>
    </w:p>
    <w:p w14:paraId="7E2FF61A" w14:textId="77777777" w:rsidR="009D4F84"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Pfeffer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Salanick</w:t>
      </w:r>
      <w:proofErr w:type="spellEnd"/>
      <w:r w:rsidRPr="00F748E7">
        <w:rPr>
          <w:rFonts w:asciiTheme="majorHAnsi" w:hAnsiTheme="majorHAnsi" w:cstheme="majorHAnsi"/>
          <w:lang w:val="pt-BR"/>
        </w:rPr>
        <w:t xml:space="preserve"> (1978) examinaram a interdependência organizacional observando as necessidades de uma organização (por exemplo, a importância de recursos específicos para fazer um evento acontecer) e o controle de outra organização sobre esses recursos críticos. Considerações adicionais referem-se à escassez de recursos (há abundância de voluntários em uma comunidade?), alternativas para a obtenção dos recursos (os patrocinadores e doadores de subsídios são substituíveis?), a natureza do ambiente operacional (os eventos são concorrentes ou cooperativos na busca por recursos?), a certeza (os subsídios flutuam de ano para ano? é possível obter financiamento permanente?) e a variabilidade (suas necessidades de recursos mudam ou permanecem constantes?). Quanto maiores forem a necessidade e a incerteza, mais vulnerável será o evento àqueles que controlam os recursos.</w:t>
      </w:r>
    </w:p>
    <w:p w14:paraId="110140F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eventos são bastante dependentes e não conseguem gerar fundos suficientes por conta própria para se tornarem autossuficientes. Isso não é necessariamente ruim, mas apresenta aos gestores um grande desafio. A primeira implicação é que todo gestor de evento deve abordar a questão de saber se a independência é desejável e/ou viável. É uma meta para a qual se deve trabalhar? Em caso afirmativo, o planejamento estratégico é necessário. Caso contrário, vários outros problemas se apresentam. Primeiro, há uma ameaça séria ao evento? Se o apoio externo for encerrado, o evento deixa de existir ou existem planos de contingência para mantê-lo funcionando? Segundo, como a dependência pode ser gerenciada para garantir que o evento continue e prospere?</w:t>
      </w:r>
    </w:p>
    <w:p w14:paraId="78258DB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gestor de eventos pode tomar uma série de medidas para gerenciar a dependência:</w:t>
      </w:r>
    </w:p>
    <w:p w14:paraId="53BA340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espalhar a dependência de forma mais ampla (ou seja, conseguir mais patrocinadores e subsídios);</w:t>
      </w:r>
    </w:p>
    <w:p w14:paraId="296A609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reduzir a dependência de forma absoluta (por exemplo, gerar mais fontes internas de receita);</w:t>
      </w:r>
    </w:p>
    <w:p w14:paraId="710819E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fomentar alianças e parcerias mais fortes para que a ameaça de encerramento seja reduzida (por exemplo, com os patrocinadores e doadores de subsídios);</w:t>
      </w:r>
    </w:p>
    <w:p w14:paraId="5ED5C03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reestruturar o evento para torná-lo parte integrante do mandato de uma organização matriz em vez de uma atividade opcional.</w:t>
      </w:r>
    </w:p>
    <w:p w14:paraId="493B6148" w14:textId="77777777" w:rsidR="009D4F84" w:rsidRPr="00F748E7" w:rsidRDefault="003A462A" w:rsidP="009B5AE3">
      <w:pPr>
        <w:keepNext/>
        <w:spacing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Ecologia Populacional Aplicada à Gestão de Eventos</w:t>
      </w:r>
    </w:p>
    <w:p w14:paraId="060FF18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teoria analisa populações inteiras de organizações, tais como o setor de festivais em geral (</w:t>
      </w:r>
      <w:proofErr w:type="spellStart"/>
      <w:r w:rsidRPr="00F748E7">
        <w:rPr>
          <w:rFonts w:asciiTheme="majorHAnsi" w:hAnsiTheme="majorHAnsi" w:cstheme="majorHAnsi"/>
          <w:lang w:val="pt-BR"/>
        </w:rPr>
        <w:t>Hannan</w:t>
      </w:r>
      <w:proofErr w:type="spellEnd"/>
      <w:r w:rsidRPr="00F748E7">
        <w:rPr>
          <w:rFonts w:asciiTheme="majorHAnsi" w:hAnsiTheme="majorHAnsi" w:cstheme="majorHAnsi"/>
          <w:lang w:val="pt-BR"/>
        </w:rPr>
        <w:t xml:space="preserve"> e Freeman, 1977, 1984). O motivo pelo qual algumas sucedem e outras falham pode ser devido, em grande parte, à dinâmica da população, e não à organização de festival individual. Dessa forma, a ecologia populacional opõe-se às teorias "adaptativas", nas quais a organização molda deliberadamente seu próprio processo de mudança.</w:t>
      </w:r>
    </w:p>
    <w:p w14:paraId="2CB2ABBB" w14:textId="77777777" w:rsidR="009D4F84"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Baum</w:t>
      </w:r>
      <w:proofErr w:type="spellEnd"/>
      <w:r w:rsidRPr="00F748E7">
        <w:rPr>
          <w:rFonts w:asciiTheme="majorHAnsi" w:hAnsiTheme="majorHAnsi" w:cstheme="majorHAnsi"/>
          <w:lang w:val="pt-BR"/>
        </w:rPr>
        <w:t xml:space="preserve"> (1996) afirmou que todas as teorias ecológicas da organização começam com três observações. Primeiro, a diversidade é uma propriedade de agregados de organizações. Segundo, as organizações frequentemente têm dificuldade em mudar rápido o suficiente para atender às demandas de condições ambientais incertas. Terceiro, e talvez o mais pertinente, é a observação de que as organizações surgem e desaparecem continuamente.</w:t>
      </w:r>
    </w:p>
    <w:p w14:paraId="5D72E1E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"seleção" de organizações que falham é basicamente atribuível à concorrência por recursos escassos. Por analogia biológica, o número de organizações (por exemplo, eventos) tende a aumentar até um </w:t>
      </w:r>
      <w:r w:rsidRPr="00F748E7">
        <w:rPr>
          <w:rFonts w:asciiTheme="majorHAnsi" w:hAnsiTheme="majorHAnsi" w:cstheme="majorHAnsi"/>
          <w:lang w:val="pt-BR"/>
        </w:rPr>
        <w:lastRenderedPageBreak/>
        <w:t>ponto em que a demanda por recursos excede a oferta. Os sobreviventes demonstram o melhor "ajuste"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ao ocupar um "nicho" para o qual são especialmente adequados e por meio da adaptação às mudanças ambientais.</w:t>
      </w:r>
    </w:p>
    <w:p w14:paraId="1B521565"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conceito de "inércia estrutural" sugere por que alguns festivais não conseguem se adaptar adequadamente às mudanças em seu ambiente. Se são altamente especializados (ou seja, não possuem recursos alternativos para obter ou produtos para oferecer), se são incapazes de monitorar e avaliar a mudança (ou seja, não são uma "organização de aprendizagem"), ou se há restrições políticas/legais severas sobre suas ações, esses festivais podem ser incapazes de mudar. Os valores ou processos "centrais" de uma organização, especialmente suas metas fundamentais, possuem um alto grau de inércia. As estratégias de marketing, por outro lado, são muito mais flexíveis.</w:t>
      </w:r>
    </w:p>
    <w:p w14:paraId="370B846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ecologia populacional sugere que, em um ambiente dinâmico, onde a mudança é constante, organizações altamente especializadas são menos capazes de adaptar-se e, portanto, têm maior probabilidade de falhar. Organizações mais antigas e generalizadas têm uma chance melhor de sobrevivência porque a confiabilidade de seu desempenho incentiva terceiros a fornecer recursos. Novas organizações de festivais, portanto, frequentemente terão dificuldades para obter recursos adequados e aprender a sobreviver. No entanto, </w:t>
      </w:r>
      <w:proofErr w:type="spellStart"/>
      <w:r w:rsidRPr="00F748E7">
        <w:rPr>
          <w:rFonts w:asciiTheme="majorHAnsi" w:hAnsiTheme="majorHAnsi" w:cstheme="majorHAnsi"/>
          <w:lang w:val="pt-BR"/>
        </w:rPr>
        <w:t>Baum</w:t>
      </w:r>
      <w:proofErr w:type="spellEnd"/>
      <w:r w:rsidRPr="00F748E7">
        <w:rPr>
          <w:rFonts w:asciiTheme="majorHAnsi" w:hAnsiTheme="majorHAnsi" w:cstheme="majorHAnsi"/>
          <w:lang w:val="pt-BR"/>
        </w:rPr>
        <w:t xml:space="preserve"> (1996) argumentou que a pesquisa não confirma que as taxas de fracasso diminuem com a idade organizacional.</w:t>
      </w:r>
    </w:p>
    <w:p w14:paraId="4FE4476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Sem fazer muita pesquisa, deve ser possível avaliar a "população" de eventos de uma comunidade ou região. Este exercício ajuda o gestor a determinar concorrentes ou aliados potenciais e a verificar se existem lacunas no "portfólio" de eventos da área (por tipo, localização, estação, mercado-alvo). Onde um dado evento se encaixa na população total de eventos? O tamanho ou a composição de toda a população pode afetar eventos individuais? Sim, pode.</w:t>
      </w:r>
    </w:p>
    <w:p w14:paraId="03941349" w14:textId="77777777" w:rsidR="009D4F84"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Organizações humanas e eventos são capazes de adaptar-se e planejar com antecedência; portanto, não existe "lei" dizendo que qualquer evento específico perecerá ou prosperará. Contudo, é fácil ver que os eventos frequentemente falham em crescer ou prosperar, que muitos nunca saem do papel e outros desaparecem completamente. </w:t>
      </w:r>
      <w:proofErr w:type="spellStart"/>
      <w:r w:rsidRPr="00F748E7">
        <w:rPr>
          <w:rFonts w:asciiTheme="majorHAnsi" w:hAnsiTheme="majorHAnsi" w:cstheme="majorHAnsi"/>
        </w:rPr>
        <w:t>Portanto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desafio</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gestores</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duplo</w:t>
      </w:r>
      <w:proofErr w:type="spellEnd"/>
      <w:r w:rsidRPr="00F748E7">
        <w:rPr>
          <w:rFonts w:asciiTheme="majorHAnsi" w:hAnsiTheme="majorHAnsi" w:cstheme="majorHAnsi"/>
        </w:rPr>
        <w:t>:</w:t>
      </w:r>
    </w:p>
    <w:p w14:paraId="62B49B5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garantir que seu evento prospere;</w:t>
      </w:r>
    </w:p>
    <w:p w14:paraId="45B7CE1E"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quando apropriado, como planejar o fim oportuno do evento (ou seja, predeterminar seu ciclo de vida).</w:t>
      </w:r>
    </w:p>
    <w:p w14:paraId="376B1E4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gestores de eventos pensam que não têm concorrentes. Seu evento é único ou tão popular que não existem ameaças competitivas. É o que eles pensam! A primeira lição da "ecologia populacional" é que todo evento está concorrendo por recursos, se não por públicos. À medida que o número de eventos em uma área cresce, sejam eles semelhantes ou não, a demanda por patrocinadores, subsídios, voluntários, boas datas, locais, consumidores e apoio comunitário ou político também se intensifica. Eventos sem "vantagem competitiva" ou aqueles sem um bom nicho para ocupar (ou seja, um bom ajuste com seu ambiente) podem perecer ou nem mesmo decolar.</w:t>
      </w:r>
    </w:p>
    <w:p w14:paraId="237476C9"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Fracasso de Eventos (</w:t>
      </w:r>
      <w:proofErr w:type="spellStart"/>
      <w:r w:rsidRPr="00F748E7">
        <w:rPr>
          <w:rFonts w:asciiTheme="majorHAnsi" w:hAnsiTheme="majorHAnsi" w:cstheme="majorHAnsi"/>
          <w:b/>
          <w:sz w:val="28"/>
          <w:szCs w:val="20"/>
          <w:lang w:val="pt-BR"/>
        </w:rPr>
        <w:t>Event</w:t>
      </w:r>
      <w:proofErr w:type="spellEnd"/>
      <w:r w:rsidRPr="00F748E7">
        <w:rPr>
          <w:rFonts w:asciiTheme="majorHAnsi" w:hAnsiTheme="majorHAnsi" w:cstheme="majorHAnsi"/>
          <w:b/>
          <w:sz w:val="28"/>
          <w:szCs w:val="20"/>
          <w:lang w:val="pt-BR"/>
        </w:rPr>
        <w:t xml:space="preserve"> </w:t>
      </w:r>
      <w:proofErr w:type="spellStart"/>
      <w:r w:rsidRPr="00F748E7">
        <w:rPr>
          <w:rFonts w:asciiTheme="majorHAnsi" w:hAnsiTheme="majorHAnsi" w:cstheme="majorHAnsi"/>
          <w:b/>
          <w:sz w:val="28"/>
          <w:szCs w:val="20"/>
          <w:lang w:val="pt-BR"/>
        </w:rPr>
        <w:t>Failure</w:t>
      </w:r>
      <w:proofErr w:type="spellEnd"/>
      <w:r w:rsidRPr="00F748E7">
        <w:rPr>
          <w:rFonts w:asciiTheme="majorHAnsi" w:hAnsiTheme="majorHAnsi" w:cstheme="majorHAnsi"/>
          <w:b/>
          <w:sz w:val="28"/>
          <w:szCs w:val="20"/>
          <w:lang w:val="pt-BR"/>
        </w:rPr>
        <w:t>)</w:t>
      </w:r>
    </w:p>
    <w:p w14:paraId="45FDC85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"Fracasso" pode ser absoluto, como no desaparecimento do evento ou falência da organização de eventos, ou relativo, como no fracasso em crescer ou atingir suas metas. O fracasso às vezes é evitado, mas o evento passa por uma grande crise que ameaça sua viabilidade.</w:t>
      </w:r>
    </w:p>
    <w:p w14:paraId="33FAE0A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eventos podem falhar por muitas razões, não menos importantes das quais são a má gestão ou a corrupção.</w:t>
      </w:r>
    </w:p>
    <w:p w14:paraId="3A8A6CD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minha pesquisa exploratória sobre o fracasso de eventos (veja: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2002), pesquisei profissionais de festivais para obter informações sobre a incidência e os tipos de fracasso que conheciam, bem as suas opiniões sobre por que os festivais falham. A maior categoria de causas potenciais de fracasso que identificaram, com base na experiência pessoal, esteve relacionada ao marketing e ao planejamento: as duas mais altas foram "marketing ou promoção inadequados" e "falta de planejamento prévio ou estratégico". A "falta de atenção à qualidade do programa ou serviço" também foi uma causa potencial.</w:t>
      </w:r>
    </w:p>
    <w:p w14:paraId="6B7D868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Fatores externos foram considerados causas potenciais bastante importantes de fracasso, especialmente o clima e a concorrência ("concorrência de eventos semelhantes na área" e "concorrência de eventos no mesmo período que o nosso"). Como o clima é um problema tão universal para os planejadores de eventos, deve-se questionar se a dependência de bom tempo não constitui uma falha de gestão. No entanto, para alguns eventos, há poucas escolhas além de um local ao ar livre. O grave problema da concorrência levanta a questão do marketing-alvo e da escolha de datas, que são controláveis pela gestão, mas também suscita questões teóricas de capacidade e ciclo de vida discutidas mais adiante neste livro.</w:t>
      </w:r>
    </w:p>
    <w:p w14:paraId="49A006B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problemas de recursos humanos não foram altamente importantes como grupo, mas "gestores ou equipe de eventos incompetentes" e "esgotamento de voluntários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burn-out</w:t>
      </w:r>
      <w:proofErr w:type="spellEnd"/>
      <w:r w:rsidRPr="00F748E7">
        <w:rPr>
          <w:rFonts w:asciiTheme="majorHAnsi" w:hAnsiTheme="majorHAnsi" w:cstheme="majorHAnsi"/>
          <w:lang w:val="pt-BR"/>
        </w:rPr>
        <w:t>)" parecem ser uma ameaça para alguns festivais. Se os gestores são incompetentes, os sistemas de gestão serão inadequados, mas de quem é a responsabilidade disso? Isso levanta a questão da governança de festivais, que, em organizações de festivais sem fins lucrativos que dependem de voluntários, pode ser inadequada em si mesma.</w:t>
      </w:r>
    </w:p>
    <w:p w14:paraId="1B2EBAE8"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Dois problemas relacionados a recursos são considerados pelos entrevistados como altamente propensos a levar ao fracasso de festivais: "falta de patrocínio corporativo" e "dependência excessiva de uma única fonte de dinheiro". Outros problemas relacionados a recursos também foram considerados importantes: "pouca atenção à obtenção de dinheiro ou lucro", "problemas de fluxo de caixa (cash-</w:t>
      </w:r>
      <w:proofErr w:type="spellStart"/>
      <w:r w:rsidRPr="00F748E7">
        <w:rPr>
          <w:rFonts w:asciiTheme="majorHAnsi" w:hAnsiTheme="majorHAnsi" w:cstheme="majorHAnsi"/>
          <w:lang w:val="pt-BR"/>
        </w:rPr>
        <w:t>flow</w:t>
      </w:r>
      <w:proofErr w:type="spellEnd"/>
      <w:r w:rsidRPr="00F748E7">
        <w:rPr>
          <w:rFonts w:asciiTheme="majorHAnsi" w:hAnsiTheme="majorHAnsi" w:cstheme="majorHAnsi"/>
          <w:lang w:val="pt-BR"/>
        </w:rPr>
        <w:t xml:space="preserve">)" e "controle deficiente de custos". </w:t>
      </w:r>
      <w:proofErr w:type="gramStart"/>
      <w:r w:rsidRPr="00F748E7">
        <w:rPr>
          <w:rFonts w:asciiTheme="majorHAnsi" w:hAnsiTheme="majorHAnsi" w:cstheme="majorHAnsi"/>
          <w:lang w:val="pt-BR"/>
        </w:rPr>
        <w:t>Dos causas relacionadas</w:t>
      </w:r>
      <w:proofErr w:type="gramEnd"/>
      <w:r w:rsidRPr="00F748E7">
        <w:rPr>
          <w:rFonts w:asciiTheme="majorHAnsi" w:hAnsiTheme="majorHAnsi" w:cstheme="majorHAnsi"/>
          <w:lang w:val="pt-BR"/>
        </w:rPr>
        <w:t xml:space="preserve"> à cultura organizacional, apenas uma foi considerada importante, a saber, "falta de liderança forte".</w:t>
      </w:r>
    </w:p>
    <w:p w14:paraId="6AC505A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esses problemas forneçam insights úteis sobre as causas do fracasso de festivais, cada problema isoladamente pode muito bem estar relacionado a outros ou derivar deles. A dependência excessiva de bom tempo ou de uma única fonte de financiamento é claramente uma fraqueza, mas por que ela ocorre? Os gestores deveriam evitá-la? Outros problemas não parecem ameaçar o fracasso com tanta frequência (por exemplo, corrupção), mas em casos específicos podem ser devastadores. E alguns problemas podem ser muito difíceis de detectar, sendo incerta a previsão de suas consequências, como </w:t>
      </w:r>
      <w:r w:rsidRPr="00F748E7">
        <w:rPr>
          <w:rFonts w:asciiTheme="majorHAnsi" w:hAnsiTheme="majorHAnsi" w:cstheme="majorHAnsi"/>
          <w:lang w:val="pt-BR"/>
        </w:rPr>
        <w:lastRenderedPageBreak/>
        <w:t xml:space="preserve">é o caso da pesquisa de marketing. Há sempre pesquisa suficiente realizada? Ela não pode ser sempre aprimorada? A previsão de falhas, portanto, não é meramente uma questão de corrigir um ou mais problemas identificáveis. Em vez disso, exigirá um esforço mais sistemático para melhorar a qualidade da gestão em todas as suas dimensões. Com isso em mente, veja o artigo de pesquisa de </w:t>
      </w:r>
      <w:proofErr w:type="spellStart"/>
      <w:r w:rsidRPr="00F748E7">
        <w:rPr>
          <w:rFonts w:asciiTheme="majorHAnsi" w:hAnsiTheme="majorHAnsi" w:cstheme="majorHAnsi"/>
          <w:lang w:val="pt-BR"/>
        </w:rPr>
        <w:t>Beverland</w:t>
      </w:r>
      <w:proofErr w:type="spellEnd"/>
      <w:r w:rsidRPr="00F748E7">
        <w:rPr>
          <w:rFonts w:asciiTheme="majorHAnsi" w:hAnsiTheme="majorHAnsi" w:cstheme="majorHAnsi"/>
          <w:lang w:val="pt-BR"/>
        </w:rPr>
        <w:t>, Hoffman e Rasmussen (2001), que adotaram uma perspectiva estratégica sobre crises em eventos.</w:t>
      </w:r>
    </w:p>
    <w:tbl>
      <w:tblPr>
        <w:tblW w:w="0" w:type="auto"/>
        <w:jc w:val="center"/>
        <w:tblLayout w:type="fixed"/>
        <w:tblLook w:val="04A0" w:firstRow="1" w:lastRow="0" w:firstColumn="1" w:lastColumn="0" w:noHBand="0" w:noVBand="1"/>
      </w:tblPr>
      <w:tblGrid>
        <w:gridCol w:w="9360"/>
      </w:tblGrid>
      <w:tr w:rsidR="00F748E7" w:rsidRPr="00F748E7" w14:paraId="5D1678AD" w14:textId="77777777" w:rsidTr="009B5AE3">
        <w:trPr>
          <w:jc w:val="center"/>
        </w:trPr>
        <w:tc>
          <w:tcPr>
            <w:tcW w:w="9360" w:type="dxa"/>
            <w:tcBorders>
              <w:left w:val="single" w:sz="24" w:space="0" w:color="1F4E79"/>
            </w:tcBorders>
            <w:shd w:val="clear" w:color="auto" w:fill="F2F4F7"/>
          </w:tcPr>
          <w:p w14:paraId="23761043" w14:textId="77777777" w:rsidR="00D92965" w:rsidRPr="00F748E7" w:rsidRDefault="003A462A" w:rsidP="00D92965">
            <w:pPr>
              <w:spacing w:before="120" w:after="120"/>
              <w:ind w:left="144" w:right="144"/>
              <w:jc w:val="both"/>
              <w:rPr>
                <w:rFonts w:asciiTheme="majorHAnsi" w:hAnsiTheme="majorHAnsi" w:cstheme="majorHAnsi"/>
                <w:b/>
                <w:lang w:val="pt-BR"/>
              </w:rPr>
            </w:pPr>
            <w:r w:rsidRPr="00F748E7">
              <w:rPr>
                <w:rFonts w:asciiTheme="majorHAnsi" w:hAnsiTheme="majorHAnsi" w:cstheme="majorHAnsi"/>
                <w:b/>
                <w:lang w:val="pt-BR"/>
              </w:rPr>
              <w:t>Nota de Pesquisa:</w:t>
            </w:r>
          </w:p>
          <w:p w14:paraId="035AB049" w14:textId="77777777" w:rsidR="00D92965" w:rsidRPr="00F748E7" w:rsidRDefault="003A462A" w:rsidP="00D92965">
            <w:pPr>
              <w:spacing w:before="120" w:after="120" w:line="240" w:lineRule="auto"/>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Mike </w:t>
            </w:r>
            <w:proofErr w:type="spellStart"/>
            <w:r w:rsidRPr="00F748E7">
              <w:rPr>
                <w:rFonts w:asciiTheme="majorHAnsi" w:hAnsiTheme="majorHAnsi" w:cstheme="majorHAnsi"/>
                <w:i/>
                <w:sz w:val="21"/>
                <w:lang w:val="pt-BR"/>
              </w:rPr>
              <w:t>Beverland</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Darina</w:t>
            </w:r>
            <w:proofErr w:type="spellEnd"/>
            <w:r w:rsidRPr="00F748E7">
              <w:rPr>
                <w:rFonts w:asciiTheme="majorHAnsi" w:hAnsiTheme="majorHAnsi" w:cstheme="majorHAnsi"/>
                <w:i/>
                <w:sz w:val="21"/>
                <w:lang w:val="pt-BR"/>
              </w:rPr>
              <w:t xml:space="preserve"> Hoffman e Michelle Rasmussen, 2001. </w:t>
            </w:r>
            <w:r w:rsidRPr="00F748E7">
              <w:rPr>
                <w:rFonts w:asciiTheme="majorHAnsi" w:hAnsiTheme="majorHAnsi" w:cstheme="majorHAnsi"/>
                <w:i/>
                <w:sz w:val="21"/>
              </w:rPr>
              <w:t xml:space="preserve">The Evolution of Events in the Australasian Wine Sector.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Recreation</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Research</w:t>
            </w:r>
            <w:proofErr w:type="spellEnd"/>
            <w:r w:rsidRPr="00F748E7">
              <w:rPr>
                <w:rFonts w:asciiTheme="majorHAnsi" w:hAnsiTheme="majorHAnsi" w:cstheme="majorHAnsi"/>
                <w:i/>
                <w:sz w:val="21"/>
                <w:lang w:val="pt-BR"/>
              </w:rPr>
              <w:t>, 26(2): 35-44.</w:t>
            </w:r>
          </w:p>
          <w:p w14:paraId="4929A11C" w14:textId="77777777" w:rsidR="009D4F84" w:rsidRPr="00F748E7" w:rsidRDefault="003A462A" w:rsidP="00D92965">
            <w:pPr>
              <w:spacing w:before="120" w:after="120" w:line="240" w:lineRule="auto"/>
              <w:ind w:left="144" w:right="144"/>
              <w:jc w:val="both"/>
              <w:rPr>
                <w:rFonts w:asciiTheme="majorHAnsi" w:hAnsiTheme="majorHAnsi" w:cstheme="majorHAnsi"/>
                <w:lang w:val="pt-BR"/>
              </w:rPr>
            </w:pPr>
            <w:r w:rsidRPr="00F748E7">
              <w:rPr>
                <w:rFonts w:asciiTheme="majorHAnsi" w:hAnsiTheme="majorHAnsi" w:cstheme="majorHAnsi"/>
                <w:i/>
                <w:sz w:val="21"/>
                <w:lang w:val="pt-BR"/>
              </w:rPr>
              <w:t>Estes autores examinaram vários festivais de vinho da Nova Zelândia e da Austrália que operavam de 4 a 27 anos, sob a perspectiva de seu lugar no ciclo de vida organizacional hipotético. Cada evento havia passado por mudanças em sua estrutura, programa, estratégia ou consumidores, e buscou-se razões para essas adaptações. Cada estágio, de acordo com os analistas, foi marcado por uma crise, como obtenção de apoio, conscientização da mídia ou legitimidade, alcance de massa crítica (de consumidores e vinícolas envolvidas), alcance de foco, retenção de clientes leais ou desenvolvimento de uma marca. Concluiu-se que os eventos podem ter que se reinventar para afastar o declínio. Isso poderia representar uma nova "proposta de venda exclusiva" (</w:t>
            </w:r>
            <w:proofErr w:type="spellStart"/>
            <w:r w:rsidRPr="00F748E7">
              <w:rPr>
                <w:rFonts w:asciiTheme="majorHAnsi" w:hAnsiTheme="majorHAnsi" w:cstheme="majorHAnsi"/>
                <w:i/>
                <w:sz w:val="21"/>
                <w:lang w:val="pt-BR"/>
              </w:rPr>
              <w:t>unique</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selling</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proposition</w:t>
            </w:r>
            <w:proofErr w:type="spellEnd"/>
            <w:r w:rsidRPr="00F748E7">
              <w:rPr>
                <w:rFonts w:asciiTheme="majorHAnsi" w:hAnsiTheme="majorHAnsi" w:cstheme="majorHAnsi"/>
                <w:i/>
                <w:sz w:val="21"/>
                <w:lang w:val="pt-BR"/>
              </w:rPr>
              <w:t>) ou marca. Relacionamentos estreitos com os principais stakeholders da indústria (vinícolas, nesta amostra) foram vistos como críticos para sustentar o evento.</w:t>
            </w:r>
          </w:p>
        </w:tc>
      </w:tr>
    </w:tbl>
    <w:p w14:paraId="422065F4" w14:textId="77777777" w:rsidR="00D92965" w:rsidRPr="00F748E7" w:rsidRDefault="00D92965" w:rsidP="009B5AE3">
      <w:pPr>
        <w:keepNext/>
        <w:spacing w:after="0" w:line="240" w:lineRule="auto"/>
        <w:jc w:val="both"/>
        <w:rPr>
          <w:rFonts w:asciiTheme="majorHAnsi" w:hAnsiTheme="majorHAnsi" w:cstheme="majorHAnsi"/>
          <w:b/>
          <w:sz w:val="16"/>
          <w:szCs w:val="10"/>
          <w:lang w:val="pt-BR"/>
        </w:rPr>
      </w:pPr>
    </w:p>
    <w:p w14:paraId="6FF42B10" w14:textId="77777777" w:rsidR="009D4F84" w:rsidRPr="00F748E7" w:rsidRDefault="003A462A" w:rsidP="009B5AE3">
      <w:pPr>
        <w:keepNext/>
        <w:spacing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Questões de Estudo do Capítulo 2</w:t>
      </w:r>
    </w:p>
    <w:p w14:paraId="0524F47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Defina os principais elementos do sistema de gestão de eventos e explique como os insumos se transformam em resultados desejados ou impactos indesejados.</w:t>
      </w:r>
    </w:p>
    <w:p w14:paraId="75C2F8D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a gestão de eventos é uma profissão emergente?</w:t>
      </w:r>
    </w:p>
    <w:p w14:paraId="53D1C6EB"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importância da ética na prática profissional?</w:t>
      </w:r>
    </w:p>
    <w:p w14:paraId="31C90BC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Compare as principais trajetórias de carreira na gestão de eventos no que diz respeito aos tipos de cargos exercidos, oportunidades típicas de emprego e associações profissionais relacionadas.</w:t>
      </w:r>
    </w:p>
    <w:p w14:paraId="08D6769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os eventos falham? Faça referência a partes interessadas (stakeholders), colaboração/parcerias, dependência de recursos e ecologia populacional.</w:t>
      </w:r>
    </w:p>
    <w:p w14:paraId="268F49E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as habilidades e responsabilidades exigidas mudam à medida que alguém se torna um gestor sênior de eventos?</w:t>
      </w:r>
    </w:p>
    <w:p w14:paraId="621309B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os vários estilos de liderança encontrados na gestão de eventos?</w:t>
      </w:r>
    </w:p>
    <w:p w14:paraId="0F68B9C7" w14:textId="77777777" w:rsidR="009D4F84" w:rsidRPr="00F748E7" w:rsidRDefault="003A462A" w:rsidP="009B5AE3">
      <w:pPr>
        <w:keepNext/>
        <w:spacing w:before="240" w:after="160"/>
        <w:jc w:val="both"/>
        <w:rPr>
          <w:rFonts w:asciiTheme="majorHAnsi" w:hAnsiTheme="majorHAnsi" w:cstheme="majorHAnsi"/>
          <w:sz w:val="20"/>
          <w:szCs w:val="20"/>
        </w:rPr>
      </w:pPr>
      <w:proofErr w:type="spellStart"/>
      <w:r w:rsidRPr="00F748E7">
        <w:rPr>
          <w:rFonts w:asciiTheme="majorHAnsi" w:hAnsiTheme="majorHAnsi" w:cstheme="majorHAnsi"/>
          <w:b/>
          <w:sz w:val="28"/>
          <w:szCs w:val="20"/>
        </w:rPr>
        <w:t>Questões</w:t>
      </w:r>
      <w:proofErr w:type="spellEnd"/>
      <w:r w:rsidRPr="00F748E7">
        <w:rPr>
          <w:rFonts w:asciiTheme="majorHAnsi" w:hAnsiTheme="majorHAnsi" w:cstheme="majorHAnsi"/>
          <w:b/>
          <w:sz w:val="28"/>
          <w:szCs w:val="20"/>
        </w:rPr>
        <w:t xml:space="preserve"> de </w:t>
      </w:r>
      <w:proofErr w:type="spellStart"/>
      <w:r w:rsidRPr="00F748E7">
        <w:rPr>
          <w:rFonts w:asciiTheme="majorHAnsi" w:hAnsiTheme="majorHAnsi" w:cstheme="majorHAnsi"/>
          <w:b/>
          <w:sz w:val="28"/>
          <w:szCs w:val="20"/>
        </w:rPr>
        <w:t>Estudo</w:t>
      </w:r>
      <w:proofErr w:type="spellEnd"/>
      <w:r w:rsidRPr="00F748E7">
        <w:rPr>
          <w:rFonts w:asciiTheme="majorHAnsi" w:hAnsiTheme="majorHAnsi" w:cstheme="majorHAnsi"/>
          <w:b/>
          <w:sz w:val="28"/>
          <w:szCs w:val="20"/>
        </w:rPr>
        <w:t xml:space="preserve"> </w:t>
      </w:r>
      <w:proofErr w:type="spellStart"/>
      <w:r w:rsidRPr="00F748E7">
        <w:rPr>
          <w:rFonts w:asciiTheme="majorHAnsi" w:hAnsiTheme="majorHAnsi" w:cstheme="majorHAnsi"/>
          <w:b/>
          <w:sz w:val="28"/>
          <w:szCs w:val="20"/>
        </w:rPr>
        <w:t>Avançadas</w:t>
      </w:r>
      <w:proofErr w:type="spellEnd"/>
    </w:p>
    <w:p w14:paraId="3FABCA47"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Use o modelo do sistema de gestão de eventos para conduzir uma auditoria diagnóstica de um evento, concentrando-se nas relações com os stakeholders e no fluxo de recursos.</w:t>
      </w:r>
    </w:p>
    <w:p w14:paraId="3C7BEE78" w14:textId="77777777" w:rsidR="00D92965"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Entreviste e faça o perfil de profissionais de eventos em diferentes organizações, com o objetivo de compará-los quanto às habilidades e conhecimentos exigidos, suas trajetórias de carreira ou desenvolvimento de negócios, e os desafios que enfrentaram.</w:t>
      </w:r>
    </w:p>
    <w:p w14:paraId="797841E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meio de entrevistas com profissionais, analise uma ou mais questões éticas na gestão de eventos. Descreva a questão e como ela foi resolvida. Discuta as implicações e as lições aprendidas.</w:t>
      </w:r>
    </w:p>
    <w:p w14:paraId="1585A36C"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2DB31FD" w14:textId="77777777" w:rsidR="00E91CDB" w:rsidRPr="00F748E7" w:rsidRDefault="003A462A" w:rsidP="009B5AE3">
      <w:pPr>
        <w:spacing w:after="0"/>
        <w:jc w:val="center"/>
        <w:rPr>
          <w:rFonts w:asciiTheme="majorHAnsi" w:hAnsiTheme="majorHAnsi" w:cstheme="majorHAnsi"/>
          <w:b/>
          <w:sz w:val="24"/>
          <w:szCs w:val="24"/>
          <w:lang w:val="pt-BR"/>
        </w:rPr>
      </w:pPr>
      <w:r w:rsidRPr="00F748E7">
        <w:rPr>
          <w:rFonts w:asciiTheme="majorHAnsi" w:hAnsiTheme="majorHAnsi" w:cstheme="majorHAnsi"/>
          <w:b/>
          <w:sz w:val="24"/>
          <w:szCs w:val="24"/>
          <w:lang w:val="pt-BR"/>
        </w:rPr>
        <w:lastRenderedPageBreak/>
        <w:t xml:space="preserve">Capítulo 3: </w:t>
      </w:r>
    </w:p>
    <w:p w14:paraId="6E1982E3" w14:textId="77777777" w:rsidR="00137226" w:rsidRPr="00F748E7" w:rsidRDefault="003A462A" w:rsidP="009B5AE3">
      <w:pPr>
        <w:spacing w:after="0"/>
        <w:jc w:val="center"/>
        <w:rPr>
          <w:rFonts w:asciiTheme="majorHAnsi" w:hAnsiTheme="majorHAnsi" w:cstheme="majorHAnsi"/>
          <w:sz w:val="16"/>
          <w:szCs w:val="16"/>
          <w:lang w:val="pt-BR"/>
        </w:rPr>
      </w:pPr>
      <w:r w:rsidRPr="00F748E7">
        <w:rPr>
          <w:rFonts w:asciiTheme="majorHAnsi" w:hAnsiTheme="majorHAnsi" w:cstheme="majorHAnsi"/>
          <w:b/>
          <w:sz w:val="32"/>
          <w:szCs w:val="16"/>
          <w:lang w:val="pt-BR"/>
        </w:rPr>
        <w:t>Planejamento de Eventos</w:t>
      </w:r>
    </w:p>
    <w:p w14:paraId="63BF1F58"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36226DE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Compreender a natureza e os princípios do planejamento.</w:t>
      </w:r>
    </w:p>
    <w:p w14:paraId="61DFF9B5" w14:textId="77777777" w:rsidR="00137226" w:rsidRPr="00F748E7" w:rsidRDefault="003A462A" w:rsidP="009B5AE3">
      <w:pPr>
        <w:spacing w:after="120"/>
        <w:jc w:val="both"/>
        <w:rPr>
          <w:rFonts w:asciiTheme="majorHAnsi" w:hAnsiTheme="majorHAnsi" w:cstheme="majorHAnsi"/>
        </w:rPr>
      </w:pPr>
      <w:r w:rsidRPr="00F748E7">
        <w:rPr>
          <w:rFonts w:asciiTheme="majorHAnsi" w:hAnsiTheme="majorHAnsi" w:cstheme="majorHAnsi"/>
        </w:rPr>
        <w:t xml:space="preserve">Ser </w:t>
      </w:r>
      <w:proofErr w:type="spellStart"/>
      <w:r w:rsidRPr="00F748E7">
        <w:rPr>
          <w:rFonts w:asciiTheme="majorHAnsi" w:hAnsiTheme="majorHAnsi" w:cstheme="majorHAnsi"/>
        </w:rPr>
        <w:t>capaz</w:t>
      </w:r>
      <w:proofErr w:type="spellEnd"/>
      <w:r w:rsidRPr="00F748E7">
        <w:rPr>
          <w:rFonts w:asciiTheme="majorHAnsi" w:hAnsiTheme="majorHAnsi" w:cstheme="majorHAnsi"/>
        </w:rPr>
        <w:t xml:space="preserve"> de:</w:t>
      </w:r>
    </w:p>
    <w:p w14:paraId="687B8212" w14:textId="77777777" w:rsidR="00137226" w:rsidRPr="00F748E7" w:rsidRDefault="003A462A" w:rsidP="009B5AE3">
      <w:pPr>
        <w:pStyle w:val="Commarcadores"/>
        <w:numPr>
          <w:ilvl w:val="0"/>
          <w:numId w:val="10"/>
        </w:numPr>
        <w:spacing w:after="60"/>
        <w:rPr>
          <w:rFonts w:asciiTheme="majorHAnsi" w:hAnsiTheme="majorHAnsi" w:cstheme="majorHAnsi"/>
          <w:lang w:val="pt-BR"/>
        </w:rPr>
      </w:pPr>
      <w:r w:rsidRPr="00F748E7">
        <w:rPr>
          <w:rFonts w:asciiTheme="majorHAnsi" w:hAnsiTheme="majorHAnsi" w:cstheme="majorHAnsi"/>
          <w:lang w:val="pt-BR"/>
        </w:rPr>
        <w:t>empregar métodos de planejamento de projetos para o planejamento de um evento único, incluindo a análise do caminho crítico.</w:t>
      </w:r>
    </w:p>
    <w:p w14:paraId="6539ED4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conduzir estudos de viabilidade e preparar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vencedoras.</w:t>
      </w:r>
    </w:p>
    <w:p w14:paraId="7A5025C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formular e implementar um plano estratégico.</w:t>
      </w:r>
    </w:p>
    <w:p w14:paraId="6FC6994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realizar análises de forças e tendências.</w:t>
      </w:r>
    </w:p>
    <w:p w14:paraId="30F37CB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preparar e utilizar um plano de negócios.</w:t>
      </w:r>
    </w:p>
    <w:p w14:paraId="0804EB7A" w14:textId="77777777" w:rsidR="00137226" w:rsidRPr="00F748E7" w:rsidRDefault="003A462A" w:rsidP="009B5AE3">
      <w:pPr>
        <w:keepNext/>
        <w:spacing w:before="240" w:after="80"/>
        <w:rPr>
          <w:rFonts w:asciiTheme="majorHAnsi" w:hAnsiTheme="majorHAnsi" w:cstheme="majorHAnsi"/>
          <w:sz w:val="18"/>
          <w:szCs w:val="18"/>
          <w:lang w:val="pt-BR"/>
        </w:rPr>
      </w:pPr>
      <w:r w:rsidRPr="00F748E7">
        <w:rPr>
          <w:rFonts w:asciiTheme="majorHAnsi" w:hAnsiTheme="majorHAnsi" w:cstheme="majorHAnsi"/>
          <w:b/>
          <w:sz w:val="28"/>
          <w:szCs w:val="18"/>
          <w:lang w:val="pt-BR"/>
        </w:rPr>
        <w:t>O QUE É PLANEJAMENTO?</w:t>
      </w:r>
    </w:p>
    <w:p w14:paraId="3FCA5D1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planejamento é sempre orientado para o futuro, concentrando-se na formulação de objetivos e nos meios para alcançá-los. Os objetivos podem ser a expressão de coisas desejadas ou a serem evitadas. Embora as organizações se envolvam no planejamento como um processo contínuo, as organizações de eventos únicos trabalham em direção a uma conclusão de meta específica. O planejamento também tem natureza política, envolvendo vários interessados (stakeholders) em processos de tomada de decisão públicos ou privados. Devido à sua natureza política, o exercício da liderança é muito importante, e a liderança geralmente se baseia em valores e inclui uma visão do futuro desejado.</w:t>
      </w:r>
    </w:p>
    <w:p w14:paraId="516331C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Embora um tipo específico de plano seja frequentemente o produto final, o próprio processo de planejamento costuma ser mais importante. Afinal, o futuro não pode ser previsto nem sua forma garantida. Quaisquer que sejam os planos que os seres humanos formulem, adaptações e revisões serão sempre necessárias.</w:t>
      </w:r>
    </w:p>
    <w:p w14:paraId="657945A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planejamento e a liderança estão intimamente relacionados. O líder, muitas vezes o fundador do evento, o gerente sênior ou talvez o presidente do Conselho (Board </w:t>
      </w:r>
      <w:proofErr w:type="spellStart"/>
      <w:r w:rsidRPr="00F748E7">
        <w:rPr>
          <w:rFonts w:asciiTheme="majorHAnsi" w:hAnsiTheme="majorHAnsi" w:cstheme="majorHAnsi"/>
          <w:lang w:val="pt-BR"/>
        </w:rPr>
        <w:t>chairperson</w:t>
      </w:r>
      <w:proofErr w:type="spellEnd"/>
      <w:r w:rsidRPr="00F748E7">
        <w:rPr>
          <w:rFonts w:asciiTheme="majorHAnsi" w:hAnsiTheme="majorHAnsi" w:cstheme="majorHAnsi"/>
          <w:lang w:val="pt-BR"/>
        </w:rPr>
        <w:t>), busca influenciar as ações dos outros para cumprir a visão e os objetivos. Isso exige a capacidade de motivar os outros e boas habilidades de comunicação. Conforme observado por Oakley e Krug (1991:23):</w:t>
      </w:r>
      <w:r w:rsidRPr="00F748E7">
        <w:rPr>
          <w:rFonts w:asciiTheme="majorHAnsi" w:hAnsiTheme="majorHAnsi" w:cstheme="majorHAnsi"/>
          <w:i/>
          <w:sz w:val="18"/>
          <w:lang w:val="pt-BR"/>
        </w:rPr>
        <w:t xml:space="preserve"> [Oakley e Krug, 1991:23]</w:t>
      </w:r>
    </w:p>
    <w:p w14:paraId="787217DE" w14:textId="77777777" w:rsidR="00137226" w:rsidRPr="00F748E7" w:rsidRDefault="003A462A" w:rsidP="009B5AE3">
      <w:pPr>
        <w:spacing w:before="120" w:after="120"/>
        <w:ind w:left="720" w:right="720"/>
        <w:rPr>
          <w:rFonts w:asciiTheme="majorHAnsi" w:hAnsiTheme="majorHAnsi" w:cstheme="majorHAnsi"/>
          <w:lang w:val="pt-BR"/>
        </w:rPr>
      </w:pPr>
      <w:r w:rsidRPr="00F748E7">
        <w:rPr>
          <w:rFonts w:asciiTheme="majorHAnsi" w:hAnsiTheme="majorHAnsi" w:cstheme="majorHAnsi"/>
          <w:i/>
          <w:sz w:val="21"/>
          <w:lang w:val="pt-BR"/>
        </w:rPr>
        <w:t>"Um líder iluminado tem a capacidade de fazer com que os membros de uma organização aceitem a apropriação de uma visão como se fosse sua própria visão."</w:t>
      </w:r>
    </w:p>
    <w:p w14:paraId="4C0A97A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tomada de decisão não pode ser desregulada e sem prestação de contas; é necessário um marco estrutural por meio da estrutura organizacional, políticas e procedimentos, e avaliação. A atenção cuidadosa à estrutura organizacional ajudará a garantir que as decisões sejam tomadas com cautela e implementadas integralmente. A estrutura de comitês deve ser projetada para permitir um fluxo fácil de informações de cima para baixo e entre os comitês. As responsabilidades devem ser cuidadosamente definidas, tornando as descrições de cargos importantes.</w:t>
      </w:r>
    </w:p>
    <w:p w14:paraId="4D69EE1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As "Políticas" são normalmente regras formais que regem as atividades de todos os membros da organização e, como tal, são geralmente desenvolvidas e votadas pelo Conselho de Administração. Ou podem ser diretrizes não escritas compreendidas por todos, com a ressalva de que, embora essa abordagem permita flexibilidade, também arrisca o abuso. De fato, muitas organizações formulam suas políticas em resposta a problemas, em vez de como parte de seus sistemas de planejamento e gerenciamento. As políticas implementam a missão e os objetivos da organização, mostrando quais ações são desejáveis, permitidas ou proibidas. Dentro de cada campo de política, serão formulados procedimentos para regular as ações rotineiras.</w:t>
      </w:r>
    </w:p>
    <w:p w14:paraId="73E0AAB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Ao organizar pela primeira vez, um dos passos críticos é desenvolver um conjunto de políticas e procedimentos (talvez de forma informal) para fazer o evento acontecer. Os organizadores também devem formular políticas e procedimentos para a governança da organização, às vezes antes do início de seu trabalho e às vezes à medida que ele evolui. Com o tempo, muitas organizações desenvolvem manuais densos de políticas e procedimentos. Os gestores têm a responsabilidade de estabelecer e fazer cumprir políticas e procedimentos, mas com a ressalva de que não podem se tornar tão detalhados e rígidos a ponto de a organização se tornar burocrática e reativa. Há sempre um equilíbrio a ser alcançado entre políticas e procedimentos que mantêm todos honestos, no rumo certo e satisfeitos, e aqueles que atrapalham a obtenção de objetivos ou a promoção da inovação.</w:t>
      </w:r>
    </w:p>
    <w:p w14:paraId="0D01588B"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última análise, todas as decisões devem ser avaliadas e o tomador de decisões responsabilizado. Onde decisões ruins foram tomadas, mas no contexto adequado, o objetivo é aprender e fazer melhor da próxima vez. Decisões tomadas fora da alçada de autoridade ou sem respeito aos procedimentos adequados podem levar a ações disciplinares.</w:t>
      </w:r>
    </w:p>
    <w:p w14:paraId="07AE72F0"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Gerenciamento de Crises</w:t>
      </w:r>
    </w:p>
    <w:p w14:paraId="4A7C1BA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gerentes de eventos trabalham em um ambiente que parece uma crise permanente! Alguns líderes gostam de fomentar um ambiente de crise ocasional para obter o máximo de seus trabalhadores. Mas uma verdadeira "crise" não é planejada, é perigosa e imprevisível, portanto, são necessários liderança e tomada de decisão sábia. Uma abordagem para o gerenciamento de crises é estabelecer uma equipe para lidar com ela. Outra é atribuir autoridade excepcional e temporária a um grupo ou a um líder para permitir uma resposta rápida. Toda organização deve ter um procedimento em vigor e deve ensaiar os mecanismos de resposta.</w:t>
      </w:r>
    </w:p>
    <w:p w14:paraId="163CE36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Como muitos riscos estão associados a eventos, e muitas vezes sua probabilidade e gravidade podem ser estimadas, é possível lidar com muitas crises a partir de uma posição de força. O "planejamento de contingência" é, portanto, necessário: é o processo de formulação de estratégias ou planos detalhados para lidar com problemas possíveis e não antecipados. Quanto mais grave e provável for o risco, mais importante será ter um plano de contingência em vigor.</w:t>
      </w:r>
    </w:p>
    <w:p w14:paraId="38ECC02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elementos-chave em qualquer situação de gerenciamento de crises são os seguintes:</w:t>
      </w:r>
    </w:p>
    <w:p w14:paraId="6D9595C6"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quem tem a responsabilidade e a autoridade para lidar com crises?</w:t>
      </w:r>
    </w:p>
    <w:p w14:paraId="1E9FD0CE"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os oficiais e gerentes têm poderes excepcionais para lidar com os problemas?</w:t>
      </w:r>
    </w:p>
    <w:p w14:paraId="741A3CA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quais procedimentos devem ser seguidos? (por exemplo, existe um plano de contingência? quem notificar ou consultar; quais são os limites de ações disponíveis?)</w:t>
      </w:r>
    </w:p>
    <w:p w14:paraId="2D96FB37" w14:textId="77777777" w:rsidR="00137226" w:rsidRPr="00F748E7" w:rsidRDefault="003A462A" w:rsidP="009B5AE3">
      <w:pPr>
        <w:keepNext/>
        <w:spacing w:before="240" w:after="80"/>
        <w:rPr>
          <w:rFonts w:asciiTheme="majorHAnsi" w:hAnsiTheme="majorHAnsi" w:cstheme="majorHAnsi"/>
          <w:sz w:val="18"/>
          <w:szCs w:val="18"/>
          <w:lang w:val="pt-BR"/>
        </w:rPr>
      </w:pPr>
      <w:r w:rsidRPr="00F748E7">
        <w:rPr>
          <w:rFonts w:asciiTheme="majorHAnsi" w:hAnsiTheme="majorHAnsi" w:cstheme="majorHAnsi"/>
          <w:b/>
          <w:sz w:val="28"/>
          <w:szCs w:val="18"/>
          <w:lang w:val="pt-BR"/>
        </w:rPr>
        <w:t>PLANEJAMENTO E GERENCIAMENTO DE PROJETOS</w:t>
      </w:r>
    </w:p>
    <w:p w14:paraId="1430275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"Planejamento de projetos" pode ser definido como o projeto e a implementação de um plano para criar um novo evento, no prazo e dentro de parâmetros estabelecidos referentes a recursos, locais e impactos. Um modelo de planejamento de projetos para eventos únicos é ilustrado na Figura 3-1 e seus componentes principais são discutidos abaixo.</w:t>
      </w:r>
    </w:p>
    <w:p w14:paraId="16626E4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William O'Toole (2000) ressalta que os eventos são projetos e que as técnicas e conceitos de planejamento e gerenciamento de projetos devem fazer parte do conjunto de habilidades do gerente de eventos. O'Toole apontou que muitos projetos falham ou ultrapassam seus prazos e orçamentos, portanto, a identificação das razões e consequências das falhas deve ser uma preocupação. Outra questão é a busca de uma linguagem comum para que todos os envolvidos em projetos de eventos possam se comunicar claramente.</w:t>
      </w:r>
      <w:r w:rsidRPr="00F748E7">
        <w:rPr>
          <w:rFonts w:asciiTheme="majorHAnsi" w:hAnsiTheme="majorHAnsi" w:cstheme="majorHAnsi"/>
          <w:i/>
          <w:sz w:val="18"/>
          <w:lang w:val="pt-BR"/>
        </w:rPr>
        <w:t xml:space="preserve"> [O'Toole, 2000]</w:t>
      </w:r>
    </w:p>
    <w:p w14:paraId="592D77A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projetos, incluindo aqueles projetados para implementar um evento único, têm uma data de início e término definidas. Às vezes, o evento, como no caso dos Jogos Olímpicos, dá origem a uma organização permanente com a responsabilidade de gerenciar o legado financeiro e físico, mas muitas organizações de eventos terminam pouco depois do próprio evento. Métodos de planejamento e gerenciamento de projetos também podem ser usados para criar e lançar um novo evento periódico, ou um programa dentro de um evento existente. Infelizmente, muitas organizações de eventos lutam ano após ano, e seu planejamento acaba se parecendo muito com um projeto único, quando o que elas realmente precisam é de planejamento estratégico a longo prazo.</w:t>
      </w:r>
    </w:p>
    <w:p w14:paraId="4055188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pequenos eventos são planejados e produzidos em meses, mas o processo de planejamento de projetos pode ser longo. Para Olimpíadas ou Feiras Mundiais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vários anos provavelmente serão gastos em estudos de viabilidade e na preparação da proposta (</w:t>
      </w:r>
      <w:proofErr w:type="spellStart"/>
      <w:r w:rsidRPr="00F748E7">
        <w:rPr>
          <w:rFonts w:asciiTheme="majorHAnsi" w:hAnsiTheme="majorHAnsi" w:cstheme="majorHAnsi"/>
          <w:lang w:val="pt-BR"/>
        </w:rPr>
        <w:t>bid</w:t>
      </w:r>
      <w:proofErr w:type="spellEnd"/>
      <w:r w:rsidRPr="00F748E7">
        <w:rPr>
          <w:rFonts w:asciiTheme="majorHAnsi" w:hAnsiTheme="majorHAnsi" w:cstheme="majorHAnsi"/>
          <w:lang w:val="pt-BR"/>
        </w:rPr>
        <w:t>). Se vencida, a Olimpíada proporciona um período de seis anos para fazer os planos detalhados e colocar todos os locais e sistemas de gerenciamento em funcionamento. Projetos de Feiras Mundiais podem facilmente levar mais de dez anos. Com o aumento da competição por convenções e eventos esportivos, o período de lances e planejamento está aumentando, e muitos proponentes descobrem que precisam tentar duas ou três vezes para ter sucesso.</w:t>
      </w:r>
    </w:p>
    <w:p w14:paraId="1B9B472B"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projetos sempre acarretam incerteza e uma variedade de riscos. Embora flexibilidade e adaptabilidade sejam necessárias em resposta às forças ambientais em mudança, o planejamento e o gerenciamento de projetos empregam uma variedade de ferramentas para avaliar e minimizar os riscos.</w:t>
      </w:r>
    </w:p>
    <w:p w14:paraId="2F05F8B7"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Conceito ou Intenção de Apresentar Proposta (</w:t>
      </w:r>
      <w:proofErr w:type="spellStart"/>
      <w:r w:rsidRPr="00F748E7">
        <w:rPr>
          <w:rFonts w:asciiTheme="majorHAnsi" w:hAnsiTheme="majorHAnsi" w:cstheme="majorHAnsi"/>
          <w:b/>
          <w:sz w:val="28"/>
          <w:lang w:val="pt-BR"/>
        </w:rPr>
        <w:t>Bid</w:t>
      </w:r>
      <w:proofErr w:type="spellEnd"/>
      <w:r w:rsidRPr="00F748E7">
        <w:rPr>
          <w:rFonts w:asciiTheme="majorHAnsi" w:hAnsiTheme="majorHAnsi" w:cstheme="majorHAnsi"/>
          <w:b/>
          <w:sz w:val="28"/>
          <w:lang w:val="pt-BR"/>
        </w:rPr>
        <w:t>)</w:t>
      </w:r>
    </w:p>
    <w:p w14:paraId="132351E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processo pode começar com uma ideia para um novo evento, uma chamada de propostas de uma corporação ou associação, ou o interesse em concorrer a um evento que pode ser "conquistado" para a comunidade ou um local. A maioria dos eventos "concorrentes por licitação/proposta" são "propriedade" de alguém, e os proponentes devem cumprir as especificações definidas </w:t>
      </w:r>
      <w:r w:rsidRPr="00F748E7">
        <w:rPr>
          <w:rFonts w:asciiTheme="majorHAnsi" w:hAnsiTheme="majorHAnsi" w:cstheme="majorHAnsi"/>
          <w:lang w:val="pt-BR"/>
        </w:rPr>
        <w:lastRenderedPageBreak/>
        <w:t xml:space="preserve">antecipadamente, talvez com alguma margem para inovação no conceito. Isso geralmente se aplica a grandes eventos esportivos, além de reuniões e convenções. Quando um "RFP" (pedido de propostas / </w:t>
      </w:r>
      <w:proofErr w:type="spellStart"/>
      <w:r w:rsidRPr="00F748E7">
        <w:rPr>
          <w:rFonts w:asciiTheme="majorHAnsi" w:hAnsiTheme="majorHAnsi" w:cstheme="majorHAnsi"/>
          <w:lang w:val="pt-BR"/>
        </w:rPr>
        <w:t>request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proposals</w:t>
      </w:r>
      <w:proofErr w:type="spellEnd"/>
      <w:r w:rsidRPr="00F748E7">
        <w:rPr>
          <w:rFonts w:asciiTheme="majorHAnsi" w:hAnsiTheme="majorHAnsi" w:cstheme="majorHAnsi"/>
          <w:lang w:val="pt-BR"/>
        </w:rPr>
        <w:t>) é enviado, a empresa ou organização que responde a ele terá que decidir se pode atender às especificações e agregar qualquer valor que lhes dê uma vantagem competitiva.</w:t>
      </w:r>
    </w:p>
    <w:p w14:paraId="4D0916E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Criar um conceito completamente diferente para um evento é um processo bastante distinto, envolvendo mais criatividade e exigindo mais testes e refinamento para fazê-lo funcionar. Muitas ideias de eventos nunca saem do papel, ou uma organização se compromete com elas apenas para descobrir que não consegue apoio suficiente para fazê-lo funcionar.</w:t>
      </w:r>
    </w:p>
    <w:p w14:paraId="70C17B67"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Megaeventos como as Olimpíadas e Feiras Mundiais exigirão o estabelecimento de novas organizações, que às vezes se tornam permanentes se ativos de propriedade real ou um legado financeiro precisarem ser gerenciados. Quando empresas profissionais de gerenciamento de eventos são contratadas, a organização para o planejamento do projeto não precisa ser criada do zero.</w:t>
      </w:r>
    </w:p>
    <w:p w14:paraId="49A8218B"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Escopo e Definição do Projeto</w:t>
      </w:r>
    </w:p>
    <w:p w14:paraId="521BA68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"Aumento de escopo" (</w:t>
      </w:r>
      <w:proofErr w:type="spellStart"/>
      <w:r w:rsidRPr="00F748E7">
        <w:rPr>
          <w:rFonts w:asciiTheme="majorHAnsi" w:hAnsiTheme="majorHAnsi" w:cstheme="majorHAnsi"/>
          <w:lang w:val="pt-BR"/>
        </w:rPr>
        <w:t>Scope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creep</w:t>
      </w:r>
      <w:proofErr w:type="spellEnd"/>
      <w:r w:rsidRPr="00F748E7">
        <w:rPr>
          <w:rFonts w:asciiTheme="majorHAnsi" w:hAnsiTheme="majorHAnsi" w:cstheme="majorHAnsi"/>
          <w:lang w:val="pt-BR"/>
        </w:rPr>
        <w:t xml:space="preserve">), conforme definido por O'Toole e </w:t>
      </w:r>
      <w:proofErr w:type="spellStart"/>
      <w:r w:rsidRPr="00F748E7">
        <w:rPr>
          <w:rFonts w:asciiTheme="majorHAnsi" w:hAnsiTheme="majorHAnsi" w:cstheme="majorHAnsi"/>
          <w:lang w:val="pt-BR"/>
        </w:rPr>
        <w:t>Mikolaitis</w:t>
      </w:r>
      <w:proofErr w:type="spellEnd"/>
      <w:r w:rsidRPr="00F748E7">
        <w:rPr>
          <w:rFonts w:asciiTheme="majorHAnsi" w:hAnsiTheme="majorHAnsi" w:cstheme="majorHAnsi"/>
          <w:lang w:val="pt-BR"/>
        </w:rPr>
        <w:t xml:space="preserve"> (2002) em seu livro Corporate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Project Management, é uma "expansão gradual da quantidade de trabalho a ser feito". O que começa parecendo uma tarefa simples pode posteriormente se tornar um pesadelo complexo para aqueles encarregados de sua implementação. Apenas gerentes de eventos experientes podem antecipar totalmente esse tipo de inflação de trabalho. Se cada projeto for visto como uma experiência de aprendizado, os planejadores e gerentes de projetos se tornarão mais precisos ao longo do tempo.</w:t>
      </w:r>
      <w:r w:rsidRPr="00F748E7">
        <w:rPr>
          <w:rFonts w:asciiTheme="majorHAnsi" w:hAnsiTheme="majorHAnsi" w:cstheme="majorHAnsi"/>
          <w:i/>
          <w:sz w:val="18"/>
          <w:lang w:val="pt-BR"/>
        </w:rPr>
        <w:t xml:space="preserve"> [O'Toole e </w:t>
      </w:r>
      <w:proofErr w:type="spellStart"/>
      <w:r w:rsidRPr="00F748E7">
        <w:rPr>
          <w:rFonts w:asciiTheme="majorHAnsi" w:hAnsiTheme="majorHAnsi" w:cstheme="majorHAnsi"/>
          <w:i/>
          <w:sz w:val="18"/>
          <w:lang w:val="pt-BR"/>
        </w:rPr>
        <w:t>Mikolaitis</w:t>
      </w:r>
      <w:proofErr w:type="spellEnd"/>
      <w:r w:rsidRPr="00F748E7">
        <w:rPr>
          <w:rFonts w:asciiTheme="majorHAnsi" w:hAnsiTheme="majorHAnsi" w:cstheme="majorHAnsi"/>
          <w:i/>
          <w:sz w:val="18"/>
          <w:lang w:val="pt-BR"/>
        </w:rPr>
        <w:t>, 2002]</w:t>
      </w:r>
    </w:p>
    <w:p w14:paraId="09D0DC3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"aumento de escopo" também pode ocorrer quando o cliente, patrocinadores ou outras partes influentes começam a fazer solicitações de alterações no conceito do evento ou em seus elementos específicos sem a devida consideração das implicações. Este é provavelmente o maior risco, especialmente quando o evento está sendo planejado em um ambiente altamente político. A melhor proteção contra esse problema comum de gerenciamento de projetos é o plano de trabalho detalhado e o cronograma e orçamento relacionados. Planejadores e gerentes devem ser capazes de usar a documentação para mostrar exatamente como qualquer desvio adicionaria atrasos, custos ou novos riscos. Este é um tipo de "análise de sensibilidade", cujo objetivo é sempre poder demonstrar a magnitude e a direção das mudanças em uma previsão orçamentária ou cronograma que serão causadas por alterações.</w:t>
      </w:r>
    </w:p>
    <w:p w14:paraId="2C9C1865"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Estudo de Viabilidade</w:t>
      </w:r>
    </w:p>
    <w:p w14:paraId="7B60B74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"estudo de viabilidade" para um evento (ou nova ideia de programa) tem vários propósitos possíveis:</w:t>
      </w:r>
    </w:p>
    <w:p w14:paraId="4864F24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determinação da capacidade de obter financiamento e/ou aprovações</w:t>
      </w:r>
    </w:p>
    <w:p w14:paraId="63B001A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refinamento do conceito por meio de testes de mercado e previsões de demanda</w:t>
      </w:r>
    </w:p>
    <w:p w14:paraId="723D79A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avaliação de acessibilidade financeira ou lucratividade</w:t>
      </w:r>
    </w:p>
    <w:p w14:paraId="3B6FF446"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determinação de se ele pode ser fisicamente produzido (incluindo considerações climáticas e meteorológicas, locais, acessibilidade, acomodação)</w:t>
      </w:r>
    </w:p>
    <w:p w14:paraId="50FAF2BA"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impactos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potenciais</w:t>
      </w:r>
      <w:proofErr w:type="spellEnd"/>
    </w:p>
    <w:p w14:paraId="463EA67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avaliação da desejabilidade e adequação do evento</w:t>
      </w:r>
    </w:p>
    <w:p w14:paraId="6C859F83"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uma empresa de gerenciamento de eventos considera um trabalho, ela deve determinar se será um empreendimento lucrativo para si mesma e, às vezes, deve mostrar que atenderá ao orçamento e aos objetivos do cliente potencial.</w:t>
      </w:r>
    </w:p>
    <w:p w14:paraId="5D4554D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Grandes eventos não devem apenas desempenhar um papel no plano de turismo do destino, mas também devem ser aceitáveis e apoiados pela comunidade anfitriã. Ele não deve ser apenas financeiramente sólido, mas seus custos e benefícios completos devem ser avaliados. A política de atração de eventos, especialmente megaeventos, é por vezes bizarra e assustadora. Vários autores observaram como a irracionalidade, em vez de um planejamento sólido, tende a acompanhar a busca de eventos (Armstrong 1985; Butler e </w:t>
      </w:r>
      <w:proofErr w:type="spellStart"/>
      <w:r w:rsidRPr="00F748E7">
        <w:rPr>
          <w:rFonts w:asciiTheme="majorHAnsi" w:hAnsiTheme="majorHAnsi" w:cstheme="majorHAnsi"/>
          <w:lang w:val="pt-BR"/>
        </w:rPr>
        <w:t>Grigg</w:t>
      </w:r>
      <w:proofErr w:type="spellEnd"/>
      <w:r w:rsidRPr="00F748E7">
        <w:rPr>
          <w:rFonts w:asciiTheme="majorHAnsi" w:hAnsiTheme="majorHAnsi" w:cstheme="majorHAnsi"/>
          <w:lang w:val="pt-BR"/>
        </w:rPr>
        <w:t xml:space="preserve"> 1987). Nesses casos, é provável que haja tensão ou hostilidade aberta entre os defensores e aqueles que insistem em estudos de viabilidade detalhados e avaliações de custo-benefício.</w:t>
      </w:r>
      <w:r w:rsidRPr="00F748E7">
        <w:rPr>
          <w:rFonts w:asciiTheme="majorHAnsi" w:hAnsiTheme="majorHAnsi" w:cstheme="majorHAnsi"/>
          <w:i/>
          <w:sz w:val="18"/>
          <w:lang w:val="pt-BR"/>
        </w:rPr>
        <w:t xml:space="preserve"> [Armstrong, 1985; Butler e </w:t>
      </w:r>
      <w:proofErr w:type="spellStart"/>
      <w:r w:rsidRPr="00F748E7">
        <w:rPr>
          <w:rFonts w:asciiTheme="majorHAnsi" w:hAnsiTheme="majorHAnsi" w:cstheme="majorHAnsi"/>
          <w:i/>
          <w:sz w:val="18"/>
          <w:lang w:val="pt-BR"/>
        </w:rPr>
        <w:t>Grigg</w:t>
      </w:r>
      <w:proofErr w:type="spellEnd"/>
      <w:r w:rsidRPr="00F748E7">
        <w:rPr>
          <w:rFonts w:asciiTheme="majorHAnsi" w:hAnsiTheme="majorHAnsi" w:cstheme="majorHAnsi"/>
          <w:i/>
          <w:sz w:val="18"/>
          <w:lang w:val="pt-BR"/>
        </w:rPr>
        <w:t>, 1987]</w:t>
      </w:r>
    </w:p>
    <w:p w14:paraId="47D44D1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defensores de grandes eventos devem demonstrar que o local, a comunidade anfitriã e a área de destino têm capacidade para absorver o evento e seus impactos. Isso exige uma previsão detalhada e avaliação dos impactos potenciais, geralmente com base na experiência de outros eventos, e a consideração de como os efeitos positivos podem ser maximizados e como os efeitos negativos ou custos podem ser evitados ou </w:t>
      </w:r>
      <w:proofErr w:type="spellStart"/>
      <w:r w:rsidRPr="00F748E7">
        <w:rPr>
          <w:rFonts w:asciiTheme="majorHAnsi" w:hAnsiTheme="majorHAnsi" w:cstheme="majorHAnsi"/>
          <w:lang w:val="pt-BR"/>
        </w:rPr>
        <w:t>ameliorados</w:t>
      </w:r>
      <w:proofErr w:type="spellEnd"/>
      <w:r w:rsidRPr="00F748E7">
        <w:rPr>
          <w:rFonts w:asciiTheme="majorHAnsi" w:hAnsiTheme="majorHAnsi" w:cstheme="majorHAnsi"/>
          <w:lang w:val="pt-BR"/>
        </w:rPr>
        <w:t>. O evento se "encaixará" no local e na área propostos? Essa questão de adequação é muitas vezes ignorada, mas pode ser vital para determinar o sucesso do evento, bem como seus impactos. Vários pontos podem ser considerados, embora cada situação seja única:</w:t>
      </w:r>
    </w:p>
    <w:p w14:paraId="369F344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há um histórico de hospedagem de eventos bem-sucedidos?</w:t>
      </w:r>
    </w:p>
    <w:p w14:paraId="14A5E42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 natureza da população (cosmopolitismo; riqueza; interesses; receptividade a novas ideias)</w:t>
      </w:r>
    </w:p>
    <w:p w14:paraId="3B2EB43D"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disponibilidade de voluntários e líderes, patrocinadores e apoiadores</w:t>
      </w:r>
    </w:p>
    <w:p w14:paraId="09C55C9C"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política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ideologia</w:t>
      </w:r>
      <w:proofErr w:type="spellEnd"/>
    </w:p>
    <w:p w14:paraId="737E74FB"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sofisticação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organização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p>
    <w:p w14:paraId="555AB6B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Nesta etapa, deve ser possível estimar os prováveis custos e receitas e, assim, calcular a viabilidade financeira. Em outras palavras, podemos pagar por isso? Os mais aventureiros podem perguntar: "se nos comprometermos, conseguiremos arrecadar o dinheiro?". De fato, foi assim que muitas propostas procederam. Mesmo assim, uma avaliação de risco é vital. O que acontece se as subvenções ou receitas não se concretizarem ou se os custos escalarem? Quem paga? Seria prudente considerar o potencial de perturbação política, os efeitos do mau tempo e a possível falha organizacional.</w:t>
      </w:r>
    </w:p>
    <w:p w14:paraId="1421971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avaliação de impacto ambiental (EIA) formal pode ser necessária durante o estágio de viabilidade ou talvez após a decisão de prosseguir ter sido tomada. Os impactos sociais e culturais são geralmente incluídos. A legislação de EIA varia entre as jurisdições, mas geralmente consistirá nos seguintes elementos:</w:t>
      </w:r>
    </w:p>
    <w:p w14:paraId="67AD9E0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especificação de todas as ações suscetíveis de causar impactos ambientais e comunitários (sobre recursos de terra, água e ar; sobre o ambiente construído; sobre processos sociais/culturais e sistemas ecológicos)</w:t>
      </w:r>
    </w:p>
    <w:p w14:paraId="0A9347A3"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determinação ou previsão da natureza provável dos impactos e incertezas e riscos relacionados</w:t>
      </w:r>
    </w:p>
    <w:p w14:paraId="4F2FDF5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determinação ou previsão da direção provável (positiva ou negativa) e gravidade dos impactos</w:t>
      </w:r>
    </w:p>
    <w:p w14:paraId="7A976C4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planos para evitar e reduzir potenciais impactos negativos, alcançar impactos positivos e amenizar quaisquer problemas resultantes</w:t>
      </w:r>
    </w:p>
    <w:p w14:paraId="1E2307E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avaliação de custos e benefícios do projeto à luz das previsões e planos de impacto</w:t>
      </w:r>
    </w:p>
    <w:p w14:paraId="40F26C9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viabilidade econômica é ligeiramente diferente e diz respeito mais à comunidade ou destino como um todo. Os custos de oportunidade devem ser considerados, bem como a possibilidade de impactos econômicos adversos. Os ganhos e perdas a longo prazo devem ser avaliados. Os custos e benefícios econômicos tangíveis para a área de destino e comunidade </w:t>
      </w:r>
      <w:proofErr w:type="gramStart"/>
      <w:r w:rsidRPr="00F748E7">
        <w:rPr>
          <w:rFonts w:asciiTheme="majorHAnsi" w:hAnsiTheme="majorHAnsi" w:cstheme="majorHAnsi"/>
          <w:lang w:val="pt-BR"/>
        </w:rPr>
        <w:t>anfitriã devem</w:t>
      </w:r>
      <w:proofErr w:type="gramEnd"/>
      <w:r w:rsidRPr="00F748E7">
        <w:rPr>
          <w:rFonts w:asciiTheme="majorHAnsi" w:hAnsiTheme="majorHAnsi" w:cstheme="majorHAnsi"/>
          <w:lang w:val="pt-BR"/>
        </w:rPr>
        <w:t xml:space="preserve"> ser comparados, e os intangíveis considerados subjetivamente. As considerações financeiras ou econômicas não devem predominar, pois igual consideração deve ser dada aos fatores sociais, culturais e ambientais. Se a relação benefício-custo for favorável, isso ainda não constitui base suficiente para prosseguir. Pode muito bem ser que alguns custos não sejam aceitáveis sob quaisquer circunstâncias (como destruição de patrimônio ou danos ecológicos). Também será possível concluir que os benefícios potenciais, por mais que excedam os custos, não justificam o esforço necessário, ou que os benefícios estão concentrados demais em poucas mãos para justificar o investimento público.</w:t>
      </w:r>
    </w:p>
    <w:p w14:paraId="2F3D2152"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Decisão de Prosseguir</w:t>
      </w:r>
    </w:p>
    <w:p w14:paraId="5734044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estudo de viabilidade leva a uma decisão de prosseguir/licitar ou não, ou de prosseguir com um conceito modificado. Vários eventos são produzidos após decisões comerciais de rotina por clientes e empresas de gerenciamento de eventos. Às vezes, há negociação entre um cliente e uma empresa, sem nenhum processo de licitação envolvido. Uma vez fechado o negócio, um contrato é exigido e o planejamento do evento começa a sério.</w:t>
      </w:r>
    </w:p>
    <w:p w14:paraId="0196030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eventos públicos maiores, a política e a contribuição pública estão frequentemente envolvidas na decisão. Pode ser necessário realizar um estudo de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-viabilidade" para determinar se vale a pena fazer o esforço de iniciar um estudo de viabilidade detalhado! Dinheiro pode ter que ser arrecadado de agências governamentais e patrocinadores corporativos, talvez milhões de dólares, antes que uma proposta </w:t>
      </w:r>
      <w:proofErr w:type="spellStart"/>
      <w:r w:rsidRPr="00F748E7">
        <w:rPr>
          <w:rFonts w:asciiTheme="majorHAnsi" w:hAnsiTheme="majorHAnsi" w:cstheme="majorHAnsi"/>
          <w:lang w:val="pt-BR"/>
        </w:rPr>
        <w:t>séria</w:t>
      </w:r>
      <w:proofErr w:type="spellEnd"/>
      <w:r w:rsidRPr="00F748E7">
        <w:rPr>
          <w:rFonts w:asciiTheme="majorHAnsi" w:hAnsiTheme="majorHAnsi" w:cstheme="majorHAnsi"/>
          <w:lang w:val="pt-BR"/>
        </w:rPr>
        <w:t xml:space="preserve"> para um megaevento possa ser contemplada.</w:t>
      </w:r>
    </w:p>
    <w:p w14:paraId="72FFAD9C"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Plano Preliminar</w:t>
      </w:r>
    </w:p>
    <w:p w14:paraId="55B43A19"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Após o refinamento do conceito e a avaliação de viabilidade, um plano preliminar ou rascunho de projeto de evento pode ser necessário, especialmente onde um processo formal de licitação está envolvido. Este plano é revisado pelos proprietários/clientes e, após a tomada de decisão de premiar o evento, um planejamento de projeto mais detalhado pode começar. Ele precisará ter um certo nível de detalhe nos seguintes pontos:</w:t>
      </w:r>
    </w:p>
    <w:p w14:paraId="7E25C332"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Viabilidade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termos</w:t>
      </w:r>
      <w:proofErr w:type="spellEnd"/>
      <w:r w:rsidRPr="00F748E7">
        <w:rPr>
          <w:rFonts w:asciiTheme="majorHAnsi" w:hAnsiTheme="majorHAnsi" w:cstheme="majorHAnsi"/>
        </w:rPr>
        <w:t xml:space="preserve"> de:</w:t>
      </w:r>
    </w:p>
    <w:p w14:paraId="09BE4782"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(venues)</w:t>
      </w:r>
    </w:p>
    <w:p w14:paraId="63CA00E5"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lastRenderedPageBreak/>
        <w:t>públicos-alvo</w:t>
      </w:r>
      <w:proofErr w:type="spellEnd"/>
      <w:r w:rsidRPr="00F748E7">
        <w:rPr>
          <w:rFonts w:asciiTheme="majorHAnsi" w:hAnsiTheme="majorHAnsi" w:cstheme="majorHAnsi"/>
        </w:rPr>
        <w:t xml:space="preserve"> (target markets)</w:t>
      </w:r>
    </w:p>
    <w:p w14:paraId="579133A5" w14:textId="77777777" w:rsidR="00137226" w:rsidRPr="00F748E7" w:rsidRDefault="003A462A" w:rsidP="009B5AE3">
      <w:pPr>
        <w:pStyle w:val="ListBullet2"/>
        <w:spacing w:after="60"/>
        <w:rPr>
          <w:rFonts w:asciiTheme="majorHAnsi" w:hAnsiTheme="majorHAnsi" w:cstheme="majorHAnsi"/>
        </w:rPr>
      </w:pPr>
      <w:r w:rsidRPr="00F748E7">
        <w:rPr>
          <w:rFonts w:asciiTheme="majorHAnsi" w:hAnsiTheme="majorHAnsi" w:cstheme="majorHAnsi"/>
        </w:rPr>
        <w:t xml:space="preserve">custos e </w:t>
      </w:r>
      <w:proofErr w:type="spellStart"/>
      <w:r w:rsidRPr="00F748E7">
        <w:rPr>
          <w:rFonts w:asciiTheme="majorHAnsi" w:hAnsiTheme="majorHAnsi" w:cstheme="majorHAnsi"/>
        </w:rPr>
        <w:t>receitas</w:t>
      </w:r>
      <w:proofErr w:type="spellEnd"/>
    </w:p>
    <w:p w14:paraId="787734B4"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impactos</w:t>
      </w:r>
      <w:proofErr w:type="spellEnd"/>
    </w:p>
    <w:p w14:paraId="102DCF96"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aprovações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necessárias</w:t>
      </w:r>
      <w:proofErr w:type="spellEnd"/>
    </w:p>
    <w:p w14:paraId="48815A13"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evento</w:t>
      </w:r>
      <w:proofErr w:type="spellEnd"/>
    </w:p>
    <w:p w14:paraId="256967AA" w14:textId="77777777" w:rsidR="00137226" w:rsidRPr="00F748E7" w:rsidRDefault="003A462A" w:rsidP="009B5AE3">
      <w:pPr>
        <w:pStyle w:val="ListBullet2"/>
        <w:spacing w:after="60"/>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orçamento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viável</w:t>
      </w:r>
      <w:proofErr w:type="spellEnd"/>
    </w:p>
    <w:p w14:paraId="57BAB9A7"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Cronogramas de construção (se novas instalações e infraestrutura forem necessárias)</w:t>
      </w:r>
    </w:p>
    <w:p w14:paraId="31710DCA" w14:textId="77777777" w:rsidR="00137226" w:rsidRPr="00F748E7" w:rsidRDefault="003A462A" w:rsidP="009B5AE3">
      <w:pPr>
        <w:pStyle w:val="ListBullet2"/>
        <w:spacing w:after="60"/>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plano</w:t>
      </w:r>
      <w:proofErr w:type="spellEnd"/>
      <w:r w:rsidRPr="00F748E7">
        <w:rPr>
          <w:rFonts w:asciiTheme="majorHAnsi" w:hAnsiTheme="majorHAnsi" w:cstheme="majorHAnsi"/>
        </w:rPr>
        <w:t xml:space="preserve"> de marketing</w:t>
      </w:r>
    </w:p>
    <w:p w14:paraId="592ADB38"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Recursos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humanos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w:t>
      </w:r>
    </w:p>
    <w:p w14:paraId="5C28CF34"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Sistemas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organização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gerenciamento</w:t>
      </w:r>
      <w:proofErr w:type="spellEnd"/>
    </w:p>
    <w:p w14:paraId="24A1F242"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Atendimento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quaisquer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especificações</w:t>
      </w:r>
      <w:proofErr w:type="spellEnd"/>
    </w:p>
    <w:p w14:paraId="73D784D2" w14:textId="77777777" w:rsidR="00137226" w:rsidRPr="00F748E7" w:rsidRDefault="003A462A" w:rsidP="009B5AE3">
      <w:pPr>
        <w:keepNext/>
        <w:spacing w:before="240" w:after="80"/>
        <w:rPr>
          <w:rFonts w:asciiTheme="majorHAnsi" w:hAnsiTheme="majorHAnsi" w:cstheme="majorHAnsi"/>
          <w:sz w:val="18"/>
          <w:szCs w:val="18"/>
        </w:rPr>
      </w:pPr>
      <w:proofErr w:type="spellStart"/>
      <w:r w:rsidRPr="00F748E7">
        <w:rPr>
          <w:rFonts w:asciiTheme="majorHAnsi" w:hAnsiTheme="majorHAnsi" w:cstheme="majorHAnsi"/>
          <w:b/>
          <w:sz w:val="28"/>
          <w:szCs w:val="18"/>
        </w:rPr>
        <w:t>Planejamento</w:t>
      </w:r>
      <w:proofErr w:type="spellEnd"/>
      <w:r w:rsidRPr="00F748E7">
        <w:rPr>
          <w:rFonts w:asciiTheme="majorHAnsi" w:hAnsiTheme="majorHAnsi" w:cstheme="majorHAnsi"/>
          <w:b/>
          <w:sz w:val="28"/>
          <w:szCs w:val="18"/>
        </w:rPr>
        <w:t xml:space="preserve"> </w:t>
      </w:r>
      <w:proofErr w:type="spellStart"/>
      <w:r w:rsidRPr="00F748E7">
        <w:rPr>
          <w:rFonts w:asciiTheme="majorHAnsi" w:hAnsiTheme="majorHAnsi" w:cstheme="majorHAnsi"/>
          <w:b/>
          <w:sz w:val="28"/>
          <w:szCs w:val="18"/>
        </w:rPr>
        <w:t>Detalhado</w:t>
      </w:r>
      <w:proofErr w:type="spellEnd"/>
      <w:r w:rsidRPr="00F748E7">
        <w:rPr>
          <w:rFonts w:asciiTheme="majorHAnsi" w:hAnsiTheme="majorHAnsi" w:cstheme="majorHAnsi"/>
          <w:b/>
          <w:sz w:val="28"/>
          <w:szCs w:val="18"/>
        </w:rPr>
        <w:t xml:space="preserve"> do </w:t>
      </w:r>
      <w:proofErr w:type="spellStart"/>
      <w:r w:rsidRPr="00F748E7">
        <w:rPr>
          <w:rFonts w:asciiTheme="majorHAnsi" w:hAnsiTheme="majorHAnsi" w:cstheme="majorHAnsi"/>
          <w:b/>
          <w:sz w:val="28"/>
          <w:szCs w:val="18"/>
        </w:rPr>
        <w:t>Projeto</w:t>
      </w:r>
      <w:proofErr w:type="spellEnd"/>
    </w:p>
    <w:p w14:paraId="2E0F6AF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o planejamento detalhado do projeto do evento começa, uma análise de tarefas e um plano de trabalho devem ser desenvolvidos, levando a um cronograma preciso e a um orçamento final. Softwares prontamente disponíveis incluem o Microsoft Project, e vários sites fornecem conselhos detalhados sobre planejamento de projetos, incluindo as várias ferramentas de cronograma, Análise do Caminho Crítico e PERT (por exemplo, www.mindtools.com). Certifique-se de visitar o site de William O'Toole, que é específico para eventos, em www-personal.usyd.edu.au/~</w:t>
      </w:r>
      <w:proofErr w:type="spellStart"/>
      <w:r w:rsidRPr="00F748E7">
        <w:rPr>
          <w:rFonts w:asciiTheme="majorHAnsi" w:hAnsiTheme="majorHAnsi" w:cstheme="majorHAnsi"/>
          <w:lang w:val="pt-BR"/>
        </w:rPr>
        <w:t>wotoole</w:t>
      </w:r>
      <w:proofErr w:type="spellEnd"/>
      <w:r w:rsidRPr="00F748E7">
        <w:rPr>
          <w:rFonts w:asciiTheme="majorHAnsi" w:hAnsiTheme="majorHAnsi" w:cstheme="majorHAnsi"/>
          <w:lang w:val="pt-BR"/>
        </w:rPr>
        <w:t>/.</w:t>
      </w:r>
    </w:p>
    <w:p w14:paraId="2088721C"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Análise de Tarefas e o Plano de Trabalho</w:t>
      </w:r>
    </w:p>
    <w:p w14:paraId="2D8E5BD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dos aspectos mais difíceis do planejamento de projetos é a divisão detalhada do trabalho em "tarefas" discretas, mas interdependentes. Posteriormente, uma análise do caminho crítico determinará o sequenciamento dessas tarefas. Um plano de trabalho pode partir de dois pontos de partida:</w:t>
      </w:r>
    </w:p>
    <w:p w14:paraId="4966EFE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uma descrição a priori do evento, onde seus elementos detalhados são conhecidos antecipadamente (por exemplo, um evento esportivo ou função que possui uma estrutura padrão)</w:t>
      </w:r>
    </w:p>
    <w:p w14:paraId="0D0E106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(b) uma declaração de metas e objetivos que leve ao desenvolvimento da estrutura final do evento (por exemplo, planejar uma celebração com um tema conhecido, mas com programa e cenário ainda a serem desenvolvidos)</w:t>
      </w:r>
    </w:p>
    <w:p w14:paraId="6F978AE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unidade básica no plano de trabalho, chamada de "tarefa", deve ser uma atividade discreta que possa ser executada por uma ou mais pessoas com recursos conhecidos, de preferência dentro de um período de tempo definido. Para eventos, um local especificado também faz parte de uma tarefa. Desde o início deste procedimento, deve-se lembrar que eventualmente todas as tarefas devem ser integradas e agendadas, e recursos e custos terão que ser atribuídos a cada uma.</w:t>
      </w:r>
    </w:p>
    <w:p w14:paraId="23B8405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tarefas terão que ser atribuídas a vários gerentes, subcontratados ou grupos de trabalho, de modo que alguma forma de agrupamentos geográficos (por exemplo, o palco, o piso de exposição, a praça de alimentação), técnicos (audiovisual; iluminação) ou agrupamentos funcionais (marketing; recursos humanos) deve ser estabelecida no início. Softwares de computador disponíveis para planejamento/gerenciamento de projetos tornam possível começar com uma definição geral de </w:t>
      </w:r>
      <w:r w:rsidRPr="00F748E7">
        <w:rPr>
          <w:rFonts w:asciiTheme="majorHAnsi" w:hAnsiTheme="majorHAnsi" w:cstheme="majorHAnsi"/>
          <w:lang w:val="pt-BR"/>
        </w:rPr>
        <w:lastRenderedPageBreak/>
        <w:t>agrupamentos de trabalho e, em seguida, prosseguir para tarefas cada vez mais detalhadas sob cada cabeçalho. Onde houver incerteza sobre qualquer um desses pontos, como frequentemente acontecerá, os planejadores de projetos devem consultar gerentes de eventos experientes para determinar os detalhes e suas interconexões.</w:t>
      </w:r>
    </w:p>
    <w:p w14:paraId="6E8A339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natureza de um evento determinará em grande parte a forma da divisão de tarefas. Os locais são um bom ponto de partida, porque existem enormes diferenças entre, por exemplo, locais esportivos e centros de convenções. A programação é o próximo grande fator. No Capítulo 6, os vários "elementos de estilo" são discutidos. Conselhos são dados nesse capítulo sobre como estes podem ser usados para o planejamento de projetos de eventos, essencialmente conceptualizando primeiro o evento como um pacote de elementos de programação, tais como educação, entretenimento e espetáculo. Terceiro, o elemento humano deve ser considerado em mais detalhes: haverá grandes públicos, muitos participantes ou poucos festeiros? Em seguida, os sistemas de gerenciamento devem ser examinados. Quais são os requisitos de pessoal e voluntários, subcontratados estarão envolvidos, etc.? Em alguns eventos, os serviços essenciais, como alimentos e bebidas, são uma consideração menor, sendo padronizados dentro de uma instalação, enquanto em outros são de importância primária, como em um festival de comida ou vinho. Essas considerações ajudam a moldar a análise de tarefas e o cronograma.</w:t>
      </w:r>
    </w:p>
    <w:p w14:paraId="46E9C860"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3-2 ilustra a análise de tarefas para um evento. Ela mostra seis agrupamentos funcionais que precisam ser planejados em detalhes, com foco no </w:t>
      </w:r>
      <w:proofErr w:type="spellStart"/>
      <w:r w:rsidRPr="00F748E7">
        <w:rPr>
          <w:rFonts w:asciiTheme="majorHAnsi" w:hAnsiTheme="majorHAnsi" w:cstheme="majorHAnsi"/>
          <w:lang w:val="pt-BR"/>
        </w:rPr>
        <w:t>No</w:t>
      </w:r>
      <w:proofErr w:type="spellEnd"/>
      <w:r w:rsidRPr="00F748E7">
        <w:rPr>
          <w:rFonts w:asciiTheme="majorHAnsi" w:hAnsiTheme="majorHAnsi" w:cstheme="majorHAnsi"/>
          <w:lang w:val="pt-BR"/>
        </w:rPr>
        <w:t>. 6, logística (consulte o próximo capítulo para mais discussão sobre logística). O primeiro nível de tarefas logísticas a considerar inclui bilheteria/caixa, artistas e participantes, suprimentos, transporte público e estacionamento para convidados. Focando no 6.1, estacionamento, o próximo nível de tarefas inclui a presença policial (necessária para o controle de tráfego rodoviário), pessoal (provavelmente uma equipe de voluntários a ser treinada), sinalização e barreiras (quais tipos, onde consegui-las e onde colocá-las) e preparação do local (há espaços adequados, eles precisam de nivelamento ou pavimentação). E assim por diante, com cada vez mais detalhes. Essa análise de tarefas também é vital para o planejamento de recursos humanos (quantos funcionários, voluntários, empreiteiros, etc. são necessários para concluir cada tarefa e gerenciar a função quando o evento for realizado).</w:t>
      </w:r>
    </w:p>
    <w:p w14:paraId="11B8DE6C"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Agendamento (</w:t>
      </w:r>
      <w:proofErr w:type="spellStart"/>
      <w:r w:rsidRPr="00F748E7">
        <w:rPr>
          <w:rFonts w:asciiTheme="majorHAnsi" w:hAnsiTheme="majorHAnsi" w:cstheme="majorHAnsi"/>
          <w:b/>
          <w:sz w:val="28"/>
          <w:lang w:val="pt-BR"/>
        </w:rPr>
        <w:t>Scheduling</w:t>
      </w:r>
      <w:proofErr w:type="spellEnd"/>
      <w:r w:rsidRPr="00F748E7">
        <w:rPr>
          <w:rFonts w:asciiTheme="majorHAnsi" w:hAnsiTheme="majorHAnsi" w:cstheme="majorHAnsi"/>
          <w:b/>
          <w:sz w:val="28"/>
          <w:lang w:val="pt-BR"/>
        </w:rPr>
        <w:t>)</w:t>
      </w:r>
    </w:p>
    <w:p w14:paraId="7C399D03"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Mesmo enquanto a análise de tarefas prossegue para maiores níveis de detalhe, o agendamento pode começar. O ponto crucial sobre o tempo no planejamento do projeto é o fato de que, na maioria dos casos, a data é fixa e não há escolha a não ser cumprir o prazo! A análise do caminho crítico é, portanto, vital e, para os principais eventos, exigirá software de computador. Uma pequena reunião ou função pode ser tratada no papel.</w:t>
      </w:r>
    </w:p>
    <w:p w14:paraId="49497CBE"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4"/>
          <w:lang w:val="pt-BR"/>
        </w:rPr>
        <w:t>Análise do Caminho Crítico (</w:t>
      </w:r>
      <w:proofErr w:type="spellStart"/>
      <w:r w:rsidRPr="00F748E7">
        <w:rPr>
          <w:rFonts w:asciiTheme="majorHAnsi" w:hAnsiTheme="majorHAnsi" w:cstheme="majorHAnsi"/>
          <w:b/>
          <w:sz w:val="24"/>
          <w:lang w:val="pt-BR"/>
        </w:rPr>
        <w:t>Critical</w:t>
      </w:r>
      <w:proofErr w:type="spellEnd"/>
      <w:r w:rsidRPr="00F748E7">
        <w:rPr>
          <w:rFonts w:asciiTheme="majorHAnsi" w:hAnsiTheme="majorHAnsi" w:cstheme="majorHAnsi"/>
          <w:b/>
          <w:sz w:val="24"/>
          <w:lang w:val="pt-BR"/>
        </w:rPr>
        <w:t xml:space="preserve"> Path </w:t>
      </w:r>
      <w:proofErr w:type="spellStart"/>
      <w:r w:rsidRPr="00F748E7">
        <w:rPr>
          <w:rFonts w:asciiTheme="majorHAnsi" w:hAnsiTheme="majorHAnsi" w:cstheme="majorHAnsi"/>
          <w:b/>
          <w:sz w:val="24"/>
          <w:lang w:val="pt-BR"/>
        </w:rPr>
        <w:t>Analysis</w:t>
      </w:r>
      <w:proofErr w:type="spellEnd"/>
      <w:r w:rsidRPr="00F748E7">
        <w:rPr>
          <w:rFonts w:asciiTheme="majorHAnsi" w:hAnsiTheme="majorHAnsi" w:cstheme="majorHAnsi"/>
          <w:b/>
          <w:sz w:val="24"/>
          <w:lang w:val="pt-BR"/>
        </w:rPr>
        <w:t>)</w:t>
      </w:r>
    </w:p>
    <w:p w14:paraId="23435A3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"análise do caminho crítico" é uma ferramenta de planejamento e agendamento que pode ajudar a otimizar o processo e evitar erros de cálculo dispendiosos. Ela examina as inter-relações entre todos os participantes e atividades necessárias para entregar o evento conforme e quando pretendido. Todas as tarefas são organizadas em ordem cronológica, trabalhando DE TRÁS PARA FRENTE a partir das datas do </w:t>
      </w:r>
      <w:r w:rsidRPr="00F748E7">
        <w:rPr>
          <w:rFonts w:asciiTheme="majorHAnsi" w:hAnsiTheme="majorHAnsi" w:cstheme="majorHAnsi"/>
          <w:lang w:val="pt-BR"/>
        </w:rPr>
        <w:lastRenderedPageBreak/>
        <w:t>evento, para que cada atividade pré-requisito seja agendada na sequência correta. O cronograma resultante é uma rede de tarefas interconectadas e o "caminho crítico" real na rede é a menor sequência possível de eventos necessária para realizar o trabalho. Quando todas as tarefas estiverem vinculadas e as datas críticas estabelecidas (ou seja, aquelas datas até as quais as tarefas devem ser concluídas), uma linha pode ser desenhada para deixar claro quanto tempo, no mínimo, o processo levará e como as várias peças se encaixam.</w:t>
      </w:r>
    </w:p>
    <w:p w14:paraId="69E8DDF9"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etapas na análise do caminho crítico são as seguintes:</w:t>
      </w:r>
    </w:p>
    <w:p w14:paraId="25988C2D"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(1) identificar todas as tarefas cruciais e a forma final do projeto (ou seja, locais, instalações, infraestrutura, sistemas de gerenciamento)</w:t>
      </w:r>
    </w:p>
    <w:p w14:paraId="68465158"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(2) definir e priorizar metas e objetivos (considerar se todas as tarefas são igualmente importantes)</w:t>
      </w:r>
    </w:p>
    <w:p w14:paraId="6CAB833E"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 xml:space="preserve">(3) determinar cronogramas e datas críticas (quanto tempo cada tarefa </w:t>
      </w:r>
      <w:proofErr w:type="gramStart"/>
      <w:r w:rsidRPr="00F748E7">
        <w:rPr>
          <w:rFonts w:asciiTheme="majorHAnsi" w:hAnsiTheme="majorHAnsi" w:cstheme="majorHAnsi"/>
          <w:lang w:val="pt-BR"/>
        </w:rPr>
        <w:t>leva?;</w:t>
      </w:r>
      <w:proofErr w:type="gramEnd"/>
      <w:r w:rsidRPr="00F748E7">
        <w:rPr>
          <w:rFonts w:asciiTheme="majorHAnsi" w:hAnsiTheme="majorHAnsi" w:cstheme="majorHAnsi"/>
          <w:lang w:val="pt-BR"/>
        </w:rPr>
        <w:t xml:space="preserve"> até quando cada uma deve ser concluída?; por quem?)</w:t>
      </w:r>
    </w:p>
    <w:p w14:paraId="0AD6DF68"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 xml:space="preserve">(4) estabelecer o caminho crítico (em que sequência as tarefas devem ser </w:t>
      </w:r>
      <w:proofErr w:type="gramStart"/>
      <w:r w:rsidRPr="00F748E7">
        <w:rPr>
          <w:rFonts w:asciiTheme="majorHAnsi" w:hAnsiTheme="majorHAnsi" w:cstheme="majorHAnsi"/>
          <w:lang w:val="pt-BR"/>
        </w:rPr>
        <w:t>concluídas?;</w:t>
      </w:r>
      <w:proofErr w:type="gramEnd"/>
      <w:r w:rsidRPr="00F748E7">
        <w:rPr>
          <w:rFonts w:asciiTheme="majorHAnsi" w:hAnsiTheme="majorHAnsi" w:cstheme="majorHAnsi"/>
          <w:lang w:val="pt-BR"/>
        </w:rPr>
        <w:t xml:space="preserve"> qual é o caminho mais curto conectando todas as tarefas críticas?)</w:t>
      </w:r>
    </w:p>
    <w:p w14:paraId="7045524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(5) controlar o processo para manter o cronograma</w:t>
      </w:r>
    </w:p>
    <w:p w14:paraId="2E71474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Exercícios separados poderiam ser realizados para as diferentes áreas de programa, locais ou atividades específicas relacionadas ao evento, e então reunidos em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xml:space="preserve"> no diagrama de rede. O agendamento computadorizado será essencial para tarefas tão complexas.</w:t>
      </w:r>
    </w:p>
    <w:p w14:paraId="4AC93E19"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4"/>
          <w:lang w:val="pt-BR"/>
        </w:rPr>
        <w:t>Técnica de Revisão e Avaliação de Programas (PERT)</w:t>
      </w:r>
    </w:p>
    <w:p w14:paraId="256018DB"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PERT é semelhante à análise do caminho crítico, mas, em vez de trabalhar para trás a partir de uma data fixa, baseia-se na identificação de cronogramas mínimos, mais prováveis e máximos projetados. Essa abordagem é obviamente adequada para eventos que não precisam ser produzidos em um cronograma específico. Permite estimar a data final de conclusão ou marcos ao longo do caminho para uma data fixa do evento.</w:t>
      </w:r>
    </w:p>
    <w:p w14:paraId="72A63FE1"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Tanto o CPA quanto o PERT têm várias aplicações cruciais de planejamento. A primeira é impor lógica ao processo de planejamento, pois desenhar a rede revelará rapidamente lacunas e pensamento ilógico. A pergunta: "como chegamos lá a partir daqui?" exige uma análise detalhada de tarefas. </w:t>
      </w:r>
      <w:proofErr w:type="gramStart"/>
      <w:r w:rsidRPr="00F748E7">
        <w:rPr>
          <w:rFonts w:asciiTheme="majorHAnsi" w:hAnsiTheme="majorHAnsi" w:cstheme="majorHAnsi"/>
          <w:lang w:val="pt-BR"/>
        </w:rPr>
        <w:t>Segundo, o</w:t>
      </w:r>
      <w:proofErr w:type="gramEnd"/>
      <w:r w:rsidRPr="00F748E7">
        <w:rPr>
          <w:rFonts w:asciiTheme="majorHAnsi" w:hAnsiTheme="majorHAnsi" w:cstheme="majorHAnsi"/>
          <w:lang w:val="pt-BR"/>
        </w:rPr>
        <w:t xml:space="preserve"> agendamento decorre do plano, especialmente a identificação das etapas absolutamente críticas e do sequenciamento. A próxima seção aborda outras questões de agendamento. Terceiro, a alocação de recursos baseia-se parcialmente em conhecer o sequenciamento do projeto e quando as tarefas realmente grandes têm que começar e terminar. Para megaeventos, isso geralmente significa os grandes projetos de construção de instalações.</w:t>
      </w:r>
    </w:p>
    <w:p w14:paraId="6EED8F06"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controle também decorre do CPA ou PERT. O progresso é verificado continuamente em relação ao cronograma e à rede, bem como aos custos. As variações ficarão claras mais cedo e a ação corretiva será, portanto, mais eficaz. Além disso, se o projeto estiver atrasado (ou seja, atrás do cronograma), algumas atividades podem ser identificadas como "</w:t>
      </w:r>
      <w:proofErr w:type="spellStart"/>
      <w:r w:rsidRPr="00F748E7">
        <w:rPr>
          <w:rFonts w:asciiTheme="majorHAnsi" w:hAnsiTheme="majorHAnsi" w:cstheme="majorHAnsi"/>
          <w:lang w:val="pt-BR"/>
        </w:rPr>
        <w:t>comprimíveis</w:t>
      </w:r>
      <w:proofErr w:type="spellEnd"/>
      <w:r w:rsidRPr="00F748E7">
        <w:rPr>
          <w:rFonts w:asciiTheme="majorHAnsi" w:hAnsiTheme="majorHAnsi" w:cstheme="majorHAnsi"/>
          <w:lang w:val="pt-BR"/>
        </w:rPr>
        <w:t>" para recuperar o tempo. Por fim, as comunicações são melhoradas pelo uso de redes CPA e PERT. Todos veem o projeto em sua totalidade e podem monitorar o progresso ou as deficiências. O trabalho em equipe deve ser grandemente aprimorado, pois até mesmo o valor da menor unidade ou tarefa pode ser visto por todos.</w:t>
      </w:r>
    </w:p>
    <w:p w14:paraId="2A94D5C9"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lastRenderedPageBreak/>
        <w:t>Desenhando a Rede</w:t>
      </w:r>
    </w:p>
    <w:p w14:paraId="2ADA5C8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3-3 é uma ilustração simples de uma Rede de Caminho Crítico. Software de computador está disponível, mas um diagrama básico para um pequeno projeto pode ser feito manualmente. Começa com a identificação das atividades necessárias para planejar e produzir o evento, e cada atividade recebe uma letra ou número de código discreto. As interdependências são determinadas, mostrando qual atividade deve ser concluída primeiro. Quando a rede é finalizada, o software pode calcular o tempo mínimo de conclusão estimado para cada atividade (em unidades de horas, dias, semanas, meses ou anos).</w:t>
      </w:r>
    </w:p>
    <w:p w14:paraId="161D99F1"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várias regras a seguir:</w:t>
      </w:r>
    </w:p>
    <w:p w14:paraId="08A76AAD"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cada diagrama de rede tem um único ponto de início e término, e o sequenciamento flui apenas da esquerda para a direita</w:t>
      </w:r>
    </w:p>
    <w:p w14:paraId="19B42433"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cada atividade é mostrada por uma seta; as atividades exigem tempo e recursos para serem concluídas</w:t>
      </w:r>
    </w:p>
    <w:p w14:paraId="2EDD7898"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os círculos são chamados de "eventos" ou "nós" e têm três compartimentos; eles registram as datas de início e término (os números do lado esquerdo e direito), e cada evento em si é numerado no topo</w:t>
      </w:r>
    </w:p>
    <w:p w14:paraId="01681E5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os pontos de eventos iniciais devem ter números menores do que os eventos finais (inicialmente use múltiplos de cinco, permitindo assim a inserção de novas atividades e eventos posteriormente)</w:t>
      </w:r>
    </w:p>
    <w:p w14:paraId="125F944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uma "simulação lógica" (</w:t>
      </w:r>
      <w:proofErr w:type="spellStart"/>
      <w:r w:rsidRPr="00F748E7">
        <w:rPr>
          <w:rFonts w:asciiTheme="majorHAnsi" w:hAnsiTheme="majorHAnsi" w:cstheme="majorHAnsi"/>
          <w:lang w:val="pt-BR"/>
        </w:rPr>
        <w:t>logic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dummy</w:t>
      </w:r>
      <w:proofErr w:type="spellEnd"/>
      <w:r w:rsidRPr="00F748E7">
        <w:rPr>
          <w:rFonts w:asciiTheme="majorHAnsi" w:hAnsiTheme="majorHAnsi" w:cstheme="majorHAnsi"/>
          <w:lang w:val="pt-BR"/>
        </w:rPr>
        <w:t xml:space="preserve"> - mostrada por uma linha pontilhada) é usada quando uma atividade depende de outra, mas elas estão em caminhos diferentes e não estão vinculadas de outra forma</w:t>
      </w:r>
    </w:p>
    <w:p w14:paraId="77C8C1A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uma "simulação de identidade" (</w:t>
      </w:r>
      <w:proofErr w:type="spellStart"/>
      <w:r w:rsidRPr="00F748E7">
        <w:rPr>
          <w:rFonts w:asciiTheme="majorHAnsi" w:hAnsiTheme="majorHAnsi" w:cstheme="majorHAnsi"/>
          <w:lang w:val="pt-BR"/>
        </w:rPr>
        <w:t>identity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dummy</w:t>
      </w:r>
      <w:proofErr w:type="spellEnd"/>
      <w:r w:rsidRPr="00F748E7">
        <w:rPr>
          <w:rFonts w:asciiTheme="majorHAnsi" w:hAnsiTheme="majorHAnsi" w:cstheme="majorHAnsi"/>
          <w:lang w:val="pt-BR"/>
        </w:rPr>
        <w:t xml:space="preserve"> - também uma linha pontilhada) é usada para distinguir entre duas ou mais atividades que de outra forma teriam recebido os mesmos números de evento por causa do sequenciamento</w:t>
      </w:r>
    </w:p>
    <w:p w14:paraId="6BBB4401"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um problema a ser evitado em redes complexas é o "looping", onde uma atividade parece depender de uma posterior</w:t>
      </w:r>
    </w:p>
    <w:p w14:paraId="0A2CD27A"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"pendurar" (</w:t>
      </w:r>
      <w:proofErr w:type="spellStart"/>
      <w:r w:rsidRPr="00F748E7">
        <w:rPr>
          <w:rFonts w:asciiTheme="majorHAnsi" w:hAnsiTheme="majorHAnsi" w:cstheme="majorHAnsi"/>
          <w:lang w:val="pt-BR"/>
        </w:rPr>
        <w:t>dangling</w:t>
      </w:r>
      <w:proofErr w:type="spellEnd"/>
      <w:r w:rsidRPr="00F748E7">
        <w:rPr>
          <w:rFonts w:asciiTheme="majorHAnsi" w:hAnsiTheme="majorHAnsi" w:cstheme="majorHAnsi"/>
          <w:lang w:val="pt-BR"/>
        </w:rPr>
        <w:t>) ocorre quando uma atividade (que não seja o término) não é seguida por outra; isso viola a regra de dependência, a saber, que todas as atividades dependem de uma anterior.</w:t>
      </w:r>
    </w:p>
    <w:p w14:paraId="74934C63"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sobreposição pode ocorrer no sequenciamento do caminho crítico, quando as atividades podem ser iniciadas antes que a anterior realmente termine. Por exemplo, o acabamento interior de um edifício pode começar antes que todos os aspectos do trabalho exterior sejam concluídos, mas apenas um especialista pode planejar isso. O diagrama de rede pode lidar com isso mostrando atividades paralelas e usando "simulações em tempo real" (real-time </w:t>
      </w:r>
      <w:proofErr w:type="spellStart"/>
      <w:r w:rsidRPr="00F748E7">
        <w:rPr>
          <w:rFonts w:asciiTheme="majorHAnsi" w:hAnsiTheme="majorHAnsi" w:cstheme="majorHAnsi"/>
          <w:lang w:val="pt-BR"/>
        </w:rPr>
        <w:t>dummies</w:t>
      </w:r>
      <w:proofErr w:type="spellEnd"/>
      <w:r w:rsidRPr="00F748E7">
        <w:rPr>
          <w:rFonts w:asciiTheme="majorHAnsi" w:hAnsiTheme="majorHAnsi" w:cstheme="majorHAnsi"/>
          <w:lang w:val="pt-BR"/>
        </w:rPr>
        <w:t>) para indicar a sobreposição.</w:t>
      </w:r>
    </w:p>
    <w:p w14:paraId="51E66966"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Análise de Tempo</w:t>
      </w:r>
    </w:p>
    <w:p w14:paraId="0F665C94" w14:textId="77777777" w:rsidR="00137226"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Uma vez que a rede esteja completa e testada quanto ao sequenciamento e lógica de dependência, o cronograma e o caminho crítico podem ser determinados. </w:t>
      </w:r>
      <w:r w:rsidRPr="00F748E7">
        <w:rPr>
          <w:rFonts w:asciiTheme="majorHAnsi" w:hAnsiTheme="majorHAnsi" w:cstheme="majorHAnsi"/>
        </w:rPr>
        <w:t xml:space="preserve">Um </w:t>
      </w:r>
      <w:proofErr w:type="spellStart"/>
      <w:r w:rsidRPr="00F748E7">
        <w:rPr>
          <w:rFonts w:asciiTheme="majorHAnsi" w:hAnsiTheme="majorHAnsi" w:cstheme="majorHAnsi"/>
        </w:rPr>
        <w:t>segundo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diagrama</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desenvolvido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mostrando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64FA4A2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a "duração" de cada atividade é indicada por um número ao lado da seta (use unidades constantes - dias, anos, etc.); estimar a duração pode exigir considerável análise ou julgamento, e até mesmo negociação com os responsáveis por sua conclusão</w:t>
      </w:r>
    </w:p>
    <w:p w14:paraId="70FC3A7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 tempo mais cedo" (</w:t>
      </w:r>
      <w:proofErr w:type="spellStart"/>
      <w:r w:rsidRPr="00F748E7">
        <w:rPr>
          <w:rFonts w:asciiTheme="majorHAnsi" w:hAnsiTheme="majorHAnsi" w:cstheme="majorHAnsi"/>
          <w:lang w:val="pt-BR"/>
        </w:rPr>
        <w:t>earliest</w:t>
      </w:r>
      <w:proofErr w:type="spellEnd"/>
      <w:r w:rsidRPr="00F748E7">
        <w:rPr>
          <w:rFonts w:asciiTheme="majorHAnsi" w:hAnsiTheme="majorHAnsi" w:cstheme="majorHAnsi"/>
          <w:lang w:val="pt-BR"/>
        </w:rPr>
        <w:t xml:space="preserve"> time) para cada evento deve ser indicado no lado esquerdo do círculo do evento (o ponto de partida é zero, e cada evento após isso é zero mais a duração das atividades intervenientes - usando a duração cumulativa mais longa para calcular o "tempo mais cedo"; isso é chamado de cálculo de "passagem para frente" / </w:t>
      </w:r>
      <w:proofErr w:type="spellStart"/>
      <w:r w:rsidRPr="00F748E7">
        <w:rPr>
          <w:rFonts w:asciiTheme="majorHAnsi" w:hAnsiTheme="majorHAnsi" w:cstheme="majorHAnsi"/>
          <w:lang w:val="pt-BR"/>
        </w:rPr>
        <w:t>forward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pass</w:t>
      </w:r>
      <w:proofErr w:type="spellEnd"/>
      <w:r w:rsidRPr="00F748E7">
        <w:rPr>
          <w:rFonts w:asciiTheme="majorHAnsi" w:hAnsiTheme="majorHAnsi" w:cstheme="majorHAnsi"/>
          <w:lang w:val="pt-BR"/>
        </w:rPr>
        <w:t>)</w:t>
      </w:r>
    </w:p>
    <w:p w14:paraId="175D030A"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 tempo mais tarde" (</w:t>
      </w:r>
      <w:proofErr w:type="spellStart"/>
      <w:r w:rsidRPr="00F748E7">
        <w:rPr>
          <w:rFonts w:asciiTheme="majorHAnsi" w:hAnsiTheme="majorHAnsi" w:cstheme="majorHAnsi"/>
          <w:lang w:val="pt-BR"/>
        </w:rPr>
        <w:t>latest</w:t>
      </w:r>
      <w:proofErr w:type="spellEnd"/>
      <w:r w:rsidRPr="00F748E7">
        <w:rPr>
          <w:rFonts w:asciiTheme="majorHAnsi" w:hAnsiTheme="majorHAnsi" w:cstheme="majorHAnsi"/>
          <w:lang w:val="pt-BR"/>
        </w:rPr>
        <w:t xml:space="preserve"> time) para cada evento é registrado no lado direito do círculo; é a data mais tardia pela qual todas as atividades que chegam ao evento podem ser concluídas antes de atrasar o projeto; por implicação, é também a data mais tardia possível para iniciar atividades subsequentes e dependentes (use o "cálculo de passagem para trás" / </w:t>
      </w:r>
      <w:proofErr w:type="spellStart"/>
      <w:r w:rsidRPr="00F748E7">
        <w:rPr>
          <w:rFonts w:asciiTheme="majorHAnsi" w:hAnsiTheme="majorHAnsi" w:cstheme="majorHAnsi"/>
          <w:lang w:val="pt-BR"/>
        </w:rPr>
        <w:t>backward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pass</w:t>
      </w:r>
      <w:proofErr w:type="spellEnd"/>
      <w:r w:rsidRPr="00F748E7">
        <w:rPr>
          <w:rFonts w:asciiTheme="majorHAnsi" w:hAnsiTheme="majorHAnsi" w:cstheme="majorHAnsi"/>
          <w:lang w:val="pt-BR"/>
        </w:rPr>
        <w:t>, começando com a data mais cedo possível para o evento final e subtraindo os tempos de duração de cada atividade de seu tempo de término mais tardio)</w:t>
      </w:r>
    </w:p>
    <w:p w14:paraId="664A557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ao calcular os tempos de início e término mais cedo e mais tarde para cada atividade, a existência de potencial tempo livre - chamado de "folga" (</w:t>
      </w:r>
      <w:proofErr w:type="spellStart"/>
      <w:r w:rsidRPr="00F748E7">
        <w:rPr>
          <w:rFonts w:asciiTheme="majorHAnsi" w:hAnsiTheme="majorHAnsi" w:cstheme="majorHAnsi"/>
          <w:lang w:val="pt-BR"/>
        </w:rPr>
        <w:t>float</w:t>
      </w:r>
      <w:proofErr w:type="spellEnd"/>
      <w:r w:rsidRPr="00F748E7">
        <w:rPr>
          <w:rFonts w:asciiTheme="majorHAnsi" w:hAnsiTheme="majorHAnsi" w:cstheme="majorHAnsi"/>
          <w:lang w:val="pt-BR"/>
        </w:rPr>
        <w:t>) - pode ser avaliada (claro, sua existência depende da precisão de todas as estimativas anteriores)</w:t>
      </w:r>
    </w:p>
    <w:p w14:paraId="4CBED230"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"caminho crítico" surge deste exercício de cronometragem. É a data mais cedo possível para a conclusão, dadas as durações cumulativas de todas as atividades necessárias e levando em conta a "folga" (ou seja, o caminho crítico é aquele tomado onde não há tempo livre nas atividades </w:t>
      </w:r>
      <w:proofErr w:type="spellStart"/>
      <w:r w:rsidRPr="00F748E7">
        <w:rPr>
          <w:rFonts w:asciiTheme="majorHAnsi" w:hAnsiTheme="majorHAnsi" w:cstheme="majorHAnsi"/>
          <w:lang w:val="pt-BR"/>
        </w:rPr>
        <w:t>conectantes</w:t>
      </w:r>
      <w:proofErr w:type="spellEnd"/>
      <w:r w:rsidRPr="00F748E7">
        <w:rPr>
          <w:rFonts w:asciiTheme="majorHAnsi" w:hAnsiTheme="majorHAnsi" w:cstheme="majorHAnsi"/>
          <w:lang w:val="pt-BR"/>
        </w:rPr>
        <w:t>). Após esta análise, as atividades verdadeiramente críticas tornam-se claras, pois estas devem ser concluídas a tempo ou todo o projeto sofre um atraso. Conhecer essas atividades permite ao gerente decidir se vale a pena gastar dinheiro extra para acelerá-las ou para superar atrasos previstos. Também podem surgir implicações políticas e legais, tais como a imposição de regras de proibição de greve aos trabalhadores ou penalidades severas aos subcontratados.</w:t>
      </w:r>
    </w:p>
    <w:p w14:paraId="4F92483D"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Análise de Recursos</w:t>
      </w:r>
    </w:p>
    <w:p w14:paraId="39EA2CF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terceiro diagrama pode ser desenvolvido mostrando os custos de cada atividade em dólares ou horas de trabalho. Estimativas diárias, semanais ou outras periódicas de compromisso de recursos podem ser calculadas a partir dessas informações e podem ser usadas para alterar as datas de início ou término de atividades não críticas atribuindo mais ou menos recursos. E se alguém assumir que todo o caminho crítico leva a uma data de conclusão inaceitável (para um evento, isso significa perder a data agendada!), a análise pode ser usada para determinar quanto custará para atingir o prazo, assumindo que recursos extras serão capazes de acelerar o projeto. Em alguns casos, nenhuma quantia de dinheiro ou planejamento superará alguns dos obstáculos.</w:t>
      </w:r>
    </w:p>
    <w:p w14:paraId="67CBF3A4"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Calendários</w:t>
      </w:r>
    </w:p>
    <w:p w14:paraId="164EDAB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das pessoas trabalhadoras usa calendários ou agendas para registrar reuniões importantes e anotar lembretes de coisas a fazer. As operações de uma organização de eventos ao longo do ano, ou as ações para cada comitê de programa ou área operacional, também podem ser anotadas em um calendário. A unidade de tempo apropriada deve primeiro ser especificada: semanas ou meses para cronogramas de ano todo; dias, horas ou minutos para a programação de eventos. Dentro de cada </w:t>
      </w:r>
      <w:r w:rsidRPr="00F748E7">
        <w:rPr>
          <w:rFonts w:asciiTheme="majorHAnsi" w:hAnsiTheme="majorHAnsi" w:cstheme="majorHAnsi"/>
          <w:lang w:val="pt-BR"/>
        </w:rPr>
        <w:lastRenderedPageBreak/>
        <w:t>célula podem ser escritas ações específicas a serem feitas (</w:t>
      </w:r>
      <w:proofErr w:type="spellStart"/>
      <w:r w:rsidRPr="00F748E7">
        <w:rPr>
          <w:rFonts w:asciiTheme="majorHAnsi" w:hAnsiTheme="majorHAnsi" w:cstheme="majorHAnsi"/>
          <w:lang w:val="pt-BR"/>
        </w:rPr>
        <w:t>to-do</w:t>
      </w:r>
      <w:proofErr w:type="spellEnd"/>
      <w:r w:rsidRPr="00F748E7">
        <w:rPr>
          <w:rFonts w:asciiTheme="majorHAnsi" w:hAnsiTheme="majorHAnsi" w:cstheme="majorHAnsi"/>
          <w:lang w:val="pt-BR"/>
        </w:rPr>
        <w:t>), algumas das quais abrangerão várias células. Os pontos de início e término podem ser especificados com símbolos, assim como outras datas críticas. Um benefício dos calendários é que eles podem ser projetados em grande escala e afixados para que todos possam ver nas reuniões, e reduzidos para que todos tenham uma cópia pessoal.</w:t>
      </w:r>
    </w:p>
    <w:p w14:paraId="6A291C75"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 xml:space="preserve">Gráficos de </w:t>
      </w:r>
      <w:proofErr w:type="spellStart"/>
      <w:r w:rsidRPr="00F748E7">
        <w:rPr>
          <w:rFonts w:asciiTheme="majorHAnsi" w:hAnsiTheme="majorHAnsi" w:cstheme="majorHAnsi"/>
          <w:b/>
          <w:sz w:val="28"/>
          <w:lang w:val="pt-BR"/>
        </w:rPr>
        <w:t>Gantt</w:t>
      </w:r>
      <w:proofErr w:type="spellEnd"/>
    </w:p>
    <w:p w14:paraId="4635920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Esses gráficos são uma maneira simples e visual de programar o planejamento de eventos ao longo de qualquer período de tempo, ou de programar o programa do evento quando ele contém múltiplos elementos não sequenciais. A unidade de tempo deve ser especificada, e uma decisão também deve ser tomada sobre se o agendamento se aplica a indivíduos, programas ou trabalho de equipe/comitê.</w:t>
      </w:r>
    </w:p>
    <w:p w14:paraId="102F714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3-4 é um exemplo que mostra que os elementos do programa ou atribuições são às vezes sequenciais (ou seja, um só pode começar quando outro termina), enquanto outros são sobrepostos (ou seja, em locais diferentes). Alguns elementos do programa ou ações de gerenciamento são intermitentes. Todo o período de planejamento ou evento deve ser programado, de modo que algumas atividades devem começar no início e algumas devem durar até o fim. Esses pontos de início e término podem ser determinados antecipadamente ou determinados após o agendamento de todas as atividades.</w:t>
      </w:r>
    </w:p>
    <w:p w14:paraId="071A8C9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gráficos de </w:t>
      </w:r>
      <w:proofErr w:type="spellStart"/>
      <w:r w:rsidRPr="00F748E7">
        <w:rPr>
          <w:rFonts w:asciiTheme="majorHAnsi" w:hAnsiTheme="majorHAnsi" w:cstheme="majorHAnsi"/>
          <w:lang w:val="pt-BR"/>
        </w:rPr>
        <w:t>Gantt</w:t>
      </w:r>
      <w:proofErr w:type="spellEnd"/>
      <w:r w:rsidRPr="00F748E7">
        <w:rPr>
          <w:rFonts w:asciiTheme="majorHAnsi" w:hAnsiTheme="majorHAnsi" w:cstheme="majorHAnsi"/>
          <w:lang w:val="pt-BR"/>
        </w:rPr>
        <w:t xml:space="preserve"> também são muito úteis na programação de um programa de eventos, pelo menos no nível geral.</w:t>
      </w:r>
    </w:p>
    <w:p w14:paraId="20911D42"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Pontos de Decisão e "Árvores de Decisão"</w:t>
      </w:r>
    </w:p>
    <w:p w14:paraId="7A1C259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Onde houver incerteza sobre a viabilidade do projeto, se uma proposta (</w:t>
      </w:r>
      <w:proofErr w:type="spellStart"/>
      <w:r w:rsidRPr="00F748E7">
        <w:rPr>
          <w:rFonts w:asciiTheme="majorHAnsi" w:hAnsiTheme="majorHAnsi" w:cstheme="majorHAnsi"/>
          <w:lang w:val="pt-BR"/>
        </w:rPr>
        <w:t>bid</w:t>
      </w:r>
      <w:proofErr w:type="spellEnd"/>
      <w:r w:rsidRPr="00F748E7">
        <w:rPr>
          <w:rFonts w:asciiTheme="majorHAnsi" w:hAnsiTheme="majorHAnsi" w:cstheme="majorHAnsi"/>
          <w:lang w:val="pt-BR"/>
        </w:rPr>
        <w:t xml:space="preserve">) será ou não vencida, ou se uma decisão política é necessária, pontos de decisão específicos devem ser predeterminados para forçar "decisões de ir ou não ir" (go, no-go </w:t>
      </w:r>
      <w:proofErr w:type="spellStart"/>
      <w:r w:rsidRPr="00F748E7">
        <w:rPr>
          <w:rFonts w:asciiTheme="majorHAnsi" w:hAnsiTheme="majorHAnsi" w:cstheme="majorHAnsi"/>
          <w:lang w:val="pt-BR"/>
        </w:rPr>
        <w:t>decisions</w:t>
      </w:r>
      <w:proofErr w:type="spellEnd"/>
      <w:r w:rsidRPr="00F748E7">
        <w:rPr>
          <w:rFonts w:asciiTheme="majorHAnsi" w:hAnsiTheme="majorHAnsi" w:cstheme="majorHAnsi"/>
          <w:lang w:val="pt-BR"/>
        </w:rPr>
        <w:t>). A menos que estes sejam programados, o trabalho pode prosseguir sem a referência apropriada à viabilidade definitiva do projeto. No caso de eventos comprometidos, os pontos de decisão podem se aplicar a elementos específicos, como programas ou instalações, sendo o evento em si um dado adquirido.</w:t>
      </w:r>
    </w:p>
    <w:p w14:paraId="24DC2AE4" w14:textId="77777777" w:rsidR="00137226"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Alguns eventos e projetos incorporarão um ponto de "morte súbita" (</w:t>
      </w:r>
      <w:proofErr w:type="spellStart"/>
      <w:r w:rsidRPr="00F748E7">
        <w:rPr>
          <w:rFonts w:asciiTheme="majorHAnsi" w:hAnsiTheme="majorHAnsi" w:cstheme="majorHAnsi"/>
          <w:lang w:val="pt-BR"/>
        </w:rPr>
        <w:t>drop-dead</w:t>
      </w:r>
      <w:proofErr w:type="spellEnd"/>
      <w:r w:rsidRPr="00F748E7">
        <w:rPr>
          <w:rFonts w:asciiTheme="majorHAnsi" w:hAnsiTheme="majorHAnsi" w:cstheme="majorHAnsi"/>
          <w:lang w:val="pt-BR"/>
        </w:rPr>
        <w:t xml:space="preserve"> point) no cronograma de planejamento, momento em que certas condições predeterminadas devem ser cumpridas ou o evento é cancelado. </w:t>
      </w:r>
      <w:proofErr w:type="spellStart"/>
      <w:r w:rsidRPr="00F748E7">
        <w:rPr>
          <w:rFonts w:asciiTheme="majorHAnsi" w:hAnsiTheme="majorHAnsi" w:cstheme="majorHAnsi"/>
        </w:rPr>
        <w:t>Esses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w:t>
      </w:r>
    </w:p>
    <w:p w14:paraId="2D66367C"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compromissos financeiros em vigor (o dinheiro está no banco)</w:t>
      </w:r>
    </w:p>
    <w:p w14:paraId="4544FBBA"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 apoio político está comprometido (cartas em mãos)</w:t>
      </w:r>
    </w:p>
    <w:p w14:paraId="0279EFC2"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limites de frequência garantidos (por meio de vendas antecipadas)</w:t>
      </w:r>
    </w:p>
    <w:p w14:paraId="1AEF8925"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instalações ou outros recursos comprometidos (contratos assinados)</w:t>
      </w:r>
    </w:p>
    <w:p w14:paraId="726D159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outras circunstâncias, decisões críticas terão que ser tomadas na ausência de critérios predeterminados. Nesses casos, o uso de uma "árvore de decisão" é útil. Para cada decisão chave que precisa ser tomada ao longo do caminho para a produção de um evento, faça as seguintes perguntas:</w:t>
      </w:r>
    </w:p>
    <w:p w14:paraId="5DE29886"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quais são as implicações imediatas conhecidas e possíveis de tomar esta decisão? (por exemplo, esta decisão de prosseguir nos compromete a mais gastos?)</w:t>
      </w:r>
    </w:p>
    <w:p w14:paraId="590235F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se decidirmos contra este curso de ação, o que acontecerá ou poderá acontecer?</w:t>
      </w:r>
    </w:p>
    <w:p w14:paraId="44DCB35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em que ordem as decisões críticas devem ser tomadas, por quem e quando?</w:t>
      </w:r>
    </w:p>
    <w:p w14:paraId="61D931C6" w14:textId="77777777" w:rsidR="00137226" w:rsidRPr="00F748E7" w:rsidRDefault="003A462A" w:rsidP="009B5AE3">
      <w:pPr>
        <w:pStyle w:val="ListBullet2"/>
        <w:spacing w:after="60"/>
        <w:rPr>
          <w:rFonts w:asciiTheme="majorHAnsi" w:hAnsiTheme="majorHAnsi" w:cstheme="majorHAnsi"/>
          <w:lang w:val="pt-BR"/>
        </w:rPr>
        <w:sectPr w:rsidR="00137226" w:rsidRPr="00F748E7" w:rsidSect="00034616">
          <w:headerReference w:type="first" r:id="rId11"/>
          <w:pgSz w:w="12240" w:h="15840"/>
          <w:pgMar w:top="1440" w:right="1440" w:bottom="1440" w:left="1440" w:header="0" w:footer="720" w:gutter="0"/>
          <w:pgNumType w:start="1"/>
          <w:cols w:space="720"/>
          <w:docGrid w:linePitch="360"/>
        </w:sectPr>
      </w:pPr>
      <w:r w:rsidRPr="00F748E7">
        <w:rPr>
          <w:rFonts w:asciiTheme="majorHAnsi" w:hAnsiTheme="majorHAnsi" w:cstheme="majorHAnsi"/>
          <w:lang w:val="pt-BR"/>
        </w:rPr>
        <w:t>as consequências potenciais da decisão são muito arriscadas ou o risco é aceitável?</w:t>
      </w:r>
    </w:p>
    <w:p w14:paraId="64576DF7" w14:textId="77777777" w:rsidR="00A4624D" w:rsidRPr="00F748E7" w:rsidRDefault="003A462A" w:rsidP="009B5AE3">
      <w:pPr>
        <w:spacing w:after="240"/>
        <w:jc w:val="center"/>
        <w:rPr>
          <w:rFonts w:asciiTheme="majorHAnsi" w:hAnsiTheme="majorHAnsi" w:cstheme="majorHAnsi"/>
          <w:sz w:val="20"/>
          <w:szCs w:val="20"/>
          <w:lang w:val="pt-BR"/>
        </w:rPr>
      </w:pPr>
      <w:r w:rsidRPr="00F748E7">
        <w:rPr>
          <w:rFonts w:asciiTheme="majorHAnsi" w:hAnsiTheme="majorHAnsi" w:cstheme="majorHAnsi"/>
          <w:b/>
          <w:sz w:val="32"/>
          <w:szCs w:val="20"/>
          <w:lang w:val="pt-BR"/>
        </w:rPr>
        <w:lastRenderedPageBreak/>
        <w:t>GERENCIAMENTO DE PROJETOS, PLANOS DE NEGÓCIOS E PLANEJAMENTO ESTRATÉGICO APLICADO A EVENTOS</w:t>
      </w:r>
    </w:p>
    <w:p w14:paraId="0922924C"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Trabalho sob Pressão do Tempo e Implementação do Plano</w:t>
      </w:r>
    </w:p>
    <w:p w14:paraId="0E5320DD" w14:textId="7423A56E"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"árvore de decisão" combina elementos de análise de caminho crítico, avaliação de viabilidade e impacto, avaliação de riscos e cronograma. Orientações sobre sua construção e uso estão disponíveis online (www.mindtools.com).</w:t>
      </w:r>
    </w:p>
    <w:p w14:paraId="26207B0E"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Trabalhando Sob Pressão do Tempo</w:t>
      </w:r>
    </w:p>
    <w:p w14:paraId="471D877A" w14:textId="77777777" w:rsidR="00A4624D"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Para eventos únicos, pode ser difícil antecipar o número total de tarefas e o cronograma provável. O PERT pode então ser usado para estimar os cronogramas do projeto e determinar se o evento parece viável. No entanto, na maioria dos casos, uma vez assumido o compromisso, a equipe do projeto deve concluí-lo a tempo, custe o que custar. </w:t>
      </w:r>
      <w:r w:rsidRPr="00F748E7">
        <w:rPr>
          <w:rFonts w:asciiTheme="majorHAnsi" w:hAnsiTheme="majorHAnsi" w:cstheme="majorHAnsi"/>
        </w:rPr>
        <w:t xml:space="preserve">Essa </w:t>
      </w:r>
      <w:proofErr w:type="spellStart"/>
      <w:r w:rsidRPr="00F748E7">
        <w:rPr>
          <w:rFonts w:asciiTheme="majorHAnsi" w:hAnsiTheme="majorHAnsi" w:cstheme="majorHAnsi"/>
        </w:rPr>
        <w:t>pressão</w:t>
      </w:r>
      <w:proofErr w:type="spellEnd"/>
      <w:r w:rsidRPr="00F748E7">
        <w:rPr>
          <w:rFonts w:asciiTheme="majorHAnsi" w:hAnsiTheme="majorHAnsi" w:cstheme="majorHAnsi"/>
        </w:rPr>
        <w:t xml:space="preserve"> leva a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possíveis</w:t>
      </w:r>
      <w:proofErr w:type="spellEnd"/>
      <w:r w:rsidRPr="00F748E7">
        <w:rPr>
          <w:rFonts w:asciiTheme="majorHAnsi" w:hAnsiTheme="majorHAnsi" w:cstheme="majorHAnsi"/>
        </w:rPr>
        <w:t>:</w:t>
      </w:r>
    </w:p>
    <w:p w14:paraId="52E3206C" w14:textId="1CCDDB5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 necessidade de "via rápida" (fast tracking), na qual os governos concordam em suspender ou modificar vários regulamentos para garantir a conclusão</w:t>
      </w:r>
    </w:p>
    <w:p w14:paraId="6E5FA58D" w14:textId="6A66E04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aumento de despesas (por exemplo, à medida que o prazo se aproxima, pode ser necessário gastar mais dinheiro do que o orçado, como em pagamentos de horas extras aos trabalhadores) </w:t>
      </w:r>
    </w:p>
    <w:p w14:paraId="665EF5A7" w14:textId="79FF228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sacrifícios de qualidade (por exemplo, para produzir o evento a tempo, os planos podem ter que ser modificados e a qualidade reduzida)</w:t>
      </w:r>
    </w:p>
    <w:p w14:paraId="6402E301" w14:textId="57A2E4A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as revisões de planos podem ser necessárias com frequência e sem avaliação adequada dos impactos</w:t>
      </w:r>
    </w:p>
    <w:p w14:paraId="5DCB874F" w14:textId="611B84D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suscetibilidade a forças externas, como protestos ou fornecedores, ou a forças internas, como disputas trabalhistas</w:t>
      </w:r>
    </w:p>
    <w:p w14:paraId="6412DBC1" w14:textId="702481E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problemas de relações públicas, especialmente se parecer que o projeto está atrasado ou com qualidade ou escopo reduzidos</w:t>
      </w:r>
    </w:p>
    <w:p w14:paraId="42857732" w14:textId="3A9F7BEA"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Portanto, o agendamento e o controle do projeto são responsabilidades críticas de gestão e, sem dúvida, muitos gerentes de projeto trabalharam sob </w:t>
      </w:r>
      <w:proofErr w:type="spellStart"/>
      <w:r w:rsidRPr="00F748E7">
        <w:rPr>
          <w:rFonts w:asciiTheme="majorHAnsi" w:hAnsiTheme="majorHAnsi" w:cstheme="majorHAnsi"/>
          <w:lang w:val="pt-BR"/>
        </w:rPr>
        <w:t>considerable</w:t>
      </w:r>
      <w:proofErr w:type="spellEnd"/>
      <w:r w:rsidRPr="00F748E7">
        <w:rPr>
          <w:rFonts w:asciiTheme="majorHAnsi" w:hAnsiTheme="majorHAnsi" w:cstheme="majorHAnsi"/>
          <w:lang w:val="pt-BR"/>
        </w:rPr>
        <w:t xml:space="preserve"> estresse para entregar o evento conforme planejado.</w:t>
      </w:r>
    </w:p>
    <w:p w14:paraId="153A8B37"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Implementação do Plano</w:t>
      </w:r>
    </w:p>
    <w:p w14:paraId="01FB6C7D" w14:textId="2822A4C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Produzir o evento é a meta, e todos os processos de planejamento e implementação funcionam a partir das datas definidas do evento. Se as datas forem flexíveis, o processo de planejamento também poderá ser. No entanto, grande parte da infraestrutura, financiamento, pessoal e outras ações devem estar em vigor antes do evento, de modo que uma grande quantidade de agendamento e controle é necessária.</w:t>
      </w:r>
    </w:p>
    <w:p w14:paraId="257DB108" w14:textId="42AD109B"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grandes eventos, o financiamento do planejamento e da construção pode se tornar um problema importante, especialmente se o dinheiro tiver que ser arrecadado ao longo do caminho. A construção de nova infraestrutura, como transporte público e locais para eventos, pode facilmente ser atrasada. O marketing deve se preparar potencialmente anos antes do megaevento. Finalmente, uma nova </w:t>
      </w:r>
      <w:r w:rsidRPr="00F748E7">
        <w:rPr>
          <w:rFonts w:asciiTheme="majorHAnsi" w:hAnsiTheme="majorHAnsi" w:cstheme="majorHAnsi"/>
          <w:lang w:val="pt-BR"/>
        </w:rPr>
        <w:lastRenderedPageBreak/>
        <w:t>organização terá que ser estabelecida para gerenciar o evento, e um longo período de transição será necessário. Esta organização terá que testar locais, programas e sistemas, incluindo o recrutamento e treinamento de inúmeros funcionários e voluntários.</w:t>
      </w:r>
    </w:p>
    <w:p w14:paraId="61FD4D88" w14:textId="01C798C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Sistemas vitais que devem ser implementados antes da abertura do evento para facilitar a resolução de problemas e aprimoramentos:</w:t>
      </w:r>
    </w:p>
    <w:p w14:paraId="4D945224" w14:textId="7D4A528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Análise de riscos (antecipar os problemas potenciais)</w:t>
      </w:r>
    </w:p>
    <w:p w14:paraId="4E2012F5" w14:textId="55CA62B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Planos de contingência (para todas as eventualidades, incluindo déficits orçamentários)</w:t>
      </w:r>
    </w:p>
    <w:p w14:paraId="3F841FB7" w14:textId="048E8E5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Procedimentos de emergência (para segurança, saúde e bem-estar) </w:t>
      </w:r>
    </w:p>
    <w:p w14:paraId="4AC179BC" w14:textId="7B88BB7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Treinamento (funcionários e voluntários preparados, confiantes e capacitados) </w:t>
      </w:r>
    </w:p>
    <w:p w14:paraId="7B67FB5B" w14:textId="7504652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Informação e marketing (para informar a todos sobre as mudanças) </w:t>
      </w:r>
    </w:p>
    <w:p w14:paraId="5F22DEFF"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Produção e Término do Evento</w:t>
      </w:r>
    </w:p>
    <w:p w14:paraId="57D1D01A" w14:textId="6B01259E"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Durante o evento, aprimoramentos e resolução de problemas geralmente são necessários, mas a capacidade do gerente de agir depende em parte da eficácia do planejamento e da duração do evento. Além disso, seu programa e cronograma podem ser alterados se, de última hora, os preparativos estiverem incompletos? Depois, o evento e sua organização devem ser encerrados ou adaptados.</w:t>
      </w:r>
    </w:p>
    <w:p w14:paraId="27294BC4" w14:textId="77040FEA" w:rsidR="00A4624D"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(1992:185) observaram que pode levar anos para encerrar um grande evento. Foram feitos grandes investimentos, infraestrutura foi construída, numerosos funcionários e voluntários foram empregados, e os patrocinadores e várias autoridades esperam que a contabilidade e os relatórios sejam concluídos.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tarefas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encerramento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764C5B44" w14:textId="1009FFF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pagar contas e obter todas as receitas prometidas e devidas</w:t>
      </w:r>
    </w:p>
    <w:p w14:paraId="6A564154" w14:textId="4F441C92"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auditar</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contas</w:t>
      </w:r>
      <w:proofErr w:type="spellEnd"/>
    </w:p>
    <w:p w14:paraId="0A1516A6" w14:textId="14D5FBF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arquivar e processar sinistros de seguros</w:t>
      </w:r>
    </w:p>
    <w:p w14:paraId="66129DB1" w14:textId="12D551C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liquidar quaisquer processos judiciais</w:t>
      </w:r>
    </w:p>
    <w:p w14:paraId="733882C3" w14:textId="6936935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limpar e fechar locais; alguns locais podem ser entregues ou devolvidos a diferentes organizações</w:t>
      </w:r>
    </w:p>
    <w:p w14:paraId="59FD6F85" w14:textId="1190E99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descarte de terras e outros recursos acumulados</w:t>
      </w:r>
    </w:p>
    <w:p w14:paraId="6AAC24BE" w14:textId="5B3F45B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agradecer, recompensar e, se necessário, realizar "outplacement" (ou seja, ajudar a conseguir empregos) de funcionários e voluntários</w:t>
      </w:r>
    </w:p>
    <w:p w14:paraId="690A8EA6" w14:textId="53736E6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conclusão de avaliações e avaliações de impacto; fazer relatórios aos patrocinadores e autoridades </w:t>
      </w:r>
    </w:p>
    <w:p w14:paraId="550F5949" w14:textId="710F2AF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verificar e rescindir todos os contratos</w:t>
      </w:r>
    </w:p>
    <w:p w14:paraId="48E11D56" w14:textId="56F54CE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arquivar as declarações fiscais necessárias</w:t>
      </w:r>
    </w:p>
    <w:p w14:paraId="7F2F4195" w14:textId="5DEBEE7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encerrar a organização (por exemplo, papéis corporativos e outros documentos legais, contas bancárias; fechamento de escritórios) </w:t>
      </w:r>
    </w:p>
    <w:p w14:paraId="52F3ED0F"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A Equipe de Gerenciamento de Projetos e Organização</w:t>
      </w:r>
    </w:p>
    <w:p w14:paraId="72DA4312" w14:textId="02593A55"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Dada a natureza dos projetos de eventos únicos, aplicam-se várias circunstâncias especiais. Em primeiro lugar, destaca-se a natureza altamente política dos projetos de megaeventos, que geralmente resulta em alguma forma de representação governamental direta em um conselho dirigente especialmente criado. Também pode ser desejável separar os processos políticos, especialmente o lobby que ocorre </w:t>
      </w:r>
      <w:r w:rsidRPr="00F748E7">
        <w:rPr>
          <w:rFonts w:asciiTheme="majorHAnsi" w:hAnsiTheme="majorHAnsi" w:cstheme="majorHAnsi"/>
          <w:lang w:val="pt-BR"/>
        </w:rPr>
        <w:lastRenderedPageBreak/>
        <w:t>durante a fase de candidatura, da equipe de gerenciamento de projeto. Assim, um porta-voz, defensor ou "embaixador" pode ser nomeado para lidar com as tarefas políticas.</w:t>
      </w:r>
    </w:p>
    <w:p w14:paraId="3A4BF596" w14:textId="0C716E9A"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equipe de gerenciamento de projeto em si consistirá em um gerente geral (ou diretor executivo) e uma gama de profissionais e gerentes de áreas funcionais que refletem a natureza do projeto. Para uma feira mundial ou os Jogos Olímpicos, a necessidade de desenvolvimento de infraestrutura figurará proeminentemente na moldagem da equipe. Para eventos menos ambiciosos, programadores e profissionais de marketing podem dominar.</w:t>
      </w:r>
    </w:p>
    <w:p w14:paraId="0F1952A3" w14:textId="23AD5177" w:rsidR="00A4624D"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Huffadine</w:t>
      </w:r>
      <w:proofErr w:type="spellEnd"/>
      <w:r w:rsidRPr="00F748E7">
        <w:rPr>
          <w:rFonts w:asciiTheme="majorHAnsi" w:hAnsiTheme="majorHAnsi" w:cstheme="majorHAnsi"/>
          <w:lang w:val="pt-BR"/>
        </w:rPr>
        <w:t xml:space="preserve"> (1993) sugeriu que as equipes de gerenciamento de projetos devem maximizar a comunicação interna e a flexibilidade, tornando uma hierarquia burocrática inadequada. Em vez disso, funcionará melhor uma estrutura "plana", na qual o gerente de projeto está muito próximo dos profissionais. Esta estrutura também deve incorporar mecanismos de controle de qualidade, especialmente quando a construção for planejada. O gerente de projeto exigirá habilidades e experiência em gerenciamento de eventos ou projetos gerais. A capacidade do gerente de organizar, motivar e gerenciar uma equipe de especialistas e voluntários também é uma qualificação primária. Essa pessoa pode muito bem ser a responsável por determinar a composição exata da equipe de profissionais e gerentes necessários para cumprir o mandato.</w:t>
      </w:r>
    </w:p>
    <w:p w14:paraId="5983F435" w14:textId="612A48B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Considerações especiais aplicam-se ao gerenciamento de projetos. O primeiro estágio é dominado pela formação de equipes e planejamento, mas a partir daí o controle é a principal tarefa de gestão. A produção do evento geralmente exige um conjunto de habilidades inteiramente diferente dos estágios iniciais. A equipe, portanto, geralmente terá uma transição integrada de pessoas com as habilidades apropriadas de planejamento, controle e produção.</w:t>
      </w:r>
    </w:p>
    <w:p w14:paraId="363C698D" w14:textId="4356C36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megaeventos são frequentemente abalados por problemas políticos que tendem a resultar em alta rotatividade entre o pessoal de nível superior. Além disso, a equipe tende a ser altamente motivada no início, mas isso pode diminuir perto do final do projeto. Para os eventos, a equipe que se envolveu na maior parte do trabalho árduo no início deve poder desfrutar dos frutos de seu labor. O esgotamento (</w:t>
      </w:r>
      <w:proofErr w:type="spellStart"/>
      <w:r w:rsidRPr="00F748E7">
        <w:rPr>
          <w:rFonts w:asciiTheme="majorHAnsi" w:hAnsiTheme="majorHAnsi" w:cstheme="majorHAnsi"/>
          <w:lang w:val="pt-BR"/>
        </w:rPr>
        <w:t>burn-out</w:t>
      </w:r>
      <w:proofErr w:type="spellEnd"/>
      <w:r w:rsidRPr="00F748E7">
        <w:rPr>
          <w:rFonts w:asciiTheme="majorHAnsi" w:hAnsiTheme="majorHAnsi" w:cstheme="majorHAnsi"/>
          <w:lang w:val="pt-BR"/>
        </w:rPr>
        <w:t>) é outro risco sério, pois trabalhar com um prazo inflexível pode impor considerável estresse e fadiga aos trabalhadores principais. Serviços de recolocação profissional (outplacement) também serão necessários para a equipe no final do projeto, e talvez aconselhamento especial para superar problemas pessoais.</w:t>
      </w:r>
    </w:p>
    <w:p w14:paraId="46AA06F6"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Estudo de Caso: Cerimônia de Passagem de Poder e Celebrações no Timor Leste</w:t>
      </w:r>
    </w:p>
    <w:p w14:paraId="03D9E2D0" w14:textId="1676679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Cerimônia de Passagem de Poder e Celebrações no Timor Leste sob a Perspectiva de Gerenciamento de Projetos (escrito por William O'Toole).</w:t>
      </w:r>
    </w:p>
    <w:p w14:paraId="58DEF810" w14:textId="15FFF71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Gostaríamos de agradecer a Ray Johnson, da AFP, e ao tenente-coronel Grant </w:t>
      </w:r>
      <w:proofErr w:type="spellStart"/>
      <w:r w:rsidRPr="00F748E7">
        <w:rPr>
          <w:rFonts w:asciiTheme="majorHAnsi" w:hAnsiTheme="majorHAnsi" w:cstheme="majorHAnsi"/>
          <w:lang w:val="pt-BR"/>
        </w:rPr>
        <w:t>Johansen</w:t>
      </w:r>
      <w:proofErr w:type="spellEnd"/>
      <w:r w:rsidRPr="00F748E7">
        <w:rPr>
          <w:rFonts w:asciiTheme="majorHAnsi" w:hAnsiTheme="majorHAnsi" w:cstheme="majorHAnsi"/>
          <w:lang w:val="pt-BR"/>
        </w:rPr>
        <w:t>, oficial de operações da força de paz da Administração Transitória das Nações Unidas, em cujo trabalho este estudo foi baseado.</w:t>
      </w:r>
    </w:p>
    <w:p w14:paraId="7CDF67FC"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O Evento</w:t>
      </w:r>
    </w:p>
    <w:p w14:paraId="21A51726" w14:textId="6C7D83D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Timor Leste é uma pequena ilha de 800.000 habitantes no Arquipélago Indonésio. À meia-noite de 20 de maio de 2002, tornou-se a primeira nova nação do novo milênio. Para celebrar o evento de transferência do governo, as Nações Unidas e uma equipe de eventos composta por representantes de muitos países organizaram uma cerimônia para a entrega da administração do Timor Leste da ONU para o governo recém-eleito.</w:t>
      </w:r>
    </w:p>
    <w:p w14:paraId="5575D629" w14:textId="686FBF1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cerimônia e as celebrações da transferência do Timor Leste ocorreram em vários locais da ilha. O evento marcou o fim de 24 anos de domínio indonésio sobre o Timor Leste e os 500 anos de ocupação colonial de Portugal.</w:t>
      </w:r>
    </w:p>
    <w:p w14:paraId="24A5B611" w14:textId="3541F7B0"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únicos eventos de celebração recentes de tal magnitude e significado mundial nesta região foram a transferência de Macau e Hong Kong para a República Popular da China.</w:t>
      </w:r>
    </w:p>
    <w:p w14:paraId="0446757C" w14:textId="3214721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celebração marcou o início de uma nova nação. O programa planejado incluiu:</w:t>
      </w:r>
    </w:p>
    <w:p w14:paraId="1E15B837" w14:textId="4505F0D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cerimônia formal de transferência, o hasteamento da nova bandeira e a posse do novo presidente ocorrendo à meia-noite de domingo. Cerimônias semelhantes foram conduzidas, em menor escala, simultaneamente em vários distritos.</w:t>
      </w:r>
    </w:p>
    <w:p w14:paraId="4248E93A" w14:textId="6A155D2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Desfile de Rua do Dia da Independência </w:t>
      </w:r>
    </w:p>
    <w:p w14:paraId="02282858" w14:textId="4A32B36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Concerto de Música do Dia da </w:t>
      </w:r>
      <w:proofErr w:type="spellStart"/>
      <w:r w:rsidRPr="00F748E7">
        <w:rPr>
          <w:rFonts w:asciiTheme="majorHAnsi" w:hAnsiTheme="majorHAnsi" w:cstheme="majorHAnsi"/>
          <w:lang w:val="pt-BR"/>
        </w:rPr>
        <w:t>Independênci</w:t>
      </w:r>
      <w:r w:rsidR="00F86D53">
        <w:rPr>
          <w:rFonts w:asciiTheme="majorHAnsi" w:hAnsiTheme="majorHAnsi" w:cstheme="majorHAnsi"/>
          <w:lang w:val="pt-BR"/>
        </w:rPr>
        <w:t>s</w:t>
      </w:r>
      <w:proofErr w:type="spellEnd"/>
    </w:p>
    <w:p w14:paraId="59A07C61" w14:textId="268DC54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Jantar correalizado pelo Governo do Timor Leste e o Banco Mundial</w:t>
      </w:r>
    </w:p>
    <w:p w14:paraId="7CD068DB" w14:textId="2FC0660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Missa Campal - Missa realizada para o povo de Timor Leste (incluindo comunhão) </w:t>
      </w:r>
    </w:p>
    <w:p w14:paraId="6253A5AC" w14:textId="00107AC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Peregrinação religiosa pelos treze distritos de Timor Leste</w:t>
      </w:r>
    </w:p>
    <w:p w14:paraId="3E07AB19" w14:textId="14749D77"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Expo de </w:t>
      </w:r>
      <w:proofErr w:type="spellStart"/>
      <w:r w:rsidRPr="00F748E7">
        <w:rPr>
          <w:rFonts w:asciiTheme="majorHAnsi" w:hAnsiTheme="majorHAnsi" w:cstheme="majorHAnsi"/>
        </w:rPr>
        <w:t>Negócios</w:t>
      </w:r>
      <w:proofErr w:type="spellEnd"/>
    </w:p>
    <w:p w14:paraId="473BC256" w14:textId="36C1362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Recepção Oficial para Delegação Visitante</w:t>
      </w:r>
    </w:p>
    <w:p w14:paraId="5A9B386E" w14:textId="4F781D0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Vários eventos culturais e religiosos</w:t>
      </w:r>
    </w:p>
    <w:p w14:paraId="0FD0AFFA" w14:textId="1B11F94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 Final de Fogos de Artifício</w:t>
      </w:r>
    </w:p>
    <w:p w14:paraId="53FBBF65" w14:textId="1B03562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dos chefes de governo aproveitaram a oportunidade para inaugurar várias obras da capital, como o Centro Comunitário e de Exposições Nacional em Díli</w:t>
      </w:r>
      <w:r w:rsidR="00F86D53">
        <w:rPr>
          <w:rFonts w:asciiTheme="majorHAnsi" w:hAnsiTheme="majorHAnsi" w:cstheme="majorHAnsi"/>
          <w:lang w:val="pt-BR"/>
        </w:rPr>
        <w:t>.</w:t>
      </w:r>
    </w:p>
    <w:p w14:paraId="7BEA5AA8" w14:textId="7777777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Algumas das características deste evento que contribuíram para sua complexidade incluíram [cite: 96]:</w:t>
      </w:r>
    </w:p>
    <w:p w14:paraId="68A4DE7B" w14:textId="66DCBC08"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Enorme número de VIPs, Chefes de Governo e suas equipes - todos os quais precisavam ser recebidos, transportados, acomodados, despedidos, garantindo sua segurança. </w:t>
      </w:r>
      <w:proofErr w:type="spellStart"/>
      <w:r w:rsidRPr="00F748E7">
        <w:rPr>
          <w:rFonts w:asciiTheme="majorHAnsi" w:hAnsiTheme="majorHAnsi" w:cstheme="majorHAnsi"/>
        </w:rPr>
        <w:t>Tudo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isso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utilizando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protocolo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internacional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correto</w:t>
      </w:r>
      <w:proofErr w:type="spellEnd"/>
      <w:r w:rsidRPr="00F748E7">
        <w:rPr>
          <w:rFonts w:asciiTheme="majorHAnsi" w:hAnsiTheme="majorHAnsi" w:cstheme="majorHAnsi"/>
        </w:rPr>
        <w:t>.</w:t>
      </w:r>
    </w:p>
    <w:p w14:paraId="17F813D7" w14:textId="4DBF367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 escala de atividades exigiu suporte logístico fornecido por fontes internacionais.</w:t>
      </w:r>
    </w:p>
    <w:p w14:paraId="231DDBF3" w14:textId="7D77D9D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Interesse da mídia mundial e suas necessidades logísticas</w:t>
      </w:r>
    </w:p>
    <w:p w14:paraId="4B8BBFA2" w14:textId="149DD92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infraestrutura na ilha, incluindo estradas, aeródromos, instalações portuárias e comunicações</w:t>
      </w:r>
    </w:p>
    <w:p w14:paraId="4B439932" w14:textId="1BB86D2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Forças de segurança nacional limitadas</w:t>
      </w:r>
    </w:p>
    <w:p w14:paraId="7B58E9DA" w14:textId="4903735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Intenso interesse político dos países vizinhos</w:t>
      </w:r>
    </w:p>
    <w:p w14:paraId="1D105678" w14:textId="1A16F92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acomodação adequada para os inúmeros convidados</w:t>
      </w:r>
    </w:p>
    <w:p w14:paraId="16D20041" w14:textId="6072217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Duração de planejamento limitada, </w:t>
      </w:r>
      <w:proofErr w:type="spellStart"/>
      <w:r w:rsidRPr="00F748E7">
        <w:rPr>
          <w:rFonts w:asciiTheme="majorHAnsi" w:hAnsiTheme="majorHAnsi" w:cstheme="majorHAnsi"/>
          <w:lang w:val="pt-BR"/>
        </w:rPr>
        <w:t>jan</w:t>
      </w:r>
      <w:proofErr w:type="spellEnd"/>
      <w:r w:rsidRPr="00F748E7">
        <w:rPr>
          <w:rFonts w:asciiTheme="majorHAnsi" w:hAnsiTheme="majorHAnsi" w:cstheme="majorHAnsi"/>
          <w:lang w:val="pt-BR"/>
        </w:rPr>
        <w:t xml:space="preserve"> - </w:t>
      </w:r>
      <w:proofErr w:type="spellStart"/>
      <w:r w:rsidRPr="00F748E7">
        <w:rPr>
          <w:rFonts w:asciiTheme="majorHAnsi" w:hAnsiTheme="majorHAnsi" w:cstheme="majorHAnsi"/>
          <w:lang w:val="pt-BR"/>
        </w:rPr>
        <w:t>mai</w:t>
      </w:r>
      <w:proofErr w:type="spellEnd"/>
      <w:r w:rsidRPr="00F748E7">
        <w:rPr>
          <w:rFonts w:asciiTheme="majorHAnsi" w:hAnsiTheme="majorHAnsi" w:cstheme="majorHAnsi"/>
          <w:lang w:val="pt-BR"/>
        </w:rPr>
        <w:t xml:space="preserve"> de 2002</w:t>
      </w:r>
    </w:p>
    <w:p w14:paraId="11607C1B" w14:textId="023EFC56"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Financiamento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incerto</w:t>
      </w:r>
      <w:proofErr w:type="spellEnd"/>
      <w:r w:rsidRPr="00F748E7">
        <w:rPr>
          <w:rFonts w:asciiTheme="majorHAnsi" w:hAnsiTheme="majorHAnsi" w:cstheme="majorHAnsi"/>
        </w:rPr>
        <w:t xml:space="preserve"> </w:t>
      </w:r>
    </w:p>
    <w:p w14:paraId="3D85DE04" w14:textId="599A88B0"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lista de convidados incluiu milhares de VIPs e Chefes de Governo de 25 países, incluindo:</w:t>
      </w:r>
    </w:p>
    <w:p w14:paraId="53A320DC" w14:textId="3425E5A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Secretário-Geral da ONU Kofi Annan</w:t>
      </w:r>
    </w:p>
    <w:p w14:paraId="343076DB" w14:textId="2673FF5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Ex-presidente dos EUA Bill Clinton </w:t>
      </w:r>
    </w:p>
    <w:p w14:paraId="424C8EB8" w14:textId="476D575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Presidente da Indonésia Megawati </w:t>
      </w:r>
      <w:proofErr w:type="spellStart"/>
      <w:r w:rsidRPr="00F748E7">
        <w:rPr>
          <w:rFonts w:asciiTheme="majorHAnsi" w:hAnsiTheme="majorHAnsi" w:cstheme="majorHAnsi"/>
          <w:lang w:val="pt-BR"/>
        </w:rPr>
        <w:t>Sukarnoputri</w:t>
      </w:r>
      <w:proofErr w:type="spellEnd"/>
      <w:r w:rsidRPr="00F748E7">
        <w:rPr>
          <w:rFonts w:asciiTheme="majorHAnsi" w:hAnsiTheme="majorHAnsi" w:cstheme="majorHAnsi"/>
          <w:lang w:val="pt-BR"/>
        </w:rPr>
        <w:t xml:space="preserve"> </w:t>
      </w:r>
    </w:p>
    <w:p w14:paraId="0E0BF68C" w14:textId="28C296E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Primeiro-Ministro da Austrália John Howard</w:t>
      </w:r>
    </w:p>
    <w:p w14:paraId="7BFE1A32" w14:textId="767F771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Ativista da independência de Timor Leste Jose Ramos Horta</w:t>
      </w:r>
    </w:p>
    <w:p w14:paraId="5E3FD8FD" w14:textId="323DC65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Presidente eleito Xanana Gusmão </w:t>
      </w:r>
    </w:p>
    <w:p w14:paraId="5274403E" w14:textId="107C418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complexidades do evento de celebração real ilustradas pelas palavras de </w:t>
      </w:r>
      <w:proofErr w:type="spellStart"/>
      <w:r w:rsidRPr="00F748E7">
        <w:rPr>
          <w:rFonts w:asciiTheme="majorHAnsi" w:hAnsiTheme="majorHAnsi" w:cstheme="majorHAnsi"/>
          <w:lang w:val="pt-BR"/>
        </w:rPr>
        <w:t>Ignatius</w:t>
      </w:r>
      <w:proofErr w:type="spellEnd"/>
      <w:r w:rsidRPr="00F748E7">
        <w:rPr>
          <w:rFonts w:asciiTheme="majorHAnsi" w:hAnsiTheme="majorHAnsi" w:cstheme="majorHAnsi"/>
          <w:lang w:val="pt-BR"/>
        </w:rPr>
        <w:t xml:space="preserve"> Jones - o diretor do evento de celebrações em uma entrevista na rádio ABC:</w:t>
      </w:r>
    </w:p>
    <w:p w14:paraId="50D17EA9" w14:textId="7CF0E11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 há 13 distritos em Timor devido à natureza montanhosa do país, eles são extremamente diversos. Há 15 línguas indígenas, sem contar o </w:t>
      </w:r>
      <w:proofErr w:type="spellStart"/>
      <w:r w:rsidRPr="00F748E7">
        <w:rPr>
          <w:rFonts w:asciiTheme="majorHAnsi" w:hAnsiTheme="majorHAnsi" w:cstheme="majorHAnsi"/>
          <w:lang w:val="pt-BR"/>
        </w:rPr>
        <w:t>Tetum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Prasa</w:t>
      </w:r>
      <w:proofErr w:type="spellEnd"/>
      <w:r w:rsidRPr="00F748E7">
        <w:rPr>
          <w:rFonts w:asciiTheme="majorHAnsi" w:hAnsiTheme="majorHAnsi" w:cstheme="majorHAnsi"/>
          <w:lang w:val="pt-BR"/>
        </w:rPr>
        <w:t xml:space="preserve"> ou </w:t>
      </w:r>
      <w:proofErr w:type="spellStart"/>
      <w:r w:rsidRPr="00F748E7">
        <w:rPr>
          <w:rFonts w:asciiTheme="majorHAnsi" w:hAnsiTheme="majorHAnsi" w:cstheme="majorHAnsi"/>
          <w:lang w:val="pt-BR"/>
        </w:rPr>
        <w:t>Tetum</w:t>
      </w:r>
      <w:proofErr w:type="spellEnd"/>
      <w:r w:rsidRPr="00F748E7">
        <w:rPr>
          <w:rFonts w:asciiTheme="majorHAnsi" w:hAnsiTheme="majorHAnsi" w:cstheme="majorHAnsi"/>
          <w:lang w:val="pt-BR"/>
        </w:rPr>
        <w:t xml:space="preserve"> Dili, que é a língua franca. Ou o português, que todos com mais de 35 anos falam. Ou o </w:t>
      </w:r>
      <w:proofErr w:type="spellStart"/>
      <w:r w:rsidRPr="00F748E7">
        <w:rPr>
          <w:rFonts w:asciiTheme="majorHAnsi" w:hAnsiTheme="majorHAnsi" w:cstheme="majorHAnsi"/>
          <w:lang w:val="pt-BR"/>
        </w:rPr>
        <w:t>Bahasa</w:t>
      </w:r>
      <w:proofErr w:type="spellEnd"/>
      <w:r w:rsidRPr="00F748E7">
        <w:rPr>
          <w:rFonts w:asciiTheme="majorHAnsi" w:hAnsiTheme="majorHAnsi" w:cstheme="majorHAnsi"/>
          <w:lang w:val="pt-BR"/>
        </w:rPr>
        <w:t>, que todos com menos de 35 anos falam. Portanto, tem havido enorme pressão dos distritos para que cada um deles seja representado. Então, fazer isso tem sido muito, muito difícil de fazer de tal maneira. São 13 distritos e um subdistrito; se eu der a cada um deles 2 minutos, chegamos a meia hora. E meia hora de uma cerimônia de 2 horas é uma quantidade enorme de tempo quando você considera que você também tem que prestar homenagem à lei tradicional, os anciãos de Timor são muito, muito importantes lá. A juventude de Timor, a resistência em si, e então, claro, a entrega formal."</w:t>
      </w:r>
    </w:p>
    <w:p w14:paraId="0FF50811"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Gestão</w:t>
      </w:r>
    </w:p>
    <w:p w14:paraId="46433284" w14:textId="4CBDB23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evolução das ferramentas e técnicas que compõem o gerenciamento de projetos tem sido de melhoria constante através de seu uso na indústria de engenharia civil. Não é surpresa que o gerenciamento de projetos tradicional enfatize um ambiente de planejamento estável e um escopo e ativo altamente definidos. Por esta razão, o maior sucesso na aplicação do gerenciamento de projetos no passado tem sido em eventos e festivais anuais ou repetidos. Muitos grandes eventos esportivos, como as Olimpíadas e os Jogos Masters, empregam o gerenciamento de projetos. O evento de Timor Leste é incomum porque era único e, portanto, não havia um modelo de gerenciamento para se basear. Em vez de um modelo de planejamento de projeto rígido para este evento, um modelo de desenvolvimento progressivo é talvez mais adequado. O programa do evento estava evoluindo à medida que todas as outras áreas de gerenciamento progrediam.</w:t>
      </w:r>
    </w:p>
    <w:p w14:paraId="1AF5D097" w14:textId="385E7A9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ferramentas tradicionais de gerenciamento de projetos, como a estrutura analítica do projeto (EAP/WBS), plano de gerenciamento de riscos e plano de gerenciamento de partes interessadas tiveram que ser modificadas para uso neste evento. As características deste evento que reduziram sua aplicabilidade foram:</w:t>
      </w:r>
    </w:p>
    <w:p w14:paraId="634FF424" w14:textId="35DE9FB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1. Curto período de planejamento</w:t>
      </w:r>
    </w:p>
    <w:p w14:paraId="0D55E744" w14:textId="6958E9F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2. O número e a importância das partes interessadas</w:t>
      </w:r>
    </w:p>
    <w:p w14:paraId="3395DB8B" w14:textId="4405FCC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3. A falta de uma infraestrutura de comunicação no país anfitrião </w:t>
      </w:r>
    </w:p>
    <w:p w14:paraId="1714340C" w14:textId="7ED1EB9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4. A falta de suporte logístico, ou seja, equipamentos como andaimes, iluminação, assentos, tendas e geração de energia, disponíveis no país anfitrião</w:t>
      </w:r>
    </w:p>
    <w:p w14:paraId="7D1D6DF2" w14:textId="7651EEF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5. Financiamento incerto e/ou extemporâneo de outros países e organizações internacionais</w:t>
      </w:r>
    </w:p>
    <w:p w14:paraId="6D0FE8F4" w14:textId="76E7601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6. A falta de pessoal com experiência em gerenciamento de eventos</w:t>
      </w:r>
    </w:p>
    <w:p w14:paraId="1668C537" w14:textId="18765201"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7. Grandes mudanças ocorrendo até o dia do evento</w:t>
      </w:r>
    </w:p>
    <w:p w14:paraId="4C628A19" w14:textId="34C69C4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solução para esta situação foi usar um sistema de comitês e delegar tanta autoridade aos comitês quanto possível. Esses grupos semiautônomos produziram "relatórios de situação" nas reuniões. As reuniões (cronograma mostrado abaixo) concordaram sobre os marcos e as responsabilidades dos comitês. Uma área identificada logo no início do planejamento foi a falta de acomodação adequada. Um comitê de acomodação foi criado para resolver isso com autoridade para agir e relatar regularmente às reuniões. As reuniões foram realizadas três vezes por semana e incluíram:</w:t>
      </w:r>
    </w:p>
    <w:p w14:paraId="7B58C6FB" w14:textId="5A5FC6B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Segurança (Polícia da ONU) </w:t>
      </w:r>
    </w:p>
    <w:p w14:paraId="17D68C96" w14:textId="11AB729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Administração Transitória das Nações Unidas, Departamento de Administração (DOA) </w:t>
      </w:r>
    </w:p>
    <w:p w14:paraId="1CDC24A5" w14:textId="2E68ED9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Conselheiro do Representante Especial do Secretário-Geral (SRSG) para o Dia da Independência </w:t>
      </w:r>
    </w:p>
    <w:p w14:paraId="447692BA" w14:textId="1FDF648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Força de Manutenção da Paz, Oficial de Operações de Celebrações do Dia da Independência</w:t>
      </w:r>
    </w:p>
    <w:p w14:paraId="13E7B9AC" w14:textId="5270A9F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Representante da Administração Pública de Timor Leste (ETPA)</w:t>
      </w:r>
    </w:p>
    <w:p w14:paraId="3BCAB5A1" w14:textId="46872F7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Organizadores da cerimônia, como </w:t>
      </w:r>
      <w:proofErr w:type="spellStart"/>
      <w:r w:rsidRPr="00F748E7">
        <w:rPr>
          <w:rFonts w:asciiTheme="majorHAnsi" w:hAnsiTheme="majorHAnsi" w:cstheme="majorHAnsi"/>
          <w:lang w:val="pt-BR"/>
        </w:rPr>
        <w:t>Ignatius</w:t>
      </w:r>
      <w:proofErr w:type="spellEnd"/>
      <w:r w:rsidRPr="00F748E7">
        <w:rPr>
          <w:rFonts w:asciiTheme="majorHAnsi" w:hAnsiTheme="majorHAnsi" w:cstheme="majorHAnsi"/>
          <w:lang w:val="pt-BR"/>
        </w:rPr>
        <w:t xml:space="preserve"> Jones e sua equipe principal</w:t>
      </w:r>
    </w:p>
    <w:p w14:paraId="6AA6B987" w14:textId="0587AD1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Outras partes interessadas conforme necessário</w:t>
      </w:r>
    </w:p>
    <w:p w14:paraId="19285A4B" w14:textId="7370D055"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Relatórios foram enviados às outras partes interessadas. Nas reuniões, as tarefas foram atribuídas e os marcos identificados. A frequência das reuniões aumentou à medida que os eventos se aproximavam. Na semana anterior aos eventos, os vários representantes reuniam-se até duas vezes por dia para garantir que as atividades e questões fossem coordenadas ou que soluções criativas para os problemas fossem encontradas de maneira local e oportuna.</w:t>
      </w:r>
    </w:p>
    <w:p w14:paraId="3C1CB874" w14:textId="124702F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Do ponto de vista do gerenciamento de projetos, grande parte da gestão deste evento dizia respeito à gestão das partes interessadas. Uma amostra da tabela de gerenciamento de partes interessadas preparada por Johnson é mostrada abaixo</w:t>
      </w:r>
      <w:r w:rsidR="00F86D53">
        <w:rPr>
          <w:rFonts w:asciiTheme="majorHAnsi" w:hAnsiTheme="majorHAnsi" w:cstheme="majorHAnsi"/>
          <w:lang w:val="pt-BR"/>
        </w:rPr>
        <w:t>.</w:t>
      </w:r>
    </w:p>
    <w:tbl>
      <w:tblPr>
        <w:tblW w:w="0" w:type="auto"/>
        <w:jc w:val="center"/>
        <w:tblLayout w:type="fixed"/>
        <w:tblLook w:val="04A0" w:firstRow="1" w:lastRow="0" w:firstColumn="1" w:lastColumn="0" w:noHBand="0" w:noVBand="1"/>
      </w:tblPr>
      <w:tblGrid>
        <w:gridCol w:w="2160"/>
        <w:gridCol w:w="3600"/>
        <w:gridCol w:w="3600"/>
      </w:tblGrid>
      <w:tr w:rsidR="00F748E7" w:rsidRPr="00F748E7" w14:paraId="47018FBE" w14:textId="77777777">
        <w:trPr>
          <w:jc w:val="center"/>
        </w:trPr>
        <w:tc>
          <w:tcPr>
            <w:tcW w:w="2160" w:type="dxa"/>
            <w:shd w:val="clear" w:color="auto" w:fill="1F4E79"/>
          </w:tcPr>
          <w:p w14:paraId="34DCFF60" w14:textId="77777777" w:rsidR="00A4624D" w:rsidRPr="00F748E7" w:rsidRDefault="003A462A" w:rsidP="009B5AE3">
            <w:pPr>
              <w:spacing w:after="120"/>
              <w:jc w:val="center"/>
              <w:rPr>
                <w:rFonts w:asciiTheme="majorHAnsi" w:hAnsiTheme="majorHAnsi" w:cstheme="majorHAnsi"/>
                <w:b/>
                <w:color w:val="FFFFFF" w:themeColor="background1"/>
              </w:rPr>
            </w:pPr>
            <w:proofErr w:type="spellStart"/>
            <w:r w:rsidRPr="00F748E7">
              <w:rPr>
                <w:rFonts w:asciiTheme="majorHAnsi" w:hAnsiTheme="majorHAnsi" w:cstheme="majorHAnsi"/>
                <w:b/>
                <w:color w:val="FFFFFF" w:themeColor="background1"/>
                <w:sz w:val="20"/>
              </w:rPr>
              <w:t>Parte</w:t>
            </w:r>
            <w:proofErr w:type="spellEnd"/>
            <w:r w:rsidRPr="00F748E7">
              <w:rPr>
                <w:rFonts w:asciiTheme="majorHAnsi" w:hAnsiTheme="majorHAnsi" w:cstheme="majorHAnsi"/>
                <w:b/>
                <w:color w:val="FFFFFF" w:themeColor="background1"/>
                <w:sz w:val="20"/>
              </w:rPr>
              <w:t xml:space="preserve"> </w:t>
            </w:r>
            <w:proofErr w:type="spellStart"/>
            <w:r w:rsidRPr="00F748E7">
              <w:rPr>
                <w:rFonts w:asciiTheme="majorHAnsi" w:hAnsiTheme="majorHAnsi" w:cstheme="majorHAnsi"/>
                <w:b/>
                <w:color w:val="FFFFFF" w:themeColor="background1"/>
                <w:sz w:val="20"/>
              </w:rPr>
              <w:t>Interessada</w:t>
            </w:r>
            <w:proofErr w:type="spellEnd"/>
          </w:p>
        </w:tc>
        <w:tc>
          <w:tcPr>
            <w:tcW w:w="3600" w:type="dxa"/>
            <w:shd w:val="clear" w:color="auto" w:fill="1F4E79"/>
          </w:tcPr>
          <w:p w14:paraId="1D3DD96C" w14:textId="77777777" w:rsidR="00A4624D" w:rsidRPr="00F748E7" w:rsidRDefault="003A462A" w:rsidP="009B5AE3">
            <w:pPr>
              <w:spacing w:after="120"/>
              <w:jc w:val="center"/>
              <w:rPr>
                <w:rFonts w:asciiTheme="majorHAnsi" w:hAnsiTheme="majorHAnsi" w:cstheme="majorHAnsi"/>
                <w:b/>
                <w:color w:val="FFFFFF" w:themeColor="background1"/>
              </w:rPr>
            </w:pPr>
            <w:proofErr w:type="spellStart"/>
            <w:r w:rsidRPr="00F748E7">
              <w:rPr>
                <w:rFonts w:asciiTheme="majorHAnsi" w:hAnsiTheme="majorHAnsi" w:cstheme="majorHAnsi"/>
                <w:b/>
                <w:color w:val="FFFFFF" w:themeColor="background1"/>
                <w:sz w:val="20"/>
              </w:rPr>
              <w:t>Posição</w:t>
            </w:r>
            <w:proofErr w:type="spellEnd"/>
            <w:r w:rsidRPr="00F748E7">
              <w:rPr>
                <w:rFonts w:asciiTheme="majorHAnsi" w:hAnsiTheme="majorHAnsi" w:cstheme="majorHAnsi"/>
                <w:b/>
                <w:color w:val="FFFFFF" w:themeColor="background1"/>
                <w:sz w:val="20"/>
              </w:rPr>
              <w:t xml:space="preserve"> / Interesses</w:t>
            </w:r>
          </w:p>
        </w:tc>
        <w:tc>
          <w:tcPr>
            <w:tcW w:w="3600" w:type="dxa"/>
            <w:shd w:val="clear" w:color="auto" w:fill="1F4E79"/>
          </w:tcPr>
          <w:p w14:paraId="68CACC03" w14:textId="77777777" w:rsidR="00A4624D" w:rsidRPr="00F748E7" w:rsidRDefault="003A462A" w:rsidP="009B5AE3">
            <w:pPr>
              <w:spacing w:after="120"/>
              <w:jc w:val="center"/>
              <w:rPr>
                <w:rFonts w:asciiTheme="majorHAnsi" w:hAnsiTheme="majorHAnsi" w:cstheme="majorHAnsi"/>
                <w:b/>
                <w:color w:val="FFFFFF" w:themeColor="background1"/>
              </w:rPr>
            </w:pPr>
            <w:proofErr w:type="spellStart"/>
            <w:r w:rsidRPr="00F748E7">
              <w:rPr>
                <w:rFonts w:asciiTheme="majorHAnsi" w:hAnsiTheme="majorHAnsi" w:cstheme="majorHAnsi"/>
                <w:b/>
                <w:color w:val="FFFFFF" w:themeColor="background1"/>
                <w:sz w:val="20"/>
              </w:rPr>
              <w:t>Questões</w:t>
            </w:r>
            <w:proofErr w:type="spellEnd"/>
            <w:r w:rsidRPr="00F748E7">
              <w:rPr>
                <w:rFonts w:asciiTheme="majorHAnsi" w:hAnsiTheme="majorHAnsi" w:cstheme="majorHAnsi"/>
                <w:b/>
                <w:color w:val="FFFFFF" w:themeColor="background1"/>
                <w:sz w:val="20"/>
              </w:rPr>
              <w:t xml:space="preserve"> / </w:t>
            </w:r>
            <w:proofErr w:type="spellStart"/>
            <w:r w:rsidRPr="00F748E7">
              <w:rPr>
                <w:rFonts w:asciiTheme="majorHAnsi" w:hAnsiTheme="majorHAnsi" w:cstheme="majorHAnsi"/>
                <w:b/>
                <w:color w:val="FFFFFF" w:themeColor="background1"/>
                <w:sz w:val="20"/>
              </w:rPr>
              <w:t>Riscos</w:t>
            </w:r>
            <w:proofErr w:type="spellEnd"/>
            <w:r w:rsidRPr="00F748E7">
              <w:rPr>
                <w:rFonts w:asciiTheme="majorHAnsi" w:hAnsiTheme="majorHAnsi" w:cstheme="majorHAnsi"/>
                <w:b/>
                <w:color w:val="FFFFFF" w:themeColor="background1"/>
                <w:sz w:val="20"/>
              </w:rPr>
              <w:t xml:space="preserve"> / </w:t>
            </w:r>
            <w:proofErr w:type="spellStart"/>
            <w:r w:rsidRPr="00F748E7">
              <w:rPr>
                <w:rFonts w:asciiTheme="majorHAnsi" w:hAnsiTheme="majorHAnsi" w:cstheme="majorHAnsi"/>
                <w:b/>
                <w:color w:val="FFFFFF" w:themeColor="background1"/>
                <w:sz w:val="20"/>
              </w:rPr>
              <w:t>Ações</w:t>
            </w:r>
            <w:proofErr w:type="spellEnd"/>
          </w:p>
        </w:tc>
      </w:tr>
      <w:tr w:rsidR="00F748E7" w:rsidRPr="00F748E7" w14:paraId="77E68424" w14:textId="77777777">
        <w:trPr>
          <w:jc w:val="center"/>
        </w:trPr>
        <w:tc>
          <w:tcPr>
            <w:tcW w:w="2160" w:type="dxa"/>
            <w:shd w:val="clear" w:color="auto" w:fill="F2F2F2"/>
          </w:tcPr>
          <w:p w14:paraId="21F44125" w14:textId="77777777" w:rsidR="00A4624D" w:rsidRPr="00F748E7" w:rsidRDefault="003A462A" w:rsidP="009B5AE3">
            <w:pPr>
              <w:spacing w:after="60"/>
              <w:rPr>
                <w:rFonts w:asciiTheme="majorHAnsi" w:hAnsiTheme="majorHAnsi" w:cstheme="majorHAnsi"/>
              </w:rPr>
            </w:pPr>
            <w:r w:rsidRPr="00F748E7">
              <w:rPr>
                <w:rFonts w:asciiTheme="majorHAnsi" w:hAnsiTheme="majorHAnsi" w:cstheme="majorHAnsi"/>
                <w:sz w:val="19"/>
              </w:rPr>
              <w:t xml:space="preserve">Assembleia </w:t>
            </w:r>
            <w:proofErr w:type="spellStart"/>
            <w:r w:rsidRPr="00F748E7">
              <w:rPr>
                <w:rFonts w:asciiTheme="majorHAnsi" w:hAnsiTheme="majorHAnsi" w:cstheme="majorHAnsi"/>
                <w:sz w:val="19"/>
              </w:rPr>
              <w:t>Constituinte</w:t>
            </w:r>
            <w:proofErr w:type="spellEnd"/>
            <w:r w:rsidRPr="00F748E7">
              <w:rPr>
                <w:rFonts w:asciiTheme="majorHAnsi" w:hAnsiTheme="majorHAnsi" w:cstheme="majorHAnsi"/>
                <w:sz w:val="19"/>
              </w:rPr>
              <w:t xml:space="preserve"> (ET)</w:t>
            </w:r>
          </w:p>
        </w:tc>
        <w:tc>
          <w:tcPr>
            <w:tcW w:w="3600" w:type="dxa"/>
            <w:shd w:val="clear" w:color="auto" w:fill="F2F2F2"/>
          </w:tcPr>
          <w:p w14:paraId="3273E91B" w14:textId="7777777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O Dia da Independência é o dia em que assumem total responsabilidade pelo Governo. Desejam que o ET seja visto internacionalmente neste dia como uma democracia em fase de desenvolvimento que precisa de assistência. Precisam que o evento seja pacífico e concorrido por muitos representantes internacionais [cite: 98].</w:t>
            </w:r>
          </w:p>
        </w:tc>
        <w:tc>
          <w:tcPr>
            <w:tcW w:w="3600" w:type="dxa"/>
            <w:shd w:val="clear" w:color="auto" w:fill="F2F2F2"/>
          </w:tcPr>
          <w:p w14:paraId="23C28149" w14:textId="7777777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Há certa fricção entre o atual Primeiro-Ministro e o provável Presidente. Essa fricção está aumentando à medida que a eleição se aproxima. Como governo sucessor do ET, declaram sentir pressão da ONU sobre aspectos do Evento. O Governo quer que o evento se concentre no povo do ET, não como entretenimento para a comunidade internacional. Capacidade limitada, se houver, para auxiliar no financiamento dos eventos [cite: 98, 99].</w:t>
            </w:r>
          </w:p>
        </w:tc>
      </w:tr>
      <w:tr w:rsidR="00F748E7" w:rsidRPr="00F748E7" w14:paraId="5F2D8D87" w14:textId="77777777">
        <w:trPr>
          <w:jc w:val="center"/>
        </w:trPr>
        <w:tc>
          <w:tcPr>
            <w:tcW w:w="2160" w:type="dxa"/>
          </w:tcPr>
          <w:p w14:paraId="616842E0" w14:textId="77777777" w:rsidR="00A4624D" w:rsidRPr="00F748E7" w:rsidRDefault="003A462A" w:rsidP="009B5AE3">
            <w:pPr>
              <w:spacing w:after="60"/>
              <w:rPr>
                <w:rFonts w:asciiTheme="majorHAnsi" w:hAnsiTheme="majorHAnsi" w:cstheme="majorHAnsi"/>
              </w:rPr>
            </w:pPr>
            <w:proofErr w:type="spellStart"/>
            <w:r w:rsidRPr="00F748E7">
              <w:rPr>
                <w:rFonts w:asciiTheme="majorHAnsi" w:hAnsiTheme="majorHAnsi" w:cstheme="majorHAnsi"/>
                <w:sz w:val="19"/>
              </w:rPr>
              <w:t>Presidente</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Eleito</w:t>
            </w:r>
            <w:proofErr w:type="spellEnd"/>
            <w:r w:rsidRPr="00F748E7">
              <w:rPr>
                <w:rFonts w:asciiTheme="majorHAnsi" w:hAnsiTheme="majorHAnsi" w:cstheme="majorHAnsi"/>
                <w:sz w:val="19"/>
              </w:rPr>
              <w:t xml:space="preserve"> de ET</w:t>
            </w:r>
          </w:p>
        </w:tc>
        <w:tc>
          <w:tcPr>
            <w:tcW w:w="3600" w:type="dxa"/>
          </w:tcPr>
          <w:p w14:paraId="77DA777E" w14:textId="5F7690A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 xml:space="preserve">Como para a assembleia constituinte. Precisa que sua primeira aparição no cenário internacional seja bem recebida </w:t>
            </w:r>
          </w:p>
        </w:tc>
        <w:tc>
          <w:tcPr>
            <w:tcW w:w="3600" w:type="dxa"/>
          </w:tcPr>
          <w:p w14:paraId="1327211A" w14:textId="13C9D82D"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Há certa fricção entre o atual Primeiro-Ministro e o provável Presidente.</w:t>
            </w:r>
          </w:p>
        </w:tc>
      </w:tr>
      <w:tr w:rsidR="00F748E7" w:rsidRPr="00F748E7" w14:paraId="19024EFE" w14:textId="77777777">
        <w:trPr>
          <w:jc w:val="center"/>
        </w:trPr>
        <w:tc>
          <w:tcPr>
            <w:tcW w:w="2160" w:type="dxa"/>
            <w:shd w:val="clear" w:color="auto" w:fill="F2F2F2"/>
          </w:tcPr>
          <w:p w14:paraId="719B5EE3" w14:textId="77777777" w:rsidR="00A4624D" w:rsidRPr="00F748E7" w:rsidRDefault="003A462A" w:rsidP="009B5AE3">
            <w:pPr>
              <w:spacing w:after="60"/>
              <w:rPr>
                <w:rFonts w:asciiTheme="majorHAnsi" w:hAnsiTheme="majorHAnsi" w:cstheme="majorHAnsi"/>
              </w:rPr>
            </w:pPr>
            <w:proofErr w:type="spellStart"/>
            <w:r w:rsidRPr="00F748E7">
              <w:rPr>
                <w:rFonts w:asciiTheme="majorHAnsi" w:hAnsiTheme="majorHAnsi" w:cstheme="majorHAnsi"/>
                <w:sz w:val="19"/>
              </w:rPr>
              <w:lastRenderedPageBreak/>
              <w:t>Igreja</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Católica</w:t>
            </w:r>
            <w:proofErr w:type="spellEnd"/>
          </w:p>
        </w:tc>
        <w:tc>
          <w:tcPr>
            <w:tcW w:w="3600" w:type="dxa"/>
            <w:shd w:val="clear" w:color="auto" w:fill="F2F2F2"/>
          </w:tcPr>
          <w:p w14:paraId="70942B6A" w14:textId="7777777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Devido respeito é pago à fé católica durante as celebrações. Todos os ET têm a chance de participar [cite: 99].</w:t>
            </w:r>
          </w:p>
        </w:tc>
        <w:tc>
          <w:tcPr>
            <w:tcW w:w="3600" w:type="dxa"/>
            <w:shd w:val="clear" w:color="auto" w:fill="F2F2F2"/>
          </w:tcPr>
          <w:p w14:paraId="7F527292" w14:textId="1E00C136"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Com mais de 90% da população sendo católica, a influência da igreja é significativa. A tomada de decisão na Igreja Católica em ET era muito centralizada, embora eventos religiosos estivessem sendo conduzidos por todo o país em vários estágios. Isso criou um dilema entre controle centralizado e execução descentralizada.</w:t>
            </w:r>
          </w:p>
        </w:tc>
      </w:tr>
      <w:tr w:rsidR="00F748E7" w:rsidRPr="00F748E7" w14:paraId="1CF00EF8" w14:textId="77777777">
        <w:trPr>
          <w:jc w:val="center"/>
        </w:trPr>
        <w:tc>
          <w:tcPr>
            <w:tcW w:w="2160" w:type="dxa"/>
          </w:tcPr>
          <w:p w14:paraId="089D14CF" w14:textId="77777777" w:rsidR="00A4624D" w:rsidRPr="00F748E7" w:rsidRDefault="003A462A" w:rsidP="009B5AE3">
            <w:pPr>
              <w:spacing w:after="60"/>
              <w:rPr>
                <w:rFonts w:asciiTheme="majorHAnsi" w:hAnsiTheme="majorHAnsi" w:cstheme="majorHAnsi"/>
              </w:rPr>
            </w:pPr>
            <w:proofErr w:type="spellStart"/>
            <w:r w:rsidRPr="00F748E7">
              <w:rPr>
                <w:rFonts w:asciiTheme="majorHAnsi" w:hAnsiTheme="majorHAnsi" w:cstheme="majorHAnsi"/>
                <w:sz w:val="19"/>
              </w:rPr>
              <w:t>Prorrevisão</w:t>
            </w:r>
            <w:proofErr w:type="spellEnd"/>
            <w:r w:rsidRPr="00F748E7">
              <w:rPr>
                <w:rFonts w:asciiTheme="majorHAnsi" w:hAnsiTheme="majorHAnsi" w:cstheme="majorHAnsi"/>
                <w:sz w:val="19"/>
              </w:rPr>
              <w:t xml:space="preserve"> / </w:t>
            </w:r>
            <w:proofErr w:type="spellStart"/>
            <w:r w:rsidRPr="00F748E7">
              <w:rPr>
                <w:rFonts w:asciiTheme="majorHAnsi" w:hAnsiTheme="majorHAnsi" w:cstheme="majorHAnsi"/>
                <w:sz w:val="19"/>
              </w:rPr>
              <w:t>Milícias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Pró-Integração</w:t>
            </w:r>
            <w:proofErr w:type="spellEnd"/>
          </w:p>
        </w:tc>
        <w:tc>
          <w:tcPr>
            <w:tcW w:w="3600" w:type="dxa"/>
          </w:tcPr>
          <w:p w14:paraId="0D33F4F6" w14:textId="041A051D"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São fortemente contra a independência. É deste setor que provém a maior ameaça à segurança.</w:t>
            </w:r>
          </w:p>
        </w:tc>
        <w:tc>
          <w:tcPr>
            <w:tcW w:w="3600" w:type="dxa"/>
          </w:tcPr>
          <w:p w14:paraId="1D4937D8" w14:textId="7CEE60EF" w:rsidR="00A4624D" w:rsidRPr="00F748E7" w:rsidRDefault="003A462A" w:rsidP="009B5AE3">
            <w:pPr>
              <w:spacing w:after="60"/>
              <w:rPr>
                <w:rFonts w:asciiTheme="majorHAnsi" w:hAnsiTheme="majorHAnsi" w:cstheme="majorHAnsi"/>
              </w:rPr>
            </w:pPr>
            <w:r w:rsidRPr="00F748E7">
              <w:rPr>
                <w:rFonts w:asciiTheme="majorHAnsi" w:hAnsiTheme="majorHAnsi" w:cstheme="majorHAnsi"/>
                <w:sz w:val="19"/>
                <w:lang w:val="pt-BR"/>
              </w:rPr>
              <w:t xml:space="preserve">As atividades de retorno do ACNUR retornaram um grande número de milícias de baixo nível para o ET, muitas das quais agora participarão dos eventos e é difícil ter uma ideia de suas expectativas em relação ao Dia da Independência. A ONU não pode envolvê-los no processo por razões políticas óbvias. </w:t>
            </w:r>
            <w:proofErr w:type="spellStart"/>
            <w:r w:rsidRPr="00F748E7">
              <w:rPr>
                <w:rFonts w:asciiTheme="majorHAnsi" w:hAnsiTheme="majorHAnsi" w:cstheme="majorHAnsi"/>
                <w:sz w:val="19"/>
              </w:rPr>
              <w:t>Portanto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conhecer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suas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intenções</w:t>
            </w:r>
            <w:proofErr w:type="spellEnd"/>
            <w:r w:rsidRPr="00F748E7">
              <w:rPr>
                <w:rFonts w:asciiTheme="majorHAnsi" w:hAnsiTheme="majorHAnsi" w:cstheme="majorHAnsi"/>
                <w:sz w:val="19"/>
              </w:rPr>
              <w:t xml:space="preserve"> é </w:t>
            </w:r>
            <w:proofErr w:type="spellStart"/>
            <w:r w:rsidRPr="00F748E7">
              <w:rPr>
                <w:rFonts w:asciiTheme="majorHAnsi" w:hAnsiTheme="majorHAnsi" w:cstheme="majorHAnsi"/>
                <w:sz w:val="19"/>
              </w:rPr>
              <w:t>difícil</w:t>
            </w:r>
            <w:proofErr w:type="spellEnd"/>
            <w:r w:rsidR="00FD5E4F">
              <w:rPr>
                <w:rFonts w:asciiTheme="majorHAnsi" w:hAnsiTheme="majorHAnsi" w:cstheme="majorHAnsi"/>
                <w:sz w:val="19"/>
              </w:rPr>
              <w:t>.</w:t>
            </w:r>
          </w:p>
        </w:tc>
      </w:tr>
    </w:tbl>
    <w:p w14:paraId="407B0E18" w14:textId="77777777" w:rsidR="00A4624D" w:rsidRPr="00F748E7" w:rsidRDefault="00A4624D" w:rsidP="009B5AE3">
      <w:pPr>
        <w:spacing w:after="120"/>
        <w:rPr>
          <w:rFonts w:asciiTheme="majorHAnsi" w:hAnsiTheme="majorHAnsi" w:cstheme="majorHAnsi"/>
        </w:rPr>
      </w:pPr>
    </w:p>
    <w:p w14:paraId="4BD88BEE" w14:textId="0C40C27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tabela de gerenciamento de partes interessadas foi usada pelo Grupo de Operações de Eventos para identificar riscos. Em particular, como aponta Johnson, "teve um efeito cascata extensivo" e auxiliou quando houve grandes mudança</w:t>
      </w:r>
      <w:r w:rsidR="00FD5E4F">
        <w:rPr>
          <w:rFonts w:asciiTheme="majorHAnsi" w:hAnsiTheme="majorHAnsi" w:cstheme="majorHAnsi"/>
          <w:lang w:val="pt-BR"/>
        </w:rPr>
        <w:t>s</w:t>
      </w:r>
      <w:r w:rsidRPr="00F748E7">
        <w:rPr>
          <w:rFonts w:asciiTheme="majorHAnsi" w:hAnsiTheme="majorHAnsi" w:cstheme="majorHAnsi"/>
          <w:lang w:val="pt-BR"/>
        </w:rPr>
        <w:t>.</w:t>
      </w:r>
    </w:p>
    <w:p w14:paraId="4D7D01CD" w14:textId="6772EFD4" w:rsidR="00A4624D"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Muitas das ferramentas de gerenciamento de projetos foram utilizadas pela Unidade de Operações de Eventos. O manual tornou-se um documento de consulta, em vez de um documento de controle. </w:t>
      </w:r>
      <w:r w:rsidRPr="00F748E7">
        <w:rPr>
          <w:rFonts w:asciiTheme="majorHAnsi" w:hAnsiTheme="majorHAnsi" w:cstheme="majorHAnsi"/>
        </w:rPr>
        <w:t xml:space="preserve">O manual </w:t>
      </w:r>
      <w:proofErr w:type="spellStart"/>
      <w:r w:rsidRPr="00F748E7">
        <w:rPr>
          <w:rFonts w:asciiTheme="majorHAnsi" w:hAnsiTheme="majorHAnsi" w:cstheme="majorHAnsi"/>
        </w:rPr>
        <w:t>continha</w:t>
      </w:r>
      <w:proofErr w:type="spellEnd"/>
      <w:r w:rsidR="00FD5E4F">
        <w:rPr>
          <w:rFonts w:asciiTheme="majorHAnsi" w:hAnsiTheme="majorHAnsi" w:cstheme="majorHAnsi"/>
        </w:rPr>
        <w:t>:</w:t>
      </w:r>
    </w:p>
    <w:p w14:paraId="4FBAF53B" w14:textId="68F76852"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Resumo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
    <w:p w14:paraId="525EB784" w14:textId="3F8B959C"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Ordem</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Serviço</w:t>
      </w:r>
      <w:proofErr w:type="spellEnd"/>
      <w:r w:rsidRPr="00F748E7">
        <w:rPr>
          <w:rFonts w:asciiTheme="majorHAnsi" w:hAnsiTheme="majorHAnsi" w:cstheme="majorHAnsi"/>
        </w:rPr>
        <w:t xml:space="preserve"> </w:t>
      </w:r>
    </w:p>
    <w:p w14:paraId="16B3300D" w14:textId="326749EB"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Execução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
    <w:p w14:paraId="7347282E" w14:textId="496E956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Estrutura de Gerenciamento de Operações de Eventos </w:t>
      </w:r>
    </w:p>
    <w:p w14:paraId="0BDD552A" w14:textId="48E9B91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Gerenciamento de Operações do Local </w:t>
      </w:r>
    </w:p>
    <w:p w14:paraId="4518E7D3" w14:textId="7449A91D"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de </w:t>
      </w:r>
      <w:proofErr w:type="spellStart"/>
      <w:r w:rsidRPr="00F748E7">
        <w:rPr>
          <w:rFonts w:asciiTheme="majorHAnsi" w:hAnsiTheme="majorHAnsi" w:cstheme="majorHAnsi"/>
        </w:rPr>
        <w:t>Comunicação</w:t>
      </w:r>
      <w:proofErr w:type="spellEnd"/>
      <w:r w:rsidRPr="00F748E7">
        <w:rPr>
          <w:rFonts w:asciiTheme="majorHAnsi" w:hAnsiTheme="majorHAnsi" w:cstheme="majorHAnsi"/>
        </w:rPr>
        <w:t xml:space="preserve"> </w:t>
      </w:r>
    </w:p>
    <w:p w14:paraId="67827300" w14:textId="0D3CE5D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Planos de Suporte Logístico </w:t>
      </w:r>
    </w:p>
    <w:p w14:paraId="1282AFAE" w14:textId="47D9E542"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de </w:t>
      </w:r>
      <w:proofErr w:type="spellStart"/>
      <w:r w:rsidRPr="00F748E7">
        <w:rPr>
          <w:rFonts w:asciiTheme="majorHAnsi" w:hAnsiTheme="majorHAnsi" w:cstheme="majorHAnsi"/>
        </w:rPr>
        <w:t>Mídia</w:t>
      </w:r>
      <w:proofErr w:type="spellEnd"/>
      <w:r w:rsidRPr="00F748E7">
        <w:rPr>
          <w:rFonts w:asciiTheme="majorHAnsi" w:hAnsiTheme="majorHAnsi" w:cstheme="majorHAnsi"/>
        </w:rPr>
        <w:t xml:space="preserve"> </w:t>
      </w:r>
    </w:p>
    <w:p w14:paraId="3A9A502C" w14:textId="4F91757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Plano de Gerenciamento de Aviação </w:t>
      </w:r>
    </w:p>
    <w:p w14:paraId="4D027709" w14:textId="201137AC"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de Buffet / Catering </w:t>
      </w:r>
    </w:p>
    <w:p w14:paraId="729D5FF2" w14:textId="3482FC2E"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Desenvolvimento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Infraestrutura</w:t>
      </w:r>
      <w:proofErr w:type="spellEnd"/>
      <w:r w:rsidRPr="00F748E7">
        <w:rPr>
          <w:rFonts w:asciiTheme="majorHAnsi" w:hAnsiTheme="majorHAnsi" w:cstheme="majorHAnsi"/>
        </w:rPr>
        <w:t xml:space="preserve"> </w:t>
      </w:r>
    </w:p>
    <w:p w14:paraId="1A76B24A" w14:textId="18BD62C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Requisitos de Relatórios, incluindo ONU, ET, PKF e nações </w:t>
      </w:r>
    </w:p>
    <w:p w14:paraId="56A27F99" w14:textId="7CA103D0"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Ligação</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Dignitários</w:t>
      </w:r>
      <w:proofErr w:type="spellEnd"/>
    </w:p>
    <w:p w14:paraId="3305EBB2" w14:textId="33426AA0"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Relatórios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Seguranç</w:t>
      </w:r>
      <w:r w:rsidR="00FD5E4F">
        <w:rPr>
          <w:rFonts w:asciiTheme="majorHAnsi" w:hAnsiTheme="majorHAnsi" w:cstheme="majorHAnsi"/>
        </w:rPr>
        <w:t>a</w:t>
      </w:r>
      <w:proofErr w:type="spellEnd"/>
    </w:p>
    <w:p w14:paraId="052FE0B6" w14:textId="303250EC"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Logística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Comunicações</w:t>
      </w:r>
      <w:proofErr w:type="spellEnd"/>
    </w:p>
    <w:p w14:paraId="18CC5FD1" w14:textId="761F1C0D"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Comunicações</w:t>
      </w:r>
      <w:proofErr w:type="spellEnd"/>
      <w:r w:rsidRPr="00F748E7">
        <w:rPr>
          <w:rFonts w:asciiTheme="majorHAnsi" w:hAnsiTheme="majorHAnsi" w:cstheme="majorHAnsi"/>
        </w:rPr>
        <w:t xml:space="preserve"> por </w:t>
      </w:r>
      <w:proofErr w:type="spellStart"/>
      <w:r w:rsidRPr="00F748E7">
        <w:rPr>
          <w:rFonts w:asciiTheme="majorHAnsi" w:hAnsiTheme="majorHAnsi" w:cstheme="majorHAnsi"/>
        </w:rPr>
        <w:t>Rádio</w:t>
      </w:r>
      <w:proofErr w:type="spellEnd"/>
    </w:p>
    <w:p w14:paraId="73848327" w14:textId="4630B566"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Protocolo</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Cerimônias</w:t>
      </w:r>
      <w:proofErr w:type="spellEnd"/>
    </w:p>
    <w:p w14:paraId="3DA87225" w14:textId="4E4AE63F"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Segurança</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Segurança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Pública</w:t>
      </w:r>
      <w:proofErr w:type="spellEnd"/>
    </w:p>
    <w:p w14:paraId="022FBC67" w14:textId="034AD1F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Plano de Coordenação de Tráfego </w:t>
      </w:r>
    </w:p>
    <w:p w14:paraId="7C5B6F6A" w14:textId="57699690"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w:t>
      </w:r>
      <w:proofErr w:type="spellStart"/>
      <w:r w:rsidRPr="00F748E7">
        <w:rPr>
          <w:rFonts w:asciiTheme="majorHAnsi" w:hAnsiTheme="majorHAnsi" w:cstheme="majorHAnsi"/>
        </w:rPr>
        <w:t>Médico</w:t>
      </w:r>
      <w:proofErr w:type="spellEnd"/>
    </w:p>
    <w:p w14:paraId="5ACE37F6" w14:textId="179C872E"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Identificação</w:t>
      </w:r>
      <w:proofErr w:type="spellEnd"/>
      <w:r w:rsidRPr="00F748E7">
        <w:rPr>
          <w:rFonts w:asciiTheme="majorHAnsi" w:hAnsiTheme="majorHAnsi" w:cstheme="majorHAnsi"/>
        </w:rPr>
        <w:t xml:space="preserve"> de Passes</w:t>
      </w:r>
    </w:p>
    <w:p w14:paraId="3445ABEA" w14:textId="636E6769"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Gerenciamento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Riscos</w:t>
      </w:r>
      <w:proofErr w:type="spellEnd"/>
    </w:p>
    <w:p w14:paraId="6FE0F7C9" w14:textId="271C60B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Segundo Johnson, o gerenciamento de partes interessadas e a criação do manual resultaram na Unidade de Operações de Eventos assumindo mais um papel de coordenação. Isso foi fundamental para o sucesso dos eventos, pois as muitas mudanças, de várias magnitudes, puderam ser coordenadas e integradas com as outras atividades e planos de suporte.</w:t>
      </w:r>
    </w:p>
    <w:p w14:paraId="248EDAAC" w14:textId="410B07C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das aplicações mais importantes do gerenciamento de projetos para este evento foi como comunicação comum para a equipe de gestão principal. A maioria da equipe veio de um histórico de logística militar ou segurança. As linguagens de gerenciamento de projetos utilizadas nesta área militar incluíam: missão, objetivos, tarefas, marcos, entregas e especificavam quaisquer requisitos de coordenação. Os sistemas de comunicação física dependiam de telefones celulares e rádios militares fornecidos pela PKF. A rede de telefonia móvel exigiu suplementação na forma de torres móveis, aumentando assim as capacidades da rede e expandindo o alcance de cobertura para locais específicos. A equipe de comunicação principal foi fornecida pela PKF, que conduziu o treinamento, estabeleceu redes e forneceu equipe de suporte em todas as atividades.</w:t>
      </w:r>
    </w:p>
    <w:p w14:paraId="1767CDAE" w14:textId="7AC3E89F"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gerenciamento de riscos teve que ser muito ativo. As muitas mudanças são ilustradas por dois incidentes:</w:t>
      </w:r>
    </w:p>
    <w:p w14:paraId="044A53D9" w14:textId="79E3F70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Navios de guerra indonésios: O governo indonésio enviou vários navios de guerra como segurança avançada para sua presidente, Megawati </w:t>
      </w:r>
      <w:proofErr w:type="spellStart"/>
      <w:r w:rsidRPr="00F748E7">
        <w:rPr>
          <w:rFonts w:asciiTheme="majorHAnsi" w:hAnsiTheme="majorHAnsi" w:cstheme="majorHAnsi"/>
          <w:lang w:val="pt-BR"/>
        </w:rPr>
        <w:t>Sukarnoputri</w:t>
      </w:r>
      <w:proofErr w:type="spellEnd"/>
      <w:r w:rsidRPr="00F748E7">
        <w:rPr>
          <w:rFonts w:asciiTheme="majorHAnsi" w:hAnsiTheme="majorHAnsi" w:cstheme="majorHAnsi"/>
          <w:lang w:val="pt-BR"/>
        </w:rPr>
        <w:t>. Como a independência de Timor Leste ocorreu após uma prolongada campanha de insurreição contra a Indonésia, a chegada de navios de guerra causou muita preocupação.</w:t>
      </w:r>
    </w:p>
    <w:p w14:paraId="327F51D2" w14:textId="40D00BA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Acomodação: O problema de acomodação foi resolvido obtendo um barco, o </w:t>
      </w:r>
      <w:proofErr w:type="spellStart"/>
      <w:r w:rsidRPr="00F748E7">
        <w:rPr>
          <w:rFonts w:asciiTheme="majorHAnsi" w:hAnsiTheme="majorHAnsi" w:cstheme="majorHAnsi"/>
          <w:lang w:val="pt-BR"/>
        </w:rPr>
        <w:t>Dolphin</w:t>
      </w:r>
      <w:proofErr w:type="spellEnd"/>
      <w:r w:rsidRPr="00F748E7">
        <w:rPr>
          <w:rFonts w:asciiTheme="majorHAnsi" w:hAnsiTheme="majorHAnsi" w:cstheme="majorHAnsi"/>
          <w:lang w:val="pt-BR"/>
        </w:rPr>
        <w:t xml:space="preserve">, da Tailândia. No entanto, as instalações para atracar o </w:t>
      </w:r>
      <w:proofErr w:type="spellStart"/>
      <w:r w:rsidRPr="00F748E7">
        <w:rPr>
          <w:rFonts w:asciiTheme="majorHAnsi" w:hAnsiTheme="majorHAnsi" w:cstheme="majorHAnsi"/>
          <w:lang w:val="pt-BR"/>
        </w:rPr>
        <w:t>Dolphin</w:t>
      </w:r>
      <w:proofErr w:type="spellEnd"/>
      <w:r w:rsidRPr="00F748E7">
        <w:rPr>
          <w:rFonts w:asciiTheme="majorHAnsi" w:hAnsiTheme="majorHAnsi" w:cstheme="majorHAnsi"/>
          <w:lang w:val="pt-BR"/>
        </w:rPr>
        <w:t xml:space="preserve"> eram inadequadas. No domingo do evento, enquanto os dignitários chegavam ao aeroporto, o </w:t>
      </w:r>
      <w:proofErr w:type="spellStart"/>
      <w:r w:rsidRPr="00F748E7">
        <w:rPr>
          <w:rFonts w:asciiTheme="majorHAnsi" w:hAnsiTheme="majorHAnsi" w:cstheme="majorHAnsi"/>
          <w:lang w:val="pt-BR"/>
        </w:rPr>
        <w:t>Dolphin</w:t>
      </w:r>
      <w:proofErr w:type="spellEnd"/>
      <w:r w:rsidRPr="00F748E7">
        <w:rPr>
          <w:rFonts w:asciiTheme="majorHAnsi" w:hAnsiTheme="majorHAnsi" w:cstheme="majorHAnsi"/>
          <w:lang w:val="pt-BR"/>
        </w:rPr>
        <w:t xml:space="preserve"> finalmente ficou acessível a partir da costa. Isso significava que alguns dos dignitários tiveram que ser mantidos ocupados enquanto o barco atracava</w:t>
      </w:r>
      <w:r w:rsidR="00FD5E4F">
        <w:rPr>
          <w:rFonts w:asciiTheme="majorHAnsi" w:hAnsiTheme="majorHAnsi" w:cstheme="majorHAnsi"/>
          <w:lang w:val="pt-BR"/>
        </w:rPr>
        <w:t>.</w:t>
      </w:r>
    </w:p>
    <w:p w14:paraId="5972C2A6" w14:textId="19CFC23F"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tal ambiente de eventos, o processo formal de gerenciamento de riscos precisa ser adaptado ao nível de equipes autônomas resolvendo os problemas à medida que surgem, mantendo a unidade central de operações de eventos informada</w:t>
      </w:r>
      <w:r w:rsidR="00FD5E4F">
        <w:rPr>
          <w:rFonts w:asciiTheme="majorHAnsi" w:hAnsiTheme="majorHAnsi" w:cstheme="majorHAnsi"/>
          <w:lang w:val="pt-BR"/>
        </w:rPr>
        <w:t>.</w:t>
      </w:r>
    </w:p>
    <w:p w14:paraId="22A24095" w14:textId="46E49EDF"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Do ponto de vista do gerenciamento de projetos, a equipe do evento adaptou com sucesso sua gestão à situação para criar o ativo, ou seja, o evento, para a satisfação das partes interessadas. Isso não significava seguir servilmente uma série de etapas ou um processo estabelecido em um sistema. Significava delegar autoridade e gerenciar por exceção. Desta forma, as ferramentas e técnicas de gerenciamento de projetos não se tornaram uma fonte de inércia para a equipe de gestão. O cronograma, as tarefas e o escopo foram capazes de responder às condições em mudança. A coordenação das responsabilidades delegadas foi a chave para o sucesso das Cerimônias de Independência de Timor Leste.</w:t>
      </w:r>
    </w:p>
    <w:p w14:paraId="45946BA5" w14:textId="77777777" w:rsidR="00A4624D" w:rsidRPr="00F748E7" w:rsidRDefault="003A462A" w:rsidP="009B5AE3">
      <w:pPr>
        <w:keepNext/>
        <w:spacing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O Plano de Negócios</w:t>
      </w:r>
    </w:p>
    <w:p w14:paraId="69F278C6" w14:textId="0159EDD6"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razão mais comum para elaborar um plano de negócios é obter financiamento. Os bancos geralmente exigem prova de competência de gestão, incluindo planos detalhados para gerar receita e pagar o dinheiro emprestado. Mas há várias razões muito boas para elaborar e atualizar periodicamente o plano de negócios:</w:t>
      </w:r>
    </w:p>
    <w:p w14:paraId="161029FC" w14:textId="2E8A0E7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obter financiamento de patrocinadores, credores, doadores de subsídios, membros </w:t>
      </w:r>
    </w:p>
    <w:p w14:paraId="05276B29" w14:textId="6CB31DC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demonstrar competência de gestão a todas as partes interessadas, incluindo funcionários e voluntários (ou seja, credibilidade) </w:t>
      </w:r>
    </w:p>
    <w:p w14:paraId="5446C9BA" w14:textId="4B0728C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facilitar parcerias e alianças </w:t>
      </w:r>
    </w:p>
    <w:p w14:paraId="3AB5C980" w14:textId="7205CED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deixar claro a missão, as metas e as prioridades da organização (ou seja, direção) </w:t>
      </w:r>
    </w:p>
    <w:p w14:paraId="6B0000AD" w14:textId="60DAF57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começar em um projeto; atrair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xml:space="preserve"> </w:t>
      </w:r>
    </w:p>
    <w:p w14:paraId="02198E43" w14:textId="77777777" w:rsidR="00FD5E4F" w:rsidRDefault="003A462A" w:rsidP="009B5AE3">
      <w:pPr>
        <w:numPr>
          <w:ilvl w:val="0"/>
          <w:numId w:val="11"/>
        </w:numPr>
        <w:spacing w:after="120"/>
        <w:contextualSpacing/>
        <w:jc w:val="both"/>
        <w:rPr>
          <w:rFonts w:asciiTheme="majorHAnsi" w:hAnsiTheme="majorHAnsi" w:cstheme="majorHAnsi"/>
          <w:lang w:val="pt-BR"/>
        </w:rPr>
      </w:pPr>
      <w:r w:rsidRPr="00FD5E4F">
        <w:rPr>
          <w:rFonts w:asciiTheme="majorHAnsi" w:hAnsiTheme="majorHAnsi" w:cstheme="majorHAnsi"/>
          <w:lang w:val="pt-BR"/>
        </w:rPr>
        <w:t xml:space="preserve">estabelecer mecanismos sólidos de planejamento e controle financeiro (ou seja, disciplina) </w:t>
      </w:r>
    </w:p>
    <w:p w14:paraId="4AB36FF5" w14:textId="77777777" w:rsidR="00FD5E4F" w:rsidRDefault="00FD5E4F" w:rsidP="009B5AE3">
      <w:pPr>
        <w:spacing w:after="120"/>
        <w:contextualSpacing/>
        <w:jc w:val="both"/>
        <w:rPr>
          <w:rFonts w:asciiTheme="majorHAnsi" w:hAnsiTheme="majorHAnsi" w:cstheme="majorHAnsi"/>
          <w:lang w:val="pt-BR"/>
        </w:rPr>
      </w:pPr>
    </w:p>
    <w:p w14:paraId="3D2559BC" w14:textId="29736341" w:rsidR="00A4624D" w:rsidRPr="00FD5E4F" w:rsidRDefault="003A462A" w:rsidP="009B5AE3">
      <w:pPr>
        <w:spacing w:after="120"/>
        <w:contextualSpacing/>
        <w:jc w:val="both"/>
        <w:rPr>
          <w:rFonts w:asciiTheme="majorHAnsi" w:hAnsiTheme="majorHAnsi" w:cstheme="majorHAnsi"/>
          <w:lang w:val="pt-BR"/>
        </w:rPr>
      </w:pPr>
      <w:r w:rsidRPr="00FD5E4F">
        <w:rPr>
          <w:rFonts w:asciiTheme="majorHAnsi" w:hAnsiTheme="majorHAnsi" w:cstheme="majorHAnsi"/>
          <w:lang w:val="pt-BR"/>
        </w:rPr>
        <w:t>O formato do plano de negócios pode ser importante</w:t>
      </w:r>
      <w:r w:rsidR="00FD5E4F" w:rsidRPr="00FD5E4F">
        <w:rPr>
          <w:rFonts w:asciiTheme="majorHAnsi" w:hAnsiTheme="majorHAnsi" w:cstheme="majorHAnsi"/>
          <w:lang w:val="pt-BR"/>
        </w:rPr>
        <w:t>:</w:t>
      </w:r>
    </w:p>
    <w:p w14:paraId="5CF063FA" w14:textId="4FE273D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 maioria dos planos de negócios é curta; até 40 páginas de comprimento mais apêndices </w:t>
      </w:r>
    </w:p>
    <w:p w14:paraId="0D385021" w14:textId="07868D2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 formato deve ser profissional e fácil de usar </w:t>
      </w:r>
    </w:p>
    <w:p w14:paraId="4466C174" w14:textId="3398C9E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conteúdo detalhado, sumário executivo e material de suporte útil </w:t>
      </w:r>
    </w:p>
    <w:p w14:paraId="35185336" w14:textId="07F74182" w:rsidR="00A4624D" w:rsidRPr="00FD5E4F"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declarar o(s) uso(s) pretendido(s) e a distribuição do plano; é confidencial? </w:t>
      </w:r>
    </w:p>
    <w:p w14:paraId="013D10D1" w14:textId="7F29F70A"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Antecedentes sobre a organização e o evento devem ser fornecidos:</w:t>
      </w:r>
    </w:p>
    <w:p w14:paraId="1EBADF5F" w14:textId="3B7FA70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delinear a origem e os destaques do desenvolvimento </w:t>
      </w:r>
    </w:p>
    <w:p w14:paraId="0217F0E5" w14:textId="483F327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a organização como uma entidade jurídica </w:t>
      </w:r>
    </w:p>
    <w:p w14:paraId="6B8134B4" w14:textId="33BBD74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a equipe de gerenciamento </w:t>
      </w:r>
    </w:p>
    <w:p w14:paraId="56CFC5BB" w14:textId="37E6FE7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perfil de líderes-chave e funcionários-chave </w:t>
      </w:r>
    </w:p>
    <w:p w14:paraId="7BE1721E" w14:textId="71D9498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documentar o apoio de voluntários </w:t>
      </w:r>
    </w:p>
    <w:p w14:paraId="12E3EB47" w14:textId="73507D0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enfatizar os parceiros e patrocinadores </w:t>
      </w:r>
    </w:p>
    <w:p w14:paraId="4CC5B85E" w14:textId="1BDFC9E1"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fornecer</w:t>
      </w:r>
      <w:proofErr w:type="spellEnd"/>
      <w:r w:rsidRPr="00F748E7">
        <w:rPr>
          <w:rFonts w:asciiTheme="majorHAnsi" w:hAnsiTheme="majorHAnsi" w:cstheme="majorHAnsi"/>
        </w:rPr>
        <w:t xml:space="preserve"> um </w:t>
      </w:r>
      <w:proofErr w:type="spellStart"/>
      <w:r w:rsidRPr="00F748E7">
        <w:rPr>
          <w:rFonts w:asciiTheme="majorHAnsi" w:hAnsiTheme="majorHAnsi" w:cstheme="majorHAnsi"/>
        </w:rPr>
        <w:t>organograma</w:t>
      </w:r>
      <w:proofErr w:type="spellEnd"/>
      <w:r w:rsidRPr="00F748E7">
        <w:rPr>
          <w:rFonts w:asciiTheme="majorHAnsi" w:hAnsiTheme="majorHAnsi" w:cstheme="majorHAnsi"/>
        </w:rPr>
        <w:t xml:space="preserve"> </w:t>
      </w:r>
    </w:p>
    <w:p w14:paraId="583EC31E" w14:textId="3BE002F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destacar a existência de um plano estratégico ou de marketing </w:t>
      </w:r>
    </w:p>
    <w:p w14:paraId="7AD02EFC" w14:textId="3851F991"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declarar a missão, visão, metas principais </w:t>
      </w:r>
    </w:p>
    <w:p w14:paraId="1FA778A1" w14:textId="659FA38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observar a existência de recursos humanos ou planos de operações, planos estratégicos e de local </w:t>
      </w:r>
    </w:p>
    <w:p w14:paraId="76CB6E5C" w14:textId="747C884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evidências de gestão sólida, especialmente sucessos até o momento </w:t>
      </w:r>
    </w:p>
    <w:p w14:paraId="7555B043" w14:textId="42E8B53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apensar uma folha informativa, incluindo nomes de contato e endereços </w:t>
      </w:r>
    </w:p>
    <w:p w14:paraId="7357E975" w14:textId="48E71F1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o evento em si:</w:t>
      </w:r>
    </w:p>
    <w:p w14:paraId="0EA415BC" w14:textId="30E7AD1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explicar o propósito, programa e benefícios do evento </w:t>
      </w:r>
    </w:p>
    <w:p w14:paraId="47E273E3" w14:textId="37C8E43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enfatizar sua singularidade e apelo turístico, se aplicável </w:t>
      </w:r>
    </w:p>
    <w:p w14:paraId="558493D8" w14:textId="1405A648"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mencionar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concorrentes</w:t>
      </w:r>
      <w:proofErr w:type="spellEnd"/>
      <w:r w:rsidRPr="00F748E7">
        <w:rPr>
          <w:rFonts w:asciiTheme="majorHAnsi" w:hAnsiTheme="majorHAnsi" w:cstheme="majorHAnsi"/>
        </w:rPr>
        <w:t xml:space="preserve"> </w:t>
      </w:r>
    </w:p>
    <w:p w14:paraId="5A28B124" w14:textId="7076AE3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planos para desenvolver e melhorar o evento </w:t>
      </w:r>
    </w:p>
    <w:p w14:paraId="66208C97" w14:textId="39864E4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delinear medidas de controle de qualidade </w:t>
      </w:r>
    </w:p>
    <w:p w14:paraId="09BE66E2" w14:textId="4FF307F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evidências tangíveis de atendimento e crescimento; apensar fotografias </w:t>
      </w:r>
    </w:p>
    <w:p w14:paraId="687DA066" w14:textId="5D66E88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pontos fortes de marketing devem ser demonstrados:</w:t>
      </w:r>
    </w:p>
    <w:p w14:paraId="367F6104" w14:textId="570CC1C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estabelecer metas e objetivos de marketing e comunicação </w:t>
      </w:r>
    </w:p>
    <w:p w14:paraId="4FB9A8E0" w14:textId="1D9422E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destacar o orçamento de marketing e inovações </w:t>
      </w:r>
    </w:p>
    <w:p w14:paraId="20906BB9" w14:textId="0B38D01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resumir estratégias de posicionamento e mix de marketing, especialmente no que diz respeito à geração de receita </w:t>
      </w:r>
    </w:p>
    <w:p w14:paraId="5F816395" w14:textId="7C42014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destacar os esforços de pesquisa e os resultados de pesquisas de mercado anteriores</w:t>
      </w:r>
    </w:p>
    <w:p w14:paraId="01D640FF" w14:textId="2771F5BE"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perfil</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público</w:t>
      </w:r>
      <w:proofErr w:type="spellEnd"/>
      <w:r w:rsidRPr="00F748E7">
        <w:rPr>
          <w:rFonts w:asciiTheme="majorHAnsi" w:hAnsiTheme="majorHAnsi" w:cstheme="majorHAnsi"/>
        </w:rPr>
        <w:t xml:space="preserve"> </w:t>
      </w:r>
    </w:p>
    <w:p w14:paraId="13881F67" w14:textId="01B2123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prever a demanda / crescimento na frequência </w:t>
      </w:r>
    </w:p>
    <w:p w14:paraId="68295EB3" w14:textId="5A837F2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enfatizar os principais segmentos de mercado-alvo e sua importância financeira para o evento (por exemplo, níveis de renda; disposição para pagar) </w:t>
      </w:r>
    </w:p>
    <w:p w14:paraId="1622F749" w14:textId="1647C5F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marketing integrado com patrocinadores </w:t>
      </w:r>
    </w:p>
    <w:p w14:paraId="56756178" w14:textId="59ED361E" w:rsidR="00A4624D" w:rsidRPr="00FD5E4F"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mostrar promoções voltadas para o turismo e empacotamento; mencionar o sistema de distribuição (de ingressos, etc.) </w:t>
      </w:r>
    </w:p>
    <w:p w14:paraId="71730C7A" w14:textId="78C817C2"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questões financeiras são as mais importantes explicar os esforços e sucessos de gerenciamento de custos e receitas </w:t>
      </w:r>
    </w:p>
    <w:p w14:paraId="65B2A56B" w14:textId="308EF521"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explicar os sistemas de controle financeiro </w:t>
      </w:r>
    </w:p>
    <w:p w14:paraId="1180F8E1" w14:textId="696DB393" w:rsidR="00A4624D" w:rsidRPr="00FD5E4F"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observar questões de fluxo de caixa (por exemplo, você ganha toda a sua receita no evento?)</w:t>
      </w:r>
    </w:p>
    <w:p w14:paraId="1BD87EA5" w14:textId="09ED233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documentar os ativos da organização e garantias disponíveis </w:t>
      </w:r>
    </w:p>
    <w:p w14:paraId="5B7F4E8A" w14:textId="2D6800A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previsões financeiras e riscos </w:t>
      </w:r>
    </w:p>
    <w:p w14:paraId="3DF4F2BA" w14:textId="4F91F4C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orçamento atual, demonstrativo de fluxo de caixa, demonstrativo de receita/perda, balanço patrimonial (ativos e passivos), principais índices de desempenho </w:t>
      </w:r>
    </w:p>
    <w:p w14:paraId="7910A74D" w14:textId="649BFEFC"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declarar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necessidades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financeiras</w:t>
      </w:r>
      <w:proofErr w:type="spellEnd"/>
      <w:r w:rsidRPr="00F748E7">
        <w:rPr>
          <w:rFonts w:asciiTheme="majorHAnsi" w:hAnsiTheme="majorHAnsi" w:cstheme="majorHAnsi"/>
        </w:rPr>
        <w:t xml:space="preserve"> </w:t>
      </w:r>
    </w:p>
    <w:p w14:paraId="0EEF3E18" w14:textId="74726BB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explicar planos e métodos para reembolso de quaisquer empréstimos desejados </w:t>
      </w:r>
    </w:p>
    <w:p w14:paraId="0B2DE1C8" w14:textId="3358E5BE" w:rsidR="00A4624D" w:rsidRPr="00FD5E4F"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resumo, apresente os argumentos para a assistência financeira, se aplicável. </w:t>
      </w:r>
      <w:r w:rsidRPr="00FD5E4F">
        <w:rPr>
          <w:rFonts w:asciiTheme="majorHAnsi" w:hAnsiTheme="majorHAnsi" w:cstheme="majorHAnsi"/>
          <w:lang w:val="pt-BR"/>
        </w:rPr>
        <w:t>Apêndices podem ser desejáveis</w:t>
      </w:r>
      <w:r w:rsidR="00FD5E4F" w:rsidRPr="00FD5E4F">
        <w:rPr>
          <w:rFonts w:asciiTheme="majorHAnsi" w:hAnsiTheme="majorHAnsi" w:cstheme="majorHAnsi"/>
          <w:lang w:val="pt-BR"/>
        </w:rPr>
        <w:t>:</w:t>
      </w:r>
    </w:p>
    <w:p w14:paraId="7A3B7EEF" w14:textId="7C65B67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fotos e outras evidências tangíveis do evento e da organização; destacar sucessos e singularidade </w:t>
      </w:r>
    </w:p>
    <w:p w14:paraId="57818963" w14:textId="263FE5F5"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destaques</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pesquisa</w:t>
      </w:r>
      <w:proofErr w:type="spellEnd"/>
      <w:r w:rsidRPr="00F748E7">
        <w:rPr>
          <w:rFonts w:asciiTheme="majorHAnsi" w:hAnsiTheme="majorHAnsi" w:cstheme="majorHAnsi"/>
        </w:rPr>
        <w:t xml:space="preserve"> </w:t>
      </w:r>
    </w:p>
    <w:p w14:paraId="1F8090D4" w14:textId="41A30692"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organograma</w:t>
      </w:r>
      <w:proofErr w:type="spellEnd"/>
      <w:r w:rsidRPr="00F748E7">
        <w:rPr>
          <w:rFonts w:asciiTheme="majorHAnsi" w:hAnsiTheme="majorHAnsi" w:cstheme="majorHAnsi"/>
        </w:rPr>
        <w:t xml:space="preserve"> </w:t>
      </w:r>
    </w:p>
    <w:p w14:paraId="2240E424" w14:textId="21291F5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exemplos de cobertura da mídia (ou resumo de seu valor) </w:t>
      </w:r>
    </w:p>
    <w:p w14:paraId="2E7D0BBA" w14:textId="4127710F"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endossos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depoimentos</w:t>
      </w:r>
      <w:proofErr w:type="spellEnd"/>
      <w:r w:rsidRPr="00F748E7">
        <w:rPr>
          <w:rFonts w:asciiTheme="majorHAnsi" w:hAnsiTheme="majorHAnsi" w:cstheme="majorHAnsi"/>
        </w:rPr>
        <w:t xml:space="preserve"> </w:t>
      </w:r>
    </w:p>
    <w:p w14:paraId="0E379F76" w14:textId="311DC53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currículos de líderes e funcionários-chave </w:t>
      </w:r>
    </w:p>
    <w:p w14:paraId="06ED30E3" w14:textId="274F87E9"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gerentes de eventos devem considerar o fato de que os planos de negócios serão muito úteis no planejamento estratégico e no orçamento. O exercício de desenvolver e atualizar o plano de negócios tenderá a forçar níveis mais altos de competência de gestão na organização e levar a um melhor gerenciamento de custos-receitas. Também será útil naquele "dia chuvoso" em que você não tem escolha a não ser ir ao banco, com o plano de negócios na mão.</w:t>
      </w:r>
    </w:p>
    <w:p w14:paraId="54791EB9"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O Plano Estratégico</w:t>
      </w:r>
    </w:p>
    <w:p w14:paraId="459C8A21" w14:textId="1D65866D"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"Planejamento estratégico" é um processo orientado para o futuro que busca atingir metas por meio da formulação e implementação de estratégias amplas e de longo prazo. Uma "estratégia" é um conjunto </w:t>
      </w:r>
      <w:r w:rsidRPr="00F748E7">
        <w:rPr>
          <w:rFonts w:asciiTheme="majorHAnsi" w:hAnsiTheme="majorHAnsi" w:cstheme="majorHAnsi"/>
          <w:lang w:val="pt-BR"/>
        </w:rPr>
        <w:lastRenderedPageBreak/>
        <w:t>integrado de políticas e programas destinados a alcançar a visão e as metas da organização ou destino. A estratégia está enraizada em uma visão de futuro e delineia maneiras gerais de chegar lá; muitas vezes leva a planos, políticas e programas mais detalhados. Muitos gerentes de evento se dão bem sem tal estratégia, mas eles sucedem por causa de sua visão e habilidades gerenciais. A maioria dos eventos se beneficiaria ao passar por um exercício de planejamento estratégico, mesmo que não preparassem um plano formal.</w:t>
      </w:r>
    </w:p>
    <w:p w14:paraId="216BF58C" w14:textId="00446F1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3-5 ilustra um processo de planejamento estratégico de sete estágios. Sua lógica é direta, embora o desenvolvimento do processo possa ser bastante complexo. Não precisa ser linear, mas pode combinar e repetir elementos dos vários estágios, conforme apropriado.</w:t>
      </w:r>
    </w:p>
    <w:p w14:paraId="45B7C25E"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Mandato ou Missão</w:t>
      </w:r>
    </w:p>
    <w:p w14:paraId="35A86711" w14:textId="30DB0D5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Por que o evento existe? A maioria das organizações tem um mandato claro o suficiente, como serviço, fins lucrativos, desenvolvimento econômico ou promoção de uma causa. É útil expressar isso em termos aplicáveis ao próprio evento, como os dois exemplos seguintes:</w:t>
      </w:r>
    </w:p>
    <w:p w14:paraId="1886C5A1" w14:textId="12B841C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Calgary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propósito básico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Calgary é preservar e aprimorar o legado agrícola e histórico de Alberta e cumprir aspectos apropriados das necessidades agrícolas, de entretenimento, esportivas, recreativas e educacionais de Calgary e do sul de Alberta, em particular, e, quando apropriado, os de Alberta e do oeste do Canadá.</w:t>
      </w:r>
    </w:p>
    <w:p w14:paraId="05586BC9" w14:textId="2F4F1E1B"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Festival de Folclore do Texas (Texas </w:t>
      </w:r>
      <w:proofErr w:type="spellStart"/>
      <w:r w:rsidRPr="00F748E7">
        <w:rPr>
          <w:rFonts w:asciiTheme="majorHAnsi" w:hAnsiTheme="majorHAnsi" w:cstheme="majorHAnsi"/>
          <w:lang w:val="pt-BR"/>
        </w:rPr>
        <w:t>Folklife</w:t>
      </w:r>
      <w:proofErr w:type="spellEnd"/>
      <w:r w:rsidRPr="00F748E7">
        <w:rPr>
          <w:rFonts w:asciiTheme="majorHAnsi" w:hAnsiTheme="majorHAnsi" w:cstheme="majorHAnsi"/>
          <w:lang w:val="pt-BR"/>
        </w:rPr>
        <w:t xml:space="preserve"> Festival): O objetivo principal do Festival de Folclore do Texas é fornecer um cenário educacional onde atividades folclóricas tradicionais de texanos de todo o estado possam ser demonstradas para transmitir conhecimento ao público e incentivar a preservação dessas atividades... Um objetivo secundário, mas muito importante, do Festival é ensinar através do entretenimento... O Festival continuará a ser organizado e gerido de modo a ser financeiramente autossuficiente e fornecer alguns fundos operacionais para outros programas do Instituto.</w:t>
      </w:r>
    </w:p>
    <w:p w14:paraId="2C2BBDA3" w14:textId="2026DB8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boa declaração de propósito fornecerá aos organizadores e gerentes de eventos uma base firme sobre a qual a visão e as estratégias podem ser construídas. Deve haver clareza sobre os papéis básicos, como serviço versus fins lucrativos, e alguma direção dada em pontos fundamentais como programação, marketing ou cenário, se estes forem cruciais. Por outro lado, deve ser geral o suficiente para permitir criatividade e flexibilidade por parte da equipe e dos voluntários.</w:t>
      </w:r>
    </w:p>
    <w:p w14:paraId="2516D1DC" w14:textId="40C422BB"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Dependendo do contexto, alguns eventos terão que elaborar sua própria declaração de propósito, enquanto outros terão um mandato imposto a eles pela organização mãe. Também é possível que o mandato ou propósito seja desenvolvido ao mesmo tempo que a definição da visão e das metas.</w:t>
      </w:r>
    </w:p>
    <w:p w14:paraId="777DAEDF"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Análise de Situação</w:t>
      </w:r>
    </w:p>
    <w:p w14:paraId="2BAAABEE" w14:textId="16F70A5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"análise de situação" é equivalente a fazer um balanço da organização e de seu ambiente. Tem vários componentes principais. A "varredura ambiental" (</w:t>
      </w:r>
      <w:proofErr w:type="spellStart"/>
      <w:r w:rsidRPr="00F748E7">
        <w:rPr>
          <w:rFonts w:asciiTheme="majorHAnsi" w:hAnsiTheme="majorHAnsi" w:cstheme="majorHAnsi"/>
          <w:lang w:val="pt-BR"/>
        </w:rPr>
        <w:t>environmental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scanning</w:t>
      </w:r>
      <w:proofErr w:type="spellEnd"/>
      <w:r w:rsidRPr="00F748E7">
        <w:rPr>
          <w:rFonts w:asciiTheme="majorHAnsi" w:hAnsiTheme="majorHAnsi" w:cstheme="majorHAnsi"/>
          <w:lang w:val="pt-BR"/>
        </w:rPr>
        <w:t xml:space="preserve">) busca identificar condições e forças subjacentes que moldam eventos e o turismo de eventos. Mercados existentes e potenciais devem ser identificados, e concorrentes e eventos complementares e produtos de turismo de eventos avaliados, levando à identificação de ameaças e oportunidades. A "varredura de futuros" </w:t>
      </w:r>
      <w:r w:rsidRPr="00F748E7">
        <w:rPr>
          <w:rFonts w:asciiTheme="majorHAnsi" w:hAnsiTheme="majorHAnsi" w:cstheme="majorHAnsi"/>
          <w:lang w:val="pt-BR"/>
        </w:rPr>
        <w:lastRenderedPageBreak/>
        <w:t>estende as tendências para o futuro para avaliar a probabilidade e os impactos potenciais de condições futuras. As "avaliações de recursos" examinam a disponibilidade de suporte humano, financeiro, político e material para atingir as metas do evento. Uma "auditoria organizacional" deve fazer parte dessa varredura, para perguntar onde estivemos e para onde vamos? Quais são nossos pontos fortes e fracos organizacionais?</w:t>
      </w:r>
    </w:p>
    <w:p w14:paraId="4D929A4F"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 xml:space="preserve">Varredura Ambiental (Environmental </w:t>
      </w:r>
      <w:proofErr w:type="spellStart"/>
      <w:r w:rsidRPr="00F748E7">
        <w:rPr>
          <w:rFonts w:asciiTheme="majorHAnsi" w:hAnsiTheme="majorHAnsi" w:cstheme="majorHAnsi"/>
          <w:b/>
          <w:sz w:val="26"/>
          <w:lang w:val="pt-BR"/>
        </w:rPr>
        <w:t>Scanning</w:t>
      </w:r>
      <w:proofErr w:type="spellEnd"/>
      <w:r w:rsidRPr="00F748E7">
        <w:rPr>
          <w:rFonts w:asciiTheme="majorHAnsi" w:hAnsiTheme="majorHAnsi" w:cstheme="majorHAnsi"/>
          <w:b/>
          <w:sz w:val="26"/>
          <w:lang w:val="pt-BR"/>
        </w:rPr>
        <w:t>)</w:t>
      </w:r>
    </w:p>
    <w:p w14:paraId="0C36A22B" w14:textId="4363757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 gerente tem que conduzir uma "varredura ambiental" contínua para se manter atualizado, mas especialmente quando engajado no planejamento estratégico. Os elementos básicos e métodos de varredura ambiental incluem o seguinte:</w:t>
      </w:r>
    </w:p>
    <w:p w14:paraId="26F7FA74" w14:textId="34C81B0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quais informações são necessárias para o gerenciamento contínuo de eventos ou turismo de eventos e para o planejamento estratégico relacionado</w:t>
      </w:r>
    </w:p>
    <w:p w14:paraId="124FFBC6" w14:textId="673DF2B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localizar as melhores fontes e obter as informações regularmente (por exemplo, de revistas e periódicos) ou periodicamente (por exemplo, novos dados do censo)</w:t>
      </w:r>
    </w:p>
    <w:p w14:paraId="217AA749" w14:textId="3F453B6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relacionamentos com outras organizações e especialistas (como consultores ou acadêmicos) para garantir que você aprenda com eles</w:t>
      </w:r>
    </w:p>
    <w:p w14:paraId="79705284" w14:textId="6E10438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estabelecer um sistema adequado ao seu estilo e às capacidades da organização para adquirir e usar informações apropriadas </w:t>
      </w:r>
    </w:p>
    <w:p w14:paraId="651A783A" w14:textId="705799E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tornar-se uma "organização de aprendizagem" dedicada à melhoria contínua</w:t>
      </w:r>
    </w:p>
    <w:p w14:paraId="43834706" w14:textId="2E6C323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Distinguir tendências de modismos é um desafio, e aplicar forças globais ao planejamento local e específico de eventos é outro. Obviamente, quanto mais experiência os gerentes tiverem, melhores devem ser na obtenção e uso das informações mais importantes. Associações profissionais, conferências e publicações podem ser de grande ajuda neste processo.</w:t>
      </w:r>
    </w:p>
    <w:p w14:paraId="1E4897FC" w14:textId="2274685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estágio deve idealmente envolver muita pesquisa, mas no mínimo pode ser feito através de consultas a especialistas e discussões entre os líderes ou planejadores. A contribuição das partes interessadas é vital. Considere que as pessoas mais bem informadas costumam estar a par de tendências e questões. É desejável o compartilhamento de informações e pesquisas entre eventos, associações profissionais e estabelecimentos educacionais. Além disso, agências de turismo e desenvolvimento econômico terão dados pertinentes que podem fornecer e interpretar.</w:t>
      </w:r>
    </w:p>
    <w:p w14:paraId="61FB5A1D" w14:textId="74E5B902"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contribuição pública, seja por meio de pesquisas formais, grupos focais ou fóruns públicos, será útil. Consulte o público sobre suas atitudes em relação à organização e aos eventos e turismo em geral; também meça o mercado atual e potencial para eventos.</w:t>
      </w:r>
    </w:p>
    <w:p w14:paraId="607D04FD" w14:textId="6EA300A2" w:rsid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gerente tem a responsabilidade contínua de garantir operações eficazes e eficientes, mas às vezes vale a pena ter um especialista externo fazendo uma auditoria organizacional, do mesmo modo que as contas são auditadas. Cada área funcional será examinada, bem como a estrutura organizacional e a liderança. Recomendações serão feitas para melhorar a organização e a forma como ela conduz seus negócios</w:t>
      </w:r>
      <w:r w:rsidR="00F748E7">
        <w:rPr>
          <w:rFonts w:asciiTheme="majorHAnsi" w:hAnsiTheme="majorHAnsi" w:cstheme="majorHAnsi"/>
          <w:lang w:val="pt-BR"/>
        </w:rPr>
        <w:t>.</w:t>
      </w:r>
      <w:r w:rsidRPr="00F748E7">
        <w:rPr>
          <w:rFonts w:asciiTheme="majorHAnsi" w:hAnsiTheme="majorHAnsi" w:cstheme="majorHAnsi"/>
          <w:lang w:val="pt-BR"/>
        </w:rPr>
        <w:t xml:space="preserve"> </w:t>
      </w:r>
    </w:p>
    <w:p w14:paraId="25E50DC7" w14:textId="6009513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sz w:val="26"/>
          <w:lang w:val="pt-BR"/>
        </w:rPr>
        <w:t>Análise de Campo de Força e Análise SWOT</w:t>
      </w:r>
    </w:p>
    <w:p w14:paraId="5F4E5B9E" w14:textId="1ED260C6"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acrônimo PEST é às vezes usado para descrever as principais forças a serem revistas: Político, Econômico, Social e Tecnológico. O social é o mais amplo, incluindo forças populacionais e demográficas, mudanças culturais e de valores. As principais forças e tendências que afetam os eventos são avaliadas no final deste capítulo.</w:t>
      </w:r>
    </w:p>
    <w:p w14:paraId="5C1DA273" w14:textId="7E5C450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análise de Pontos Fortes, Fraquezas, Oportunidades e Ameaças (SWOT) é uma ferramenta padrão de avaliação e planejamento. Pode ser feita internamente, com base em como a organização se percebe, ou por consultores externos que farão comparações com outras organizações. A análise SWOT é </w:t>
      </w:r>
    </w:p>
    <w:p w14:paraId="77EDFEC0"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0052F7F3" w14:textId="77777777" w:rsidR="00BF7DF7" w:rsidRPr="00F748E7" w:rsidRDefault="003A462A" w:rsidP="009B5AE3">
      <w:pPr>
        <w:keepNext/>
        <w:spacing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Visão e Definição de Metas</w:t>
      </w:r>
    </w:p>
    <w:p w14:paraId="09FEE3D9" w14:textId="77777777" w:rsidR="00BF7DF7"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Mintzberg</w:t>
      </w:r>
      <w:proofErr w:type="spellEnd"/>
      <w:r w:rsidRPr="00F748E7">
        <w:rPr>
          <w:rFonts w:asciiTheme="majorHAnsi" w:hAnsiTheme="majorHAnsi" w:cstheme="majorHAnsi"/>
          <w:lang w:val="pt-BR"/>
        </w:rPr>
        <w:t xml:space="preserve"> (1994:209) proclamou que a "visão" está no centro do planejamento estratégico. É um processo de definição das diretrizes amplas de uma estratégia ou de identificação de elementos de um futuro desejado. Toda organização de eventos deve possuir não apenas um mandato, ou declaração de seu propósito, mas também uma declaração de visão capaz de motivar e promover a unidade de propósito entre todas as partes interessadas. No coração da formulação da visão está a consideração do estado futuro ideal do evento e/ou de sua organização. Por exemplo, a visão pode ser a de se tornar o maior e melhor evento de seu tipo em uma determinada área. Essa visão pode então ser traduzida em metas referentes a:</w:t>
      </w:r>
    </w:p>
    <w:p w14:paraId="1277A2A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tamanho desejado (ex.: público, volume, receitas, equipe, voluntários)</w:t>
      </w:r>
    </w:p>
    <w:p w14:paraId="12A77F9B"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cenário desejado (ex.: melhores locais, localização)</w:t>
      </w:r>
    </w:p>
    <w:p w14:paraId="3ED72893"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reputação e posição de mercado desejadas (ex.: o melhor e maior evento de sua categoria em uma área definida)</w:t>
      </w:r>
    </w:p>
    <w:p w14:paraId="5F3C67A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mix de mercado desejado (ex.: segmentos principais e secundários atraídos)</w:t>
      </w:r>
    </w:p>
    <w:p w14:paraId="2B6073F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estado financeiro desejado (ex.: lucro ou receita excedente e suas aplicações; eliminação de dívidas; autossuficiência para continuidade ou crescimento)</w:t>
      </w:r>
    </w:p>
    <w:p w14:paraId="2E4C9FF8"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boa declaração de visão é aquela que reflete o mandato ou a missão da organização, sendo suficientemente ampla e geral para atrair apoio generalizado, além de inspiradora e voltada para o futuro a fim de estimular a inovação em sua busca. As consultas às partes interessadas serão importantes para moldar a visão, especialmente se forem solicitadas a apoiar as estratégias e metas dela decorrentes. A seguir, apresenta-se uma declaração hipotética que enfatiza o que a organização acredita ser sua missão e o estado futuro desejado de seu evento:</w:t>
      </w:r>
    </w:p>
    <w:tbl>
      <w:tblPr>
        <w:tblW w:w="0" w:type="auto"/>
        <w:jc w:val="center"/>
        <w:tblLook w:val="04A0" w:firstRow="1" w:lastRow="0" w:firstColumn="1" w:lastColumn="0" w:noHBand="0" w:noVBand="1"/>
      </w:tblPr>
      <w:tblGrid>
        <w:gridCol w:w="9360"/>
      </w:tblGrid>
      <w:tr w:rsidR="00F748E7" w:rsidRPr="00F748E7" w14:paraId="7595EDC7" w14:textId="77777777">
        <w:trPr>
          <w:jc w:val="center"/>
        </w:trPr>
        <w:tc>
          <w:tcPr>
            <w:tcW w:w="9360" w:type="dxa"/>
            <w:tcBorders>
              <w:left w:val="single" w:sz="24" w:space="0" w:color="2E75B6"/>
            </w:tcBorders>
            <w:shd w:val="clear" w:color="auto" w:fill="F2F5F8"/>
            <w:tcMar>
              <w:top w:w="140" w:type="dxa"/>
              <w:left w:w="200" w:type="dxa"/>
              <w:bottom w:w="140" w:type="dxa"/>
              <w:right w:w="200" w:type="dxa"/>
            </w:tcMar>
          </w:tcPr>
          <w:p w14:paraId="4CA1C881"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sz w:val="21"/>
                <w:lang w:val="pt-BR"/>
              </w:rPr>
              <w:t>"Esta feira é dedicada ao entretenimento e à educação de nossa comunidade, à preservação e ao desenvolvimento da indústria agrícola, bem como à atração de visitantes para apoiar nossos setores de turismo e hospitalidade. Nossa visão é nos tornarmos a melhor feira de médio porte do estado, reconhecida por seu entretenimento voltado para a família, prêmios altamente competitivos e excelente atendimento ao cliente. Nosso objetivo é figurar entre as 100 principais atrações turísticas do país."</w:t>
            </w:r>
          </w:p>
        </w:tc>
      </w:tr>
    </w:tbl>
    <w:p w14:paraId="13CFE13C" w14:textId="77777777" w:rsidR="00BF7DF7" w:rsidRPr="00F748E7" w:rsidRDefault="00BF7DF7" w:rsidP="009B5AE3">
      <w:pPr>
        <w:spacing w:after="120"/>
        <w:rPr>
          <w:rFonts w:asciiTheme="majorHAnsi" w:hAnsiTheme="majorHAnsi" w:cstheme="majorHAnsi"/>
          <w:lang w:val="pt-BR"/>
        </w:rPr>
      </w:pPr>
    </w:p>
    <w:p w14:paraId="29006AAE"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As declarações de missão ou visão fornecem direção geral para a organização, mas não para programas específicos ou funções de gerência. São necessárias declarações de metas para ajudar a traduzir a direção geral da organização em esforços mais tangíveis e orientados a resultados. As metas podem ser de três tipos gerais. As "Metas de Entrada" ("Input </w:t>
      </w:r>
      <w:proofErr w:type="spellStart"/>
      <w:r w:rsidRPr="00F748E7">
        <w:rPr>
          <w:rFonts w:asciiTheme="majorHAnsi" w:hAnsiTheme="majorHAnsi" w:cstheme="majorHAnsi"/>
          <w:lang w:val="pt-BR"/>
        </w:rPr>
        <w:t>goals</w:t>
      </w:r>
      <w:proofErr w:type="spellEnd"/>
      <w:r w:rsidRPr="00F748E7">
        <w:rPr>
          <w:rFonts w:asciiTheme="majorHAnsi" w:hAnsiTheme="majorHAnsi" w:cstheme="majorHAnsi"/>
          <w:lang w:val="pt-BR"/>
        </w:rPr>
        <w:t xml:space="preserve">") concentram-se no que é necessário para realizar o trabalho, incluindo a aquisição de recursos, a estrutura organizacional e os processos que convertem entradas em resultados. Podem ser consideradas os meios para alcançar os resultados desejados. </w:t>
      </w:r>
      <w:r w:rsidRPr="00F748E7">
        <w:rPr>
          <w:rFonts w:asciiTheme="majorHAnsi" w:hAnsiTheme="majorHAnsi" w:cstheme="majorHAnsi"/>
        </w:rPr>
        <w:t xml:space="preserve">Um </w:t>
      </w:r>
      <w:proofErr w:type="spellStart"/>
      <w:r w:rsidRPr="00F748E7">
        <w:rPr>
          <w:rFonts w:asciiTheme="majorHAnsi" w:hAnsiTheme="majorHAnsi" w:cstheme="majorHAnsi"/>
        </w:rPr>
        <w:t>exemplo</w:t>
      </w:r>
      <w:proofErr w:type="spellEnd"/>
      <w:r w:rsidRPr="00F748E7">
        <w:rPr>
          <w:rFonts w:asciiTheme="majorHAnsi" w:hAnsiTheme="majorHAnsi" w:cstheme="majorHAnsi"/>
        </w:rPr>
        <w:t xml:space="preserve"> é:</w:t>
      </w:r>
    </w:p>
    <w:p w14:paraId="10094B50"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a receita de patrocínio sem comprometer nossa missão.</w:t>
      </w:r>
    </w:p>
    <w:p w14:paraId="4F9AF515"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As metas de "Resultado" ("</w:t>
      </w:r>
      <w:proofErr w:type="spellStart"/>
      <w:r w:rsidRPr="00F748E7">
        <w:rPr>
          <w:rFonts w:asciiTheme="majorHAnsi" w:hAnsiTheme="majorHAnsi" w:cstheme="majorHAnsi"/>
          <w:lang w:val="pt-BR"/>
        </w:rPr>
        <w:t>Outcome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goals</w:t>
      </w:r>
      <w:proofErr w:type="spellEnd"/>
      <w:r w:rsidRPr="00F748E7">
        <w:rPr>
          <w:rFonts w:asciiTheme="majorHAnsi" w:hAnsiTheme="majorHAnsi" w:cstheme="majorHAnsi"/>
          <w:lang w:val="pt-BR"/>
        </w:rPr>
        <w:t xml:space="preserve">") concentram-se nos resultados almejados, ou seja, no que o evento ou o turismo de eventos deve alcançar. </w:t>
      </w:r>
      <w:r w:rsidRPr="00F748E7">
        <w:rPr>
          <w:rFonts w:asciiTheme="majorHAnsi" w:hAnsiTheme="majorHAnsi" w:cstheme="majorHAnsi"/>
        </w:rPr>
        <w:t xml:space="preserve">Por </w:t>
      </w:r>
      <w:proofErr w:type="spellStart"/>
      <w:r w:rsidRPr="00F748E7">
        <w:rPr>
          <w:rFonts w:asciiTheme="majorHAnsi" w:hAnsiTheme="majorHAnsi" w:cstheme="majorHAnsi"/>
        </w:rPr>
        <w:t>exemplo</w:t>
      </w:r>
      <w:proofErr w:type="spellEnd"/>
      <w:r w:rsidRPr="00F748E7">
        <w:rPr>
          <w:rFonts w:asciiTheme="majorHAnsi" w:hAnsiTheme="majorHAnsi" w:cstheme="majorHAnsi"/>
        </w:rPr>
        <w:t>:</w:t>
      </w:r>
    </w:p>
    <w:p w14:paraId="06B9093D"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Gerar receitas excedentes para apoiar projetos artísticos da comunidade.</w:t>
      </w:r>
    </w:p>
    <w:p w14:paraId="03A41E23"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metas de "Evitação" ("</w:t>
      </w:r>
      <w:proofErr w:type="spellStart"/>
      <w:r w:rsidRPr="00F748E7">
        <w:rPr>
          <w:rFonts w:asciiTheme="majorHAnsi" w:hAnsiTheme="majorHAnsi" w:cstheme="majorHAnsi"/>
          <w:lang w:val="pt-BR"/>
        </w:rPr>
        <w:t>Avoidance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goals</w:t>
      </w:r>
      <w:proofErr w:type="spellEnd"/>
      <w:r w:rsidRPr="00F748E7">
        <w:rPr>
          <w:rFonts w:asciiTheme="majorHAnsi" w:hAnsiTheme="majorHAnsi" w:cstheme="majorHAnsi"/>
          <w:lang w:val="pt-BR"/>
        </w:rPr>
        <w:t>") especificam problemas ou custos a serem evitados ou amenizados:</w:t>
      </w:r>
    </w:p>
    <w:p w14:paraId="4A24E84D"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Minimizar desperdícios e prevenir qualquer dano ao meio ambiente.</w:t>
      </w:r>
    </w:p>
    <w:p w14:paraId="04F0A5A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Idealmente, as declarações de metas devem abranger de forma abrangente todos os aspectos da gestão da organização, do evento e de todos os impactos, mas declarações amplas de políticas podem cumprir praticamente o mesmo papel, tais como:</w:t>
      </w:r>
    </w:p>
    <w:tbl>
      <w:tblPr>
        <w:tblW w:w="0" w:type="auto"/>
        <w:jc w:val="center"/>
        <w:tblLook w:val="04A0" w:firstRow="1" w:lastRow="0" w:firstColumn="1" w:lastColumn="0" w:noHBand="0" w:noVBand="1"/>
      </w:tblPr>
      <w:tblGrid>
        <w:gridCol w:w="9360"/>
      </w:tblGrid>
      <w:tr w:rsidR="00F748E7" w:rsidRPr="00F748E7" w14:paraId="53461827" w14:textId="77777777">
        <w:trPr>
          <w:jc w:val="center"/>
        </w:trPr>
        <w:tc>
          <w:tcPr>
            <w:tcW w:w="9360" w:type="dxa"/>
            <w:tcBorders>
              <w:left w:val="single" w:sz="24" w:space="0" w:color="2E75B6"/>
            </w:tcBorders>
            <w:shd w:val="clear" w:color="auto" w:fill="F2F5F8"/>
            <w:tcMar>
              <w:top w:w="140" w:type="dxa"/>
              <w:left w:w="200" w:type="dxa"/>
              <w:bottom w:w="140" w:type="dxa"/>
              <w:right w:w="200" w:type="dxa"/>
            </w:tcMar>
          </w:tcPr>
          <w:p w14:paraId="1F1066D7"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sz w:val="21"/>
                <w:lang w:val="pt-BR"/>
              </w:rPr>
              <w:t>"É nossa política ser um evento ambientalmente responsável, evitando desperdícios e danos ambientais, ao mesmo tempo em que adotamos práticas "verdes" que beneficiam o meio ambiente."</w:t>
            </w:r>
          </w:p>
        </w:tc>
      </w:tr>
    </w:tbl>
    <w:p w14:paraId="43196609" w14:textId="77777777" w:rsidR="00BF7DF7" w:rsidRPr="00F748E7" w:rsidRDefault="00BF7DF7" w:rsidP="009B5AE3">
      <w:pPr>
        <w:spacing w:after="120"/>
        <w:rPr>
          <w:rFonts w:asciiTheme="majorHAnsi" w:hAnsiTheme="majorHAnsi" w:cstheme="majorHAnsi"/>
          <w:lang w:val="pt-BR"/>
        </w:rPr>
      </w:pPr>
    </w:p>
    <w:p w14:paraId="406C4741"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vez formuladas, as metas devem normalmente ser traduzidas em objetivos específicos que forneçam metas mensuráveis e prazos. Os objetivos devem ser realistas e alcançáveis, sendo geralmente útil incorporar medidas pelas quais os resultados serão avaliados, isto é, "critérios de desempenho" ou "resultados-chave". Por exemplo, um objetivo para implementar a meta/política ambiental declarada acima poderia ser:</w:t>
      </w:r>
    </w:p>
    <w:p w14:paraId="14F6563E"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Reduzir o desperdício de embalagens e materiais de serviço no evento em 50%, medido por peso, em relação ao ano anterior.</w:t>
      </w:r>
    </w:p>
    <w:p w14:paraId="495742E4"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Note que este objetivo é preciso e direto ao comandar ações específicas e ao demonstrar como o resultado pretendido será avaliado. Tenha em mente que, assim como uma meta pode ter vários objetivos, um objetivo pode estar associado a várias medidas de desempenho.</w:t>
      </w:r>
    </w:p>
    <w:p w14:paraId="33AE11C6"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[105] </w:t>
      </w:r>
      <w:r w:rsidRPr="00F748E7">
        <w:rPr>
          <w:rFonts w:asciiTheme="majorHAnsi" w:hAnsiTheme="majorHAnsi" w:cstheme="majorHAnsi"/>
          <w:sz w:val="18"/>
          <w:lang w:val="pt-BR"/>
        </w:rPr>
        <w:t>Nota original de rodapé 105 mantida conforme o documento.</w:t>
      </w:r>
    </w:p>
    <w:p w14:paraId="37ECB6D1"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Estudo de Caso: Festival Canadense das Tulipas (www.tulipfestival.ca)</w:t>
      </w:r>
    </w:p>
    <w:p w14:paraId="0F2E3A42"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2002, o Festival Canadense das Tulipas, localizado em Ottawa — a capital do país —, celebrou o seu 50º aniversário. Trata-se do maior evento temático de tulipas do mundo, e sua longevidade faz dele um verdadeiro caso de sucesso, embora não isento de fracassos e renascimentos ao longo do caminho.</w:t>
      </w:r>
    </w:p>
    <w:p w14:paraId="7B7DB0A4"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evento teve início em 1953, quando a família real holandesa doou bulbos para agradecer ao Canadá por tê-la acolhido durante a Segunda Guerra Mundial. Com o passar dos anos, o festival cresceu em tamanho e popularidade, mas foi assolado pelo </w:t>
      </w:r>
      <w:proofErr w:type="spellStart"/>
      <w:r w:rsidRPr="00F748E7">
        <w:rPr>
          <w:rFonts w:asciiTheme="majorHAnsi" w:hAnsiTheme="majorHAnsi" w:cstheme="majorHAnsi"/>
          <w:lang w:val="pt-BR"/>
        </w:rPr>
        <w:t>subfinanciamento</w:t>
      </w:r>
      <w:proofErr w:type="spellEnd"/>
      <w:r w:rsidRPr="00F748E7">
        <w:rPr>
          <w:rFonts w:asciiTheme="majorHAnsi" w:hAnsiTheme="majorHAnsi" w:cstheme="majorHAnsi"/>
          <w:lang w:val="pt-BR"/>
        </w:rPr>
        <w:t>. Os voluntários que operavam o festival também sentiam uma falta de apoio comunitário, sob a percepção de que se tratava de uma responsabilidade do governo federal. Além disso, o evento não possuía atrações suficientes, além das flores dependentes do clima, para reter os turistas durante a noite. Em 1975, ocorreu uma reestruturação e o evento foi renomeado como Festival da Primavera.</w:t>
      </w:r>
    </w:p>
    <w:p w14:paraId="1FEE8C66"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[106] </w:t>
      </w:r>
      <w:r w:rsidRPr="00F748E7">
        <w:rPr>
          <w:rFonts w:asciiTheme="majorHAnsi" w:hAnsiTheme="majorHAnsi" w:cstheme="majorHAnsi"/>
          <w:sz w:val="18"/>
          <w:lang w:val="pt-BR"/>
        </w:rPr>
        <w:t>Nota original de rodapé 106 mantida conforme o documento.</w:t>
      </w:r>
    </w:p>
    <w:p w14:paraId="1D8CF29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da Primavera tinha o mandato de se tornar uma atração turística e um evento voltado para a comunidade de toda a Região da Capital Nacional, razão pela qual foi iniciada uma série de eventos gratuitos. Originalmente, vários municípios locais das províncias de Ontário e Quebec estiveram </w:t>
      </w:r>
      <w:r w:rsidRPr="00F748E7">
        <w:rPr>
          <w:rFonts w:asciiTheme="majorHAnsi" w:hAnsiTheme="majorHAnsi" w:cstheme="majorHAnsi"/>
          <w:lang w:val="pt-BR"/>
        </w:rPr>
        <w:lastRenderedPageBreak/>
        <w:t>envolvidos, mas após a retirada deles, a Cidade de Ottawa tornou-se a principal apoiadora do festival. A Comissão da Capital Nacional também participa por necessidade, uma vez que os canteiros de flores estão localizados em suas terras. Subsídios provinciais esporádicos e alguns patrocínios corporativos constituíram fontes importantes de receita.</w:t>
      </w:r>
    </w:p>
    <w:p w14:paraId="4343FE13"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Entre 1974 e 1986, a gestão profissional foi contratada por meio de prestação de serviços, após o que foram contratados os primeiros funcionários em período integral. A Cidade de Ottawa havia exigido maior profissionalismo e responsabilidade após repetidos prejuízos financeiros. O relatório de um consultor patrocinado pela cidade recomendou uma série de mudanças importantes em 1986, incluindo o retorno ao tema floral original. Após essa transformação, a equipe do festival passou a buscar de forma agressiva programação inovadora e patrocinadores.</w:t>
      </w:r>
    </w:p>
    <w:p w14:paraId="2276E99C"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 festival de 2002 consistiu em um programa de 18 dias de atividades e flores em floração e, embora o tempo nem sempre coopere, os organizadores, sob a direção de Michel </w:t>
      </w:r>
      <w:proofErr w:type="spellStart"/>
      <w:r w:rsidRPr="00F748E7">
        <w:rPr>
          <w:rFonts w:asciiTheme="majorHAnsi" w:hAnsiTheme="majorHAnsi" w:cstheme="majorHAnsi"/>
          <w:lang w:val="pt-BR"/>
        </w:rPr>
        <w:t>Gauthier</w:t>
      </w:r>
      <w:proofErr w:type="spellEnd"/>
      <w:r w:rsidRPr="00F748E7">
        <w:rPr>
          <w:rFonts w:asciiTheme="majorHAnsi" w:hAnsiTheme="majorHAnsi" w:cstheme="majorHAnsi"/>
          <w:lang w:val="pt-BR"/>
        </w:rPr>
        <w:t xml:space="preserve">, certificam-se de que todos os visitantes tenham uma experiência memorável e festiva. </w:t>
      </w:r>
      <w:proofErr w:type="spellStart"/>
      <w:r w:rsidRPr="00F748E7">
        <w:rPr>
          <w:rFonts w:asciiTheme="majorHAnsi" w:hAnsiTheme="majorHAnsi" w:cstheme="majorHAnsi"/>
        </w:rPr>
        <w:t>Seguem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destaques</w:t>
      </w:r>
      <w:proofErr w:type="spellEnd"/>
      <w:r w:rsidRPr="00F748E7">
        <w:rPr>
          <w:rFonts w:asciiTheme="majorHAnsi" w:hAnsiTheme="majorHAnsi" w:cstheme="majorHAnsi"/>
        </w:rPr>
        <w:t>:</w:t>
      </w:r>
    </w:p>
    <w:p w14:paraId="46ECBCD2"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 base em uma pesquisa telefônica, 28,3% dos residentes da área compareceram — uma estimativa de 268.000 pessoas</w:t>
      </w:r>
    </w:p>
    <w:p w14:paraId="03149225"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número médio de visitas por residente foi de 1,63 (abaixo do normal devido ao clima inclemente)</w:t>
      </w:r>
    </w:p>
    <w:p w14:paraId="47373E5A"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foram vendidos 148 pacotes de grupo para turistas que visitavam o festival, além de 769 pacotes individuais</w:t>
      </w:r>
    </w:p>
    <w:p w14:paraId="2D5FE348"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26% da população amostrada relataram ter recebido amigos ou parentes visitantes motivados, ao menos em parte, pelo festival</w:t>
      </w:r>
    </w:p>
    <w:p w14:paraId="529F10CE"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foi feita uma estimativa "conservadora" de que mais de 400.000 turistas compareceram, totalizando 672.000 pessoas-noite</w:t>
      </w:r>
    </w:p>
    <w:p w14:paraId="3B548BE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impacto econômico bruto estimado decorrente do turismo ultrapassou US$ 28 milhões (canadenses)</w:t>
      </w:r>
    </w:p>
    <w:p w14:paraId="3587C0F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dentro do recinto fechado do Parque </w:t>
      </w:r>
      <w:proofErr w:type="spellStart"/>
      <w:r w:rsidRPr="00F748E7">
        <w:rPr>
          <w:rFonts w:asciiTheme="majorHAnsi" w:hAnsiTheme="majorHAnsi" w:cstheme="majorHAnsi"/>
          <w:lang w:val="pt-BR"/>
        </w:rPr>
        <w:t>Major's</w:t>
      </w:r>
      <w:proofErr w:type="spellEnd"/>
      <w:r w:rsidRPr="00F748E7">
        <w:rPr>
          <w:rFonts w:asciiTheme="majorHAnsi" w:hAnsiTheme="majorHAnsi" w:cstheme="majorHAnsi"/>
          <w:lang w:val="pt-BR"/>
        </w:rPr>
        <w:t xml:space="preserve"> Hill, o público pagante foi de 86.320 pessoas</w:t>
      </w:r>
    </w:p>
    <w:p w14:paraId="34025F0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as vendas do </w:t>
      </w:r>
      <w:proofErr w:type="spellStart"/>
      <w:r w:rsidRPr="00F748E7">
        <w:rPr>
          <w:rFonts w:asciiTheme="majorHAnsi" w:hAnsiTheme="majorHAnsi" w:cstheme="majorHAnsi"/>
          <w:lang w:val="pt-BR"/>
        </w:rPr>
        <w:t>Tulipass</w:t>
      </w:r>
      <w:proofErr w:type="spellEnd"/>
      <w:r w:rsidRPr="00F748E7">
        <w:rPr>
          <w:rFonts w:asciiTheme="majorHAnsi" w:hAnsiTheme="majorHAnsi" w:cstheme="majorHAnsi"/>
          <w:lang w:val="pt-BR"/>
        </w:rPr>
        <w:t xml:space="preserve"> aumentaram 36%, alcançando 14.475 unidades, elevando a receita de vendas antecipadas para US$ 446.493</w:t>
      </w:r>
    </w:p>
    <w:p w14:paraId="5A0387B2"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1.400 voluntários participaram (700 haviam se inscrito online)</w:t>
      </w:r>
    </w:p>
    <w:p w14:paraId="5479ABCD"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[107] </w:t>
      </w:r>
      <w:r w:rsidRPr="00F748E7">
        <w:rPr>
          <w:rFonts w:asciiTheme="majorHAnsi" w:hAnsiTheme="majorHAnsi" w:cstheme="majorHAnsi"/>
          <w:sz w:val="18"/>
          <w:lang w:val="pt-BR"/>
        </w:rPr>
        <w:t>Nota original de rodapé 107 mantida conforme o documento.</w:t>
      </w:r>
    </w:p>
    <w:p w14:paraId="5AC0C624"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Visão de Cinco Anos (2004-2008)</w:t>
      </w:r>
    </w:p>
    <w:p w14:paraId="307E37C8"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Declaração de Missão:</w:t>
      </w:r>
    </w:p>
    <w:tbl>
      <w:tblPr>
        <w:tblW w:w="0" w:type="auto"/>
        <w:jc w:val="center"/>
        <w:tblLook w:val="04A0" w:firstRow="1" w:lastRow="0" w:firstColumn="1" w:lastColumn="0" w:noHBand="0" w:noVBand="1"/>
      </w:tblPr>
      <w:tblGrid>
        <w:gridCol w:w="9360"/>
      </w:tblGrid>
      <w:tr w:rsidR="00F748E7" w:rsidRPr="00F748E7" w14:paraId="20464A89" w14:textId="77777777">
        <w:trPr>
          <w:jc w:val="center"/>
        </w:trPr>
        <w:tc>
          <w:tcPr>
            <w:tcW w:w="9360" w:type="dxa"/>
            <w:tcBorders>
              <w:left w:val="single" w:sz="24" w:space="0" w:color="2E75B6"/>
            </w:tcBorders>
            <w:shd w:val="clear" w:color="auto" w:fill="F2F5F8"/>
            <w:tcMar>
              <w:top w:w="140" w:type="dxa"/>
              <w:left w:w="200" w:type="dxa"/>
              <w:bottom w:w="140" w:type="dxa"/>
              <w:right w:w="200" w:type="dxa"/>
            </w:tcMar>
          </w:tcPr>
          <w:p w14:paraId="752ED24A"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sz w:val="21"/>
                <w:lang w:val="pt-BR"/>
              </w:rPr>
              <w:t>"O Festival Canadense das Tulipas é uma celebração da tulipa como símbolo da primavera, da amizade internacional e da Comissão da Capital Nacional."</w:t>
            </w:r>
          </w:p>
        </w:tc>
      </w:tr>
    </w:tbl>
    <w:p w14:paraId="43A621BE" w14:textId="77777777" w:rsidR="00BF7DF7" w:rsidRPr="00F748E7" w:rsidRDefault="00BF7DF7" w:rsidP="009B5AE3">
      <w:pPr>
        <w:spacing w:after="120"/>
        <w:rPr>
          <w:rFonts w:asciiTheme="majorHAnsi" w:hAnsiTheme="majorHAnsi" w:cstheme="majorHAnsi"/>
          <w:lang w:val="pt-BR"/>
        </w:rPr>
      </w:pPr>
    </w:p>
    <w:p w14:paraId="576943CC"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rPr>
        <w:t>Metas:</w:t>
      </w:r>
    </w:p>
    <w:p w14:paraId="7C5AD7C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1. Exibir as tulipas por meio de recursos artísticos e hortícolas.</w:t>
      </w:r>
    </w:p>
    <w:p w14:paraId="4414D1FF" w14:textId="77777777" w:rsidR="00BF7DF7" w:rsidRPr="00F748E7" w:rsidRDefault="003A462A" w:rsidP="009B5AE3">
      <w:pPr>
        <w:numPr>
          <w:ilvl w:val="0"/>
          <w:numId w:val="12"/>
        </w:numPr>
        <w:spacing w:after="60"/>
        <w:contextualSpacing/>
        <w:jc w:val="both"/>
        <w:rPr>
          <w:rFonts w:asciiTheme="majorHAnsi" w:hAnsiTheme="majorHAnsi" w:cstheme="majorHAnsi"/>
        </w:rPr>
      </w:pPr>
      <w:r w:rsidRPr="00F748E7">
        <w:rPr>
          <w:rFonts w:asciiTheme="majorHAnsi" w:hAnsiTheme="majorHAnsi" w:cstheme="majorHAnsi"/>
        </w:rPr>
        <w:t xml:space="preserve">2. </w:t>
      </w:r>
      <w:proofErr w:type="spellStart"/>
      <w:r w:rsidRPr="00F748E7">
        <w:rPr>
          <w:rFonts w:asciiTheme="majorHAnsi" w:hAnsiTheme="majorHAnsi" w:cstheme="majorHAnsi"/>
        </w:rPr>
        <w:t>Promover</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amizade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internacional</w:t>
      </w:r>
      <w:proofErr w:type="spellEnd"/>
      <w:r w:rsidRPr="00F748E7">
        <w:rPr>
          <w:rFonts w:asciiTheme="majorHAnsi" w:hAnsiTheme="majorHAnsi" w:cstheme="majorHAnsi"/>
        </w:rPr>
        <w:t>.</w:t>
      </w:r>
    </w:p>
    <w:p w14:paraId="6DC90245"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3. Ser um dos melhores festivais do Canadá e uma grande atração turística.</w:t>
      </w:r>
    </w:p>
    <w:p w14:paraId="5368FAB7"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4. Ser representativo da diversidade cultural e linguística da Região da Capital Nacional.</w:t>
      </w:r>
    </w:p>
    <w:p w14:paraId="7D671CD0"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5. Produzir uma Série de Concertos no Palco Principal que seja uma vitrine para o talento canadense e um sucesso de bilheteria.</w:t>
      </w:r>
    </w:p>
    <w:p w14:paraId="77C94BB3"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6. Operar em todos os níveis de maneira comercial profissional, com integridade.</w:t>
      </w:r>
    </w:p>
    <w:p w14:paraId="006A00DA"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Branding (Marca):</w:t>
      </w:r>
    </w:p>
    <w:p w14:paraId="7DAF512E"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"marca" do Festival Canadense das Tulipas são as tulipas. A declaração de marketing reforça as expectativas dos públicos do Festival de que nossas tulipas serão especiais, diferentes — Uau (Wow). Esta é a promessa da marca do Festival Canadense das Tulipas.</w:t>
      </w:r>
    </w:p>
    <w:p w14:paraId="49CA5570"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Visão de Cinco Anos:</w:t>
      </w:r>
    </w:p>
    <w:p w14:paraId="723C77F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cada ano, de 2004 a 2008, o tema principal é identificado (ex.: para 2005: "Encontro Mundial de Tulipas" / World </w:t>
      </w:r>
      <w:proofErr w:type="spellStart"/>
      <w:r w:rsidRPr="00F748E7">
        <w:rPr>
          <w:rFonts w:asciiTheme="majorHAnsi" w:hAnsiTheme="majorHAnsi" w:cstheme="majorHAnsi"/>
          <w:lang w:val="pt-BR"/>
        </w:rPr>
        <w:t>Tulip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Rendezvous</w:t>
      </w:r>
      <w:proofErr w:type="spellEnd"/>
      <w:r w:rsidRPr="00F748E7">
        <w:rPr>
          <w:rFonts w:asciiTheme="majorHAnsi" w:hAnsiTheme="majorHAnsi" w:cstheme="majorHAnsi"/>
          <w:lang w:val="pt-BR"/>
        </w:rPr>
        <w:t>), juntamente com metas específicas (ex.: em 2005, sediar a Cúpula Mundial da Tulipa). Cada local principal também é descrito em relação ao seu programa e às experiências oferecidas. Novos projetos são identificados.</w:t>
      </w:r>
    </w:p>
    <w:p w14:paraId="14D3F7A2"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[108] </w:t>
      </w:r>
      <w:r w:rsidRPr="00F748E7">
        <w:rPr>
          <w:rFonts w:asciiTheme="majorHAnsi" w:hAnsiTheme="majorHAnsi" w:cstheme="majorHAnsi"/>
          <w:sz w:val="18"/>
          <w:lang w:val="pt-BR"/>
        </w:rPr>
        <w:t>Nota original de rodapé 108 mantida conforme o documento.</w:t>
      </w:r>
    </w:p>
    <w:p w14:paraId="22CFC9B6"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Análise SWOT, Festival Canadense das Tulipas (extraída da Visão de Cinco Anos 2004-2008)</w:t>
      </w:r>
    </w:p>
    <w:tbl>
      <w:tblPr>
        <w:tblW w:w="0" w:type="auto"/>
        <w:jc w:val="center"/>
        <w:tblLook w:val="04A0" w:firstRow="1" w:lastRow="0" w:firstColumn="1" w:lastColumn="0" w:noHBand="0" w:noVBand="1"/>
      </w:tblPr>
      <w:tblGrid>
        <w:gridCol w:w="4680"/>
        <w:gridCol w:w="4680"/>
      </w:tblGrid>
      <w:tr w:rsidR="00F748E7" w:rsidRPr="00F748E7" w14:paraId="2F369D65" w14:textId="77777777">
        <w:trPr>
          <w:jc w:val="center"/>
        </w:trPr>
        <w:tc>
          <w:tcPr>
            <w:tcW w:w="4680" w:type="dxa"/>
            <w:shd w:val="clear" w:color="auto" w:fill="2E75B6"/>
            <w:tcMar>
              <w:top w:w="120" w:type="dxa"/>
              <w:left w:w="150" w:type="dxa"/>
              <w:bottom w:w="120" w:type="dxa"/>
              <w:right w:w="150" w:type="dxa"/>
            </w:tcMar>
          </w:tcPr>
          <w:p w14:paraId="187A0603" w14:textId="77777777" w:rsidR="00BF7DF7" w:rsidRPr="00F748E7" w:rsidRDefault="003A462A" w:rsidP="009B5AE3">
            <w:pPr>
              <w:spacing w:after="0"/>
              <w:jc w:val="center"/>
              <w:rPr>
                <w:rFonts w:asciiTheme="majorHAnsi" w:hAnsiTheme="majorHAnsi" w:cstheme="majorHAnsi"/>
              </w:rPr>
            </w:pPr>
            <w:r w:rsidRPr="00F748E7">
              <w:rPr>
                <w:rFonts w:asciiTheme="majorHAnsi" w:hAnsiTheme="majorHAnsi" w:cstheme="majorHAnsi"/>
                <w:b/>
                <w:sz w:val="20"/>
              </w:rPr>
              <w:t>FORÇAS (STRENGTHS)</w:t>
            </w:r>
          </w:p>
        </w:tc>
        <w:tc>
          <w:tcPr>
            <w:tcW w:w="4680" w:type="dxa"/>
            <w:shd w:val="clear" w:color="auto" w:fill="2E75B6"/>
            <w:tcMar>
              <w:top w:w="120" w:type="dxa"/>
              <w:left w:w="150" w:type="dxa"/>
              <w:bottom w:w="120" w:type="dxa"/>
              <w:right w:w="150" w:type="dxa"/>
            </w:tcMar>
          </w:tcPr>
          <w:p w14:paraId="1C457217" w14:textId="77777777" w:rsidR="00BF7DF7" w:rsidRPr="00F748E7" w:rsidRDefault="003A462A" w:rsidP="009B5AE3">
            <w:pPr>
              <w:spacing w:after="0"/>
              <w:jc w:val="center"/>
              <w:rPr>
                <w:rFonts w:asciiTheme="majorHAnsi" w:hAnsiTheme="majorHAnsi" w:cstheme="majorHAnsi"/>
              </w:rPr>
            </w:pPr>
            <w:r w:rsidRPr="00F748E7">
              <w:rPr>
                <w:rFonts w:asciiTheme="majorHAnsi" w:hAnsiTheme="majorHAnsi" w:cstheme="majorHAnsi"/>
                <w:b/>
                <w:sz w:val="20"/>
              </w:rPr>
              <w:t>AMEAÇAS (THREATS)</w:t>
            </w:r>
          </w:p>
        </w:tc>
      </w:tr>
      <w:tr w:rsidR="00F748E7" w:rsidRPr="00F748E7" w14:paraId="40202776"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D40F8A4" w14:textId="77777777" w:rsidR="00BF7DF7" w:rsidRPr="00F748E7" w:rsidRDefault="003A462A" w:rsidP="009B5AE3">
            <w:pPr>
              <w:spacing w:after="120"/>
              <w:rPr>
                <w:rFonts w:asciiTheme="majorHAnsi" w:hAnsiTheme="majorHAnsi" w:cstheme="majorHAnsi"/>
              </w:rPr>
            </w:pPr>
            <w:r w:rsidRPr="00F748E7">
              <w:rPr>
                <w:rFonts w:asciiTheme="majorHAnsi" w:hAnsiTheme="majorHAnsi" w:cstheme="majorHAnsi"/>
                <w:sz w:val="19"/>
              </w:rPr>
              <w:t xml:space="preserve">Tulipa - </w:t>
            </w:r>
            <w:proofErr w:type="spellStart"/>
            <w:r w:rsidRPr="00F748E7">
              <w:rPr>
                <w:rFonts w:asciiTheme="majorHAnsi" w:hAnsiTheme="majorHAnsi" w:cstheme="majorHAnsi"/>
                <w:sz w:val="19"/>
              </w:rPr>
              <w:t>símbolo</w:t>
            </w:r>
            <w:proofErr w:type="spellEnd"/>
            <w:r w:rsidRPr="00F748E7">
              <w:rPr>
                <w:rFonts w:asciiTheme="majorHAnsi" w:hAnsiTheme="majorHAnsi" w:cstheme="majorHAnsi"/>
                <w:sz w:val="19"/>
              </w:rPr>
              <w:t xml:space="preserve"> da Capital</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08F9A53"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Clima</w:t>
            </w:r>
            <w:proofErr w:type="spellEnd"/>
          </w:p>
        </w:tc>
      </w:tr>
      <w:tr w:rsidR="00F748E7" w:rsidRPr="00F748E7" w14:paraId="18590001"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C96B462"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 xml:space="preserve">Atividades em Ottawa e </w:t>
            </w:r>
            <w:proofErr w:type="spellStart"/>
            <w:r w:rsidRPr="00F748E7">
              <w:rPr>
                <w:rFonts w:asciiTheme="majorHAnsi" w:hAnsiTheme="majorHAnsi" w:cstheme="majorHAnsi"/>
                <w:sz w:val="19"/>
                <w:lang w:val="pt-BR"/>
              </w:rPr>
              <w:t>Gatineau</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C92D743"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Fluxo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caixa</w:t>
            </w:r>
            <w:proofErr w:type="spellEnd"/>
          </w:p>
        </w:tc>
      </w:tr>
      <w:tr w:rsidR="00F748E7" w:rsidRPr="00F748E7" w14:paraId="767799BA"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961F7F6"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Tradição</w:t>
            </w:r>
            <w:proofErr w:type="spellEnd"/>
            <w:r w:rsidRPr="00F748E7">
              <w:rPr>
                <w:rFonts w:asciiTheme="majorHAnsi" w:hAnsiTheme="majorHAnsi" w:cstheme="majorHAnsi"/>
                <w:sz w:val="19"/>
              </w:rPr>
              <w:t xml:space="preserve"> de 50 </w:t>
            </w:r>
            <w:proofErr w:type="spellStart"/>
            <w:r w:rsidRPr="00F748E7">
              <w:rPr>
                <w:rFonts w:asciiTheme="majorHAnsi" w:hAnsiTheme="majorHAnsi" w:cstheme="majorHAnsi"/>
                <w:sz w:val="19"/>
              </w:rPr>
              <w:t>anos</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E726ACA"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Crescimento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sem</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receita</w:t>
            </w:r>
            <w:proofErr w:type="spellEnd"/>
          </w:p>
        </w:tc>
      </w:tr>
      <w:tr w:rsidR="00F748E7" w:rsidRPr="00F748E7" w14:paraId="60A9552D"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551664F"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Crescimento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contínuo</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ECEDAB5"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Dependência</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liderança</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voluntária</w:t>
            </w:r>
            <w:proofErr w:type="spellEnd"/>
          </w:p>
        </w:tc>
      </w:tr>
      <w:tr w:rsidR="00F748E7" w:rsidRPr="00F748E7" w14:paraId="74D089E2"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B35904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Credibilidade e boa vontade (</w:t>
            </w:r>
            <w:proofErr w:type="spellStart"/>
            <w:r w:rsidRPr="00F748E7">
              <w:rPr>
                <w:rFonts w:asciiTheme="majorHAnsi" w:hAnsiTheme="majorHAnsi" w:cstheme="majorHAnsi"/>
                <w:sz w:val="19"/>
                <w:lang w:val="pt-BR"/>
              </w:rPr>
              <w:t>goodwill</w:t>
            </w:r>
            <w:proofErr w:type="spellEnd"/>
            <w:r w:rsidRPr="00F748E7">
              <w:rPr>
                <w:rFonts w:asciiTheme="majorHAnsi" w:hAnsiTheme="majorHAnsi" w:cstheme="majorHAnsi"/>
                <w:sz w:val="19"/>
                <w:lang w:val="pt-BR"/>
              </w:rPr>
              <w:t>)</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0EC5047"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Comissão da Capital Nacional como proprietária dos locais e canteiros de tulipas</w:t>
            </w:r>
          </w:p>
        </w:tc>
      </w:tr>
      <w:tr w:rsidR="00F748E7" w:rsidRPr="00F748E7" w14:paraId="3C84E5B4"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F4697F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Evento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bilíngue</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5241AC89"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Mesmo nível de canteiros de tulipas</w:t>
            </w:r>
          </w:p>
        </w:tc>
      </w:tr>
      <w:tr w:rsidR="00F748E7" w:rsidRPr="00F748E7" w14:paraId="2DAD458C"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16CED60"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Sabor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internacional</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ADB648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Partida</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funcionários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experientes</w:t>
            </w:r>
            <w:proofErr w:type="spellEnd"/>
          </w:p>
        </w:tc>
      </w:tr>
      <w:tr w:rsidR="00F748E7" w:rsidRPr="00F748E7" w14:paraId="67A87D4F"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B51DAE8"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Amigável</w:t>
            </w:r>
            <w:proofErr w:type="spellEnd"/>
            <w:r w:rsidRPr="00F748E7">
              <w:rPr>
                <w:rFonts w:asciiTheme="majorHAnsi" w:hAnsiTheme="majorHAnsi" w:cstheme="majorHAnsi"/>
                <w:sz w:val="19"/>
              </w:rPr>
              <w:t xml:space="preserve"> à internet</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3E47E85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Posicionamento do festival como atração turística</w:t>
            </w:r>
          </w:p>
        </w:tc>
      </w:tr>
      <w:tr w:rsidR="00F748E7" w:rsidRPr="00F748E7" w14:paraId="3C9A0D99"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45DC32A4"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Equipe</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em</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período</w:t>
            </w:r>
            <w:proofErr w:type="spellEnd"/>
            <w:r w:rsidRPr="00F748E7">
              <w:rPr>
                <w:rFonts w:asciiTheme="majorHAnsi" w:hAnsiTheme="majorHAnsi" w:cstheme="majorHAnsi"/>
                <w:sz w:val="19"/>
              </w:rPr>
              <w:t xml:space="preserve"> integral</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B8F897B" w14:textId="77777777" w:rsidR="00BF7DF7" w:rsidRPr="00F748E7" w:rsidRDefault="003A462A" w:rsidP="009B5AE3">
            <w:pPr>
              <w:spacing w:after="120"/>
              <w:rPr>
                <w:rFonts w:asciiTheme="majorHAnsi" w:hAnsiTheme="majorHAnsi" w:cstheme="majorHAnsi"/>
              </w:rPr>
            </w:pPr>
            <w:r w:rsidRPr="00F748E7">
              <w:rPr>
                <w:rFonts w:asciiTheme="majorHAnsi" w:hAnsiTheme="majorHAnsi" w:cstheme="majorHAnsi"/>
                <w:sz w:val="19"/>
              </w:rPr>
              <w:t xml:space="preserve">Crise </w:t>
            </w:r>
            <w:proofErr w:type="spellStart"/>
            <w:r w:rsidRPr="00F748E7">
              <w:rPr>
                <w:rFonts w:asciiTheme="majorHAnsi" w:hAnsiTheme="majorHAnsi" w:cstheme="majorHAnsi"/>
                <w:sz w:val="19"/>
              </w:rPr>
              <w:t>econômica</w:t>
            </w:r>
            <w:proofErr w:type="spellEnd"/>
          </w:p>
        </w:tc>
      </w:tr>
      <w:tr w:rsidR="00F748E7" w:rsidRPr="00F748E7" w14:paraId="507E7F92"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D087F38"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Fornecedores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preferenciais</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4A0582FA"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Retirada</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apoiadores-chave</w:t>
            </w:r>
            <w:proofErr w:type="spellEnd"/>
          </w:p>
        </w:tc>
      </w:tr>
      <w:tr w:rsidR="00F748E7" w:rsidRPr="00F748E7" w14:paraId="12269AE5"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FF0DA35"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lastRenderedPageBreak/>
              <w:t>Produto turístico gerador de importante impacto econômico</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5EFF8BE"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Apoio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frágil</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em</w:t>
            </w:r>
            <w:proofErr w:type="spellEnd"/>
            <w:r w:rsidRPr="00F748E7">
              <w:rPr>
                <w:rFonts w:asciiTheme="majorHAnsi" w:hAnsiTheme="majorHAnsi" w:cstheme="majorHAnsi"/>
                <w:sz w:val="19"/>
              </w:rPr>
              <w:t xml:space="preserve"> Quebec</w:t>
            </w:r>
          </w:p>
        </w:tc>
      </w:tr>
      <w:tr w:rsidR="00F748E7" w:rsidRPr="00F748E7" w14:paraId="66A5CC0A"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E10FF0E"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Comprometimento</w:t>
            </w:r>
            <w:proofErr w:type="spellEnd"/>
            <w:r w:rsidRPr="00F748E7">
              <w:rPr>
                <w:rFonts w:asciiTheme="majorHAnsi" w:hAnsiTheme="majorHAnsi" w:cstheme="majorHAnsi"/>
                <w:sz w:val="19"/>
              </w:rPr>
              <w:t xml:space="preserve"> dos </w:t>
            </w:r>
            <w:proofErr w:type="spellStart"/>
            <w:r w:rsidRPr="00F748E7">
              <w:rPr>
                <w:rFonts w:asciiTheme="majorHAnsi" w:hAnsiTheme="majorHAnsi" w:cstheme="majorHAnsi"/>
                <w:sz w:val="19"/>
              </w:rPr>
              <w:t>voluntários</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1D15C150"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Risco de diminuição de patrocínios</w:t>
            </w:r>
          </w:p>
        </w:tc>
      </w:tr>
      <w:tr w:rsidR="00F748E7" w:rsidRPr="00F748E7" w14:paraId="7EC5CB3D"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01917B65"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Conselho ativo e de alto perfil</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45378A6A" w14:textId="77777777" w:rsidR="00BF7DF7" w:rsidRPr="00F748E7" w:rsidRDefault="00BF7DF7" w:rsidP="009B5AE3">
            <w:pPr>
              <w:spacing w:after="120"/>
              <w:rPr>
                <w:rFonts w:asciiTheme="majorHAnsi" w:hAnsiTheme="majorHAnsi" w:cstheme="majorHAnsi"/>
                <w:lang w:val="pt-BR"/>
              </w:rPr>
            </w:pPr>
          </w:p>
        </w:tc>
      </w:tr>
      <w:tr w:rsidR="00F748E7" w:rsidRPr="00F748E7" w14:paraId="742C80E7"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0512DA73"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Reconhecimento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nacional</w:t>
            </w:r>
            <w:proofErr w:type="spellEnd"/>
            <w:r w:rsidRPr="00F748E7">
              <w:rPr>
                <w:rFonts w:asciiTheme="majorHAnsi" w:hAnsiTheme="majorHAnsi" w:cstheme="majorHAnsi"/>
                <w:sz w:val="19"/>
              </w:rPr>
              <w:t xml:space="preserve"> e </w:t>
            </w:r>
            <w:proofErr w:type="spellStart"/>
            <w:r w:rsidRPr="00F748E7">
              <w:rPr>
                <w:rFonts w:asciiTheme="majorHAnsi" w:hAnsiTheme="majorHAnsi" w:cstheme="majorHAnsi"/>
                <w:sz w:val="19"/>
              </w:rPr>
              <w:t>internacional</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3F5327D9" w14:textId="77777777" w:rsidR="00BF7DF7" w:rsidRPr="00F748E7" w:rsidRDefault="00BF7DF7" w:rsidP="009B5AE3">
            <w:pPr>
              <w:spacing w:after="120"/>
              <w:rPr>
                <w:rFonts w:asciiTheme="majorHAnsi" w:hAnsiTheme="majorHAnsi" w:cstheme="majorHAnsi"/>
              </w:rPr>
            </w:pPr>
          </w:p>
        </w:tc>
      </w:tr>
      <w:tr w:rsidR="00F748E7" w:rsidRPr="00F748E7" w14:paraId="6D80841B"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A5A0C49"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Apoio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contínuo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parceiros</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B963BCA" w14:textId="77777777" w:rsidR="00BF7DF7" w:rsidRPr="00F748E7" w:rsidRDefault="00BF7DF7" w:rsidP="009B5AE3">
            <w:pPr>
              <w:spacing w:after="120"/>
              <w:rPr>
                <w:rFonts w:asciiTheme="majorHAnsi" w:hAnsiTheme="majorHAnsi" w:cstheme="majorHAnsi"/>
              </w:rPr>
            </w:pPr>
          </w:p>
        </w:tc>
      </w:tr>
      <w:tr w:rsidR="00F748E7" w:rsidRPr="00F748E7" w14:paraId="108C1F4A"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658E3D6"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Estabilidade</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financeira</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4B297576" w14:textId="77777777" w:rsidR="00BF7DF7" w:rsidRPr="00F748E7" w:rsidRDefault="00BF7DF7" w:rsidP="009B5AE3">
            <w:pPr>
              <w:spacing w:after="120"/>
              <w:rPr>
                <w:rFonts w:asciiTheme="majorHAnsi" w:hAnsiTheme="majorHAnsi" w:cstheme="majorHAnsi"/>
              </w:rPr>
            </w:pPr>
          </w:p>
        </w:tc>
      </w:tr>
      <w:tr w:rsidR="00F748E7" w:rsidRPr="00F748E7" w14:paraId="42880E88"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A99112D"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Diretor executivo experiente e líder da indústria</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0D34ED80" w14:textId="77777777" w:rsidR="00BF7DF7" w:rsidRPr="00F748E7" w:rsidRDefault="00BF7DF7" w:rsidP="009B5AE3">
            <w:pPr>
              <w:spacing w:after="120"/>
              <w:rPr>
                <w:rFonts w:asciiTheme="majorHAnsi" w:hAnsiTheme="majorHAnsi" w:cstheme="majorHAnsi"/>
                <w:lang w:val="pt-BR"/>
              </w:rPr>
            </w:pPr>
          </w:p>
        </w:tc>
      </w:tr>
      <w:tr w:rsidR="00F748E7" w:rsidRPr="00F748E7" w14:paraId="4FC4378E"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8A258B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Apoio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comunitário</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073322A1" w14:textId="77777777" w:rsidR="00BF7DF7" w:rsidRPr="00F748E7" w:rsidRDefault="00BF7DF7" w:rsidP="009B5AE3">
            <w:pPr>
              <w:spacing w:after="120"/>
              <w:rPr>
                <w:rFonts w:asciiTheme="majorHAnsi" w:hAnsiTheme="majorHAnsi" w:cstheme="majorHAnsi"/>
              </w:rPr>
            </w:pPr>
          </w:p>
        </w:tc>
      </w:tr>
      <w:tr w:rsidR="00F748E7" w:rsidRPr="00F748E7" w14:paraId="45A83361"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5941DD9"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Singularidade</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0E49F0D1" w14:textId="77777777" w:rsidR="00BF7DF7" w:rsidRPr="00F748E7" w:rsidRDefault="00BF7DF7" w:rsidP="009B5AE3">
            <w:pPr>
              <w:spacing w:after="120"/>
              <w:rPr>
                <w:rFonts w:asciiTheme="majorHAnsi" w:hAnsiTheme="majorHAnsi" w:cstheme="majorHAnsi"/>
              </w:rPr>
            </w:pPr>
          </w:p>
        </w:tc>
      </w:tr>
      <w:tr w:rsidR="00F748E7" w:rsidRPr="00F748E7" w14:paraId="1B074924"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0C7E594"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Altamente respeitado por todos os níveis de governo</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FBF5AB2" w14:textId="77777777" w:rsidR="00BF7DF7" w:rsidRPr="00F748E7" w:rsidRDefault="00BF7DF7" w:rsidP="009B5AE3">
            <w:pPr>
              <w:spacing w:after="120"/>
              <w:rPr>
                <w:rFonts w:asciiTheme="majorHAnsi" w:hAnsiTheme="majorHAnsi" w:cstheme="majorHAnsi"/>
                <w:lang w:val="pt-BR"/>
              </w:rPr>
            </w:pPr>
          </w:p>
        </w:tc>
      </w:tr>
    </w:tbl>
    <w:p w14:paraId="018DA1E7" w14:textId="77777777" w:rsidR="00BF7DF7" w:rsidRPr="00F748E7" w:rsidRDefault="00BF7DF7" w:rsidP="009B5AE3">
      <w:pPr>
        <w:spacing w:after="120"/>
        <w:rPr>
          <w:rFonts w:asciiTheme="majorHAnsi" w:hAnsiTheme="majorHAnsi" w:cstheme="majorHAnsi"/>
          <w:lang w:val="pt-BR"/>
        </w:rPr>
      </w:pPr>
    </w:p>
    <w:tbl>
      <w:tblPr>
        <w:tblW w:w="0" w:type="auto"/>
        <w:jc w:val="center"/>
        <w:tblLook w:val="04A0" w:firstRow="1" w:lastRow="0" w:firstColumn="1" w:lastColumn="0" w:noHBand="0" w:noVBand="1"/>
      </w:tblPr>
      <w:tblGrid>
        <w:gridCol w:w="4680"/>
        <w:gridCol w:w="4680"/>
      </w:tblGrid>
      <w:tr w:rsidR="00F748E7" w:rsidRPr="00F748E7" w14:paraId="445C76A3" w14:textId="77777777">
        <w:trPr>
          <w:jc w:val="center"/>
        </w:trPr>
        <w:tc>
          <w:tcPr>
            <w:tcW w:w="4680" w:type="dxa"/>
            <w:shd w:val="clear" w:color="auto" w:fill="2E75B6"/>
            <w:tcMar>
              <w:top w:w="120" w:type="dxa"/>
              <w:left w:w="150" w:type="dxa"/>
              <w:bottom w:w="120" w:type="dxa"/>
              <w:right w:w="150" w:type="dxa"/>
            </w:tcMar>
          </w:tcPr>
          <w:p w14:paraId="3188DAC2" w14:textId="77777777" w:rsidR="00BF7DF7" w:rsidRPr="00F748E7" w:rsidRDefault="003A462A" w:rsidP="009B5AE3">
            <w:pPr>
              <w:spacing w:after="0"/>
              <w:rPr>
                <w:rFonts w:asciiTheme="majorHAnsi" w:hAnsiTheme="majorHAnsi" w:cstheme="majorHAnsi"/>
              </w:rPr>
            </w:pPr>
            <w:r w:rsidRPr="00F748E7">
              <w:rPr>
                <w:rFonts w:asciiTheme="majorHAnsi" w:hAnsiTheme="majorHAnsi" w:cstheme="majorHAnsi"/>
                <w:b/>
                <w:sz w:val="20"/>
              </w:rPr>
              <w:t>FRAQUEZAS (WEAKNESSES)</w:t>
            </w:r>
          </w:p>
        </w:tc>
        <w:tc>
          <w:tcPr>
            <w:tcW w:w="4680" w:type="dxa"/>
            <w:shd w:val="clear" w:color="auto" w:fill="2E75B6"/>
            <w:tcMar>
              <w:top w:w="120" w:type="dxa"/>
              <w:left w:w="150" w:type="dxa"/>
              <w:bottom w:w="120" w:type="dxa"/>
              <w:right w:w="150" w:type="dxa"/>
            </w:tcMar>
          </w:tcPr>
          <w:p w14:paraId="6A3D1506" w14:textId="77777777" w:rsidR="00BF7DF7" w:rsidRPr="00F748E7" w:rsidRDefault="003A462A" w:rsidP="009B5AE3">
            <w:pPr>
              <w:spacing w:after="0"/>
              <w:rPr>
                <w:rFonts w:asciiTheme="majorHAnsi" w:hAnsiTheme="majorHAnsi" w:cstheme="majorHAnsi"/>
              </w:rPr>
            </w:pPr>
            <w:r w:rsidRPr="00F748E7">
              <w:rPr>
                <w:rFonts w:asciiTheme="majorHAnsi" w:hAnsiTheme="majorHAnsi" w:cstheme="majorHAnsi"/>
                <w:b/>
                <w:sz w:val="20"/>
              </w:rPr>
              <w:t>OPORTUNIDADES (OPPORTUNITIES)</w:t>
            </w:r>
          </w:p>
        </w:tc>
      </w:tr>
      <w:tr w:rsidR="00F748E7" w:rsidRPr="00F748E7" w14:paraId="4B433640"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A401924"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Excesso de eventos especiais de protocolo</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8115051"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Desenvolvimento do fator UAU (WOW) das tulipas</w:t>
            </w:r>
          </w:p>
        </w:tc>
      </w:tr>
      <w:tr w:rsidR="00F748E7" w:rsidRPr="00F748E7" w14:paraId="3881D0C6"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C8514C8"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plano de desenvolvimento estratégico</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487B2D3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Desenvolvimento de uma visão de cinco anos</w:t>
            </w:r>
          </w:p>
        </w:tc>
      </w:tr>
      <w:tr w:rsidR="00F748E7" w:rsidRPr="00F748E7" w14:paraId="29364E98"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7330E3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dados de pesquisa</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CB4A54D"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Busca por networking internacional de tulipas</w:t>
            </w:r>
          </w:p>
        </w:tc>
      </w:tr>
      <w:tr w:rsidR="00F748E7" w:rsidRPr="00F748E7" w14:paraId="2C3162D6"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371EBF8"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planejamento de sucessão em nível de funcionários e conselho</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4765F42"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Escritório em Quebec e elementos de programa</w:t>
            </w:r>
          </w:p>
        </w:tc>
      </w:tr>
      <w:tr w:rsidR="00F748E7" w:rsidRPr="00F748E7" w14:paraId="3F6003D0"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DA968E1"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Excesso de programas de captação de recursos</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7298855"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Desenvolvimento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novos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locais</w:t>
            </w:r>
            <w:proofErr w:type="spellEnd"/>
          </w:p>
        </w:tc>
      </w:tr>
      <w:tr w:rsidR="00F748E7" w:rsidRPr="00F748E7" w14:paraId="03FA42FC"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17F21B8"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Excesso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eventos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especiais</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53D83E8"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Novo departamento de recursos humanos</w:t>
            </w:r>
          </w:p>
        </w:tc>
      </w:tr>
      <w:tr w:rsidR="00F748E7" w:rsidRPr="00F748E7" w14:paraId="024372B9"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2E88002"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Vender nossa alma por dinheiro</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C83AAFD"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Novo departamento de captação de recursos</w:t>
            </w:r>
          </w:p>
        </w:tc>
      </w:tr>
      <w:tr w:rsidR="00F748E7" w:rsidRPr="00F748E7" w14:paraId="19855BDA"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094C945"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comprometimento ativo dos locais oficiais</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16FA4067"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 xml:space="preserve">Networking com Redes dos Festivais de Ottawa e </w:t>
            </w:r>
            <w:proofErr w:type="spellStart"/>
            <w:r w:rsidRPr="00F748E7">
              <w:rPr>
                <w:rFonts w:asciiTheme="majorHAnsi" w:hAnsiTheme="majorHAnsi" w:cstheme="majorHAnsi"/>
                <w:sz w:val="19"/>
                <w:lang w:val="pt-BR"/>
              </w:rPr>
              <w:t>Gatineau</w:t>
            </w:r>
            <w:proofErr w:type="spellEnd"/>
          </w:p>
        </w:tc>
      </w:tr>
      <w:tr w:rsidR="00F748E7" w:rsidRPr="00F748E7" w14:paraId="13C49F04"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C218905"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Superestimar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receitas</w:t>
            </w:r>
            <w:proofErr w:type="spellEnd"/>
            <w:r w:rsidRPr="00F748E7">
              <w:rPr>
                <w:rFonts w:asciiTheme="majorHAnsi" w:hAnsiTheme="majorHAnsi" w:cstheme="majorHAnsi"/>
                <w:sz w:val="19"/>
              </w:rPr>
              <w:t xml:space="preserve"> / </w:t>
            </w:r>
            <w:proofErr w:type="spellStart"/>
            <w:r w:rsidRPr="00F748E7">
              <w:rPr>
                <w:rFonts w:asciiTheme="majorHAnsi" w:hAnsiTheme="majorHAnsi" w:cstheme="majorHAnsi"/>
                <w:sz w:val="19"/>
              </w:rPr>
              <w:t>subestimar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despesas</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D9261F4"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Lançamento de novos elementos de programa para o 50º aniversário</w:t>
            </w:r>
          </w:p>
        </w:tc>
      </w:tr>
      <w:tr w:rsidR="00F748E7" w:rsidRPr="00F748E7" w14:paraId="358E3217"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91519F7"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lastRenderedPageBreak/>
              <w:t>Inchaço de pessoal / novos funcionários contínuos</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39921DCE"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 xml:space="preserve">Aumento nas vendas do </w:t>
            </w:r>
            <w:proofErr w:type="spellStart"/>
            <w:r w:rsidRPr="00F748E7">
              <w:rPr>
                <w:rFonts w:asciiTheme="majorHAnsi" w:hAnsiTheme="majorHAnsi" w:cstheme="majorHAnsi"/>
                <w:sz w:val="19"/>
                <w:lang w:val="pt-BR"/>
              </w:rPr>
              <w:t>Tulipass</w:t>
            </w:r>
            <w:proofErr w:type="spellEnd"/>
          </w:p>
        </w:tc>
      </w:tr>
      <w:tr w:rsidR="00F748E7" w:rsidRPr="00F748E7" w14:paraId="14D981CE"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B24766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Execução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última</w:t>
            </w:r>
            <w:proofErr w:type="spellEnd"/>
            <w:r w:rsidRPr="00F748E7">
              <w:rPr>
                <w:rFonts w:asciiTheme="majorHAnsi" w:hAnsiTheme="majorHAnsi" w:cstheme="majorHAnsi"/>
                <w:sz w:val="19"/>
              </w:rPr>
              <w:t xml:space="preserve"> hora</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0DFCD7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Revisão da abordagem de patrocínio existente</w:t>
            </w:r>
          </w:p>
        </w:tc>
      </w:tr>
      <w:tr w:rsidR="00F748E7" w:rsidRPr="00F748E7" w14:paraId="7618E229"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7558B2F"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Excesso de elementos não relacionados a tulipas</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7C971A0"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Novos membros para o conselho</w:t>
            </w:r>
          </w:p>
        </w:tc>
      </w:tr>
      <w:tr w:rsidR="00F748E7" w:rsidRPr="00F748E7" w14:paraId="48CA5B69"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3A93356"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Tentativa de abraçar o mundo (ser tudo para todas as pessoas)</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D232834" w14:textId="77777777" w:rsidR="00BF7DF7" w:rsidRPr="00F748E7" w:rsidRDefault="00BF7DF7" w:rsidP="009B5AE3">
            <w:pPr>
              <w:spacing w:after="120"/>
              <w:rPr>
                <w:rFonts w:asciiTheme="majorHAnsi" w:hAnsiTheme="majorHAnsi" w:cstheme="majorHAnsi"/>
                <w:lang w:val="pt-BR"/>
              </w:rPr>
            </w:pPr>
          </w:p>
        </w:tc>
      </w:tr>
      <w:tr w:rsidR="00F748E7" w:rsidRPr="00F748E7" w14:paraId="3A77355C"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1621A330"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Dependência</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climática</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37E2C53" w14:textId="77777777" w:rsidR="00BF7DF7" w:rsidRPr="00F748E7" w:rsidRDefault="00BF7DF7" w:rsidP="009B5AE3">
            <w:pPr>
              <w:spacing w:after="120"/>
              <w:rPr>
                <w:rFonts w:asciiTheme="majorHAnsi" w:hAnsiTheme="majorHAnsi" w:cstheme="majorHAnsi"/>
              </w:rPr>
            </w:pPr>
          </w:p>
        </w:tc>
      </w:tr>
    </w:tbl>
    <w:p w14:paraId="0A46CFA9"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Pesquisa de Mercado</w:t>
      </w:r>
    </w:p>
    <w:p w14:paraId="59993393"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pesquisa é necessária para identificar e responder a estas questões cruciais:</w:t>
      </w:r>
    </w:p>
    <w:p w14:paraId="655C7C8C" w14:textId="77777777" w:rsidR="00BF7DF7" w:rsidRPr="00F748E7" w:rsidRDefault="003A462A" w:rsidP="009B5AE3">
      <w:pPr>
        <w:numPr>
          <w:ilvl w:val="0"/>
          <w:numId w:val="12"/>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Quem são nossos clientes potenciais? </w:t>
      </w:r>
      <w:r w:rsidRPr="00F748E7">
        <w:rPr>
          <w:rFonts w:asciiTheme="majorHAnsi" w:hAnsiTheme="majorHAnsi" w:cstheme="majorHAnsi"/>
        </w:rPr>
        <w:t xml:space="preserve">Que </w:t>
      </w:r>
      <w:proofErr w:type="spellStart"/>
      <w:r w:rsidRPr="00F748E7">
        <w:rPr>
          <w:rFonts w:asciiTheme="majorHAnsi" w:hAnsiTheme="majorHAnsi" w:cstheme="majorHAnsi"/>
        </w:rPr>
        <w:t>tendências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perceptíveis</w:t>
      </w:r>
      <w:proofErr w:type="spellEnd"/>
      <w:r w:rsidRPr="00F748E7">
        <w:rPr>
          <w:rFonts w:asciiTheme="majorHAnsi" w:hAnsiTheme="majorHAnsi" w:cstheme="majorHAnsi"/>
        </w:rPr>
        <w:t>?</w:t>
      </w:r>
    </w:p>
    <w:p w14:paraId="2822E12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Que fatores estão afetando o interesse e a demanda pelo nosso evento e pelo destino?</w:t>
      </w:r>
    </w:p>
    <w:p w14:paraId="5D2443EC"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suas necessidades e motivações?</w:t>
      </w:r>
    </w:p>
    <w:p w14:paraId="534E9BC3"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podemos alcançá-los melhor e influenciar suas decisões?</w:t>
      </w:r>
    </w:p>
    <w:p w14:paraId="09BA585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o papel dos eventos na criação/aprimoramento do tema de nosso destino e no aumento da atratividade de nossos outros recursos turísticos?</w:t>
      </w:r>
    </w:p>
    <w:p w14:paraId="4CDAD20C"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podemos obter uma vantagem competitiva?</w:t>
      </w:r>
    </w:p>
    <w:p w14:paraId="01B9002A"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clientes estão satisfeitos com nossos produtos e informações?</w:t>
      </w:r>
    </w:p>
    <w:p w14:paraId="3147EAA7"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eventos não podem agradar a todos — cada um possui seus grupos de interesse naturais e cada um pode ser modificado para atrair outros. O processo de "harmonização entre produto e marketing" ("</w:t>
      </w:r>
      <w:proofErr w:type="spellStart"/>
      <w:r w:rsidRPr="00F748E7">
        <w:rPr>
          <w:rFonts w:asciiTheme="majorHAnsi" w:hAnsiTheme="majorHAnsi" w:cstheme="majorHAnsi"/>
          <w:lang w:val="pt-BR"/>
        </w:rPr>
        <w:t>product</w:t>
      </w:r>
      <w:proofErr w:type="spellEnd"/>
      <w:r w:rsidRPr="00F748E7">
        <w:rPr>
          <w:rFonts w:asciiTheme="majorHAnsi" w:hAnsiTheme="majorHAnsi" w:cstheme="majorHAnsi"/>
          <w:lang w:val="pt-BR"/>
        </w:rPr>
        <w:t xml:space="preserve">-marketing </w:t>
      </w:r>
      <w:proofErr w:type="spellStart"/>
      <w:r w:rsidRPr="00F748E7">
        <w:rPr>
          <w:rFonts w:asciiTheme="majorHAnsi" w:hAnsiTheme="majorHAnsi" w:cstheme="majorHAnsi"/>
          <w:lang w:val="pt-BR"/>
        </w:rPr>
        <w:t>matching</w:t>
      </w:r>
      <w:proofErr w:type="spellEnd"/>
      <w:r w:rsidRPr="00F748E7">
        <w:rPr>
          <w:rFonts w:asciiTheme="majorHAnsi" w:hAnsiTheme="majorHAnsi" w:cstheme="majorHAnsi"/>
          <w:lang w:val="pt-BR"/>
        </w:rPr>
        <w:t>") é utilizado pelos gestores para garantir que o evento ofereça o que os consumidores-alvo desejam. Ser orientado para o marketing exige pesquisa de mercado, segmentação e identificação de grupos-alvo, além da modificação contínua do mix de marketing.</w:t>
      </w:r>
    </w:p>
    <w:p w14:paraId="2F01E6A2"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Isso não quer dizer que alguns eventos não possam permanecer populares para sempre usando a fórmula consagrada pelo tempo, mas essa estratégia se tornará cada vez mais difícil à medida que a concorrência cresce e os interesses dos consumidores mudam. Mesmo os melhores eventos tradicionais devem se adaptar continuamente e experimentar novas abordagens.</w:t>
      </w:r>
    </w:p>
    <w:p w14:paraId="76F996C9"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pesquisa de mercado e as estratégias de marketing devem ser focadas. Nem todos os mercados potenciais podem ou devem ser visados. A "segmentação" significa a identificação de grupos relativamente homogêneos que podem ser visados para obtenção de vantagem competitiva e para o cumprimento das metas do destino. Cada vez mais, os destinos vêm se concentrando em encontrar vantagens competitivas por meio do marketing de nicho, o que ajuda a explicar o crescente interesse pelo turismo de eventos. A busca por turistas de qualidade é uma questão de segmentação.</w:t>
      </w:r>
    </w:p>
    <w:p w14:paraId="601A973A"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Identificação de Problemas</w:t>
      </w:r>
    </w:p>
    <w:p w14:paraId="77286FC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Decorrentes da pesquisa de antecedentes e da análise, inúmeros problemas (</w:t>
      </w:r>
      <w:proofErr w:type="spellStart"/>
      <w:r w:rsidRPr="00F748E7">
        <w:rPr>
          <w:rFonts w:asciiTheme="majorHAnsi" w:hAnsiTheme="majorHAnsi" w:cstheme="majorHAnsi"/>
          <w:lang w:val="pt-BR"/>
        </w:rPr>
        <w:t>issues</w:t>
      </w:r>
      <w:proofErr w:type="spellEnd"/>
      <w:r w:rsidRPr="00F748E7">
        <w:rPr>
          <w:rFonts w:asciiTheme="majorHAnsi" w:hAnsiTheme="majorHAnsi" w:cstheme="majorHAnsi"/>
          <w:lang w:val="pt-BR"/>
        </w:rPr>
        <w:t>) serão identificados. As contribuições do público e das partes interessadas sempre levarão à geração de questões, algumas declaradas como metas a alcançar, e outras como problemas. Dessa etapa surgem questões que devem ser tratadas, enquanto outras são colocadas de lado porque a organização não pode ou não quer lidar com elas. Das que exigem ação, algumas podem ser tratadas por decisões imediatas, enquanto outras conduzem à etapa de formulação de estratégias para resolução.</w:t>
      </w:r>
    </w:p>
    <w:p w14:paraId="6555DC3E"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Formulação de Estratégias</w:t>
      </w:r>
    </w:p>
    <w:p w14:paraId="29EF2F89"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Lembre-se de que uma estratégia é um conjunto integrado de políticas e programas destinados a alcançar a visão e as metas do evento. Serão necessárias estratégias para cada uma das funções de gestão e, portanto, exigirão contribuições da equipe ou dos voluntários e comitês que supervisionam finanças, marketing, recursos humanos e o restante. De certa forma, a formulação de estratégias é semelhante à elaboração de orçamentos. As ideias vêm dos vários comitês, implicações e alternativas são avaliadas, e os diretores ou proprietários tomam as decisões finais. Contudo, as estratégias raramente são plantas arquitetônicas (</w:t>
      </w:r>
      <w:proofErr w:type="spellStart"/>
      <w:r w:rsidRPr="00F748E7">
        <w:rPr>
          <w:rFonts w:asciiTheme="majorHAnsi" w:hAnsiTheme="majorHAnsi" w:cstheme="majorHAnsi"/>
          <w:lang w:val="pt-BR"/>
        </w:rPr>
        <w:t>blueprints</w:t>
      </w:r>
      <w:proofErr w:type="spellEnd"/>
      <w:r w:rsidRPr="00F748E7">
        <w:rPr>
          <w:rFonts w:asciiTheme="majorHAnsi" w:hAnsiTheme="majorHAnsi" w:cstheme="majorHAnsi"/>
          <w:lang w:val="pt-BR"/>
        </w:rPr>
        <w:t>) a serem seguidas de forma servil — devem ser vistas como abordagens adaptáveis para alcançar as metas.</w:t>
      </w:r>
    </w:p>
    <w:p w14:paraId="57FF5BA8"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 o mix de marketing é afetado por todas as estratégias e também as molda. Se o marketing for entendido como o conjunto de comunicações, trocas e outras conexões entre o evento e suas partes interessadas, incluindo os clientes, fica claro que cada elemento do mix de marketing deve ter uma direção estratégica. E a forma como todos eles funcionam em conjunto é vital.</w:t>
      </w:r>
    </w:p>
    <w:p w14:paraId="7A6C2168"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Implementação</w:t>
      </w:r>
    </w:p>
    <w:p w14:paraId="214A89C5"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Inúmeros planos e estratégias descobriram que seu papel final é o de acumuladores de pó em uma prateleira. Para evitar esse destino, é necessária atenção precoce aos métodos de implementação, à viabilidade da estratégia e a planos de ação que motivem as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A falha em envolver todas as partes interessadas também afetará a implementação. Estudos de viabilidade e avaliações de custo-benefício devem ser utilizados para determinar a viabilidade de uma estratégia, especialmente se ela exigir grande quantidade de recursos e planejamento prévio.</w:t>
      </w:r>
    </w:p>
    <w:p w14:paraId="43940F20"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garantir que os planos sejam implementados, os seguintes princípios devem ser seguidos:</w:t>
      </w:r>
    </w:p>
    <w:p w14:paraId="2215202F"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visão compartilhada que todas as partes interessadas possam aceitar</w:t>
      </w:r>
    </w:p>
    <w:p w14:paraId="1F80719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o envolvimento dos acionistas/partes interessadas em todo o processo</w:t>
      </w:r>
    </w:p>
    <w:p w14:paraId="1D92380C"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estratégias, em vez de planos detalhados (blue-prints)</w:t>
      </w:r>
    </w:p>
    <w:p w14:paraId="0D7CF2D0"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0D7BCFDC"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focar nos resultados e em como alcançá-los e avaliá-los</w:t>
      </w:r>
    </w:p>
    <w:p w14:paraId="61E1EA89"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planos de ação com cronogramas e responsabilidades atribuídas</w:t>
      </w:r>
    </w:p>
    <w:p w14:paraId="32EF6BC7" w14:textId="77777777" w:rsidR="00906128"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Sistemas de Gestão</w:t>
      </w:r>
    </w:p>
    <w:p w14:paraId="26067B40"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Além dos cruciais esforços de pesquisa mencionados acima, um sistema de avaliação abrangente deve ser estabelecido. As metas estão sendo alcançadas? a que custos? A estratégia pode ser tornada mais eficaz ou eficiente? Quais resultados ou impactos inesperados foram gerados? Essa análise é reintroduzida no sistema tanto para fins de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quanto para o aprimoramento das estratégias.</w:t>
      </w:r>
    </w:p>
    <w:p w14:paraId="61B30470"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série de sistemas de apoio à gestão é necessária para implementar as estratégias:</w:t>
      </w:r>
    </w:p>
    <w:p w14:paraId="2BBE33C0"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suporte tecnológico: sistemas de computador e comunicação</w:t>
      </w:r>
    </w:p>
    <w:p w14:paraId="3AD41847"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bancos de dados (contabilidade e finanças; clientes; partes interessadas; recursos e inventários; eventos e concorrentes)</w:t>
      </w:r>
    </w:p>
    <w:p w14:paraId="75B4393A"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instrumentos contínuos de pesquisa e avaliação e medidas padronizadas de desempenho</w:t>
      </w:r>
    </w:p>
    <w:p w14:paraId="1E045351"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auditorias e avaliações externas (por exemplo, por especialistas e partes interessadas)</w:t>
      </w:r>
    </w:p>
    <w:p w14:paraId="26FD1DF9" w14:textId="77777777" w:rsidR="00906128" w:rsidRPr="00F748E7" w:rsidRDefault="003A462A" w:rsidP="009B5AE3">
      <w:pPr>
        <w:numPr>
          <w:ilvl w:val="0"/>
          <w:numId w:val="13"/>
        </w:numPr>
        <w:spacing w:after="60"/>
        <w:contextualSpacing/>
        <w:jc w:val="both"/>
        <w:rPr>
          <w:rFonts w:asciiTheme="majorHAnsi" w:hAnsiTheme="majorHAnsi" w:cstheme="majorHAnsi"/>
        </w:rPr>
      </w:pP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desenvolvimento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profissional</w:t>
      </w:r>
      <w:proofErr w:type="spellEnd"/>
    </w:p>
    <w:p w14:paraId="5773A13D"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escolhas estratégicas frequentemente exigem modificações na organização, tais como na sua estrutura de comitês ou nos papéis de liderança, para garantir a implementação. Há pouco sentido em alterar a estrutura a menos que ela sirva a uma estratégia mais ampla ou resolva um problema específico e grave.</w:t>
      </w:r>
    </w:p>
    <w:p w14:paraId="09FD7B74" w14:textId="77777777" w:rsidR="00906128"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Aprimoramento (</w:t>
      </w:r>
      <w:proofErr w:type="spellStart"/>
      <w:r w:rsidRPr="00F748E7">
        <w:rPr>
          <w:rFonts w:asciiTheme="majorHAnsi" w:hAnsiTheme="majorHAnsi" w:cstheme="majorHAnsi"/>
          <w:b/>
          <w:sz w:val="28"/>
          <w:szCs w:val="20"/>
          <w:lang w:val="pt-BR"/>
        </w:rPr>
        <w:t>Refinement</w:t>
      </w:r>
      <w:proofErr w:type="spellEnd"/>
      <w:r w:rsidRPr="00F748E7">
        <w:rPr>
          <w:rFonts w:asciiTheme="majorHAnsi" w:hAnsiTheme="majorHAnsi" w:cstheme="majorHAnsi"/>
          <w:b/>
          <w:sz w:val="28"/>
          <w:szCs w:val="20"/>
          <w:lang w:val="pt-BR"/>
        </w:rPr>
        <w:t>)</w:t>
      </w:r>
    </w:p>
    <w:p w14:paraId="5C75BFE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planejamento estratégico é um processo contínuo. De fato, algumas pessoas acreditam que é perda de tempo redigir um plano de fato, porque ele rapidamente ficará obsoleto ou servirá para estagnar a organização. Quando muito esforço é despendido na implementação do plano, oportunidades e ameaças podem ser perdidas. No entanto, os gestores precisam pelo menos pensar estrategicamente e devem ter as ferramentas de planejamento, pesquisa e avaliação à sua disposição.</w:t>
      </w:r>
    </w:p>
    <w:p w14:paraId="2C4F9B38"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planos precisam ser refinados e adaptados à medida que as forças ambientais mudam. Isso pode ser feito formalmente, a cada ano ou dois, ou por meio de mudanças contínuas de direção. Estratégias "emergentes" são aquelas que evoluem a partir das operações cotidianas da organização e, em algum momento, precisarão ser avaliadas e possivelmente abandonadas ou formalizadas.</w:t>
      </w:r>
    </w:p>
    <w:p w14:paraId="050283D2" w14:textId="77777777" w:rsidR="00906128"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[112] </w:t>
      </w:r>
      <w:r w:rsidRPr="00F748E7">
        <w:rPr>
          <w:rFonts w:asciiTheme="majorHAnsi" w:hAnsiTheme="majorHAnsi" w:cstheme="majorHAnsi"/>
          <w:sz w:val="18"/>
          <w:lang w:val="pt-BR"/>
        </w:rPr>
        <w:t>Nota original de rodapé 112 mantida conforme o documento.</w:t>
      </w:r>
    </w:p>
    <w:p w14:paraId="4C87C5E9" w14:textId="77777777" w:rsidR="00906128" w:rsidRPr="00F748E7" w:rsidRDefault="003A462A" w:rsidP="009B5AE3">
      <w:pPr>
        <w:keepNext/>
        <w:spacing w:before="320" w:after="120"/>
        <w:rPr>
          <w:rFonts w:asciiTheme="majorHAnsi" w:hAnsiTheme="majorHAnsi" w:cstheme="majorHAnsi"/>
          <w:lang w:val="pt-BR"/>
        </w:rPr>
      </w:pPr>
      <w:r w:rsidRPr="00F748E7">
        <w:rPr>
          <w:rFonts w:asciiTheme="majorHAnsi" w:hAnsiTheme="majorHAnsi" w:cstheme="majorHAnsi"/>
          <w:b/>
          <w:sz w:val="32"/>
          <w:lang w:val="pt-BR"/>
        </w:rPr>
        <w:t>FORÇAS E TENDÊNCIAS QUE AFETAM EVENTOS</w:t>
      </w:r>
    </w:p>
    <w:p w14:paraId="0FC06572" w14:textId="77777777" w:rsidR="00906128" w:rsidRPr="00F748E7" w:rsidRDefault="003A462A" w:rsidP="009B5AE3">
      <w:pPr>
        <w:keepNext/>
        <w:spacing w:before="240" w:after="80"/>
        <w:rPr>
          <w:rFonts w:asciiTheme="majorHAnsi" w:hAnsiTheme="majorHAnsi" w:cstheme="majorHAnsi"/>
          <w:sz w:val="26"/>
          <w:szCs w:val="26"/>
          <w:lang w:val="pt-BR"/>
        </w:rPr>
      </w:pPr>
      <w:r w:rsidRPr="00F748E7">
        <w:rPr>
          <w:rFonts w:asciiTheme="majorHAnsi" w:hAnsiTheme="majorHAnsi" w:cstheme="majorHAnsi"/>
          <w:b/>
          <w:sz w:val="26"/>
          <w:szCs w:val="26"/>
          <w:lang w:val="pt-BR"/>
        </w:rPr>
        <w:t>Forças Políticas</w:t>
      </w:r>
    </w:p>
    <w:p w14:paraId="63008C2C"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Este campo de forças engloba questões políticas e jurídicas que podem influenciar os eventos. Pela própria natureza, as forças políticas variam muito entre os países e em diferentes níveis (por exemplo, </w:t>
      </w:r>
      <w:r w:rsidRPr="00F748E7">
        <w:rPr>
          <w:rFonts w:asciiTheme="majorHAnsi" w:hAnsiTheme="majorHAnsi" w:cstheme="majorHAnsi"/>
          <w:lang w:val="pt-BR"/>
        </w:rPr>
        <w:lastRenderedPageBreak/>
        <w:t>governos nacionais, estaduais e locais). O quanto de dinheiro público e esforço é despendido em eventos ou no turismo de eventos é, naturalmente, uma questão política. Muitas comunidades são agressivas em seu apoio, enquanto muitos políticos têm outras prioridades de gastos e o setor de eventos é deixado por conta própria.</w:t>
      </w:r>
    </w:p>
    <w:p w14:paraId="270E51F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mundo tornou-se geralmente um lugar mais seguro em termos de redução das tensões entre superpotências, mas o terrorismo emergiu como o novo inimigo da paz, da segurança e da proteção de viagens. Desde 11 de setembro de 2001, os eventos planejados foram forçados a prestar muito mais atenção à ameaça de um ataque terrorista, resultando em segurança redobrada em todos os eventos e locais de eventos. A presença ou mesmo a ameaça de doenças transmissíveis assume rapidamente dimensões políticas, como observado em relação ao susto da SARS em 2002. As viagens, em particular, são interrompidas e reduzidas, fazendo com que os governos reajam. É provável que os eventos sejam cancelados, pois apresentam a oportunidade para a dispersão de germes, mas ironicamente também são usados para ajudar um país ou cidade a contra-atacar. Por exemplo, Toronto realizou um superconcerto dos Rolling Stones para atrair publicidade favorável após sua indústria do turismo ter sido dizimada pela SARS.</w:t>
      </w:r>
    </w:p>
    <w:p w14:paraId="6B6A823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Não apenas os grandes eventos são sempre alvos potenciais para o terrorismo e protestos políticos, mas os protestos em si tornaram-se uma categoria de eventos especiais planejados. Visite www.protest.net para entrar no mundo dos eventos de protesto. Eles são orquestrados para alcançar objetivos muito específicos, principalmente orientados pela mídia para obter publicidade para as diversas causas representadas. Eles dificilmente são espontâneos, são geralmente pacíficos e legais, mas ocasionalmente irrompem (ou são impulsionados) em violência.</w:t>
      </w:r>
    </w:p>
    <w:p w14:paraId="70122E87"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 a internet proporcionando um senso de comunidade e viabilizando o agendamento de protestos, eles continuam a se espalhar e a alcançar maiores impactos.</w:t>
      </w:r>
    </w:p>
    <w:p w14:paraId="048FD3E1" w14:textId="77777777" w:rsidR="00906128"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[113] </w:t>
      </w:r>
      <w:r w:rsidRPr="00F748E7">
        <w:rPr>
          <w:rFonts w:asciiTheme="majorHAnsi" w:hAnsiTheme="majorHAnsi" w:cstheme="majorHAnsi"/>
          <w:sz w:val="18"/>
          <w:lang w:val="pt-BR"/>
        </w:rPr>
        <w:t>Nota original de rodapé 113 mantida conforme o documento.</w:t>
      </w:r>
    </w:p>
    <w:p w14:paraId="1CC00255"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Forças Econômicas</w:t>
      </w:r>
    </w:p>
    <w:p w14:paraId="0D263513"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Aparentemente, na América do Norte, a polarização entre ricos e pobres está aumentando. Consequentemente, testemunhamos um conjunto de festivais e eventos para os ricos e outro para os pobres. Os eventos artísticos, em particular, são suscetíveis ao escalonamento dos custos de produção e, mesmo com subsídios governamentais, às vezes seus preços ficam além do alcance dos grupos de renda mais baixa e até mesmo média. Esse problema os forçou a se tornarem mais interessados nos mercados turísticos. As agências governamentais, particularmente aquelas envolvidas com esportes e recreação comunitária, desenvolvimento comunitário e cultura popular, são as mais envolvidas na criação de eventos especiais gratuitos e de baixo custo para o público. Seu papel a esse respeito se tornará mais importante. O grande desafio é combinar de alguma forma o melhor da celebração pública gratuita com o melhor das apresentações profissionais ou de outra alta qualidade, de modo que nenhum grupo seja excluído apenas por motivo de renda.</w:t>
      </w:r>
    </w:p>
    <w:p w14:paraId="0DCEC43D"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estão agora definitivamente orientados para o resultado financeiro final (</w:t>
      </w:r>
      <w:proofErr w:type="spellStart"/>
      <w:r w:rsidRPr="00F748E7">
        <w:rPr>
          <w:rFonts w:asciiTheme="majorHAnsi" w:hAnsiTheme="majorHAnsi" w:cstheme="majorHAnsi"/>
          <w:lang w:val="pt-BR"/>
        </w:rPr>
        <w:t>bottom-line</w:t>
      </w:r>
      <w:proofErr w:type="spellEnd"/>
      <w:r w:rsidRPr="00F748E7">
        <w:rPr>
          <w:rFonts w:asciiTheme="majorHAnsi" w:hAnsiTheme="majorHAnsi" w:cstheme="majorHAnsi"/>
          <w:lang w:val="pt-BR"/>
        </w:rPr>
        <w:t xml:space="preserve">). Muitos foram atingidos por cortes em subsídios ou subvenções governamentais, aumento dos custos operacionais, clientes mais conscientes do valor e maior concorrência pela receita de </w:t>
      </w:r>
      <w:r w:rsidRPr="00F748E7">
        <w:rPr>
          <w:rFonts w:asciiTheme="majorHAnsi" w:hAnsiTheme="majorHAnsi" w:cstheme="majorHAnsi"/>
          <w:lang w:val="pt-BR"/>
        </w:rPr>
        <w:lastRenderedPageBreak/>
        <w:t>patrocínio. Eles foram forçados a se tornarem mais profissionais e agressivos na busca por recursos e mais aqueles que gerenciam melhor o dinheiro tendem a prosperar, enquanto outros enfrentam incertezas crescentes e possível declínio. Uma das consequências mais importantes é a tendência das organizações de eventos de contratarem profissionais em tempo integral de "desenvolvimento" ou captação de recursos.</w:t>
      </w:r>
    </w:p>
    <w:p w14:paraId="504B23B0"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Por volta de 2003, a maioria dos economistas acreditava que a economia estava se recuperando e que o crescimento poderia ser novamente sustentado. Então a SARS atingiu, danificando particularmente o turismo e os eventos no Canadá e em partes da Ásia. Novamente, todos foram forçados a se adaptar a um choque no sistema econômico. Consequentemente, devemos ser cautelosos quanto ao otimismo excessivo e precisamos estar preparados para a possibilidade de mais surpresas desagradáveis. O que os eventos recentes devem ter nos ensinado é que o pior cenário possível pode acontecer — então, como você pode estar preparado?</w:t>
      </w:r>
    </w:p>
    <w:p w14:paraId="6DA4F45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natureza em mudança do trabalho é uma força econômica a ser considerada.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escrevendo na revista </w:t>
      </w:r>
      <w:proofErr w:type="spellStart"/>
      <w:r w:rsidRPr="00F748E7">
        <w:rPr>
          <w:rFonts w:asciiTheme="majorHAnsi" w:hAnsiTheme="majorHAnsi" w:cstheme="majorHAnsi"/>
          <w:lang w:val="pt-BR"/>
        </w:rPr>
        <w:t>Futurist</w:t>
      </w:r>
      <w:proofErr w:type="spellEnd"/>
      <w:r w:rsidRPr="00F748E7">
        <w:rPr>
          <w:rFonts w:asciiTheme="majorHAnsi" w:hAnsiTheme="majorHAnsi" w:cstheme="majorHAnsi"/>
          <w:lang w:val="pt-BR"/>
        </w:rPr>
        <w:t>, previram que até 2005, 83% do pessoal de gerenciamento americano serão "trabalhadores do conhecimento". (Muitas mais pessoas estarão escolhendo arranjos de trabalho em casa ou parcialmente em casa). Uma proporção maior da força de trabalho possui condições flexíveis, incluindo horários de trabalho, trabalho em casa e empregos sazonais. Alguns destes não são por escolha, mas muitos trabalhadores flexíveis adotarão horários não tradicionais para negócios e eventos de entretenimento. Eles estão acostumados a fazer compras online e serão agressivos na busca por informações sobre opções de eventos.</w:t>
      </w:r>
    </w:p>
    <w:p w14:paraId="6C3FCDC1"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educação é o melhor preditor de participação nas artes (discutido mais adiante) e em muitas outras atividades culturais. Os níveis de educação continuaram a subir, de modo que em todo o mundo há uma população educada disposta e capaz de participar de lazer e viagens. Programas online tornam possível para todos com acesso a um computador receber a educação e o treinamento de que precisam. A internet também é uma importante fonte de capacitação (empowerment) devido à pronta disponibilidade de informações e opiniões.</w:t>
      </w:r>
    </w:p>
    <w:p w14:paraId="66C55F0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Marvin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Owen Davies (2001) falaram sobre a proporção crescente de pessoas engajadas em retreinamento a qualquer momento. Consequentemente, mais educação de adultos e aprendizagem ao longo da vida são necessárias. Mas o custo e a velocidade crescentes da educação e do treinamento especializado são um problema, com implicações especialmente para os planejadores de reuniões e exposições. A demanda por esses eventos é impulsionada pela necessidade de disseminação mais rápida e eficiente de produtos e ideias, levando à concorrência entre eventos e comunicações eletrônicas.</w:t>
      </w:r>
    </w:p>
    <w:p w14:paraId="3CDB3109"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Entramos na era da Economia da Experiência (The Experience </w:t>
      </w:r>
      <w:proofErr w:type="spellStart"/>
      <w:r w:rsidRPr="00F748E7">
        <w:rPr>
          <w:rFonts w:asciiTheme="majorHAnsi" w:hAnsiTheme="majorHAnsi" w:cstheme="majorHAnsi"/>
          <w:lang w:val="pt-BR"/>
        </w:rPr>
        <w:t>Economy</w:t>
      </w:r>
      <w:proofErr w:type="spellEnd"/>
      <w:r w:rsidRPr="00F748E7">
        <w:rPr>
          <w:rFonts w:asciiTheme="majorHAnsi" w:hAnsiTheme="majorHAnsi" w:cstheme="majorHAnsi"/>
          <w:lang w:val="pt-BR"/>
        </w:rPr>
        <w:t>), de acordo com Pine e Gilmore (1999). Os varejistas descobriram o que os gestores de eventos já sabiam: que as pessoas pagam por experiências gratificantes e únicas que envolvem não apenas todos os sentidos, mas também desafiam a mente. Uma implicação é que os produtores de eventos podem, presumivelmente, conseguir mais trabalho no setor varejista. Outro efeito possível é que os consumidores em geral se tornarão muito mais exigentes em relação a eventos de todos os tipos, esperando experiências mais únicas e envolventes.</w:t>
      </w:r>
    </w:p>
    <w:p w14:paraId="3FF50787"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Forças Demográficas e de População</w:t>
      </w:r>
    </w:p>
    <w:p w14:paraId="362E970B"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população dos EUA provavelmente será de 350 milhões em 2025, e será um país em que nenhum grupo racial ou étnico específico dominará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xml:space="preserve"> 2003). Em particular, o número de asiáticos e hispânicos terá duplicado. O aumento do poder político acompanha o crescimento populacional, e o aumento do poder econômico decorre da elevação dos padrões de vida entre os grupos visíveis. As preferências de lazer e viagens são parcialmente determinadas culturalmente e os profissionais de marketing estão cada vez mais sensíveis a essas diferenças. O relatório da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sobre viajantes minoritários (2001) constatou um aumento significativo nas viagens realizadas por americanos pertencentes a minorias. Os brancos não hispânicos apresentam a maior participação nas artes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 Este tópico também é discutido mais adiante.</w:t>
      </w:r>
    </w:p>
    <w:p w14:paraId="34654209"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Muitas previsões demográficas feitas nas décadas de 1980 e 1990 foram precisas: que mais da metade de todos os casais casados teriam dupla renda no ano 2000, que as famílias chefiadas por mulheres continuariam a crescer e que o domicílio médio seria menor do que nunca (U.S.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Data Center 1989). A maioria das famílias americanas atualmente não possui crianças em casa, e ocorreu um declínio significativo nos casais casados.</w:t>
      </w:r>
    </w:p>
    <w:p w14:paraId="2BA32039"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Diferenças específicas de gênero aplicam-se a muitas das tendências de lazer e turismo discutidas neste capítulo. É importante destacar que as mulheres em geral são mais propensas a se interessar por artes e eventos culturais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e os homens são mais interessados em esportes, embora generalizações excessivas devam ser </w:t>
      </w:r>
      <w:proofErr w:type="gramStart"/>
      <w:r w:rsidRPr="00F748E7">
        <w:rPr>
          <w:rFonts w:asciiTheme="majorHAnsi" w:hAnsiTheme="majorHAnsi" w:cstheme="majorHAnsi"/>
          <w:lang w:val="pt-BR"/>
        </w:rPr>
        <w:t>evitada</w:t>
      </w:r>
      <w:proofErr w:type="gramEnd"/>
      <w:r w:rsidRPr="00F748E7">
        <w:rPr>
          <w:rFonts w:asciiTheme="majorHAnsi" w:hAnsiTheme="majorHAnsi" w:cstheme="majorHAnsi"/>
          <w:lang w:val="pt-BR"/>
        </w:rPr>
        <w:t>. Mais homens viajam para eventos de negócios, mas a mulher viajante de negócios é um segmento importante e em crescimento. Limpeza, segurança e aparência são mais importantes para as mulheres ao selecionar acomodações, e essas preferências podem se aplicar a outras compras e atividades.</w:t>
      </w:r>
    </w:p>
    <w:p w14:paraId="2C17F317"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específicos de gênero são uma pequena minoria (por exemplo, feiras de noivas; esportes femininos e masculinos; conferências de investimento para mulheres; eventos de gays e lésbicas), mas tendem a aumentar em número e significado. As viagens de gays e lésbicas já são aceitas como um importante segmento turístico em muitos destinos, e alguns dos eventos geram impactos econômicos importantes (por exemplo, a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anual de Gays e Lésbicas de Sydney).</w:t>
      </w:r>
    </w:p>
    <w:p w14:paraId="2DD57EAA"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idade é obviamente importante para todas as formas de consumo de lazer e viagens. Os países europeus, norte-americanos e muitos outros estão envelhecendo! A idade mediana dos adultos americanos aumentou de 42 para 45 anos entre 1992 e 2002. A proporção da população adulta com idade entre 25 e 34 anos diminuiu 5%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 Esse envelhecimento da população tem implicações profundas que os gestores de eventos devem levar em consideração.</w:t>
      </w:r>
    </w:p>
    <w:p w14:paraId="72691A4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abordagem de "estágio de vida" (</w:t>
      </w:r>
      <w:proofErr w:type="spellStart"/>
      <w:r w:rsidRPr="00F748E7">
        <w:rPr>
          <w:rFonts w:asciiTheme="majorHAnsi" w:hAnsiTheme="majorHAnsi" w:cstheme="majorHAnsi"/>
          <w:lang w:val="pt-BR"/>
        </w:rPr>
        <w:t>life-stage</w:t>
      </w:r>
      <w:proofErr w:type="spellEnd"/>
      <w:r w:rsidRPr="00F748E7">
        <w:rPr>
          <w:rFonts w:asciiTheme="majorHAnsi" w:hAnsiTheme="majorHAnsi" w:cstheme="majorHAnsi"/>
          <w:lang w:val="pt-BR"/>
        </w:rPr>
        <w:t>) concentra-se em como os interesses e as atividades dos indivíduos e das famílias mudam à medida que passam por estágios distintos de vida: infância, jovem adulto solteiro, família, ninhos vazios (os filhos saíram de casa) e idosos (todos estes podem ser subdivididos). Uma abordagem geracional analisa as semelhanças de "coortes" etárias com nomes como Geração Y e os Baby Boomers. Nesta seção, combinaremos elementos de ambas.</w:t>
      </w:r>
    </w:p>
    <w:p w14:paraId="4521B317"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Análises feitas no relatório "</w:t>
      </w:r>
      <w:proofErr w:type="spellStart"/>
      <w:r w:rsidRPr="00F748E7">
        <w:rPr>
          <w:rFonts w:asciiTheme="majorHAnsi" w:hAnsiTheme="majorHAnsi" w:cstheme="majorHAnsi"/>
          <w:lang w:val="pt-BR"/>
        </w:rPr>
        <w:t>Discover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2000" (U.S.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Data Center 1989) relacionadas a grupos geracionais considerados importantes para moldar tendências no próximo século (ver Tabela 3-</w:t>
      </w:r>
      <w:r w:rsidRPr="00F748E7">
        <w:rPr>
          <w:rFonts w:asciiTheme="majorHAnsi" w:hAnsiTheme="majorHAnsi" w:cstheme="majorHAnsi"/>
          <w:lang w:val="pt-BR"/>
        </w:rPr>
        <w:lastRenderedPageBreak/>
        <w:t xml:space="preserve">1). Outras boas fontes sobre forças e tendências demográficas são o livro American </w:t>
      </w:r>
      <w:proofErr w:type="spellStart"/>
      <w:r w:rsidRPr="00F748E7">
        <w:rPr>
          <w:rFonts w:asciiTheme="majorHAnsi" w:hAnsiTheme="majorHAnsi" w:cstheme="majorHAnsi"/>
          <w:lang w:val="pt-BR"/>
        </w:rPr>
        <w:t>Generations</w:t>
      </w:r>
      <w:proofErr w:type="spellEnd"/>
      <w:r w:rsidRPr="00F748E7">
        <w:rPr>
          <w:rFonts w:asciiTheme="majorHAnsi" w:hAnsiTheme="majorHAnsi" w:cstheme="majorHAnsi"/>
          <w:lang w:val="pt-BR"/>
        </w:rPr>
        <w:t xml:space="preserve">, de Susan Mitchell (2000), e </w:t>
      </w:r>
      <w:proofErr w:type="spellStart"/>
      <w:r w:rsidRPr="00F748E7">
        <w:rPr>
          <w:rFonts w:asciiTheme="majorHAnsi" w:hAnsiTheme="majorHAnsi" w:cstheme="majorHAnsi"/>
          <w:lang w:val="pt-BR"/>
        </w:rPr>
        <w:t>Kidfluence</w:t>
      </w:r>
      <w:proofErr w:type="spellEnd"/>
      <w:r w:rsidRPr="00F748E7">
        <w:rPr>
          <w:rFonts w:asciiTheme="majorHAnsi" w:hAnsiTheme="majorHAnsi" w:cstheme="majorHAnsi"/>
          <w:lang w:val="pt-BR"/>
        </w:rPr>
        <w:t>, de Anne Sutherland e Beth Thompson (2003).</w:t>
      </w:r>
    </w:p>
    <w:p w14:paraId="38E05418"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As Crianças de Hoje</w:t>
      </w:r>
    </w:p>
    <w:p w14:paraId="1106F54A"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crianças têm mais dinheiro do que nunca e têm permissão para gastá-lo em suas próprias preferências (Sutherland e Thompson, 2003). Os profissionais de marketing sabem que crianças e jovens respondem bem a marcas populares, como tênis, refrigerantes e equipamentos. Programas de televisão e entretenimento são direcionados especificamente aos jovens para capturar seus gastos imediatos e sua lealdade de longo prazo. Eles são experientes em mídia, mas céticos, </w:t>
      </w:r>
      <w:proofErr w:type="gramStart"/>
      <w:r w:rsidRPr="00F748E7">
        <w:rPr>
          <w:rFonts w:asciiTheme="majorHAnsi" w:hAnsiTheme="majorHAnsi" w:cstheme="majorHAnsi"/>
          <w:lang w:val="pt-BR"/>
        </w:rPr>
        <w:t>portanto</w:t>
      </w:r>
      <w:proofErr w:type="gramEnd"/>
      <w:r w:rsidRPr="00F748E7">
        <w:rPr>
          <w:rFonts w:asciiTheme="majorHAnsi" w:hAnsiTheme="majorHAnsi" w:cstheme="majorHAnsi"/>
          <w:lang w:val="pt-BR"/>
        </w:rPr>
        <w:t xml:space="preserve"> os anunciantes devem conquistar credibilidade (como por meio de endossos de celebridades).</w:t>
      </w:r>
    </w:p>
    <w:p w14:paraId="52FCBFD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jovens de hoje são mais sofisticados tecnologicamente do que seus pais e estão mais conectados com o mundo inteiro. Como a tecnologia muda constantemente, existem muitas novas oportunidades de comunicação, aprendizado e entretenimento direcionadas aos seus interesses e necessidades. Eles gastam muito tempo e dinheiro (deles e dos pais) nessa tecnologia para entretenimento doméstico. Por outro lado, tendem a ter agendas sobrecarregadas por suas obrigações escolares e por pais que querem que seus filhos participem de esportes e atividades culturais, de modo que as crianças estão fora de casa mais do que nunca.</w:t>
      </w:r>
    </w:p>
    <w:p w14:paraId="4557AE03"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O "Echo Boom" ou Geração Y</w:t>
      </w:r>
    </w:p>
    <w:p w14:paraId="4FBB70F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Nascidos: 1977-1994; com idade entre 12 e 28 anos em 2005</w:t>
      </w:r>
    </w:p>
    <w:p w14:paraId="64E8D52B"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três vezes o tamanho da Geração X</w:t>
      </w:r>
    </w:p>
    <w:p w14:paraId="5346C9FB"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quase um quarto da população dos EUA</w:t>
      </w:r>
    </w:p>
    <w:p w14:paraId="5DBF899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Estes são os filhos dos Baby Boomers, daí o rótulo de Echo Baby Boom, mas Mitchell (2000) chamou essa coorte de "Geração do Milênio" (</w:t>
      </w:r>
      <w:proofErr w:type="spellStart"/>
      <w:r w:rsidRPr="00F748E7">
        <w:rPr>
          <w:rFonts w:asciiTheme="majorHAnsi" w:hAnsiTheme="majorHAnsi" w:cstheme="majorHAnsi"/>
          <w:lang w:val="pt-BR"/>
        </w:rPr>
        <w:t>Millennial</w:t>
      </w:r>
      <w:proofErr w:type="spellEnd"/>
      <w:r w:rsidRPr="00F748E7">
        <w:rPr>
          <w:rFonts w:asciiTheme="majorHAnsi" w:hAnsiTheme="majorHAnsi" w:cstheme="majorHAnsi"/>
          <w:lang w:val="pt-BR"/>
        </w:rPr>
        <w:t xml:space="preserve"> Generation), porque eles estavam crescendo por volta da virada do século. Esta geração é tão grande quanto a geração do boom original (ver abaixo), embora uma parcela substancial dessa coorte mais jovem seja composta por imigrantes recentes. De acordo com Mitchell, eles são consumidores cheios de opiniões e já exercem influência sobre música, esportes, computadores e videogames. Enquanto a maioria dos "boomers" teve criações confortáveis no pós-guerra, os "</w:t>
      </w:r>
      <w:proofErr w:type="spellStart"/>
      <w:r w:rsidRPr="00F748E7">
        <w:rPr>
          <w:rFonts w:asciiTheme="majorHAnsi" w:hAnsiTheme="majorHAnsi" w:cstheme="majorHAnsi"/>
          <w:lang w:val="pt-BR"/>
        </w:rPr>
        <w:t>echo</w:t>
      </w:r>
      <w:proofErr w:type="spellEnd"/>
      <w:r w:rsidRPr="00F748E7">
        <w:rPr>
          <w:rFonts w:asciiTheme="majorHAnsi" w:hAnsiTheme="majorHAnsi" w:cstheme="majorHAnsi"/>
          <w:lang w:val="pt-BR"/>
        </w:rPr>
        <w:t>-boomers" enfrentam um desafio econômico mais difícil. Empregos seguros e bem remunerados com boas perspectivas de carreira são muito mais difíceis de conseguir e manter, e o custo da educação está em constante aumento. Socialmente, esta geração deve lutar contra o espectro da AIDS, altas taxas de divórcio, criminalidade e violência. Famílias não tradicionais são muito mais comuns. Muitos foram criados por pais solteiros e mulheres que trabalham.</w:t>
      </w:r>
    </w:p>
    <w:p w14:paraId="180E0C7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Mitchell (2000) observou que eles compartilham muitos dos mesmos valores de seus pais Boomers, mas são mais liberais que a Geração X. Eles são culturalmente e racialmente diversos e constituem um mercado altamente segmentado. A participação em esportes, atividades relacionadas à saúde e educação avançada para mulheres, bem como o ativismo político, aumentaram com esta coorte. Martin e </w:t>
      </w:r>
      <w:proofErr w:type="spellStart"/>
      <w:r w:rsidRPr="00F748E7">
        <w:rPr>
          <w:rFonts w:asciiTheme="majorHAnsi" w:hAnsiTheme="majorHAnsi" w:cstheme="majorHAnsi"/>
          <w:lang w:val="pt-BR"/>
        </w:rPr>
        <w:t>Tulgan</w:t>
      </w:r>
      <w:proofErr w:type="spellEnd"/>
      <w:r w:rsidRPr="00F748E7">
        <w:rPr>
          <w:rFonts w:asciiTheme="majorHAnsi" w:hAnsiTheme="majorHAnsi" w:cstheme="majorHAnsi"/>
          <w:lang w:val="pt-BR"/>
        </w:rPr>
        <w:t xml:space="preserve"> (2001) examinaram a Geração Y em detalhe, constatando que eles diferiam substancialmente da geração anterior. Os jovens da Geração Y foram retratados como otimistas e cheios de autoestima </w:t>
      </w:r>
      <w:r w:rsidRPr="00F748E7">
        <w:rPr>
          <w:rFonts w:asciiTheme="majorHAnsi" w:hAnsiTheme="majorHAnsi" w:cstheme="majorHAnsi"/>
          <w:lang w:val="pt-BR"/>
        </w:rPr>
        <w:lastRenderedPageBreak/>
        <w:t>positiva, valorizando a tolerância, a educação e a diversidade. Eles são socialmente conscientes e propensos a se tornarem voluntários.</w:t>
      </w:r>
    </w:p>
    <w:p w14:paraId="6E0039CB" w14:textId="77777777" w:rsidR="00906128"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[116] </w:t>
      </w:r>
      <w:r w:rsidRPr="00F748E7">
        <w:rPr>
          <w:rFonts w:asciiTheme="majorHAnsi" w:hAnsiTheme="majorHAnsi" w:cstheme="majorHAnsi"/>
          <w:sz w:val="18"/>
          <w:lang w:val="pt-BR"/>
        </w:rPr>
        <w:t>Nota original de rodapé 116 mantida conforme o documento.</w:t>
      </w:r>
    </w:p>
    <w:p w14:paraId="19B60C6C"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adolescentes estão principalmente na escola, o que define seu grupo de colegas (</w:t>
      </w:r>
      <w:proofErr w:type="spellStart"/>
      <w:r w:rsidRPr="00F748E7">
        <w:rPr>
          <w:rFonts w:asciiTheme="majorHAnsi" w:hAnsiTheme="majorHAnsi" w:cstheme="majorHAnsi"/>
          <w:lang w:val="pt-BR"/>
        </w:rPr>
        <w:t>peer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e em casa, o que resulta nos habituais conflitos entre gerações. Como estes são anos difíceis e estressantes, as taxas de rebelião e depressão são altas. Programas sociais envolventes, eventos educacionais gratificantes e atividades físicas desafiadoras são necessários, mas nem sempre disponíveis nas comunidades. Este é um grande desafio social para os profissionais de eventos.</w:t>
      </w:r>
    </w:p>
    <w:p w14:paraId="78073F7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adolescentes foram objeto de um estudo comparativo internacional realizado por </w:t>
      </w:r>
      <w:proofErr w:type="spellStart"/>
      <w:r w:rsidRPr="00F748E7">
        <w:rPr>
          <w:rFonts w:asciiTheme="majorHAnsi" w:hAnsiTheme="majorHAnsi" w:cstheme="majorHAnsi"/>
          <w:lang w:val="pt-BR"/>
        </w:rPr>
        <w:t>Elissa</w:t>
      </w:r>
      <w:proofErr w:type="spellEnd"/>
      <w:r w:rsidRPr="00F748E7">
        <w:rPr>
          <w:rFonts w:asciiTheme="majorHAnsi" w:hAnsiTheme="majorHAnsi" w:cstheme="majorHAnsi"/>
          <w:lang w:val="pt-BR"/>
        </w:rPr>
        <w:t xml:space="preserve"> Moses (2000). Foram identificados seis segmentos de valores, cada um com implicações de marketing. Os adolescentes "</w:t>
      </w:r>
      <w:proofErr w:type="spellStart"/>
      <w:r w:rsidRPr="00F748E7">
        <w:rPr>
          <w:rFonts w:asciiTheme="majorHAnsi" w:hAnsiTheme="majorHAnsi" w:cstheme="majorHAnsi"/>
          <w:lang w:val="pt-BR"/>
        </w:rPr>
        <w:t>Thrills-and-Chills</w:t>
      </w:r>
      <w:proofErr w:type="spellEnd"/>
      <w:r w:rsidRPr="00F748E7">
        <w:rPr>
          <w:rFonts w:asciiTheme="majorHAnsi" w:hAnsiTheme="majorHAnsi" w:cstheme="majorHAnsi"/>
          <w:lang w:val="pt-BR"/>
        </w:rPr>
        <w:t>" (Emoções e Calafrios) foram descritos como hedonistas, sensuais e gastadores livres que valorizam a música e adoram frequentar concertos. Em contraste, os "</w:t>
      </w:r>
      <w:proofErr w:type="spellStart"/>
      <w:r w:rsidRPr="00F748E7">
        <w:rPr>
          <w:rFonts w:asciiTheme="majorHAnsi" w:hAnsiTheme="majorHAnsi" w:cstheme="majorHAnsi"/>
          <w:lang w:val="pt-BR"/>
        </w:rPr>
        <w:t>Resignated</w:t>
      </w:r>
      <w:proofErr w:type="spellEnd"/>
      <w:r w:rsidRPr="00F748E7">
        <w:rPr>
          <w:rFonts w:asciiTheme="majorHAnsi" w:hAnsiTheme="majorHAnsi" w:cstheme="majorHAnsi"/>
          <w:lang w:val="pt-BR"/>
        </w:rPr>
        <w:t>" (Resignados) têm baixas expectativas para seus futuros, são alienados, preferem músicas heavy metal e grunge e fazem pouco em termos de participação em eventos culturais. Quando se trata de preferências de entretenimento e eventos, é claramente incorreto pensar nos adolescentes (ou em qualquer outro segmento definido por idade) como um grupo indiferenciado.</w:t>
      </w:r>
    </w:p>
    <w:p w14:paraId="491A5C7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Jovens solteiros no ensino superior estarão adquirindo conhecimento e preferências para durar a vida inteira. A participação em muitos tipos de esportes está diretamente correlacionada com as experiências esportivas na faculdade, e a obtenção educacional está diretamente correlacionada com a participação nas artes. No entanto, muitas vezes há uma lacuna (</w:t>
      </w:r>
      <w:proofErr w:type="spellStart"/>
      <w:r w:rsidRPr="00F748E7">
        <w:rPr>
          <w:rFonts w:asciiTheme="majorHAnsi" w:hAnsiTheme="majorHAnsi" w:cstheme="majorHAnsi"/>
          <w:lang w:val="pt-BR"/>
        </w:rPr>
        <w:t>lag</w:t>
      </w:r>
      <w:proofErr w:type="spellEnd"/>
      <w:r w:rsidRPr="00F748E7">
        <w:rPr>
          <w:rFonts w:asciiTheme="majorHAnsi" w:hAnsiTheme="majorHAnsi" w:cstheme="majorHAnsi"/>
          <w:lang w:val="pt-BR"/>
        </w:rPr>
        <w:t>) entre a conclusão educacional e a frequência a artes. A participação nas artes aumenta gradualmente entre a metade dos 30 e a metade dos 60 anos, caindo bruscamente em seguida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 Solteiros que trabalham têm dinheiro, são de mentalidade independente e têm maior probabilidade de viajar por diversão do que a negócios. Isso frequentemente se traduz em frequência a eventos e turismo de eventos.</w:t>
      </w:r>
    </w:p>
    <w:p w14:paraId="135B4AAF"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O "Baby </w:t>
      </w:r>
      <w:proofErr w:type="spellStart"/>
      <w:r w:rsidRPr="00F748E7">
        <w:rPr>
          <w:rFonts w:asciiTheme="majorHAnsi" w:hAnsiTheme="majorHAnsi" w:cstheme="majorHAnsi"/>
          <w:b/>
          <w:sz w:val="26"/>
          <w:lang w:val="pt-BR"/>
        </w:rPr>
        <w:t>Bust</w:t>
      </w:r>
      <w:proofErr w:type="spellEnd"/>
      <w:r w:rsidRPr="00F748E7">
        <w:rPr>
          <w:rFonts w:asciiTheme="majorHAnsi" w:hAnsiTheme="majorHAnsi" w:cstheme="majorHAnsi"/>
          <w:b/>
          <w:sz w:val="26"/>
          <w:lang w:val="pt-BR"/>
        </w:rPr>
        <w:t>" ou "Geração X"</w:t>
      </w:r>
    </w:p>
    <w:p w14:paraId="304CC72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Nascidos: 1965-76;</w:t>
      </w:r>
    </w:p>
    <w:p w14:paraId="0C8224FA"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cerca de 16% da população dos EUA em 2002</w:t>
      </w:r>
    </w:p>
    <w:p w14:paraId="77D1488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geração de jovens adultos foi criada, em sua maior parte, com considerável materialismo, tecnologia e gostos caros; é uma geração que adora fazer compras de roupas de grife e itens de alta tecnologia. Por outro lado, muitos desta geração foram criados em famílias monoparentais e tiveram que trabalhar duro para conseguir dinheiro. Muitos deles moraram em casa por muito tempo porque era caro demais viver por conta própria. É também uma geração muito multicultural, pelo menos na América do Norte, com uma grande proporção originária da imigração.</w:t>
      </w:r>
    </w:p>
    <w:p w14:paraId="32D98991"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"Geração X" é majoritariamente bem-educada em termos do tempo passado na escola e na faculdade, mas tem havido críticas à qualidade de sua educação. Mitchell (2000) descreveu os membros da Geração X como bem-educados, experientes em mídia, cínicos e autossuficientes. Esta coorte também permaneceu em casa por mais tempo, mas eles não estão tão bem economicamente devido à mudança </w:t>
      </w:r>
      <w:r w:rsidRPr="00F748E7">
        <w:rPr>
          <w:rFonts w:asciiTheme="majorHAnsi" w:hAnsiTheme="majorHAnsi" w:cstheme="majorHAnsi"/>
          <w:lang w:val="pt-BR"/>
        </w:rPr>
        <w:lastRenderedPageBreak/>
        <w:t>da manufatura para empregos de serviços mal remunerados. O casamento ocorre mais tarde do que para as gerações anteriores, se é que ocorre, e ambos os parceiros provavelmente estarão trabalhando, com filhos adiados por muito tempo.</w:t>
      </w:r>
    </w:p>
    <w:p w14:paraId="5E7F3DA4" w14:textId="77777777" w:rsidR="00906128"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disseram que para a Geração X, a geração pós-baby-boom, "o trabalho é...</w:t>
      </w:r>
    </w:p>
    <w:p w14:paraId="526C9EBC"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2C126A30" w14:textId="77777777" w:rsidR="00870D29" w:rsidRPr="00F748E7" w:rsidRDefault="003A462A" w:rsidP="009B5AE3">
      <w:pPr>
        <w:spacing w:after="360"/>
        <w:jc w:val="center"/>
        <w:rPr>
          <w:rFonts w:asciiTheme="majorHAnsi" w:hAnsiTheme="majorHAnsi" w:cstheme="majorHAnsi"/>
          <w:sz w:val="18"/>
          <w:szCs w:val="18"/>
          <w:lang w:val="pt-BR"/>
        </w:rPr>
      </w:pPr>
      <w:r w:rsidRPr="00F748E7">
        <w:rPr>
          <w:rFonts w:asciiTheme="majorHAnsi" w:hAnsiTheme="majorHAnsi" w:cstheme="majorHAnsi"/>
          <w:b/>
          <w:sz w:val="32"/>
          <w:szCs w:val="18"/>
          <w:lang w:val="pt-BR"/>
        </w:rPr>
        <w:lastRenderedPageBreak/>
        <w:t>Tendências Demográficas, Tecnológicas e Culturais no Setor de Eventos e Lazer</w:t>
      </w:r>
    </w:p>
    <w:p w14:paraId="59808FBF"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1. O Perfil de Diferentes Gerações e Mercados Turísticos</w:t>
      </w:r>
    </w:p>
    <w:p w14:paraId="34178A33"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Geração X (Continuação):</w:t>
      </w:r>
      <w:r w:rsidRPr="00F748E7">
        <w:rPr>
          <w:rFonts w:asciiTheme="majorHAnsi" w:hAnsiTheme="majorHAnsi" w:cstheme="majorHAnsi"/>
          <w:lang w:val="pt-BR"/>
        </w:rPr>
        <w:t xml:space="preserve"> apenas um meio para atingir seus objetivos: dinheiro, diversão e lazer. Eles também sugeriram que a Geração X e a geração mais jovem "dot.com" (um termo que já parece ultrapassado, dado o colapso da bolha ponto-com na virada do século), prosperam com desafios, oportunidades, treinamento e qualquer outra coisa que os prepare para o seu próximo movimento de carreira. Eles não são leais a empregadores específicos.</w:t>
      </w:r>
    </w:p>
    <w:p w14:paraId="061D8B0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Geração X sente-se muito à vontade para fazer reservas online, portanto o marketing baseado na web os alcançará. Eles estão nos anos de pico para viagens de negócios e para adicionar curtas férias familiares a elas.</w:t>
      </w:r>
    </w:p>
    <w:p w14:paraId="366ACCAE"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Baby Boomers</w:t>
      </w:r>
    </w:p>
    <w:p w14:paraId="3A3AF9D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Nascidos: 1946-54 (boomers iniciais); 1955-65 (boomers tardios)</w:t>
      </w:r>
    </w:p>
    <w:p w14:paraId="038F83A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28% da população dos EUA em 2002</w:t>
      </w:r>
    </w:p>
    <w:p w14:paraId="33BA494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w:t>
      </w:r>
      <w:proofErr w:type="spellStart"/>
      <w:r w:rsidRPr="00F748E7">
        <w:rPr>
          <w:rFonts w:asciiTheme="majorHAnsi" w:hAnsiTheme="majorHAnsi" w:cstheme="majorHAnsi"/>
          <w:lang w:val="pt-BR"/>
        </w:rPr>
        <w:t>early</w:t>
      </w:r>
      <w:proofErr w:type="spellEnd"/>
      <w:r w:rsidRPr="00F748E7">
        <w:rPr>
          <w:rFonts w:asciiTheme="majorHAnsi" w:hAnsiTheme="majorHAnsi" w:cstheme="majorHAnsi"/>
          <w:lang w:val="pt-BR"/>
        </w:rPr>
        <w:t xml:space="preserve">" baby boomers (boomers iniciais), nascidos entre 1946 e 1954 nos EUA, teriam entre 51 e 59 anos e em seus anos de pico de ganhos por volta de 2005. A maioria dos boomers é casada, com famílias de dupla renda, mas em breve os filhos dos boomers iniciais terão crescido, e os pais terão tempo e energia para o lazer e as viagens. Os boomers tardios, nascidos entre 1955 e 1964, estão agora firmemente nos anos de estabelecimento familiar e de carreira. À medida que </w:t>
      </w:r>
      <w:proofErr w:type="spellStart"/>
      <w:r w:rsidRPr="00F748E7">
        <w:rPr>
          <w:rFonts w:asciiTheme="majorHAnsi" w:hAnsiTheme="majorHAnsi" w:cstheme="majorHAnsi"/>
          <w:lang w:val="pt-BR"/>
        </w:rPr>
        <w:t>esta</w:t>
      </w:r>
      <w:proofErr w:type="spellEnd"/>
      <w:r w:rsidRPr="00F748E7">
        <w:rPr>
          <w:rFonts w:asciiTheme="majorHAnsi" w:hAnsiTheme="majorHAnsi" w:cstheme="majorHAnsi"/>
          <w:lang w:val="pt-BR"/>
        </w:rPr>
        <w:t xml:space="preserve"> "grande geração" combinada envelhece, todo o padrão de família, trabalho e lazer muda junto com ela.</w:t>
      </w:r>
    </w:p>
    <w:p w14:paraId="0C99F7B2"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alta porcentagem de baby boomers é bem educada, orientada para a carreira e com mobilidade ascendente. Nas décadas de 1980 e 1990, esse fenômeno esteve associado a famílias menores, mais mulheres na força de trabalho (especialmente em profissões e empregos não tradicionais) e mais famílias monoparentais. No entanto, os boomers são predominantemente orientados para a família e são responsáveis pelo grande "eco boom".</w:t>
      </w:r>
    </w:p>
    <w:p w14:paraId="09C02569"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gostos dos "boomers" são diferentes das gerações passadas e eles exigem mais pelo seu investimento de tempo e dinheiro. Pais com apenas um ou dois filhos tendem a mimar as crianças, levá-las para viajar e ensinar-lhes seus gostos pela cultura superior. Toda uma nova indústria do lazer emergiu, com aulas de dança, música e arte, acampamentos de computador e teatro, com o que há de melhor em equipamentos e treinamento atlético.</w:t>
      </w:r>
    </w:p>
    <w:p w14:paraId="2B67D409" w14:textId="77777777" w:rsidR="00870D29" w:rsidRPr="00F748E7" w:rsidRDefault="003A462A" w:rsidP="009B5AE3">
      <w:pPr>
        <w:spacing w:after="120"/>
        <w:jc w:val="both"/>
        <w:rPr>
          <w:rFonts w:asciiTheme="majorHAnsi" w:hAnsiTheme="majorHAnsi" w:cstheme="majorHAnsi"/>
          <w:lang w:val="pt-BR"/>
        </w:rPr>
      </w:pPr>
      <w:proofErr w:type="gramStart"/>
      <w:r w:rsidRPr="00F748E7">
        <w:rPr>
          <w:rFonts w:asciiTheme="majorHAnsi" w:hAnsiTheme="majorHAnsi" w:cstheme="majorHAnsi"/>
          <w:lang w:val="pt-BR"/>
        </w:rPr>
        <w:t>Os baby</w:t>
      </w:r>
      <w:proofErr w:type="gramEnd"/>
      <w:r w:rsidRPr="00F748E7">
        <w:rPr>
          <w:rFonts w:asciiTheme="majorHAnsi" w:hAnsiTheme="majorHAnsi" w:cstheme="majorHAnsi"/>
          <w:lang w:val="pt-BR"/>
        </w:rPr>
        <w:t xml:space="preserve"> boomers são a parte maior e mais afluente do mercado de viagens norte-americano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2003], e embora viajem mais do que outras coortes por motivos de negócios, também têm probabilidade de levar pelo menos uma criança em uma viagem familiar. As atividades de viagem favoritas incluem compras, atividades ao ar livre, visita a locais históricos ou museus, ir à praia, participar de eventos culturais e </w:t>
      </w:r>
      <w:r w:rsidRPr="00F748E7">
        <w:rPr>
          <w:rFonts w:asciiTheme="majorHAnsi" w:hAnsiTheme="majorHAnsi" w:cstheme="majorHAnsi"/>
          <w:lang w:val="pt-BR"/>
        </w:rPr>
        <w:lastRenderedPageBreak/>
        <w:t>visitar parques nacionais e estaduais. As famílias de casais casados são as mais propensas a tirar férias. Aqueles com crianças provavelmente terão um comportamento de viagem (por exemplo, maior probabilidade de viajar de carro) e de frequência a eventos muito diferente, pois as crianças costumam ser um fator primordial na seleção de destinos, estilos de viagem e atividades. Os casais sem filhos formam um importante segmento de viagens e lazer, possuem mais escolhas e provavelmente mais renda discricionária. Eles viajam de avião mais do que as famílias.</w:t>
      </w:r>
    </w:p>
    <w:p w14:paraId="493E1B29"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À medida que envelhecem, os "boomers" mais velhos desejarão resorts de alto padrão que combinem recreação menos extenuante (como golfe), segundas residências e eventos culturais. Os "boomers tardios" serão muito ativos em viagens de negócios, viagens com crianças, escapadas de fim de semana, viagens de inverno e destinos urbanos. Viagens especializadas vinculadas a hobbies e avocações são populares. Todas essas tendências são auspiciosas para festivais e eventos, particularmente no campo cultural, na baixa temporada e em resorts.</w:t>
      </w:r>
    </w:p>
    <w:p w14:paraId="6EA4CF1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estágio do Ninho Vazio (</w:t>
      </w:r>
      <w:proofErr w:type="spellStart"/>
      <w:r w:rsidRPr="00F748E7">
        <w:rPr>
          <w:rFonts w:asciiTheme="majorHAnsi" w:hAnsiTheme="majorHAnsi" w:cstheme="majorHAnsi"/>
          <w:lang w:val="pt-BR"/>
        </w:rPr>
        <w:t>Empty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Nesters</w:t>
      </w:r>
      <w:proofErr w:type="spellEnd"/>
      <w:r w:rsidRPr="00F748E7">
        <w:rPr>
          <w:rFonts w:asciiTheme="majorHAnsi" w:hAnsiTheme="majorHAnsi" w:cstheme="majorHAnsi"/>
          <w:lang w:val="pt-BR"/>
        </w:rPr>
        <w:t xml:space="preserve">) ocorre quando o último filho sai de casa, e isso já está acontecendo para os boomers iniciais. Os casais de repente têm menos responsabilidade parental, possuem demanda reprimida por suas próprias preferências de lazer e viagem, e provavelmente contam com mais renda discricionária. Viajantes maduros (com 55 anos ou mais) são mais propensos a participar de eventos ou festivais culturais, visitar amigos e parentes e dirigir seus próprios veículos. As viagens de negócios são muito menores para esta faixa etária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93) [cite: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93]. A participação nas artes atinge o pico entre as idades de 45 a 64 anos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w:t>
      </w:r>
    </w:p>
    <w:p w14:paraId="43A934A4"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2. Os Idosos e a Influência da Mídia</w:t>
      </w:r>
    </w:p>
    <w:p w14:paraId="4D55538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Os </w:t>
      </w:r>
      <w:proofErr w:type="spellStart"/>
      <w:r w:rsidRPr="00F748E7">
        <w:rPr>
          <w:rFonts w:asciiTheme="majorHAnsi" w:hAnsiTheme="majorHAnsi" w:cstheme="majorHAnsi"/>
          <w:b/>
          <w:lang w:val="pt-BR"/>
        </w:rPr>
        <w:t>Idosos:</w:t>
      </w:r>
      <w:r w:rsidRPr="00F748E7">
        <w:rPr>
          <w:rFonts w:asciiTheme="majorHAnsi" w:hAnsiTheme="majorHAnsi" w:cstheme="majorHAnsi"/>
          <w:lang w:val="pt-BR"/>
        </w:rPr>
        <w:t>Pessoas</w:t>
      </w:r>
      <w:proofErr w:type="spellEnd"/>
      <w:r w:rsidRPr="00F748E7">
        <w:rPr>
          <w:rFonts w:asciiTheme="majorHAnsi" w:hAnsiTheme="majorHAnsi" w:cstheme="majorHAnsi"/>
          <w:lang w:val="pt-BR"/>
        </w:rPr>
        <w:t xml:space="preserve"> com 65 anos ou mais constituíam cerca de 12% da população dos EUA, cerca de 36 milhões em 2002.</w:t>
      </w:r>
    </w:p>
    <w:p w14:paraId="5D71C3EC"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2003] previu que até 2025 os EUA terão 70 milhões de idosos com 65 anos ou mais.</w:t>
      </w:r>
    </w:p>
    <w:p w14:paraId="70760DD2"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primeiros "boomers" completaram cinquenta anos no final da década de 1990 e se aposentarão em grande número até 2010. Esta será a coorte de crescimento mais rápido nas populações norte-americanas até 2025, havendo muito mais idosos do que hoje. Mas um crescimento verdadeiramente espetacular está ocorrendo nas categorias etárias mais avançadas, após a aposentadoria. Aqueles com 65 anos ou mais constituíam 12,4% da população americana em 2000, mas atingirão 16% até 2020. A proporção de idosos será ainda maior na Europa (por exemplo, 20% na Alemanha) e no Japão (27%) até 2020.</w:t>
      </w:r>
    </w:p>
    <w:p w14:paraId="7BFD305D"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idosos de hoje são diferentes das gerações anteriores. É muito mais provável que eles sejam:</w:t>
      </w:r>
    </w:p>
    <w:p w14:paraId="3B356263" w14:textId="77777777" w:rsidR="00870D29" w:rsidRPr="00F748E7" w:rsidRDefault="003A462A" w:rsidP="009B5AE3">
      <w:pPr>
        <w:numPr>
          <w:ilvl w:val="0"/>
          <w:numId w:val="14"/>
        </w:numPr>
        <w:spacing w:after="60"/>
        <w:contextualSpacing/>
        <w:rPr>
          <w:rFonts w:asciiTheme="majorHAnsi" w:hAnsiTheme="majorHAnsi" w:cstheme="majorHAnsi"/>
          <w:lang w:val="pt-BR"/>
        </w:rPr>
      </w:pPr>
      <w:r w:rsidRPr="00F748E7">
        <w:rPr>
          <w:rFonts w:asciiTheme="majorHAnsi" w:hAnsiTheme="majorHAnsi" w:cstheme="majorHAnsi"/>
          <w:lang w:val="pt-BR"/>
        </w:rPr>
        <w:t>Saudáveis o suficiente para viagens e muitas atividades recreativas.</w:t>
      </w:r>
    </w:p>
    <w:p w14:paraId="0A0C3A86" w14:textId="77777777" w:rsidR="00870D29" w:rsidRPr="00F748E7" w:rsidRDefault="003A462A" w:rsidP="009B5AE3">
      <w:pPr>
        <w:numPr>
          <w:ilvl w:val="0"/>
          <w:numId w:val="14"/>
        </w:numPr>
        <w:spacing w:after="60"/>
        <w:contextualSpacing/>
        <w:rPr>
          <w:rFonts w:asciiTheme="majorHAnsi" w:hAnsiTheme="majorHAnsi" w:cstheme="majorHAnsi"/>
          <w:lang w:val="pt-BR"/>
        </w:rPr>
      </w:pPr>
      <w:r w:rsidRPr="00F748E7">
        <w:rPr>
          <w:rFonts w:asciiTheme="majorHAnsi" w:hAnsiTheme="majorHAnsi" w:cstheme="majorHAnsi"/>
          <w:lang w:val="pt-BR"/>
        </w:rPr>
        <w:t>Ricos o suficiente para gastar no que quiserem, incluindo entretenimento.</w:t>
      </w:r>
    </w:p>
    <w:p w14:paraId="122DCFE5" w14:textId="77777777" w:rsidR="00870D29" w:rsidRPr="00F748E7" w:rsidRDefault="003A462A" w:rsidP="009B5AE3">
      <w:pPr>
        <w:numPr>
          <w:ilvl w:val="0"/>
          <w:numId w:val="14"/>
        </w:numPr>
        <w:spacing w:after="60"/>
        <w:contextualSpacing/>
        <w:rPr>
          <w:rFonts w:asciiTheme="majorHAnsi" w:hAnsiTheme="majorHAnsi" w:cstheme="majorHAnsi"/>
          <w:lang w:val="pt-BR"/>
        </w:rPr>
      </w:pPr>
      <w:r w:rsidRPr="00F748E7">
        <w:rPr>
          <w:rFonts w:asciiTheme="majorHAnsi" w:hAnsiTheme="majorHAnsi" w:cstheme="majorHAnsi"/>
          <w:lang w:val="pt-BR"/>
        </w:rPr>
        <w:t>Exigentes quanto a serviços de alta qualidade.</w:t>
      </w:r>
    </w:p>
    <w:p w14:paraId="028D33ED" w14:textId="77777777" w:rsidR="00870D29" w:rsidRPr="00F748E7" w:rsidRDefault="003A462A" w:rsidP="009B5AE3">
      <w:pPr>
        <w:numPr>
          <w:ilvl w:val="0"/>
          <w:numId w:val="14"/>
        </w:numPr>
        <w:spacing w:after="60"/>
        <w:contextualSpacing/>
        <w:rPr>
          <w:rFonts w:asciiTheme="majorHAnsi" w:hAnsiTheme="majorHAnsi" w:cstheme="majorHAnsi"/>
        </w:rPr>
      </w:pPr>
      <w:proofErr w:type="spellStart"/>
      <w:r w:rsidRPr="00F748E7">
        <w:rPr>
          <w:rFonts w:asciiTheme="majorHAnsi" w:hAnsiTheme="majorHAnsi" w:cstheme="majorHAnsi"/>
        </w:rPr>
        <w:lastRenderedPageBreak/>
        <w:t>Nostálgicos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preferindo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coisas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familiares</w:t>
      </w:r>
      <w:proofErr w:type="spellEnd"/>
      <w:r w:rsidRPr="00F748E7">
        <w:rPr>
          <w:rFonts w:asciiTheme="majorHAnsi" w:hAnsiTheme="majorHAnsi" w:cstheme="majorHAnsi"/>
        </w:rPr>
        <w:t>.</w:t>
      </w:r>
    </w:p>
    <w:p w14:paraId="7E0DB341"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idosos estão vivendo vidas mais longas e saudáveis, resultando em aumento da demanda por todos os tipos de experiências de lazer e viagem. Por outro lado, muitos desejarão continuar trabalhando, mas em seus próprios termos (talvez em casa ou sazonalmente). Saúde e segurança são questões muito mais importantes para os idosos, de modo que os eventos precisam criar tanto a realidade quanto a percepção de serem amigáveis aos idosos. Como várias deficiências e fragilidades aumentam com a idade, a atenção a muitas necessidades especiais diferentes é necessária.</w:t>
      </w:r>
    </w:p>
    <w:p w14:paraId="6EA2D29A"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avós desempenham um papel especial no campo dos eventos, pois muitas vezes são eles que fornecem o dinheiro ou o serviço de babá necessário para que crianças e famílias saiam de casa. Mais especificamente, tem sido demonstrado que os avós são especialmente instrumentais no turismo de eventos esportivos (discutido mais adiante).</w:t>
      </w:r>
    </w:p>
    <w:p w14:paraId="777656CD"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Influência da Mídia</w:t>
      </w:r>
    </w:p>
    <w:p w14:paraId="11ECF63B"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Públicos de interesse especial são grandes o suficiente, e muitos são ricos o suficiente, para justificar programas ou revistas voltadas especificamente para interesses restritos (chamados de "</w:t>
      </w:r>
      <w:proofErr w:type="spellStart"/>
      <w:r w:rsidRPr="00F748E7">
        <w:rPr>
          <w:rFonts w:asciiTheme="majorHAnsi" w:hAnsiTheme="majorHAnsi" w:cstheme="majorHAnsi"/>
          <w:lang w:val="pt-BR"/>
        </w:rPr>
        <w:t>narrow</w:t>
      </w:r>
      <w:proofErr w:type="spellEnd"/>
      <w:r w:rsidRPr="00F748E7">
        <w:rPr>
          <w:rFonts w:asciiTheme="majorHAnsi" w:hAnsiTheme="majorHAnsi" w:cstheme="majorHAnsi"/>
          <w:lang w:val="pt-BR"/>
        </w:rPr>
        <w:t>-casting"). Isso é especialmente verdadeiro em esportes, hobbies e entretenimento, e ajudou a gerar demanda para novos eventos especiais: torneios para cada esporte; feiras para cada hobby; convenções sobre todos os tópicos concebíveis; festivais para agrupar todas as formas de arte e entretenimento.</w:t>
      </w:r>
    </w:p>
    <w:p w14:paraId="4AAEDD5F"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Cada vez mais "eventos de mídia" se tornarão desejáveis e viáveis dentro do turismo de eventos e de estratégias de marketing de lugares. As pessoas não precisam viajar para um destino para se interessarem pelos eventos que ele produz, mas assistir a esses eventos na televisão certamente influenciará as decisões relativas a viajar para ver o evento pessoalmente, quem sabe, ou para ver o destino porque a cobertura do evento o torna atraente. Segundo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[cite: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a maior mudança única nos esportes tem sido o aumento dramático nas receitas provenientes de direitos de transmissão televisiva, o que reflete em parte o crescimento de canais de esportes dedicados na televisão. A cobertura global ao vivo de eventos ajuda a alimentar o interesse e aumenta o número de espectadores para os anunciantes, enquanto a elevação dos atletas ao status de </w:t>
      </w:r>
      <w:proofErr w:type="spellStart"/>
      <w:r w:rsidRPr="00F748E7">
        <w:rPr>
          <w:rFonts w:asciiTheme="majorHAnsi" w:hAnsiTheme="majorHAnsi" w:cstheme="majorHAnsi"/>
          <w:lang w:val="pt-BR"/>
        </w:rPr>
        <w:t>superestrellas</w:t>
      </w:r>
      <w:proofErr w:type="spellEnd"/>
      <w:r w:rsidRPr="00F748E7">
        <w:rPr>
          <w:rFonts w:asciiTheme="majorHAnsi" w:hAnsiTheme="majorHAnsi" w:cstheme="majorHAnsi"/>
          <w:lang w:val="pt-BR"/>
        </w:rPr>
        <w:t xml:space="preserve"> gera ainda mais cobertura da mídia e comercialização de produtos.</w:t>
      </w:r>
    </w:p>
    <w:p w14:paraId="316F583C"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3. Forças Tecnológicas</w:t>
      </w:r>
    </w:p>
    <w:p w14:paraId="1798BDA8"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nova tecnologia conduz a novas buscas de lazer e criou todo o setor de jogos baseados em computador. As inovações tecnológicas afetam diretamente os gestores, especialmente para aumentar a produtividade e as vantagens competitivas. No setor de eventos, a tecnologia também afeta os consumidores — tanto em termos de suas expectativas de serviços de alta tecnologia quanto de seu interesse pela tecnologia em si. Por exemplo, a emissão de bilhetes em eventos está se tornando cada vez mais informatizada, permitindo melhor controle e contabilidade detalhada das vendas. O uso de "cartões inteligentes" (semelhantes a cartões de débito direto de bancos) está sendo introduzido, resultando potencialmente no evento sem dinheiro em espécie (</w:t>
      </w:r>
      <w:proofErr w:type="spellStart"/>
      <w:r w:rsidRPr="00F748E7">
        <w:rPr>
          <w:rFonts w:asciiTheme="majorHAnsi" w:hAnsiTheme="majorHAnsi" w:cstheme="majorHAnsi"/>
          <w:lang w:val="pt-BR"/>
        </w:rPr>
        <w:t>cashless</w:t>
      </w:r>
      <w:proofErr w:type="spellEnd"/>
      <w:r w:rsidRPr="00F748E7">
        <w:rPr>
          <w:rFonts w:asciiTheme="majorHAnsi" w:hAnsiTheme="majorHAnsi" w:cstheme="majorHAnsi"/>
          <w:lang w:val="pt-BR"/>
        </w:rPr>
        <w:t>). Os consumidores esperam poder fazer reservas online.</w:t>
      </w:r>
    </w:p>
    <w:p w14:paraId="59B090EC"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Na virada do século, o mundo já estava habituado à internet e experimentando uma revolução em comunicações integradas e sem fio. O acesso à internet aumentou drasticamente em toda a América do Norte e outras nações afluentes durante a década de 1990, aproximando-se de níveis de saturação; em breve será tão comum quanto a televisão e, muitas vezes, parte de um sistema integrado de entretenimento doméstico e informação.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preveem que 80% dos lares dos EUA terão computadores até 2005.</w:t>
      </w:r>
    </w:p>
    <w:p w14:paraId="65B4A518"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Observadores como </w:t>
      </w: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2002] acreditam que a televisão, o entretenimento doméstico em geral e os computadores com internet em particular estão resultando em cada vez menos interação entre as pessoas, causando assim disfunção social e psicológica. As pessoas precisam interagir em escalas micro e macro; os eventos são formas pelas quais as pessoas sempre se reuniram para compartilhar, e isso é mais importante agora do que nunca.</w:t>
      </w:r>
    </w:p>
    <w:p w14:paraId="5E2E711E"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marketing com o auxílio de bases de dados de computadores é agora habitual. A editoração eletrônica (desktop </w:t>
      </w:r>
      <w:proofErr w:type="spellStart"/>
      <w:r w:rsidRPr="00F748E7">
        <w:rPr>
          <w:rFonts w:asciiTheme="majorHAnsi" w:hAnsiTheme="majorHAnsi" w:cstheme="majorHAnsi"/>
          <w:lang w:val="pt-BR"/>
        </w:rPr>
        <w:t>publishing</w:t>
      </w:r>
      <w:proofErr w:type="spellEnd"/>
      <w:r w:rsidRPr="00F748E7">
        <w:rPr>
          <w:rFonts w:asciiTheme="majorHAnsi" w:hAnsiTheme="majorHAnsi" w:cstheme="majorHAnsi"/>
          <w:lang w:val="pt-BR"/>
        </w:rPr>
        <w:t>) significa que qualquer evento pode preparar e produzir em massa suas próprias comunicações, ou tê-las enviadas por fax em lotes durante a noite. Os avanços tecnológicos também tornam possível garantir níveis mais elevados de padrões de segurança e saúde, e os consumidores esperam menos problemas e de menor gravidade como resultado. Pesquisas de consumo de eventos estão sendo realizadas com o uso de computadores portáteis com conexões sem fio a um computador central, onde a análise pode ser concluída quase instantaneamente.</w:t>
      </w:r>
    </w:p>
    <w:p w14:paraId="36B67F3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Temas tecnológicos devem ser expandidos no setor de eventos. Feiras e exposições com temas tecnológicos são comuns o suficiente, mas festivais com temas tecnológicos são raros. A nostalgia por carros e trens antigos é boa, mas que tal celebrar tecnologias de ponta?</w:t>
      </w:r>
    </w:p>
    <w:p w14:paraId="123B295D"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Há um risco em usar a tecnologia apenas para efeitos espetaculares, como parece ser a tendência em muitos eventos. A combinação de lasers, sistemas de som gigantescos e outras técnicas sempre chama a atenção, mas o que mais ela realiza?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xml:space="preserve"> (1992:31) [cite: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1992:31] teve estas reflexões sobre o assunto:</w:t>
      </w:r>
    </w:p>
    <w:p w14:paraId="02AE9A19"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Citação (</w:t>
      </w:r>
      <w:proofErr w:type="spellStart"/>
      <w:r w:rsidRPr="00F748E7">
        <w:rPr>
          <w:rFonts w:asciiTheme="majorHAnsi" w:hAnsiTheme="majorHAnsi" w:cstheme="majorHAnsi"/>
          <w:b/>
          <w:lang w:val="pt-BR"/>
        </w:rPr>
        <w:t>Gregson</w:t>
      </w:r>
      <w:proofErr w:type="spellEnd"/>
      <w:r w:rsidRPr="00F748E7">
        <w:rPr>
          <w:rFonts w:asciiTheme="majorHAnsi" w:hAnsiTheme="majorHAnsi" w:cstheme="majorHAnsi"/>
          <w:b/>
          <w:lang w:val="pt-BR"/>
        </w:rPr>
        <w:t xml:space="preserve">, 1992:31): </w:t>
      </w:r>
      <w:r w:rsidRPr="00F748E7">
        <w:rPr>
          <w:rFonts w:asciiTheme="majorHAnsi" w:hAnsiTheme="majorHAnsi" w:cstheme="majorHAnsi"/>
          <w:lang w:val="pt-BR"/>
        </w:rPr>
        <w:t xml:space="preserve"> "Não devo perder de vista como os elementos de alta tecnologia focam o propósito de um evento em vez de esconder sua falta de conteúdo". A tecnologia pode sobrecarregar os eventos e impedir que as pessoas participem ou sintam um senso de pertencimento.</w:t>
      </w:r>
    </w:p>
    <w:p w14:paraId="7F5A653B"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Duas outras considerações para os gestores estão relacionadas à tecnologia. As bases de dados de informação são ferramentas essenciais para a gestão e o marketing, mas quão seguras elas são? A informação e as comunicações devem ser protegidas contra roubo ou uso não autorizado, e a privacidade das informações pessoais deve ser respeitada.</w:t>
      </w:r>
    </w:p>
    <w:p w14:paraId="49EA7276"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"Reuniões virtuais" não são apenas tecnologicamente viáveis em todas as partes do mundo, mas o aumento dos custos e os temores sobre viagens e segurança trouxeram um renovado interesse em sistemas de entrega alternativos (Testa, 2002) [cite: Testa, 2002], tais como teleconferência e videoconferência. Os centros de convenções são cada vez mais vistos como "portas de informação" com transmissões via satélite e internet de reuniões, a fim de estender seu alcance. Os clientes estão cada vez mais preocupados com o "custo da proficiência" no que tange à educação e treinamento, de modo que os sistemas de entrega baseados na internet parecem atraentes. As transmissões pela web </w:t>
      </w:r>
      <w:r w:rsidRPr="00F748E7">
        <w:rPr>
          <w:rFonts w:asciiTheme="majorHAnsi" w:hAnsiTheme="majorHAnsi" w:cstheme="majorHAnsi"/>
          <w:lang w:val="pt-BR"/>
        </w:rPr>
        <w:lastRenderedPageBreak/>
        <w:t>(webcasts) podem ser apresentações ao vivo para um grupo, apresentações em vídeo ou incluir graus variados de interatividade.</w:t>
      </w:r>
    </w:p>
    <w:p w14:paraId="4235E42C"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Essas forças colocarão o planejador de reuniões e o centro de convenções/exibições do mundo fora de mercado? Um comunicado de imprensa do Center for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(26 de março de 2003) proclamou que "nada poderia estar mais longe da verdade". Suas pesquisas confirmaram que a interação face a face era vital no processo de marketing. No entanto, os profissionais e os locais terão de se adaptar. Cada vez mais, o gestor de eventos precisa ser competente em soluções tecnológicas para uma variedade de problemas.</w:t>
      </w:r>
    </w:p>
    <w:p w14:paraId="287F3484"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4. Forças Culturais e Tendências de Lazer</w:t>
      </w:r>
    </w:p>
    <w:p w14:paraId="330E7F33"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Muitas comunidades, regiões e nações tornaram-se cada vez mais multiculturais através da imigração, taxas de natalidade diferenciais e valores em mudança que resultaram em maior ênfase no patrimônio. Para os eventos, essas mudanças apresentam inúmeros desafios e oportunidades, especialmente por estarem vinculadas a outras variáveis importantes de segmentação, como idade, composição familiar, educação e renda. A diversidade cultural é cada vez mais aceita como a norma na América do Norte. O futuro é certamente um em que nenhum grupo domina, e o termo "minoria" será obsoleto. As pessoas serão identificadas mais pelos seus interesses.</w:t>
      </w:r>
    </w:p>
    <w:p w14:paraId="4E3299CC"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crescente diversidade cultural significa que as organizações têm de examinar sua composição, valores e atividades — em suma, realizar uma auditoria de sensibilidade cultural. Os eventos devem ser proativos para atender às necessidades de pessoas economicamente e fisicamente desfavorecidas e para garantir a igualdade cultural ou racial. Espera-se agora que sejam feitos esforços sérios para corrigir desequilíbrios e evitar qualquer grau de discriminação. Os valores vigentes agora exigem que todos os eventos sejam ambientalmente amigáveis e, idealmente, proativos em relação à gestão e operações "verdes". Pode-se esperar mais eventos com temas ambientais, vinculados talvez ao ecoturismo, áreas de conservação e grupos de interesse especial dedicados à conservação da natureza. Os patrocinadores querem estar associados a produtos "verdes" e podem ajudar a fornecer o caixa ou a tecnologia para melhorar as práticas ambientais.</w:t>
      </w:r>
    </w:p>
    <w:p w14:paraId="064311E3"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família está viva e bem, e continuará a ser uma força moldadora do entretenimento e de eventos participativos. As corporações ainda querem alcançar a família através do marketing de eventos. Famílias de dupla renda são a norma, portanto encontrar "tempo de qualidade" ainda é um desafio. Muitos recém-formados universitários retornam para casa por um tempo, assim como filhos que experimentam mudanças de estilo de vida e de relacionamento, de modo que as famílias estão mais fluidas do que nunca. Famílias do mesmo sexo e monoparentais já não são incomuns.</w:t>
      </w:r>
    </w:p>
    <w:p w14:paraId="5611DEB8"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acreditavam que os valores sociais estão mudando rapidamente. Isso ocorre em resposta a mudanças demográficas, avanços tecnológicos e nível educacional alcançado. À medida que a geração Baby Boom envelhece, deve-se dar maior ênfase aos valores e preferências dos adultos mais jovens e da juventude, o que também acelerará as mudanças de valores. O que devemos esperar?</w:t>
      </w:r>
    </w:p>
    <w:p w14:paraId="069A2DF6"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também argumentaram que o consumismo está em alta, especialmente devido aos avanços de rede e comunicação. Além disso, os jovens são motivados a se tornarem financeiramente seguros e ricos. As questões de gênero não desapareceram, mas progresso considerável foi feito na realização da igualdade entre homens e mulheres. As mulheres são muito mais uma força na moldagem de tendências de entretenimento e na seleção de destinos de viagem. As mulheres estão bem conectadas na web e na força de trabalho.</w:t>
      </w:r>
    </w:p>
    <w:p w14:paraId="63E1E62B"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Tendências de Lazer e Recreação</w:t>
      </w:r>
    </w:p>
    <w:p w14:paraId="6C47FB7A"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tempo de lazer diminuiu? James </w:t>
      </w:r>
      <w:proofErr w:type="spellStart"/>
      <w:r w:rsidRPr="00F748E7">
        <w:rPr>
          <w:rFonts w:asciiTheme="majorHAnsi" w:hAnsiTheme="majorHAnsi" w:cstheme="majorHAnsi"/>
          <w:lang w:val="pt-BR"/>
        </w:rPr>
        <w:t>Gleick</w:t>
      </w:r>
      <w:proofErr w:type="spellEnd"/>
      <w:r w:rsidRPr="00F748E7">
        <w:rPr>
          <w:rFonts w:asciiTheme="majorHAnsi" w:hAnsiTheme="majorHAnsi" w:cstheme="majorHAnsi"/>
          <w:lang w:val="pt-BR"/>
        </w:rPr>
        <w:t xml:space="preserve"> (2000) [cite: James </w:t>
      </w:r>
      <w:proofErr w:type="spellStart"/>
      <w:r w:rsidRPr="00F748E7">
        <w:rPr>
          <w:rFonts w:asciiTheme="majorHAnsi" w:hAnsiTheme="majorHAnsi" w:cstheme="majorHAnsi"/>
          <w:lang w:val="pt-BR"/>
        </w:rPr>
        <w:t>Gleick</w:t>
      </w:r>
      <w:proofErr w:type="spellEnd"/>
      <w:r w:rsidRPr="00F748E7">
        <w:rPr>
          <w:rFonts w:asciiTheme="majorHAnsi" w:hAnsiTheme="majorHAnsi" w:cstheme="majorHAnsi"/>
          <w:lang w:val="pt-BR"/>
        </w:rPr>
        <w:t xml:space="preserve">, 2000], autor do livro influente </w:t>
      </w:r>
      <w:proofErr w:type="spellStart"/>
      <w:r w:rsidRPr="00F748E7">
        <w:rPr>
          <w:rFonts w:asciiTheme="majorHAnsi" w:hAnsiTheme="majorHAnsi" w:cstheme="majorHAnsi"/>
          <w:lang w:val="pt-BR"/>
        </w:rPr>
        <w:t>Faster</w:t>
      </w:r>
      <w:proofErr w:type="spellEnd"/>
      <w:r w:rsidRPr="00F748E7">
        <w:rPr>
          <w:rFonts w:asciiTheme="majorHAnsi" w:hAnsiTheme="majorHAnsi" w:cstheme="majorHAnsi"/>
          <w:lang w:val="pt-BR"/>
        </w:rPr>
        <w:t xml:space="preserve">: The </w:t>
      </w:r>
      <w:proofErr w:type="spellStart"/>
      <w:r w:rsidRPr="00F748E7">
        <w:rPr>
          <w:rFonts w:asciiTheme="majorHAnsi" w:hAnsiTheme="majorHAnsi" w:cstheme="majorHAnsi"/>
          <w:lang w:val="pt-BR"/>
        </w:rPr>
        <w:t>Acceleration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Just </w:t>
      </w:r>
      <w:proofErr w:type="spellStart"/>
      <w:r w:rsidRPr="00F748E7">
        <w:rPr>
          <w:rFonts w:asciiTheme="majorHAnsi" w:hAnsiTheme="majorHAnsi" w:cstheme="majorHAnsi"/>
          <w:lang w:val="pt-BR"/>
        </w:rPr>
        <w:t>About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Everything</w:t>
      </w:r>
      <w:proofErr w:type="spellEnd"/>
      <w:r w:rsidRPr="00F748E7">
        <w:rPr>
          <w:rFonts w:asciiTheme="majorHAnsi" w:hAnsiTheme="majorHAnsi" w:cstheme="majorHAnsi"/>
          <w:lang w:val="pt-BR"/>
        </w:rPr>
        <w:t>, argumentou que, como as coisas podem ser feitas muito rapidamente, especialmente com comunicações instantâneas e globais, todos agora esperam que tudo seja feito de uma só vez. Isso impõe muita pressão de tempo sobre as organizações e os indivíduos, gerando estresse em ambos. As pessoas precisam desacelerar bastante. Mas a multitarefa ou "</w:t>
      </w:r>
      <w:proofErr w:type="spellStart"/>
      <w:r w:rsidRPr="00F748E7">
        <w:rPr>
          <w:rFonts w:asciiTheme="majorHAnsi" w:hAnsiTheme="majorHAnsi" w:cstheme="majorHAnsi"/>
          <w:lang w:val="pt-BR"/>
        </w:rPr>
        <w:t>polifase</w:t>
      </w:r>
      <w:proofErr w:type="spellEnd"/>
      <w:r w:rsidRPr="00F748E7">
        <w:rPr>
          <w:rFonts w:asciiTheme="majorHAnsi" w:hAnsiTheme="majorHAnsi" w:cstheme="majorHAnsi"/>
          <w:lang w:val="pt-BR"/>
        </w:rPr>
        <w:t>" tornou-se a norma para pessoas ativas. Telefones celulares e conexões de internet, computadores domésticos e portáteis e pontos de acesso sem fio ("</w:t>
      </w:r>
      <w:proofErr w:type="spellStart"/>
      <w:r w:rsidRPr="00F748E7">
        <w:rPr>
          <w:rFonts w:asciiTheme="majorHAnsi" w:hAnsiTheme="majorHAnsi" w:cstheme="majorHAnsi"/>
          <w:lang w:val="pt-BR"/>
        </w:rPr>
        <w:t>hotspots</w:t>
      </w:r>
      <w:proofErr w:type="spellEnd"/>
      <w:r w:rsidRPr="00F748E7">
        <w:rPr>
          <w:rFonts w:asciiTheme="majorHAnsi" w:hAnsiTheme="majorHAnsi" w:cstheme="majorHAnsi"/>
          <w:lang w:val="pt-BR"/>
        </w:rPr>
        <w:t>") tornam muito fácil — fácil demais — combinar o trabalho com tudo, ou trazer a vida privada para o ambiente de trabalho.</w:t>
      </w:r>
    </w:p>
    <w:p w14:paraId="20875AD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relatório da Organização Mundial do Turismo, </w:t>
      </w:r>
      <w:proofErr w:type="spellStart"/>
      <w:r w:rsidRPr="00F748E7">
        <w:rPr>
          <w:rFonts w:asciiTheme="majorHAnsi" w:hAnsiTheme="majorHAnsi" w:cstheme="majorHAnsi"/>
          <w:lang w:val="pt-BR"/>
        </w:rPr>
        <w:t>Changes</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Time (1999) [cite: </w:t>
      </w:r>
      <w:proofErr w:type="spellStart"/>
      <w:r w:rsidRPr="00F748E7">
        <w:rPr>
          <w:rFonts w:asciiTheme="majorHAnsi" w:hAnsiTheme="majorHAnsi" w:cstheme="majorHAnsi"/>
          <w:lang w:val="pt-BR"/>
        </w:rPr>
        <w:t>Changes</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Time, 1999], observou que os trabalhadores em todos os lugares estão dedicando mais horas, enquanto o aumento na proporção de mulheres que trabalham significou menor tempo de lazer familiar disponível. Em muitos países, o tempo necessário para o deslocamento tem aumentado significativamente, resultando em uma erosão ainda maior do tempo para as atividades preferidas.</w:t>
      </w:r>
    </w:p>
    <w:p w14:paraId="03B432E3"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relataram que os trabalhadores americanos estão gastando 10% a mais de tempo no trabalho do que uma década antes, contribuindo para um ambiente de alta pressão. As pessoas sob pressão de tempo querem mais simplificação em suas vidas e um gostinho ocasional de luxo. O "bem-estar" tornou-se uma grande questão de política. De fato, o lazer é cada vez mais visto como um campo relacionado à saúde (</w:t>
      </w:r>
      <w:proofErr w:type="spellStart"/>
      <w:r w:rsidRPr="00F748E7">
        <w:rPr>
          <w:rFonts w:asciiTheme="majorHAnsi" w:hAnsiTheme="majorHAnsi" w:cstheme="majorHAnsi"/>
          <w:lang w:val="pt-BR"/>
        </w:rPr>
        <w:t>Kraus</w:t>
      </w:r>
      <w:proofErr w:type="spellEnd"/>
      <w:r w:rsidRPr="00F748E7">
        <w:rPr>
          <w:rFonts w:asciiTheme="majorHAnsi" w:hAnsiTheme="majorHAnsi" w:cstheme="majorHAnsi"/>
          <w:lang w:val="pt-BR"/>
        </w:rPr>
        <w:t xml:space="preserve"> 2000) [cite: </w:t>
      </w:r>
      <w:proofErr w:type="spellStart"/>
      <w:r w:rsidRPr="00F748E7">
        <w:rPr>
          <w:rFonts w:asciiTheme="majorHAnsi" w:hAnsiTheme="majorHAnsi" w:cstheme="majorHAnsi"/>
          <w:lang w:val="pt-BR"/>
        </w:rPr>
        <w:t>Kraus</w:t>
      </w:r>
      <w:proofErr w:type="spellEnd"/>
      <w:r w:rsidRPr="00F748E7">
        <w:rPr>
          <w:rFonts w:asciiTheme="majorHAnsi" w:hAnsiTheme="majorHAnsi" w:cstheme="majorHAnsi"/>
          <w:lang w:val="pt-BR"/>
        </w:rPr>
        <w:t xml:space="preserve"> 2000].</w:t>
      </w:r>
    </w:p>
    <w:p w14:paraId="3310E6F6"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Canadá, o 2001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Work</w:t>
      </w:r>
      <w:proofErr w:type="spellEnd"/>
      <w:r w:rsidRPr="00F748E7">
        <w:rPr>
          <w:rFonts w:asciiTheme="majorHAnsi" w:hAnsiTheme="majorHAnsi" w:cstheme="majorHAnsi"/>
          <w:lang w:val="pt-BR"/>
        </w:rPr>
        <w:t xml:space="preserve">-Life </w:t>
      </w:r>
      <w:proofErr w:type="spellStart"/>
      <w:r w:rsidRPr="00F748E7">
        <w:rPr>
          <w:rFonts w:asciiTheme="majorHAnsi" w:hAnsiTheme="majorHAnsi" w:cstheme="majorHAnsi"/>
          <w:lang w:val="pt-BR"/>
        </w:rPr>
        <w:t>Conflict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Study</w:t>
      </w:r>
      <w:proofErr w:type="spellEnd"/>
      <w:r w:rsidRPr="00F748E7">
        <w:rPr>
          <w:rFonts w:asciiTheme="majorHAnsi" w:hAnsiTheme="majorHAnsi" w:cstheme="majorHAnsi"/>
          <w:lang w:val="pt-BR"/>
        </w:rPr>
        <w:t xml:space="preserve"> (Health Canada, Relatório Final de Março de 2002; autores Chris Higgins e Linda </w:t>
      </w:r>
      <w:proofErr w:type="spellStart"/>
      <w:r w:rsidRPr="00F748E7">
        <w:rPr>
          <w:rFonts w:asciiTheme="majorHAnsi" w:hAnsiTheme="majorHAnsi" w:cstheme="majorHAnsi"/>
          <w:lang w:val="pt-BR"/>
        </w:rPr>
        <w:t>Duxbury</w:t>
      </w:r>
      <w:proofErr w:type="spellEnd"/>
      <w:r w:rsidRPr="00F748E7">
        <w:rPr>
          <w:rFonts w:asciiTheme="majorHAnsi" w:hAnsiTheme="majorHAnsi" w:cstheme="majorHAnsi"/>
          <w:lang w:val="pt-BR"/>
        </w:rPr>
        <w:t>) [cite: Health Canada, Relatório Final de Março de 2002] relatou que quase 60% dos canadenses que estão empregados fora de casa não conseguem equilibrar as demandas de trabalho e família. A tecnologia não nos libertou, mas nos escravizou, resultando em horas de trabalho mais longas, mesmo que parte delas seja fora do local de emprego. A semana média de trabalho para profissionais chega a 50 horas! A coorte etária de 25 a 44 anos sente que tem a menor quantidade de tempo de lazer.</w:t>
      </w:r>
    </w:p>
    <w:p w14:paraId="2A79438F"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Jacobs e Gerson (2001) [cite: Jacobs e Gerson, 2001] concluíram de sua análise que não foi uma mudança nas horas de trabalho, mas a tendência em direção a famílias de dupla renda e domicílios monoparentais que é a maior responsável pelos problemas em equilibrar trabalho e família. Casais empregados, profissionais em particular, dedicam semanas de trabalho muito longas. As mulheres acham cada vez mais difícil conciliar obrigações de carreira e família. Uma solução é um local de trabalho mais flexível.</w:t>
      </w:r>
    </w:p>
    <w:p w14:paraId="092196C6"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efeito de todas as pressões de tempo que enfrentamos será o de realçar o valor de eventos que maximizem a convivência social e familiar, diversão, aprendizado e consumo de uma só vez. Para as pessoas oprimidas pelo tempo, o tempo é o ativo mais importante e os gestores de eventos não devem desperdiçá-lo. Além disso, um toque de luxo tem grande apelo. Eventos que atendem à necessidade ocasional de ostentação encontrarão um mercado pronto.</w:t>
      </w:r>
    </w:p>
    <w:p w14:paraId="68A1EAE4"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Tendências em Lazer e Atividades Culturais</w:t>
      </w:r>
    </w:p>
    <w:p w14:paraId="26BD192D"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impacto da tecnologia nos hábitos de lazer é surpreendente. Entre 1996 e 2001, os gastos dos americanos em bens de vídeo e áudio, juntamente com computadores e software para uso doméstico, cresceram a ponto de dominar os gastos com recreação. Eles representaram 23,7% do total de gastos com recreação, um ganho de mais de 18 por cento. Os gastos com ingressos para artes performáticas diminuíram de 1,9% para 1,3% do total de gastos com recreação. No mesmo período de 6 anos, os gastos com eventos esportivos para espectadores caíram de 1,6% para 1,3%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w:t>
      </w:r>
    </w:p>
    <w:p w14:paraId="3F7B9FDA"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Bureau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Economic </w:t>
      </w:r>
      <w:proofErr w:type="spellStart"/>
      <w:r w:rsidRPr="00F748E7">
        <w:rPr>
          <w:rFonts w:asciiTheme="majorHAnsi" w:hAnsiTheme="majorHAnsi" w:cstheme="majorHAnsi"/>
          <w:lang w:val="pt-BR"/>
        </w:rPr>
        <w:t>Analysis</w:t>
      </w:r>
      <w:proofErr w:type="spellEnd"/>
      <w:r w:rsidRPr="00F748E7">
        <w:rPr>
          <w:rFonts w:asciiTheme="majorHAnsi" w:hAnsiTheme="majorHAnsi" w:cstheme="majorHAnsi"/>
          <w:lang w:val="pt-BR"/>
        </w:rPr>
        <w:t xml:space="preserve"> relatou que os consumidores americanos gastaram US$ 10,6 bilhões em eventos de artes performáticas em 2001. Isso foi quase US$ 2 bilhões a mais do que em ingressos de cinema e US$ 500 milhões a mais do que em eventos esportivos para espectadores (relatado pelo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w:t>
      </w:r>
    </w:p>
    <w:p w14:paraId="04B03322"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76A65705" w14:textId="77777777" w:rsidR="00F96B9E" w:rsidRPr="00F748E7" w:rsidRDefault="003A462A" w:rsidP="009B5AE3">
      <w:pPr>
        <w:spacing w:after="360"/>
        <w:jc w:val="center"/>
        <w:rPr>
          <w:rFonts w:asciiTheme="majorHAnsi" w:hAnsiTheme="majorHAnsi" w:cstheme="majorHAnsi"/>
          <w:sz w:val="20"/>
          <w:szCs w:val="20"/>
          <w:lang w:val="pt-BR"/>
        </w:rPr>
      </w:pPr>
      <w:r w:rsidRPr="00F748E7">
        <w:rPr>
          <w:rFonts w:asciiTheme="majorHAnsi" w:hAnsiTheme="majorHAnsi" w:cstheme="majorHAnsi"/>
          <w:b/>
          <w:sz w:val="32"/>
          <w:szCs w:val="20"/>
          <w:lang w:val="pt-BR"/>
        </w:rPr>
        <w:lastRenderedPageBreak/>
        <w:t>Tendências em Artes, Esportes, Saúde, Condições Urbanas e Ambientais no Setor de Eventos</w:t>
      </w:r>
    </w:p>
    <w:p w14:paraId="66655971" w14:textId="77777777" w:rsidR="00F96B9E"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1. O Setor de Artes e Participação Esportiva</w:t>
      </w:r>
    </w:p>
    <w:p w14:paraId="5925435A"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Artes</w:t>
      </w:r>
    </w:p>
    <w:p w14:paraId="0595C4D7" w14:textId="77777777" w:rsidR="005430C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realiza pesquisas regulares, sendo de particular interesse os resultados de sua Pesquisa de Participação Pública de 2002 </w:t>
      </w:r>
    </w:p>
    <w:p w14:paraId="5DAD2A38" w14:textId="77777777" w:rsidR="00F96B9E" w:rsidRPr="00F748E7" w:rsidRDefault="003A462A" w:rsidP="009B5AE3">
      <w:pPr>
        <w:spacing w:after="120"/>
        <w:jc w:val="both"/>
        <w:rPr>
          <w:rFonts w:asciiTheme="majorHAnsi" w:hAnsiTheme="majorHAnsi" w:cstheme="majorHAnsi"/>
        </w:rPr>
      </w:pPr>
      <w:r w:rsidRPr="00F748E7">
        <w:rPr>
          <w:rFonts w:asciiTheme="majorHAnsi" w:hAnsiTheme="majorHAnsi" w:cstheme="majorHAnsi"/>
        </w:rPr>
        <w:t>http://www.arts.gov/pub/ResearchNotes.html) [cite: http://www.arts.gov/pub/ResearchNotes.html]:</w:t>
      </w:r>
    </w:p>
    <w:p w14:paraId="5739966F"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Quase um terço dos adultos americanos relatou ter ido a pelo menos uma apresentação de jazz, música clássica, ópera, musical, peça teatral ou balé durante os 12 meses anteriores a agosto de 2002 (não incluindo apresentações do ensino fundamental ou médio).</w:t>
      </w:r>
    </w:p>
    <w:p w14:paraId="574D1656"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Um quarto afirmou ter visitado uma galeria de arte ou museu de artes.</w:t>
      </w:r>
    </w:p>
    <w:p w14:paraId="435EBE4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 crescimento no comparecimento desde 1992 foi considerável, mas devido em grande parte ao crescimento populacional e não a um aumento na taxa de participação.</w:t>
      </w:r>
    </w:p>
    <w:p w14:paraId="24B780B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Contando todas as formas de participação, 76% dos adultos americanos fizeram das artes uma parte de suas vidas.</w:t>
      </w:r>
    </w:p>
    <w:p w14:paraId="2ED2BAA9"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Feiras e festivais de arte/artesanato atraíram 33,4% dos adultos, 7% abaixo de 1992 (possivelmente devido ao 11 de setembro e a uma queda nas viagens).</w:t>
      </w:r>
    </w:p>
    <w:p w14:paraId="654FC3BA"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As mulheres apresentaram maiores taxas de comparecimento, exceto no jazz, que é praticamente igual; as mulheres responderam por quase 70% do público de balé e 60% dos frequentadores de musicais, peças teatrais e feiras de arte/artesanato.</w:t>
      </w:r>
    </w:p>
    <w:p w14:paraId="4014AAB6"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Os "brancos não hispânicos" apresentaram as maiores taxas de participação.</w:t>
      </w:r>
    </w:p>
    <w:p w14:paraId="73E5D06C"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Os afro-americanos não hispânicos tiveram a maior frequência em concertos de jazz.</w:t>
      </w:r>
    </w:p>
    <w:p w14:paraId="5279A3F0"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Idade, renda e, particularmente, educação são melhores preditores do que raça/etnia quando se trata de frequência às artes.</w:t>
      </w:r>
    </w:p>
    <w:p w14:paraId="1F930CD3"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Rendas mais altas traduzem-se em maior participação, mas a educação é na verdade mais importante.</w:t>
      </w:r>
    </w:p>
    <w:p w14:paraId="675FBDF0"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Aqueles com rendas abaixo de US$ 30.000 (em 2002) estavam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em eventos artísticos.</w:t>
      </w:r>
    </w:p>
    <w:p w14:paraId="5F067E5F"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Em consonância com o envelhecimento geral da população, o público de artes envelheceu entre 1992 e 2002; a idade mediana dos adultos que compareceram à música clássica foi a mais alta, com 49 anos; para o jazz foi a mais baixa, com 43 anos de idade; a proporção de jovens frequentando as artes foi menor.</w:t>
      </w:r>
    </w:p>
    <w:p w14:paraId="172AE8B7"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As taxas de participação são mais altas para aqueles com ensino superior e pós-graduação (por exemplo, os graduados tiveram 5 vezes a participação em concertos de música clássica do que os graduados do ensino médio); o jazz tem um apelo maior do que as outras formas de arte para aqueles com apenas o ensino médio.</w:t>
      </w:r>
    </w:p>
    <w:p w14:paraId="642E8507"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Tendências de Participação Esportiva</w:t>
      </w:r>
    </w:p>
    <w:p w14:paraId="67B2417F"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surto na participação esportiva feminina (especialmente no futebol) é uma das tendências mais notáveis documentadas pela The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Product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em seu principal estudo de 2002 chamado U.S., </w:t>
      </w:r>
      <w:proofErr w:type="spellStart"/>
      <w:r w:rsidRPr="00F748E7">
        <w:rPr>
          <w:rFonts w:asciiTheme="majorHAnsi" w:hAnsiTheme="majorHAnsi" w:cstheme="majorHAnsi"/>
          <w:lang w:val="pt-BR"/>
        </w:rPr>
        <w:t>trends</w:t>
      </w:r>
      <w:proofErr w:type="spellEnd"/>
      <w:r w:rsidRPr="00F748E7">
        <w:rPr>
          <w:rFonts w:asciiTheme="majorHAnsi" w:hAnsiTheme="majorHAnsi" w:cstheme="majorHAnsi"/>
          <w:lang w:val="pt-BR"/>
        </w:rPr>
        <w:t xml:space="preserve"> in Team Sports (ver: www.sgma.com) [cite: www.sgma.com]. As meninas representaram 41,5% de todos os atletas do ensino médio (</w:t>
      </w:r>
      <w:proofErr w:type="spellStart"/>
      <w:r w:rsidRPr="00F748E7">
        <w:rPr>
          <w:rFonts w:asciiTheme="majorHAnsi" w:hAnsiTheme="majorHAnsi" w:cstheme="majorHAnsi"/>
          <w:lang w:val="pt-BR"/>
        </w:rPr>
        <w:t>varsity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athletes</w:t>
      </w:r>
      <w:proofErr w:type="spellEnd"/>
      <w:r w:rsidRPr="00F748E7">
        <w:rPr>
          <w:rFonts w:asciiTheme="majorHAnsi" w:hAnsiTheme="majorHAnsi" w:cstheme="majorHAnsi"/>
          <w:lang w:val="pt-BR"/>
        </w:rPr>
        <w:t>). O estudo também revelou uma série de impedimentos à participação em esportes organizados, incluindo crescimento substancial em esportes de ação informais, perda de tempo livre para atividades programadas, mais diversões eletrônicas e o declínio da educação física nas escolas.</w:t>
      </w:r>
    </w:p>
    <w:p w14:paraId="3C878AD1" w14:textId="77777777" w:rsidR="00F96B9E" w:rsidRPr="00F748E7" w:rsidRDefault="003A462A" w:rsidP="009B5AE3">
      <w:pPr>
        <w:spacing w:after="120"/>
        <w:jc w:val="both"/>
        <w:rPr>
          <w:rFonts w:asciiTheme="majorHAnsi" w:hAnsiTheme="majorHAnsi" w:cstheme="majorHAnsi"/>
          <w:lang w:val="pt-BR"/>
        </w:rPr>
      </w:pP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American Sports Data, Inc. </w:t>
      </w:r>
      <w:r w:rsidRPr="00F748E7">
        <w:rPr>
          <w:rFonts w:asciiTheme="majorHAnsi" w:hAnsiTheme="majorHAnsi" w:cstheme="majorHAnsi"/>
          <w:lang w:val="pt-BR"/>
        </w:rPr>
        <w:t>(www.americansportsdata.com) [cite: www.americansportsdata.com] também relatou em 2002 o crescimento impressionante dos esportes de ação ou radicais ao longo dos vários anos anteriores. Seu "</w:t>
      </w:r>
      <w:proofErr w:type="spellStart"/>
      <w:r w:rsidRPr="00F748E7">
        <w:rPr>
          <w:rFonts w:asciiTheme="majorHAnsi" w:hAnsiTheme="majorHAnsi" w:cstheme="majorHAnsi"/>
          <w:lang w:val="pt-BR"/>
        </w:rPr>
        <w:t>Superstudy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Participation</w:t>
      </w:r>
      <w:proofErr w:type="spellEnd"/>
      <w:r w:rsidRPr="00F748E7">
        <w:rPr>
          <w:rFonts w:asciiTheme="majorHAnsi" w:hAnsiTheme="majorHAnsi" w:cstheme="majorHAnsi"/>
          <w:lang w:val="pt-BR"/>
        </w:rPr>
        <w:t xml:space="preserve">" constatou, no entanto, que as taxas de participação em esportes coletivos ainda são dominantes, incluindo os da moda, como futebol, lacrosse e </w:t>
      </w:r>
      <w:proofErr w:type="spellStart"/>
      <w:r w:rsidRPr="00F748E7">
        <w:rPr>
          <w:rFonts w:asciiTheme="majorHAnsi" w:hAnsiTheme="majorHAnsi" w:cstheme="majorHAnsi"/>
          <w:lang w:val="pt-BR"/>
        </w:rPr>
        <w:t>softbol</w:t>
      </w:r>
      <w:proofErr w:type="spellEnd"/>
      <w:r w:rsidRPr="00F748E7">
        <w:rPr>
          <w:rFonts w:asciiTheme="majorHAnsi" w:hAnsiTheme="majorHAnsi" w:cstheme="majorHAnsi"/>
          <w:lang w:val="pt-BR"/>
        </w:rPr>
        <w:t xml:space="preserve"> de arremesso rápido. A Geração Y está alimentando o surto de esportes de ação, com uma propensão notável para emoções e tomada de riscos. Esses esportes de ação da Geração Y são frequentemente solitários e englobam uma liberdade em relação à </w:t>
      </w:r>
      <w:proofErr w:type="spellStart"/>
      <w:r w:rsidRPr="00F748E7">
        <w:rPr>
          <w:rFonts w:asciiTheme="majorHAnsi" w:hAnsiTheme="majorHAnsi" w:cstheme="majorHAnsi"/>
          <w:lang w:val="pt-BR"/>
        </w:rPr>
        <w:t>regimentação</w:t>
      </w:r>
      <w:proofErr w:type="spellEnd"/>
      <w:r w:rsidRPr="00F748E7">
        <w:rPr>
          <w:rFonts w:asciiTheme="majorHAnsi" w:hAnsiTheme="majorHAnsi" w:cstheme="majorHAnsi"/>
          <w:lang w:val="pt-BR"/>
        </w:rPr>
        <w:t xml:space="preserve"> e autoridade. O "</w:t>
      </w:r>
      <w:proofErr w:type="spellStart"/>
      <w:r w:rsidRPr="00F748E7">
        <w:rPr>
          <w:rFonts w:asciiTheme="majorHAnsi" w:hAnsiTheme="majorHAnsi" w:cstheme="majorHAnsi"/>
          <w:lang w:val="pt-BR"/>
        </w:rPr>
        <w:t>coolness</w:t>
      </w:r>
      <w:proofErr w:type="spellEnd"/>
      <w:r w:rsidRPr="00F748E7">
        <w:rPr>
          <w:rFonts w:asciiTheme="majorHAnsi" w:hAnsiTheme="majorHAnsi" w:cstheme="majorHAnsi"/>
          <w:lang w:val="pt-BR"/>
        </w:rPr>
        <w:t>" (estilo/descolamento) é tudo.</w:t>
      </w:r>
    </w:p>
    <w:p w14:paraId="36E53A0F" w14:textId="77777777" w:rsidR="00F96B9E"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2. Questões de Saúde e Condições Urbanas</w:t>
      </w:r>
    </w:p>
    <w:p w14:paraId="12F12BE4"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Questões de Saúde</w:t>
      </w:r>
    </w:p>
    <w:p w14:paraId="492D8685"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preocupação com doenças e segurança pessoal ao participar de eventos e viajar aumentou dramaticamente nos últimos anos. Consequentemente, os eventos devem se tornar mais seguros e os clientes devem percebê-los como refúgios do mundo perturbador da vida cotidiana. Lugares que oferecem eventos seguros se tornarão mais atraentes.</w:t>
      </w:r>
    </w:p>
    <w:p w14:paraId="728E7B19"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terão que oferecer escolhas mais saudáveis e ter cautela com o consumo de álcool. Há um crescente movimento </w:t>
      </w:r>
      <w:proofErr w:type="spellStart"/>
      <w:r w:rsidRPr="00F748E7">
        <w:rPr>
          <w:rFonts w:asciiTheme="majorHAnsi" w:hAnsiTheme="majorHAnsi" w:cstheme="majorHAnsi"/>
          <w:lang w:val="pt-BR"/>
        </w:rPr>
        <w:t>anti-álcool</w:t>
      </w:r>
      <w:proofErr w:type="spellEnd"/>
      <w:r w:rsidRPr="00F748E7">
        <w:rPr>
          <w:rFonts w:asciiTheme="majorHAnsi" w:hAnsiTheme="majorHAnsi" w:cstheme="majorHAnsi"/>
          <w:lang w:val="pt-BR"/>
        </w:rPr>
        <w:t xml:space="preserve">, vinculado aos eventos por meio de patrocínio corporativo, bem como pelos abusos de álcool observados em muitos eventos. No caso do Cinco de </w:t>
      </w:r>
      <w:proofErr w:type="spellStart"/>
      <w:r w:rsidRPr="00F748E7">
        <w:rPr>
          <w:rFonts w:asciiTheme="majorHAnsi" w:hAnsiTheme="majorHAnsi" w:cstheme="majorHAnsi"/>
          <w:lang w:val="pt-BR"/>
        </w:rPr>
        <w:t>Mayo</w:t>
      </w:r>
      <w:proofErr w:type="spellEnd"/>
      <w:r w:rsidRPr="00F748E7">
        <w:rPr>
          <w:rFonts w:asciiTheme="majorHAnsi" w:hAnsiTheme="majorHAnsi" w:cstheme="majorHAnsi"/>
          <w:lang w:val="pt-BR"/>
        </w:rPr>
        <w:t xml:space="preserve">, ele também tem uma forte conexão cultural e gerou </w:t>
      </w:r>
      <w:proofErr w:type="spellStart"/>
      <w:r w:rsidRPr="00F748E7">
        <w:rPr>
          <w:rFonts w:asciiTheme="majorHAnsi" w:hAnsiTheme="majorHAnsi" w:cstheme="majorHAnsi"/>
          <w:lang w:val="pt-BR"/>
        </w:rPr>
        <w:t>considerable</w:t>
      </w:r>
      <w:proofErr w:type="spellEnd"/>
      <w:r w:rsidRPr="00F748E7">
        <w:rPr>
          <w:rFonts w:asciiTheme="majorHAnsi" w:hAnsiTheme="majorHAnsi" w:cstheme="majorHAnsi"/>
          <w:lang w:val="pt-BR"/>
        </w:rPr>
        <w:t xml:space="preserve"> debate. "Desde 1997, Latinos &amp; Latinas for Health Justice (anteriormente California Latino </w:t>
      </w:r>
      <w:proofErr w:type="spellStart"/>
      <w:r w:rsidRPr="00F748E7">
        <w:rPr>
          <w:rFonts w:asciiTheme="majorHAnsi" w:hAnsiTheme="majorHAnsi" w:cstheme="majorHAnsi"/>
          <w:lang w:val="pt-BR"/>
        </w:rPr>
        <w:t>Leadership</w:t>
      </w:r>
      <w:proofErr w:type="spellEnd"/>
      <w:r w:rsidRPr="00F748E7">
        <w:rPr>
          <w:rFonts w:asciiTheme="majorHAnsi" w:hAnsiTheme="majorHAnsi" w:cstheme="majorHAnsi"/>
          <w:lang w:val="pt-BR"/>
        </w:rPr>
        <w:t xml:space="preserve"> United for </w:t>
      </w:r>
      <w:proofErr w:type="spellStart"/>
      <w:r w:rsidRPr="00F748E7">
        <w:rPr>
          <w:rFonts w:asciiTheme="majorHAnsi" w:hAnsiTheme="majorHAnsi" w:cstheme="majorHAnsi"/>
          <w:lang w:val="pt-BR"/>
        </w:rPr>
        <w:t>Healthy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Communities</w:t>
      </w:r>
      <w:proofErr w:type="spellEnd"/>
      <w:r w:rsidRPr="00F748E7">
        <w:rPr>
          <w:rFonts w:asciiTheme="majorHAnsi" w:hAnsiTheme="majorHAnsi" w:cstheme="majorHAnsi"/>
          <w:lang w:val="pt-BR"/>
        </w:rPr>
        <w:t xml:space="preserve">) tem se envolvido na campanha estadual "Cinco de </w:t>
      </w:r>
      <w:proofErr w:type="spellStart"/>
      <w:r w:rsidRPr="00F748E7">
        <w:rPr>
          <w:rFonts w:asciiTheme="majorHAnsi" w:hAnsiTheme="majorHAnsi" w:cstheme="majorHAnsi"/>
          <w:lang w:val="pt-BR"/>
        </w:rPr>
        <w:t>Mayo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Orgullo</w:t>
      </w:r>
      <w:proofErr w:type="spellEnd"/>
      <w:r w:rsidRPr="00F748E7">
        <w:rPr>
          <w:rFonts w:asciiTheme="majorHAnsi" w:hAnsiTheme="majorHAnsi" w:cstheme="majorHAnsi"/>
          <w:lang w:val="pt-BR"/>
        </w:rPr>
        <w:t>" (Com Orgulho) para combater os abusos da indústria do álcool em relação a este importante feriado cultural" (citado de: www.cal-lluhc.org/cinco/index.html) [cite: www.cal-lluhc.org/cinco/index.html].</w:t>
      </w:r>
    </w:p>
    <w:p w14:paraId="5F1565AA"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Centers for </w:t>
      </w:r>
      <w:proofErr w:type="spellStart"/>
      <w:r w:rsidRPr="00F748E7">
        <w:rPr>
          <w:rFonts w:asciiTheme="majorHAnsi" w:hAnsiTheme="majorHAnsi" w:cstheme="majorHAnsi"/>
          <w:lang w:val="pt-BR"/>
        </w:rPr>
        <w:t>Disease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Control</w:t>
      </w:r>
      <w:proofErr w:type="spellEnd"/>
      <w:r w:rsidRPr="00F748E7">
        <w:rPr>
          <w:rFonts w:asciiTheme="majorHAnsi" w:hAnsiTheme="majorHAnsi" w:cstheme="majorHAnsi"/>
          <w:lang w:val="pt-BR"/>
        </w:rPr>
        <w:t xml:space="preserve"> determinaram em 2001 que 21% da população dos EUA é obesa e a porcentagem de crianças com sobrepeso quase dobrou desde o início dos anos 1980 (relatado pela American Sports Data). A American </w:t>
      </w:r>
      <w:proofErr w:type="spellStart"/>
      <w:r w:rsidRPr="00F748E7">
        <w:rPr>
          <w:rFonts w:asciiTheme="majorHAnsi" w:hAnsiTheme="majorHAnsi" w:cstheme="majorHAnsi"/>
          <w:lang w:val="pt-BR"/>
        </w:rPr>
        <w:t>Obesity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(www.obesity.org) [cite: www.obesity.org] relatou que diabetes, hipertensão e outras doenças crônicas relacionadas à obesidade que prevalecem entre adultos tornaram-se agora mais comuns em jovens. A porcentagem de crianças e adolescentes com sobrepeso e obesidade está agora mais alta do que nunca. Hábitos alimentares ruins e inatividade contribuem para o aumento da obesidade na juventude. A juventude de hoje é considerada a geração </w:t>
      </w:r>
      <w:r w:rsidRPr="00F748E7">
        <w:rPr>
          <w:rFonts w:asciiTheme="majorHAnsi" w:hAnsiTheme="majorHAnsi" w:cstheme="majorHAnsi"/>
          <w:lang w:val="pt-BR"/>
        </w:rPr>
        <w:lastRenderedPageBreak/>
        <w:t>mais inativa da história, causada em parte por reduções nos programas de educação física escolar e instalações recreativas comunitárias indisponíveis ou inseguras.</w:t>
      </w:r>
    </w:p>
    <w:p w14:paraId="52EA2710"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 acordo com a Pesquisa Nacional de Saúde Populacional de 1998/99 (</w:t>
      </w:r>
      <w:proofErr w:type="spellStart"/>
      <w:r w:rsidRPr="00F748E7">
        <w:rPr>
          <w:rFonts w:asciiTheme="majorHAnsi" w:hAnsiTheme="majorHAnsi" w:cstheme="majorHAnsi"/>
          <w:lang w:val="pt-BR"/>
        </w:rPr>
        <w:t>Statistics</w:t>
      </w:r>
      <w:proofErr w:type="spellEnd"/>
      <w:r w:rsidRPr="00F748E7">
        <w:rPr>
          <w:rFonts w:asciiTheme="majorHAnsi" w:hAnsiTheme="majorHAnsi" w:cstheme="majorHAnsi"/>
          <w:lang w:val="pt-BR"/>
        </w:rPr>
        <w:t xml:space="preserve"> Canada) [cite: </w:t>
      </w:r>
      <w:proofErr w:type="spellStart"/>
      <w:r w:rsidRPr="00F748E7">
        <w:rPr>
          <w:rFonts w:asciiTheme="majorHAnsi" w:hAnsiTheme="majorHAnsi" w:cstheme="majorHAnsi"/>
          <w:lang w:val="pt-BR"/>
        </w:rPr>
        <w:t>Statistics</w:t>
      </w:r>
      <w:proofErr w:type="spellEnd"/>
      <w:r w:rsidRPr="00F748E7">
        <w:rPr>
          <w:rFonts w:asciiTheme="majorHAnsi" w:hAnsiTheme="majorHAnsi" w:cstheme="majorHAnsi"/>
          <w:lang w:val="pt-BR"/>
        </w:rPr>
        <w:t xml:space="preserve"> Canada], 58% dos jovens canadenses de 12 a 19 anos estavam fisicamente inativos nos três meses anteriores à pesquisa. No entanto, até 84% podem não ter sido ativos o suficiente para atender às diretrizes internacionais para o crescimento e desenvolvimento ótimos. As meninas são significativamente menos ativas do que os meninos, com 64% das meninas e 52% dos meninos sendo considerados fisicamente inativos. Além disso, os jovens que vivem em famílias de maior renda são os menos propensos a serem fisicamente inativos (44% versus entre 57% e 67% para outros níveis de renda).</w:t>
      </w:r>
    </w:p>
    <w:p w14:paraId="7BE977C3" w14:textId="77777777" w:rsidR="00F96B9E"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À medida que </w:t>
      </w:r>
      <w:proofErr w:type="gramStart"/>
      <w:r w:rsidRPr="00F748E7">
        <w:rPr>
          <w:rFonts w:asciiTheme="majorHAnsi" w:hAnsiTheme="majorHAnsi" w:cstheme="majorHAnsi"/>
          <w:lang w:val="pt-BR"/>
        </w:rPr>
        <w:t>os baby</w:t>
      </w:r>
      <w:proofErr w:type="gramEnd"/>
      <w:r w:rsidRPr="00F748E7">
        <w:rPr>
          <w:rFonts w:asciiTheme="majorHAnsi" w:hAnsiTheme="majorHAnsi" w:cstheme="majorHAnsi"/>
          <w:lang w:val="pt-BR"/>
        </w:rPr>
        <w:t xml:space="preserve"> boomers envelhecem, há uma grande demanda por programas e clubes de saúde e condicionamento físico, sem mencionar a cirurgia plástica. Mas a American Sports Data, Inc. relata que a atividade física frequente atingiu o pico em 1990 e permaneceu nivelada em termos de números, de modo que, per capita, houve um declínio real de 15%, mas uma queda de 41% para crianças de 6 a 17 anos! </w:t>
      </w:r>
      <w:r w:rsidRPr="00F748E7">
        <w:rPr>
          <w:rFonts w:asciiTheme="majorHAnsi" w:hAnsiTheme="majorHAnsi" w:cstheme="majorHAnsi"/>
        </w:rPr>
        <w:t>(www.americansportsdata.com/pr 10-01-03.asp) [cite: www.americansportsdata.com/pr 10-01-03.asp].</w:t>
      </w:r>
    </w:p>
    <w:p w14:paraId="46A463B5"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que é necessário, claramente, é maior ênfase na aptidão física e na saúde por parte dos governos e do establishment educacional. Os eventos podem fazer sua parte fazendo com que as pessoas fiquem ativas e comam/bebam de forma responsável. O consumo excessivo é um fator que precisa ser enfrentado, mas quantos eventos especiais educam os frequentadores sobre a qualidade e quantidade de comida? As corporações estão agora se adaptando à demanda pública por alimentos mais saudáveis, de modo que os eventos podem esperar poder negociar com patrocinadores de alimentos e bebidas para promover esta importante causa.</w:t>
      </w:r>
    </w:p>
    <w:p w14:paraId="2B91F7F0" w14:textId="77777777" w:rsidR="00F96B9E"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2002] acreditava que a espiritualidade em muitas formas está em alta. A tristeza e o estresse levam à ansiedade e à incapacidade de lidar com o mundo moderno, fazendo com que as pessoas recorram à religião ou a outras formas de suporte metafísico. Elas também recorrem a programas e instalações orientados para a mente e o corpo (desde a ioga e artes marciais até spas e clínicas de desintoxicação) que podem nutrir a pessoa como um todo. O lazer e as viagens de realização pessoal emergem dessa força, de modo que muitas pessoas buscam experiências que satisfaçam as necessidades da mente e do corpo.</w:t>
      </w:r>
    </w:p>
    <w:p w14:paraId="19E17C38"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Condições Urbanas</w:t>
      </w:r>
    </w:p>
    <w:p w14:paraId="7A673580"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maioria das pessoas no mundo industrializado vive em cidades ou pode ser considerada urbanizada em sua visão e estilos de vida. Mais de 80% dos americanos vivem em áreas metropolitanas; o que acontece com e dentro das cidades afeta a maioria das pessoas diretamente, e o restante indiretamente. A gama de estilos de vida urbanos é grande, mas há pontos em comum que afetam a todos: o aumento do congestionamento e dos tempos de deslocamento, poluição, crime, tensão social e um senso declinante de comunidade no lado negativo; oportunidades aprimoradas de artes, cultura, lazer e entretenimento, e novas formas de relacionamentos e possibilidades econômicas no lado positivo.</w:t>
      </w:r>
    </w:p>
    <w:p w14:paraId="647C6270"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Na América, a fuga para os subúrbios, para o campo e para o </w:t>
      </w:r>
      <w:proofErr w:type="spellStart"/>
      <w:r w:rsidRPr="00F748E7">
        <w:rPr>
          <w:rFonts w:asciiTheme="majorHAnsi" w:hAnsiTheme="majorHAnsi" w:cstheme="majorHAnsi"/>
          <w:lang w:val="pt-BR"/>
        </w:rPr>
        <w:t>sunbelt</w:t>
      </w:r>
      <w:proofErr w:type="spellEnd"/>
      <w:r w:rsidRPr="00F748E7">
        <w:rPr>
          <w:rFonts w:asciiTheme="majorHAnsi" w:hAnsiTheme="majorHAnsi" w:cstheme="majorHAnsi"/>
          <w:lang w:val="pt-BR"/>
        </w:rPr>
        <w:t xml:space="preserve"> e "zonas de resort de estilo de vida" </w:t>
      </w:r>
      <w:proofErr w:type="gramStart"/>
      <w:r w:rsidRPr="00F748E7">
        <w:rPr>
          <w:rFonts w:asciiTheme="majorHAnsi" w:hAnsiTheme="majorHAnsi" w:cstheme="majorHAnsi"/>
          <w:lang w:val="pt-BR"/>
        </w:rPr>
        <w:t>continuou, deixando</w:t>
      </w:r>
      <w:proofErr w:type="gramEnd"/>
      <w:r w:rsidRPr="00F748E7">
        <w:rPr>
          <w:rFonts w:asciiTheme="majorHAnsi" w:hAnsiTheme="majorHAnsi" w:cstheme="majorHAnsi"/>
          <w:lang w:val="pt-BR"/>
        </w:rPr>
        <w:t xml:space="preserve"> muitos centros urbanos pobres. Enclaves ricos e condomínios fechados (</w:t>
      </w:r>
      <w:proofErr w:type="spellStart"/>
      <w:r w:rsidRPr="00F748E7">
        <w:rPr>
          <w:rFonts w:asciiTheme="majorHAnsi" w:hAnsiTheme="majorHAnsi" w:cstheme="majorHAnsi"/>
          <w:lang w:val="pt-BR"/>
        </w:rPr>
        <w:t>gated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communities</w:t>
      </w:r>
      <w:proofErr w:type="spellEnd"/>
      <w:r w:rsidRPr="00F748E7">
        <w:rPr>
          <w:rFonts w:asciiTheme="majorHAnsi" w:hAnsiTheme="majorHAnsi" w:cstheme="majorHAnsi"/>
          <w:lang w:val="pt-BR"/>
        </w:rPr>
        <w:t xml:space="preserve">) são comuns. Esse movimento é em parte atribuível a custos mais baixos, a atitudes </w:t>
      </w:r>
      <w:proofErr w:type="spellStart"/>
      <w:r w:rsidRPr="00F748E7">
        <w:rPr>
          <w:rFonts w:asciiTheme="majorHAnsi" w:hAnsiTheme="majorHAnsi" w:cstheme="majorHAnsi"/>
          <w:lang w:val="pt-BR"/>
        </w:rPr>
        <w:t>anti-urbanas</w:t>
      </w:r>
      <w:proofErr w:type="spellEnd"/>
      <w:r w:rsidRPr="00F748E7">
        <w:rPr>
          <w:rFonts w:asciiTheme="majorHAnsi" w:hAnsiTheme="majorHAnsi" w:cstheme="majorHAnsi"/>
          <w:lang w:val="pt-BR"/>
        </w:rPr>
        <w:t xml:space="preserve"> e a comunidades de aposentados. Tem o efeito, especialmente nos Estados Unidos, de reforçar divisões sociais baseadas em raça e riqueza.</w:t>
      </w:r>
    </w:p>
    <w:p w14:paraId="12D9551B"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maioria dos festivais ou eventos de bairro e comunidade são celebrações do caráter especial da vida urbana. Alguns pretendem fortalecer o orgulho comunitário ou o senso de lugar, outros estão vinculados à etnicidade e a interesses especiais. Eventos maiores, de âmbito municipal, geralmente têm múltiplos propósitos. Eles estão florescendo em cidades ativas em esquemas de renovação e reurbanização urbana.</w:t>
      </w:r>
    </w:p>
    <w:p w14:paraId="36A2AE4C"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Eles são atrações turísticas mais óbvias, e o turismo é geralmente visto como um meio de ajudar a revitalizar áreas centrais decaídas ou subutilizadas. Muitos estão vinculados diretamente a grandes instalações de artes, cultura, esportes e compras que, em si mesmas, são atrações, mas são estáticas sem festivais e eventos.</w:t>
      </w:r>
    </w:p>
    <w:p w14:paraId="1A056A03"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Ao longo das décadas de 1980 e 1990, as cidades americanas em particular envolveram-se em esquemas de reurbanização urbana que "deram forte ênfase a esportes, entretenimento e turismo como fonte de receita para as cidades" (Sports Business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Inc., 2000: 167) [cite: Sports Business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Inc., 2000: 167]. E de acordo com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[cite: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no Reino Unido "...os eventos esportivos são atualmente a principal plataforma para a regeneração econômica em muitas cidades." </w:t>
      </w:r>
      <w:proofErr w:type="spellStart"/>
      <w:r w:rsidRPr="00F748E7">
        <w:rPr>
          <w:rFonts w:asciiTheme="majorHAnsi" w:hAnsiTheme="majorHAnsi" w:cstheme="majorHAnsi"/>
          <w:lang w:val="pt-BR"/>
        </w:rPr>
        <w:t>Whitson</w:t>
      </w:r>
      <w:proofErr w:type="spellEnd"/>
      <w:r w:rsidRPr="00F748E7">
        <w:rPr>
          <w:rFonts w:asciiTheme="majorHAnsi" w:hAnsiTheme="majorHAnsi" w:cstheme="majorHAnsi"/>
          <w:lang w:val="pt-BR"/>
        </w:rPr>
        <w:t xml:space="preserve"> e Macintosh (1996: 279) [cite: </w:t>
      </w:r>
      <w:proofErr w:type="spellStart"/>
      <w:r w:rsidRPr="00F748E7">
        <w:rPr>
          <w:rFonts w:asciiTheme="majorHAnsi" w:hAnsiTheme="majorHAnsi" w:cstheme="majorHAnsi"/>
          <w:lang w:val="pt-BR"/>
        </w:rPr>
        <w:t>Whitson</w:t>
      </w:r>
      <w:proofErr w:type="spellEnd"/>
      <w:r w:rsidRPr="00F748E7">
        <w:rPr>
          <w:rFonts w:asciiTheme="majorHAnsi" w:hAnsiTheme="majorHAnsi" w:cstheme="majorHAnsi"/>
          <w:lang w:val="pt-BR"/>
        </w:rPr>
        <w:t xml:space="preserve"> e Macintosh, 1996: 279] argumentaram que países e grandes cidades competem por megaeventos esportivos para demonstrar ao mundo sua "modernidade e dinamismo econômico". Para esses autores, o esporte internacional "...tornou-se um dos veículos mais poderosos e eficazes para a exibição de lugares e para a criação do que a indústria chama de 'imagem de destino'". No passado, essa força reflete a crescente integração de notícias, entretenimento e promoção. As cidades têm que se "posicionar" como centros de serviços, locais de entretenimento e compras, porque seus setores de manufatura já não são vitais.</w:t>
      </w:r>
    </w:p>
    <w:p w14:paraId="5CC0A4BE"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Indianápolis é amplamente reconhecida como uma história de sucesso do turismo esportivo. </w:t>
      </w:r>
      <w:proofErr w:type="spellStart"/>
      <w:r w:rsidRPr="00F748E7">
        <w:rPr>
          <w:rFonts w:asciiTheme="majorHAnsi" w:hAnsiTheme="majorHAnsi" w:cstheme="majorHAnsi"/>
          <w:lang w:val="pt-BR"/>
        </w:rPr>
        <w:t>Rozin</w:t>
      </w:r>
      <w:proofErr w:type="spellEnd"/>
      <w:r w:rsidRPr="00F748E7">
        <w:rPr>
          <w:rFonts w:asciiTheme="majorHAnsi" w:hAnsiTheme="majorHAnsi" w:cstheme="majorHAnsi"/>
          <w:lang w:val="pt-BR"/>
        </w:rPr>
        <w:t xml:space="preserve"> (2000) [cite: </w:t>
      </w:r>
      <w:proofErr w:type="spellStart"/>
      <w:r w:rsidRPr="00F748E7">
        <w:rPr>
          <w:rFonts w:asciiTheme="majorHAnsi" w:hAnsiTheme="majorHAnsi" w:cstheme="majorHAnsi"/>
          <w:lang w:val="pt-BR"/>
        </w:rPr>
        <w:t>Rozin</w:t>
      </w:r>
      <w:proofErr w:type="spellEnd"/>
      <w:r w:rsidRPr="00F748E7">
        <w:rPr>
          <w:rFonts w:asciiTheme="majorHAnsi" w:hAnsiTheme="majorHAnsi" w:cstheme="majorHAnsi"/>
          <w:lang w:val="pt-BR"/>
        </w:rPr>
        <w:t xml:space="preserve">, 2000] a denominou de um "caso clássico" de reviravolta cívica, baseada primeiro nos esforços de uma recém-estabelecida Indiana Sports Corporation para atrair órgãos dirigentes de esportes amadores após 1978. Seguiu-se um massivo desenvolvimento de infraestrutura, auxiliado pela privada Lilly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injetando US$ 884 milhões em instalações esportivas entre 1979 e 1984. Isso ajudou a tornar a cidade atraente para outras sedes corporativas. Indianápolis esperava obter cerca de US$ 304 milhões com eventos esportivos no ano de 2000.</w:t>
      </w:r>
    </w:p>
    <w:p w14:paraId="657CFAF1" w14:textId="77777777" w:rsidR="00F96B9E"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3. Forças Ambientais e Questões de Estudo do Capítulo</w:t>
      </w:r>
    </w:p>
    <w:p w14:paraId="06B3DB4D"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Forças Ambientais</w:t>
      </w:r>
    </w:p>
    <w:p w14:paraId="3CF0D417"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as pessoas estejam mais conscientes do meio ambiente do que nunca, é claro que as sociedades industrializadas não estão se engajando no desenvolvimento sustentável. Com muita frequência, </w:t>
      </w:r>
      <w:r w:rsidRPr="00F748E7">
        <w:rPr>
          <w:rFonts w:asciiTheme="majorHAnsi" w:hAnsiTheme="majorHAnsi" w:cstheme="majorHAnsi"/>
          <w:lang w:val="pt-BR"/>
        </w:rPr>
        <w:lastRenderedPageBreak/>
        <w:t>equiparamos "desenvolvimento" a indicadores de crescimento, como empregos, riqueza e comércio, em vez de qualidade de vida, equidade entre todas as pessoas e integridade ambiental. O contínuo crescimento populacional e a urbanização significam que a escassez de recursos e os conflitos aumentarão. Os custos e benefícios do crescimento terão que ser escrutinados com mais cuidado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2003]. Uma implicação é que os grandes eventos terão que se justificar em termos de consumo de recursos e conduzir avaliações de impacto ambiental.</w:t>
      </w:r>
    </w:p>
    <w:p w14:paraId="7E055C41"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eventos devem se tornar ambientalmente responsáveis e praticar a "gestão verde". Um exemplo de como o momento está crescendo é o dos Festivais Verdes (www.greenfestivals.com) [cite: www.greenfestivals.com]. "Este evento de dois dias reúne empreendedores verdes, organizações comunitárias ambientais e o setor crescente do público em geral que está interessado em criar uma alternativa à economia dominada por corporações e baseada no lucro a qualquer custo. O Festival Verde reunirá e conectará grupos e indivíduos que compartilham o desejo de construir uma economia alternativa, mas que podem não ter tido o fórum para trabalhar juntos."</w:t>
      </w:r>
    </w:p>
    <w:p w14:paraId="2EB12B04" w14:textId="77777777" w:rsidR="00F96B9E" w:rsidRPr="00F748E7" w:rsidRDefault="003A462A" w:rsidP="009B5AE3">
      <w:pPr>
        <w:spacing w:before="240" w:after="80"/>
        <w:jc w:val="center"/>
        <w:rPr>
          <w:rFonts w:asciiTheme="majorHAnsi" w:hAnsiTheme="majorHAnsi" w:cstheme="majorHAnsi"/>
          <w:sz w:val="18"/>
          <w:szCs w:val="18"/>
        </w:rPr>
      </w:pPr>
      <w:proofErr w:type="spellStart"/>
      <w:r w:rsidRPr="00F748E7">
        <w:rPr>
          <w:rFonts w:asciiTheme="majorHAnsi" w:hAnsiTheme="majorHAnsi" w:cstheme="majorHAnsi"/>
          <w:b/>
          <w:sz w:val="20"/>
          <w:szCs w:val="18"/>
        </w:rPr>
        <w:t>Tabela</w:t>
      </w:r>
      <w:proofErr w:type="spellEnd"/>
      <w:r w:rsidRPr="00F748E7">
        <w:rPr>
          <w:rFonts w:asciiTheme="majorHAnsi" w:hAnsiTheme="majorHAnsi" w:cstheme="majorHAnsi"/>
          <w:b/>
          <w:sz w:val="20"/>
          <w:szCs w:val="18"/>
        </w:rPr>
        <w:t xml:space="preserve"> 3-1: </w:t>
      </w:r>
      <w:proofErr w:type="spellStart"/>
      <w:r w:rsidRPr="00F748E7">
        <w:rPr>
          <w:rFonts w:asciiTheme="majorHAnsi" w:hAnsiTheme="majorHAnsi" w:cstheme="majorHAnsi"/>
          <w:b/>
          <w:sz w:val="20"/>
          <w:szCs w:val="18"/>
        </w:rPr>
        <w:t>Gerações</w:t>
      </w:r>
      <w:proofErr w:type="spellEnd"/>
      <w:r w:rsidRPr="00F748E7">
        <w:rPr>
          <w:rFonts w:asciiTheme="majorHAnsi" w:hAnsiTheme="majorHAnsi" w:cstheme="majorHAnsi"/>
          <w:b/>
          <w:sz w:val="20"/>
          <w:szCs w:val="18"/>
        </w:rPr>
        <w:t xml:space="preserve"> </w:t>
      </w:r>
      <w:proofErr w:type="spellStart"/>
      <w:r w:rsidRPr="00F748E7">
        <w:rPr>
          <w:rFonts w:asciiTheme="majorHAnsi" w:hAnsiTheme="majorHAnsi" w:cstheme="majorHAnsi"/>
          <w:b/>
          <w:sz w:val="20"/>
          <w:szCs w:val="18"/>
        </w:rPr>
        <w:t>Americanas</w:t>
      </w:r>
      <w:proofErr w:type="spellEnd"/>
    </w:p>
    <w:tbl>
      <w:tblPr>
        <w:tblW w:w="0" w:type="auto"/>
        <w:jc w:val="center"/>
        <w:tblLayout w:type="fixed"/>
        <w:tblLook w:val="04A0" w:firstRow="1" w:lastRow="0" w:firstColumn="1" w:lastColumn="0" w:noHBand="0" w:noVBand="1"/>
      </w:tblPr>
      <w:tblGrid>
        <w:gridCol w:w="2592"/>
        <w:gridCol w:w="1728"/>
        <w:gridCol w:w="1728"/>
        <w:gridCol w:w="2160"/>
      </w:tblGrid>
      <w:tr w:rsidR="00F748E7" w:rsidRPr="00F748E7" w14:paraId="3C2B0D3C" w14:textId="77777777">
        <w:trPr>
          <w:cantSplit/>
          <w:tblHeader/>
          <w:jc w:val="center"/>
        </w:trPr>
        <w:tc>
          <w:tcPr>
            <w:tcW w:w="2592" w:type="dxa"/>
            <w:shd w:val="clear" w:color="auto" w:fill="1F4E79"/>
            <w:tcMar>
              <w:top w:w="120" w:type="dxa"/>
              <w:left w:w="150" w:type="dxa"/>
              <w:bottom w:w="120" w:type="dxa"/>
              <w:right w:w="150" w:type="dxa"/>
            </w:tcMar>
          </w:tcPr>
          <w:p w14:paraId="5DCC069A" w14:textId="77777777" w:rsidR="00F96B9E" w:rsidRPr="00F748E7" w:rsidRDefault="003A462A" w:rsidP="009B5AE3">
            <w:pPr>
              <w:spacing w:after="0"/>
              <w:rPr>
                <w:rFonts w:asciiTheme="majorHAnsi" w:hAnsiTheme="majorHAnsi" w:cstheme="majorHAnsi"/>
              </w:rPr>
            </w:pPr>
            <w:proofErr w:type="spellStart"/>
            <w:r w:rsidRPr="00F748E7">
              <w:rPr>
                <w:rFonts w:asciiTheme="majorHAnsi" w:hAnsiTheme="majorHAnsi" w:cstheme="majorHAnsi"/>
                <w:b/>
                <w:sz w:val="20"/>
              </w:rPr>
              <w:t>Geração</w:t>
            </w:r>
            <w:proofErr w:type="spellEnd"/>
          </w:p>
        </w:tc>
        <w:tc>
          <w:tcPr>
            <w:tcW w:w="1728" w:type="dxa"/>
            <w:shd w:val="clear" w:color="auto" w:fill="1F4E79"/>
            <w:tcMar>
              <w:top w:w="120" w:type="dxa"/>
              <w:left w:w="150" w:type="dxa"/>
              <w:bottom w:w="120" w:type="dxa"/>
              <w:right w:w="150" w:type="dxa"/>
            </w:tcMar>
          </w:tcPr>
          <w:p w14:paraId="77262D17" w14:textId="77777777" w:rsidR="00F96B9E" w:rsidRPr="00F748E7" w:rsidRDefault="003A462A" w:rsidP="009B5AE3">
            <w:pPr>
              <w:spacing w:after="0"/>
              <w:jc w:val="center"/>
              <w:rPr>
                <w:rFonts w:asciiTheme="majorHAnsi" w:hAnsiTheme="majorHAnsi" w:cstheme="majorHAnsi"/>
              </w:rPr>
            </w:pPr>
            <w:proofErr w:type="spellStart"/>
            <w:r w:rsidRPr="00F748E7">
              <w:rPr>
                <w:rFonts w:asciiTheme="majorHAnsi" w:hAnsiTheme="majorHAnsi" w:cstheme="majorHAnsi"/>
                <w:b/>
                <w:sz w:val="20"/>
              </w:rPr>
              <w:t>Nascidos</w:t>
            </w:r>
            <w:proofErr w:type="spellEnd"/>
          </w:p>
        </w:tc>
        <w:tc>
          <w:tcPr>
            <w:tcW w:w="1728" w:type="dxa"/>
            <w:shd w:val="clear" w:color="auto" w:fill="1F4E79"/>
            <w:tcMar>
              <w:top w:w="120" w:type="dxa"/>
              <w:left w:w="150" w:type="dxa"/>
              <w:bottom w:w="120" w:type="dxa"/>
              <w:right w:w="150" w:type="dxa"/>
            </w:tcMar>
          </w:tcPr>
          <w:p w14:paraId="0E9CC1D2" w14:textId="77777777" w:rsidR="00F96B9E" w:rsidRPr="00F748E7" w:rsidRDefault="003A462A" w:rsidP="009B5AE3">
            <w:pPr>
              <w:spacing w:after="0"/>
              <w:jc w:val="center"/>
              <w:rPr>
                <w:rFonts w:asciiTheme="majorHAnsi" w:hAnsiTheme="majorHAnsi" w:cstheme="majorHAnsi"/>
              </w:rPr>
            </w:pPr>
            <w:proofErr w:type="spellStart"/>
            <w:r w:rsidRPr="00F748E7">
              <w:rPr>
                <w:rFonts w:asciiTheme="majorHAnsi" w:hAnsiTheme="majorHAnsi" w:cstheme="majorHAnsi"/>
                <w:b/>
                <w:sz w:val="20"/>
              </w:rPr>
              <w:t>Idade</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em</w:t>
            </w:r>
            <w:proofErr w:type="spellEnd"/>
            <w:r w:rsidRPr="00F748E7">
              <w:rPr>
                <w:rFonts w:asciiTheme="majorHAnsi" w:hAnsiTheme="majorHAnsi" w:cstheme="majorHAnsi"/>
                <w:b/>
                <w:sz w:val="20"/>
              </w:rPr>
              <w:t xml:space="preserve"> 2005</w:t>
            </w:r>
          </w:p>
        </w:tc>
        <w:tc>
          <w:tcPr>
            <w:tcW w:w="2160" w:type="dxa"/>
            <w:shd w:val="clear" w:color="auto" w:fill="1F4E79"/>
            <w:tcMar>
              <w:top w:w="120" w:type="dxa"/>
              <w:left w:w="150" w:type="dxa"/>
              <w:bottom w:w="120" w:type="dxa"/>
              <w:right w:w="150" w:type="dxa"/>
            </w:tcMar>
          </w:tcPr>
          <w:p w14:paraId="2EC44F82" w14:textId="77777777" w:rsidR="00F96B9E" w:rsidRPr="00F748E7" w:rsidRDefault="003A462A" w:rsidP="009B5AE3">
            <w:pPr>
              <w:spacing w:after="0"/>
              <w:jc w:val="center"/>
              <w:rPr>
                <w:rFonts w:asciiTheme="majorHAnsi" w:hAnsiTheme="majorHAnsi" w:cstheme="majorHAnsi"/>
              </w:rPr>
            </w:pPr>
            <w:proofErr w:type="spellStart"/>
            <w:r w:rsidRPr="00F748E7">
              <w:rPr>
                <w:rFonts w:asciiTheme="majorHAnsi" w:hAnsiTheme="majorHAnsi" w:cstheme="majorHAnsi"/>
                <w:b/>
                <w:sz w:val="20"/>
              </w:rPr>
              <w:t>Anos</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Formativos</w:t>
            </w:r>
            <w:proofErr w:type="spellEnd"/>
          </w:p>
        </w:tc>
      </w:tr>
      <w:tr w:rsidR="00F748E7" w:rsidRPr="00F748E7" w14:paraId="7B3FD13B" w14:textId="77777777">
        <w:trPr>
          <w:cantSplit/>
          <w:jc w:val="center"/>
        </w:trPr>
        <w:tc>
          <w:tcPr>
            <w:tcW w:w="2592" w:type="dxa"/>
            <w:shd w:val="clear" w:color="auto" w:fill="F2F2F2"/>
            <w:tcMar>
              <w:top w:w="120" w:type="dxa"/>
              <w:left w:w="150" w:type="dxa"/>
              <w:bottom w:w="120" w:type="dxa"/>
              <w:right w:w="150" w:type="dxa"/>
            </w:tcMar>
          </w:tcPr>
          <w:p w14:paraId="5AA79CEC"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Guerra Mundial 1</w:t>
            </w:r>
          </w:p>
        </w:tc>
        <w:tc>
          <w:tcPr>
            <w:tcW w:w="1728" w:type="dxa"/>
            <w:shd w:val="clear" w:color="auto" w:fill="F2F2F2"/>
            <w:tcMar>
              <w:top w:w="120" w:type="dxa"/>
              <w:left w:w="150" w:type="dxa"/>
              <w:bottom w:w="120" w:type="dxa"/>
              <w:right w:w="150" w:type="dxa"/>
            </w:tcMar>
          </w:tcPr>
          <w:p w14:paraId="6B3BF9AD"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Pré-1924</w:t>
            </w:r>
          </w:p>
        </w:tc>
        <w:tc>
          <w:tcPr>
            <w:tcW w:w="1728" w:type="dxa"/>
            <w:shd w:val="clear" w:color="auto" w:fill="F2F2F2"/>
            <w:tcMar>
              <w:top w:w="120" w:type="dxa"/>
              <w:left w:w="150" w:type="dxa"/>
              <w:bottom w:w="120" w:type="dxa"/>
              <w:right w:w="150" w:type="dxa"/>
            </w:tcMar>
          </w:tcPr>
          <w:p w14:paraId="76E649EC"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82+</w:t>
            </w:r>
          </w:p>
        </w:tc>
        <w:tc>
          <w:tcPr>
            <w:tcW w:w="2160" w:type="dxa"/>
            <w:shd w:val="clear" w:color="auto" w:fill="F2F2F2"/>
            <w:tcMar>
              <w:top w:w="120" w:type="dxa"/>
              <w:left w:w="150" w:type="dxa"/>
              <w:bottom w:w="120" w:type="dxa"/>
              <w:right w:w="150" w:type="dxa"/>
            </w:tcMar>
          </w:tcPr>
          <w:p w14:paraId="7BAEC81C"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Pré-1936</w:t>
            </w:r>
          </w:p>
        </w:tc>
      </w:tr>
      <w:tr w:rsidR="00F748E7" w:rsidRPr="00F748E7" w14:paraId="3248E4F1" w14:textId="77777777">
        <w:trPr>
          <w:cantSplit/>
          <w:jc w:val="center"/>
        </w:trPr>
        <w:tc>
          <w:tcPr>
            <w:tcW w:w="2592" w:type="dxa"/>
            <w:shd w:val="clear" w:color="auto" w:fill="FFFFFF"/>
            <w:tcMar>
              <w:top w:w="120" w:type="dxa"/>
              <w:left w:w="150" w:type="dxa"/>
              <w:bottom w:w="120" w:type="dxa"/>
              <w:right w:w="150" w:type="dxa"/>
            </w:tcMar>
          </w:tcPr>
          <w:p w14:paraId="5A4AB666" w14:textId="77777777" w:rsidR="00F96B9E" w:rsidRPr="00F748E7" w:rsidRDefault="003A462A" w:rsidP="009B5AE3">
            <w:pPr>
              <w:spacing w:after="0"/>
              <w:rPr>
                <w:rFonts w:asciiTheme="majorHAnsi" w:hAnsiTheme="majorHAnsi" w:cstheme="majorHAnsi"/>
              </w:rPr>
            </w:pPr>
            <w:proofErr w:type="spellStart"/>
            <w:r w:rsidRPr="00F748E7">
              <w:rPr>
                <w:rFonts w:asciiTheme="majorHAnsi" w:hAnsiTheme="majorHAnsi" w:cstheme="majorHAnsi"/>
                <w:sz w:val="20"/>
              </w:rPr>
              <w:t>Depressão</w:t>
            </w:r>
            <w:proofErr w:type="spellEnd"/>
          </w:p>
        </w:tc>
        <w:tc>
          <w:tcPr>
            <w:tcW w:w="1728" w:type="dxa"/>
            <w:shd w:val="clear" w:color="auto" w:fill="FFFFFF"/>
            <w:tcMar>
              <w:top w:w="120" w:type="dxa"/>
              <w:left w:w="150" w:type="dxa"/>
              <w:bottom w:w="120" w:type="dxa"/>
              <w:right w:w="150" w:type="dxa"/>
            </w:tcMar>
          </w:tcPr>
          <w:p w14:paraId="7F444B88"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1924-34</w:t>
            </w:r>
          </w:p>
        </w:tc>
        <w:tc>
          <w:tcPr>
            <w:tcW w:w="1728" w:type="dxa"/>
            <w:shd w:val="clear" w:color="auto" w:fill="FFFFFF"/>
            <w:tcMar>
              <w:top w:w="120" w:type="dxa"/>
              <w:left w:w="150" w:type="dxa"/>
              <w:bottom w:w="120" w:type="dxa"/>
              <w:right w:w="150" w:type="dxa"/>
            </w:tcMar>
          </w:tcPr>
          <w:p w14:paraId="7A12907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71-81</w:t>
            </w:r>
          </w:p>
        </w:tc>
        <w:tc>
          <w:tcPr>
            <w:tcW w:w="2160" w:type="dxa"/>
            <w:shd w:val="clear" w:color="auto" w:fill="FFFFFF"/>
            <w:tcMar>
              <w:top w:w="120" w:type="dxa"/>
              <w:left w:w="150" w:type="dxa"/>
              <w:bottom w:w="120" w:type="dxa"/>
              <w:right w:w="150" w:type="dxa"/>
            </w:tcMar>
          </w:tcPr>
          <w:p w14:paraId="353E4E26"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1936-46</w:t>
            </w:r>
          </w:p>
        </w:tc>
      </w:tr>
      <w:tr w:rsidR="00F748E7" w:rsidRPr="00F748E7" w14:paraId="254386A5" w14:textId="77777777">
        <w:trPr>
          <w:cantSplit/>
          <w:jc w:val="center"/>
        </w:trPr>
        <w:tc>
          <w:tcPr>
            <w:tcW w:w="2592" w:type="dxa"/>
            <w:shd w:val="clear" w:color="auto" w:fill="F2F2F2"/>
            <w:tcMar>
              <w:top w:w="120" w:type="dxa"/>
              <w:left w:w="150" w:type="dxa"/>
              <w:bottom w:w="120" w:type="dxa"/>
              <w:right w:w="150" w:type="dxa"/>
            </w:tcMar>
          </w:tcPr>
          <w:p w14:paraId="3183C2ED" w14:textId="77777777" w:rsidR="00F96B9E"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20"/>
                <w:lang w:val="pt-BR"/>
              </w:rPr>
              <w:t>Bebês da 2ª Guerra (WW2 Babies)</w:t>
            </w:r>
          </w:p>
        </w:tc>
        <w:tc>
          <w:tcPr>
            <w:tcW w:w="1728" w:type="dxa"/>
            <w:shd w:val="clear" w:color="auto" w:fill="F2F2F2"/>
            <w:tcMar>
              <w:top w:w="120" w:type="dxa"/>
              <w:left w:w="150" w:type="dxa"/>
              <w:bottom w:w="120" w:type="dxa"/>
              <w:right w:w="150" w:type="dxa"/>
            </w:tcMar>
          </w:tcPr>
          <w:p w14:paraId="26D9BB9E"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1935-45</w:t>
            </w:r>
          </w:p>
        </w:tc>
        <w:tc>
          <w:tcPr>
            <w:tcW w:w="1728" w:type="dxa"/>
            <w:shd w:val="clear" w:color="auto" w:fill="F2F2F2"/>
            <w:tcMar>
              <w:top w:w="120" w:type="dxa"/>
              <w:left w:w="150" w:type="dxa"/>
              <w:bottom w:w="120" w:type="dxa"/>
              <w:right w:w="150" w:type="dxa"/>
            </w:tcMar>
          </w:tcPr>
          <w:p w14:paraId="09FF54C0"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60-70</w:t>
            </w:r>
          </w:p>
        </w:tc>
        <w:tc>
          <w:tcPr>
            <w:tcW w:w="2160" w:type="dxa"/>
            <w:shd w:val="clear" w:color="auto" w:fill="F2F2F2"/>
            <w:tcMar>
              <w:top w:w="120" w:type="dxa"/>
              <w:left w:w="150" w:type="dxa"/>
              <w:bottom w:w="120" w:type="dxa"/>
              <w:right w:w="150" w:type="dxa"/>
            </w:tcMar>
          </w:tcPr>
          <w:p w14:paraId="2362EDA5"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1947-57</w:t>
            </w:r>
          </w:p>
        </w:tc>
      </w:tr>
      <w:tr w:rsidR="00F748E7" w:rsidRPr="00F748E7" w14:paraId="5482C2C8" w14:textId="77777777">
        <w:trPr>
          <w:cantSplit/>
          <w:jc w:val="center"/>
        </w:trPr>
        <w:tc>
          <w:tcPr>
            <w:tcW w:w="2592" w:type="dxa"/>
            <w:shd w:val="clear" w:color="auto" w:fill="FFFFFF"/>
            <w:tcMar>
              <w:top w:w="120" w:type="dxa"/>
              <w:left w:w="150" w:type="dxa"/>
              <w:bottom w:w="120" w:type="dxa"/>
              <w:right w:w="150" w:type="dxa"/>
            </w:tcMar>
          </w:tcPr>
          <w:p w14:paraId="2A912828"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 xml:space="preserve">Baby Boomers </w:t>
            </w:r>
            <w:proofErr w:type="spellStart"/>
            <w:r w:rsidRPr="00F748E7">
              <w:rPr>
                <w:rFonts w:asciiTheme="majorHAnsi" w:hAnsiTheme="majorHAnsi" w:cstheme="majorHAnsi"/>
                <w:sz w:val="20"/>
              </w:rPr>
              <w:t>Iniciais</w:t>
            </w:r>
            <w:proofErr w:type="spellEnd"/>
          </w:p>
        </w:tc>
        <w:tc>
          <w:tcPr>
            <w:tcW w:w="1728" w:type="dxa"/>
            <w:shd w:val="clear" w:color="auto" w:fill="FFFFFF"/>
            <w:tcMar>
              <w:top w:w="120" w:type="dxa"/>
              <w:left w:w="150" w:type="dxa"/>
              <w:bottom w:w="120" w:type="dxa"/>
              <w:right w:w="150" w:type="dxa"/>
            </w:tcMar>
          </w:tcPr>
          <w:p w14:paraId="1DBE538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1946-54</w:t>
            </w:r>
          </w:p>
        </w:tc>
        <w:tc>
          <w:tcPr>
            <w:tcW w:w="1728" w:type="dxa"/>
            <w:shd w:val="clear" w:color="auto" w:fill="FFFFFF"/>
            <w:tcMar>
              <w:top w:w="120" w:type="dxa"/>
              <w:left w:w="150" w:type="dxa"/>
              <w:bottom w:w="120" w:type="dxa"/>
              <w:right w:w="150" w:type="dxa"/>
            </w:tcMar>
          </w:tcPr>
          <w:p w14:paraId="2998644D"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51-59</w:t>
            </w:r>
          </w:p>
        </w:tc>
        <w:tc>
          <w:tcPr>
            <w:tcW w:w="2160" w:type="dxa"/>
            <w:shd w:val="clear" w:color="auto" w:fill="FFFFFF"/>
            <w:tcMar>
              <w:top w:w="120" w:type="dxa"/>
              <w:left w:w="150" w:type="dxa"/>
              <w:bottom w:w="120" w:type="dxa"/>
              <w:right w:w="150" w:type="dxa"/>
            </w:tcMar>
          </w:tcPr>
          <w:p w14:paraId="564C9F29"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1958-66</w:t>
            </w:r>
          </w:p>
        </w:tc>
      </w:tr>
      <w:tr w:rsidR="00F748E7" w:rsidRPr="00F748E7" w14:paraId="0014C87D" w14:textId="77777777">
        <w:trPr>
          <w:cantSplit/>
          <w:jc w:val="center"/>
        </w:trPr>
        <w:tc>
          <w:tcPr>
            <w:tcW w:w="2592" w:type="dxa"/>
            <w:shd w:val="clear" w:color="auto" w:fill="F2F2F2"/>
            <w:tcMar>
              <w:top w:w="120" w:type="dxa"/>
              <w:left w:w="150" w:type="dxa"/>
              <w:bottom w:w="120" w:type="dxa"/>
              <w:right w:w="150" w:type="dxa"/>
            </w:tcMar>
          </w:tcPr>
          <w:p w14:paraId="37775929"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 xml:space="preserve">Boomers </w:t>
            </w:r>
            <w:proofErr w:type="spellStart"/>
            <w:r w:rsidRPr="00F748E7">
              <w:rPr>
                <w:rFonts w:asciiTheme="majorHAnsi" w:hAnsiTheme="majorHAnsi" w:cstheme="majorHAnsi"/>
                <w:sz w:val="20"/>
              </w:rPr>
              <w:t>Tardios</w:t>
            </w:r>
            <w:proofErr w:type="spellEnd"/>
          </w:p>
        </w:tc>
        <w:tc>
          <w:tcPr>
            <w:tcW w:w="1728" w:type="dxa"/>
            <w:shd w:val="clear" w:color="auto" w:fill="F2F2F2"/>
            <w:tcMar>
              <w:top w:w="120" w:type="dxa"/>
              <w:left w:w="150" w:type="dxa"/>
              <w:bottom w:w="120" w:type="dxa"/>
              <w:right w:w="150" w:type="dxa"/>
            </w:tcMar>
          </w:tcPr>
          <w:p w14:paraId="78A43FF3"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1955-64</w:t>
            </w:r>
          </w:p>
        </w:tc>
        <w:tc>
          <w:tcPr>
            <w:tcW w:w="1728" w:type="dxa"/>
            <w:shd w:val="clear" w:color="auto" w:fill="F2F2F2"/>
            <w:tcMar>
              <w:top w:w="120" w:type="dxa"/>
              <w:left w:w="150" w:type="dxa"/>
              <w:bottom w:w="120" w:type="dxa"/>
              <w:right w:w="150" w:type="dxa"/>
            </w:tcMar>
          </w:tcPr>
          <w:p w14:paraId="5036471C"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41-50</w:t>
            </w:r>
          </w:p>
        </w:tc>
        <w:tc>
          <w:tcPr>
            <w:tcW w:w="2160" w:type="dxa"/>
            <w:shd w:val="clear" w:color="auto" w:fill="F2F2F2"/>
            <w:tcMar>
              <w:top w:w="120" w:type="dxa"/>
              <w:left w:w="150" w:type="dxa"/>
              <w:bottom w:w="120" w:type="dxa"/>
              <w:right w:w="150" w:type="dxa"/>
            </w:tcMar>
          </w:tcPr>
          <w:p w14:paraId="4D52E47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1967-76</w:t>
            </w:r>
          </w:p>
        </w:tc>
      </w:tr>
      <w:tr w:rsidR="00F748E7" w:rsidRPr="00F748E7" w14:paraId="10D1DB72" w14:textId="77777777">
        <w:trPr>
          <w:cantSplit/>
          <w:jc w:val="center"/>
        </w:trPr>
        <w:tc>
          <w:tcPr>
            <w:tcW w:w="2592" w:type="dxa"/>
            <w:shd w:val="clear" w:color="auto" w:fill="FFFFFF"/>
            <w:tcMar>
              <w:top w:w="120" w:type="dxa"/>
              <w:left w:w="150" w:type="dxa"/>
              <w:bottom w:w="120" w:type="dxa"/>
              <w:right w:w="150" w:type="dxa"/>
            </w:tcMar>
          </w:tcPr>
          <w:p w14:paraId="385C098D" w14:textId="77777777" w:rsidR="00F96B9E"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20"/>
                <w:lang w:val="pt-BR"/>
              </w:rPr>
              <w:t>Quebra de Natalidade (Geração X)</w:t>
            </w:r>
          </w:p>
        </w:tc>
        <w:tc>
          <w:tcPr>
            <w:tcW w:w="1728" w:type="dxa"/>
            <w:shd w:val="clear" w:color="auto" w:fill="FFFFFF"/>
            <w:tcMar>
              <w:top w:w="120" w:type="dxa"/>
              <w:left w:w="150" w:type="dxa"/>
              <w:bottom w:w="120" w:type="dxa"/>
              <w:right w:w="150" w:type="dxa"/>
            </w:tcMar>
          </w:tcPr>
          <w:p w14:paraId="3DE72B29"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1965-76</w:t>
            </w:r>
          </w:p>
        </w:tc>
        <w:tc>
          <w:tcPr>
            <w:tcW w:w="1728" w:type="dxa"/>
            <w:shd w:val="clear" w:color="auto" w:fill="FFFFFF"/>
            <w:tcMar>
              <w:top w:w="120" w:type="dxa"/>
              <w:left w:w="150" w:type="dxa"/>
              <w:bottom w:w="120" w:type="dxa"/>
              <w:right w:w="150" w:type="dxa"/>
            </w:tcMar>
          </w:tcPr>
          <w:p w14:paraId="686F8933"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29-40</w:t>
            </w:r>
          </w:p>
        </w:tc>
        <w:tc>
          <w:tcPr>
            <w:tcW w:w="2160" w:type="dxa"/>
            <w:shd w:val="clear" w:color="auto" w:fill="FFFFFF"/>
            <w:tcMar>
              <w:top w:w="120" w:type="dxa"/>
              <w:left w:w="150" w:type="dxa"/>
              <w:bottom w:w="120" w:type="dxa"/>
              <w:right w:w="150" w:type="dxa"/>
            </w:tcMar>
          </w:tcPr>
          <w:p w14:paraId="19EF6A68"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1977-88</w:t>
            </w:r>
          </w:p>
        </w:tc>
      </w:tr>
      <w:tr w:rsidR="00F748E7" w:rsidRPr="00F748E7" w14:paraId="7FFE0CF8" w14:textId="77777777">
        <w:trPr>
          <w:cantSplit/>
          <w:jc w:val="center"/>
        </w:trPr>
        <w:tc>
          <w:tcPr>
            <w:tcW w:w="2592" w:type="dxa"/>
            <w:shd w:val="clear" w:color="auto" w:fill="F2F2F2"/>
            <w:tcMar>
              <w:top w:w="120" w:type="dxa"/>
              <w:left w:w="150" w:type="dxa"/>
              <w:bottom w:w="120" w:type="dxa"/>
              <w:right w:w="150" w:type="dxa"/>
            </w:tcMar>
          </w:tcPr>
          <w:p w14:paraId="5DDC58B6"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Eco Boom (</w:t>
            </w:r>
            <w:proofErr w:type="spellStart"/>
            <w:r w:rsidRPr="00F748E7">
              <w:rPr>
                <w:rFonts w:asciiTheme="majorHAnsi" w:hAnsiTheme="majorHAnsi" w:cstheme="majorHAnsi"/>
                <w:sz w:val="20"/>
              </w:rPr>
              <w:t>Geração</w:t>
            </w:r>
            <w:proofErr w:type="spellEnd"/>
            <w:r w:rsidRPr="00F748E7">
              <w:rPr>
                <w:rFonts w:asciiTheme="majorHAnsi" w:hAnsiTheme="majorHAnsi" w:cstheme="majorHAnsi"/>
                <w:sz w:val="20"/>
              </w:rPr>
              <w:t xml:space="preserve"> Y)</w:t>
            </w:r>
          </w:p>
        </w:tc>
        <w:tc>
          <w:tcPr>
            <w:tcW w:w="1728" w:type="dxa"/>
            <w:shd w:val="clear" w:color="auto" w:fill="F2F2F2"/>
            <w:tcMar>
              <w:top w:w="120" w:type="dxa"/>
              <w:left w:w="150" w:type="dxa"/>
              <w:bottom w:w="120" w:type="dxa"/>
              <w:right w:w="150" w:type="dxa"/>
            </w:tcMar>
          </w:tcPr>
          <w:p w14:paraId="69443613"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1977-94</w:t>
            </w:r>
          </w:p>
        </w:tc>
        <w:tc>
          <w:tcPr>
            <w:tcW w:w="1728" w:type="dxa"/>
            <w:shd w:val="clear" w:color="auto" w:fill="F2F2F2"/>
            <w:tcMar>
              <w:top w:w="120" w:type="dxa"/>
              <w:left w:w="150" w:type="dxa"/>
              <w:bottom w:w="120" w:type="dxa"/>
              <w:right w:w="150" w:type="dxa"/>
            </w:tcMar>
          </w:tcPr>
          <w:p w14:paraId="78DB6FA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12-28</w:t>
            </w:r>
          </w:p>
        </w:tc>
        <w:tc>
          <w:tcPr>
            <w:tcW w:w="2160" w:type="dxa"/>
            <w:shd w:val="clear" w:color="auto" w:fill="F2F2F2"/>
            <w:tcMar>
              <w:top w:w="120" w:type="dxa"/>
              <w:left w:w="150" w:type="dxa"/>
              <w:bottom w:w="120" w:type="dxa"/>
              <w:right w:w="150" w:type="dxa"/>
            </w:tcMar>
          </w:tcPr>
          <w:p w14:paraId="15588549"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1989-2000</w:t>
            </w:r>
          </w:p>
        </w:tc>
      </w:tr>
    </w:tbl>
    <w:p w14:paraId="504482EC" w14:textId="77777777" w:rsidR="00F96B9E" w:rsidRPr="00F748E7" w:rsidRDefault="003A462A" w:rsidP="009B5AE3">
      <w:pPr>
        <w:spacing w:before="80" w:after="120"/>
        <w:jc w:val="center"/>
        <w:rPr>
          <w:rFonts w:asciiTheme="majorHAnsi" w:hAnsiTheme="majorHAnsi" w:cstheme="majorHAnsi"/>
          <w:lang w:val="pt-BR"/>
        </w:rPr>
      </w:pPr>
      <w:r w:rsidRPr="00F748E7">
        <w:rPr>
          <w:rFonts w:asciiTheme="majorHAnsi" w:hAnsiTheme="majorHAnsi" w:cstheme="majorHAnsi"/>
          <w:i/>
          <w:sz w:val="19"/>
          <w:lang w:val="pt-BR"/>
        </w:rPr>
        <w:t xml:space="preserve">Fonte: U.S.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Data Center, 1989 (atualizado para 2005) [cite: U.S.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Data Center, 1989]</w:t>
      </w:r>
    </w:p>
    <w:p w14:paraId="6F5F8940"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Questões de Estudo do Capítulo 3</w:t>
      </w:r>
    </w:p>
    <w:p w14:paraId="3F213D35"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De que maneiras ocorre o planejamento no gerenciamento de eventos?</w:t>
      </w:r>
    </w:p>
    <w:p w14:paraId="7935F5E3"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Como o planejamento está relacionado à liderança, tomada de decisão e políticas?</w:t>
      </w:r>
    </w:p>
    <w:p w14:paraId="26270B4A"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Explique o processo de planejamento de projetos.</w:t>
      </w:r>
    </w:p>
    <w:p w14:paraId="42E8D93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Mostre como conduzir um detalhamento detalhado do trabalho para um evento (</w:t>
      </w:r>
      <w:proofErr w:type="spellStart"/>
      <w:r w:rsidRPr="00F748E7">
        <w:rPr>
          <w:rFonts w:asciiTheme="majorHAnsi" w:hAnsiTheme="majorHAnsi" w:cstheme="majorHAnsi"/>
          <w:lang w:val="pt-BR"/>
        </w:rPr>
        <w:t>work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breakdown</w:t>
      </w:r>
      <w:proofErr w:type="spellEnd"/>
      <w:r w:rsidRPr="00F748E7">
        <w:rPr>
          <w:rFonts w:asciiTheme="majorHAnsi" w:hAnsiTheme="majorHAnsi" w:cstheme="majorHAnsi"/>
          <w:lang w:val="pt-BR"/>
        </w:rPr>
        <w:t>).</w:t>
      </w:r>
    </w:p>
    <w:p w14:paraId="79E304AC"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 que são estudos de viabilidade e como eles são concluídos?</w:t>
      </w:r>
    </w:p>
    <w:p w14:paraId="153742EF"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Quando você usa PERT em vez de Análise do Caminho Crítico (</w:t>
      </w:r>
      <w:proofErr w:type="spellStart"/>
      <w:r w:rsidRPr="00F748E7">
        <w:rPr>
          <w:rFonts w:asciiTheme="majorHAnsi" w:hAnsiTheme="majorHAnsi" w:cstheme="majorHAnsi"/>
          <w:lang w:val="pt-BR"/>
        </w:rPr>
        <w:t>Critical</w:t>
      </w:r>
      <w:proofErr w:type="spellEnd"/>
      <w:r w:rsidRPr="00F748E7">
        <w:rPr>
          <w:rFonts w:asciiTheme="majorHAnsi" w:hAnsiTheme="majorHAnsi" w:cstheme="majorHAnsi"/>
          <w:lang w:val="pt-BR"/>
        </w:rPr>
        <w:t xml:space="preserve"> Path </w:t>
      </w:r>
      <w:proofErr w:type="spellStart"/>
      <w:r w:rsidRPr="00F748E7">
        <w:rPr>
          <w:rFonts w:asciiTheme="majorHAnsi" w:hAnsiTheme="majorHAnsi" w:cstheme="majorHAnsi"/>
          <w:lang w:val="pt-BR"/>
        </w:rPr>
        <w:t>Analysis</w:t>
      </w:r>
      <w:proofErr w:type="spellEnd"/>
      <w:r w:rsidRPr="00F748E7">
        <w:rPr>
          <w:rFonts w:asciiTheme="majorHAnsi" w:hAnsiTheme="majorHAnsi" w:cstheme="majorHAnsi"/>
          <w:lang w:val="pt-BR"/>
        </w:rPr>
        <w:t>)?</w:t>
      </w:r>
    </w:p>
    <w:p w14:paraId="040F7576"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Como e por que uma análise SWOT é feita?</w:t>
      </w:r>
    </w:p>
    <w:p w14:paraId="6019F0E7"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O que é desvio de escopo (</w:t>
      </w:r>
      <w:proofErr w:type="spellStart"/>
      <w:r w:rsidRPr="00F748E7">
        <w:rPr>
          <w:rFonts w:asciiTheme="majorHAnsi" w:hAnsiTheme="majorHAnsi" w:cstheme="majorHAnsi"/>
          <w:lang w:val="pt-BR"/>
        </w:rPr>
        <w:t>project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creep</w:t>
      </w:r>
      <w:proofErr w:type="spellEnd"/>
      <w:r w:rsidRPr="00F748E7">
        <w:rPr>
          <w:rFonts w:asciiTheme="majorHAnsi" w:hAnsiTheme="majorHAnsi" w:cstheme="majorHAnsi"/>
          <w:lang w:val="pt-BR"/>
        </w:rPr>
        <w:t>)?</w:t>
      </w:r>
    </w:p>
    <w:p w14:paraId="5E3BC13B"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Para que serve um gráfico de </w:t>
      </w:r>
      <w:proofErr w:type="spellStart"/>
      <w:r w:rsidRPr="00F748E7">
        <w:rPr>
          <w:rFonts w:asciiTheme="majorHAnsi" w:hAnsiTheme="majorHAnsi" w:cstheme="majorHAnsi"/>
          <w:lang w:val="pt-BR"/>
        </w:rPr>
        <w:t>Gantt</w:t>
      </w:r>
      <w:proofErr w:type="spellEnd"/>
      <w:r w:rsidRPr="00F748E7">
        <w:rPr>
          <w:rFonts w:asciiTheme="majorHAnsi" w:hAnsiTheme="majorHAnsi" w:cstheme="majorHAnsi"/>
          <w:lang w:val="pt-BR"/>
        </w:rPr>
        <w:t>?</w:t>
      </w:r>
    </w:p>
    <w:p w14:paraId="3570E32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Por que um plano de negócios é útil para todos os eventos?</w:t>
      </w:r>
    </w:p>
    <w:p w14:paraId="46C82105"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Esboce um processo de planejamento estratégico, incluindo definições de missão/mandato, visão e metas.</w:t>
      </w:r>
    </w:p>
    <w:p w14:paraId="06A79755"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Quais são as principais forças PEST que atuam no setor de eventos?</w:t>
      </w:r>
    </w:p>
    <w:p w14:paraId="66655B8A" w14:textId="77777777" w:rsidR="00F96B9E" w:rsidRPr="00F748E7" w:rsidRDefault="003A462A" w:rsidP="009B5AE3">
      <w:pPr>
        <w:spacing w:before="240" w:after="80"/>
        <w:rPr>
          <w:rFonts w:asciiTheme="majorHAnsi" w:hAnsiTheme="majorHAnsi" w:cstheme="majorHAnsi"/>
        </w:rPr>
      </w:pPr>
      <w:proofErr w:type="spellStart"/>
      <w:r w:rsidRPr="00F748E7">
        <w:rPr>
          <w:rFonts w:asciiTheme="majorHAnsi" w:hAnsiTheme="majorHAnsi" w:cstheme="majorHAnsi"/>
          <w:b/>
          <w:sz w:val="24"/>
        </w:rPr>
        <w:t>Questões</w:t>
      </w:r>
      <w:proofErr w:type="spellEnd"/>
      <w:r w:rsidRPr="00F748E7">
        <w:rPr>
          <w:rFonts w:asciiTheme="majorHAnsi" w:hAnsiTheme="majorHAnsi" w:cstheme="majorHAnsi"/>
          <w:b/>
          <w:sz w:val="24"/>
        </w:rPr>
        <w:t xml:space="preserve"> de </w:t>
      </w:r>
      <w:proofErr w:type="spellStart"/>
      <w:r w:rsidRPr="00F748E7">
        <w:rPr>
          <w:rFonts w:asciiTheme="majorHAnsi" w:hAnsiTheme="majorHAnsi" w:cstheme="majorHAnsi"/>
          <w:b/>
          <w:sz w:val="24"/>
        </w:rPr>
        <w:t>Estudo</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Avançadas</w:t>
      </w:r>
      <w:proofErr w:type="spellEnd"/>
    </w:p>
    <w:p w14:paraId="597597CB"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Selecione uma ou mais forças-chave que afetam o setor de eventos e mostre como elas impactarão a demanda, o marketing, a organização ou outras funções de gerenciamento. Forneça evidências locais de tendências no mundo dos eventos que estejam relacionadas a forças globais.</w:t>
      </w:r>
    </w:p>
    <w:p w14:paraId="0F4D3EB6" w14:textId="77777777" w:rsidR="00F96B9E" w:rsidRPr="00F748E7" w:rsidRDefault="003A462A" w:rsidP="009B5AE3">
      <w:pPr>
        <w:numPr>
          <w:ilvl w:val="0"/>
          <w:numId w:val="15"/>
        </w:numPr>
        <w:spacing w:after="60"/>
        <w:contextualSpacing/>
        <w:rPr>
          <w:rFonts w:asciiTheme="majorHAnsi" w:hAnsiTheme="majorHAnsi" w:cstheme="majorHAnsi"/>
        </w:rPr>
      </w:pPr>
      <w:r w:rsidRPr="00F748E7">
        <w:rPr>
          <w:rFonts w:asciiTheme="majorHAnsi" w:hAnsiTheme="majorHAnsi" w:cstheme="majorHAnsi"/>
          <w:lang w:val="pt-BR"/>
        </w:rPr>
        <w:t xml:space="preserve">Discuta algumas das questões que surgem ao planejar um evento sob pressão de tempo, com referência particular a recursos, custos e qualidade. </w:t>
      </w:r>
      <w:proofErr w:type="spellStart"/>
      <w:r w:rsidRPr="00F748E7">
        <w:rPr>
          <w:rFonts w:asciiTheme="majorHAnsi" w:hAnsiTheme="majorHAnsi" w:cstheme="majorHAnsi"/>
        </w:rPr>
        <w:t>Encontre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exemplos</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mundo</w:t>
      </w:r>
      <w:proofErr w:type="spellEnd"/>
      <w:r w:rsidRPr="00F748E7">
        <w:rPr>
          <w:rFonts w:asciiTheme="majorHAnsi" w:hAnsiTheme="majorHAnsi" w:cstheme="majorHAnsi"/>
        </w:rPr>
        <w:t xml:space="preserve"> real.</w:t>
      </w:r>
    </w:p>
    <w:p w14:paraId="216B782D"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Prepare um esboço de plano de negócios para um evento proposto, incluindo o conceito e um orçamento provisório.</w:t>
      </w:r>
    </w:p>
    <w:p w14:paraId="32EE28B2" w14:textId="77777777" w:rsidR="00F96B9E" w:rsidRPr="00F748E7" w:rsidRDefault="003A462A" w:rsidP="009B5AE3">
      <w:pPr>
        <w:numPr>
          <w:ilvl w:val="0"/>
          <w:numId w:val="15"/>
        </w:numPr>
        <w:spacing w:after="60"/>
        <w:contextualSpacing/>
        <w:rPr>
          <w:rFonts w:asciiTheme="majorHAnsi" w:hAnsiTheme="majorHAnsi" w:cstheme="majorHAnsi"/>
          <w:lang w:val="pt-BR"/>
        </w:rPr>
        <w:sectPr w:rsidR="00F96B9E"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lang w:val="pt-BR"/>
        </w:rPr>
        <w:t>Analise um evento existente e de longa data, a partir das perspectivas de seu ciclo de vida, cultura organizacional e planejamento estratégico, para explicar seu sucesso.</w:t>
      </w:r>
    </w:p>
    <w:p w14:paraId="759C000A" w14:textId="77777777" w:rsidR="00FE77D3" w:rsidRPr="00F748E7" w:rsidRDefault="003A462A" w:rsidP="009B5AE3">
      <w:pPr>
        <w:spacing w:after="360"/>
        <w:jc w:val="center"/>
        <w:rPr>
          <w:rFonts w:asciiTheme="majorHAnsi" w:hAnsiTheme="majorHAnsi" w:cstheme="majorHAnsi"/>
          <w:lang w:val="pt-BR"/>
        </w:rPr>
      </w:pPr>
      <w:r w:rsidRPr="00F748E7">
        <w:rPr>
          <w:rFonts w:asciiTheme="majorHAnsi" w:hAnsiTheme="majorHAnsi" w:cstheme="majorHAnsi"/>
          <w:b/>
          <w:sz w:val="36"/>
          <w:lang w:val="pt-BR"/>
        </w:rPr>
        <w:lastRenderedPageBreak/>
        <w:t>Capítulo 4: Planejamento de Local, Operações e Logística</w:t>
      </w:r>
    </w:p>
    <w:p w14:paraId="7CBA757E"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Objetivos de Aprendizagem:</w:t>
      </w:r>
    </w:p>
    <w:p w14:paraId="183A585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Seja capaz de:</w:t>
      </w:r>
    </w:p>
    <w:p w14:paraId="115BB4E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desenvolver um plano de local ou espaço atraente e eficaz, adequado ao evento e ao seu ambiente.</w:t>
      </w:r>
    </w:p>
    <w:p w14:paraId="0638F89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compreender os processos e sistemas de gerenciamento necessários para produzir o programa e a experiência de evento desejados, dentro do cronograma e do orçamento.</w:t>
      </w:r>
    </w:p>
    <w:p w14:paraId="52A46794"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a logística para garantir que todas as pessoas e materiais sejam entregues no lugar certo, no horário correto, conforme o planejado.</w:t>
      </w:r>
    </w:p>
    <w:p w14:paraId="08268C9C"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técnicas apropriadas para programar o evento.</w:t>
      </w:r>
    </w:p>
    <w:p w14:paraId="49ECE91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tornar todos os eventos sustentáveis, em parte pela implementação de "operações verdes".</w:t>
      </w:r>
    </w:p>
    <w:p w14:paraId="20B77FA3" w14:textId="77777777" w:rsidR="00FE77D3" w:rsidRPr="00F748E7" w:rsidRDefault="003A462A" w:rsidP="009B5AE3">
      <w:pPr>
        <w:spacing w:before="320" w:after="120"/>
        <w:rPr>
          <w:rFonts w:asciiTheme="majorHAnsi" w:hAnsiTheme="majorHAnsi" w:cstheme="majorHAnsi"/>
          <w:lang w:val="pt-BR"/>
        </w:rPr>
      </w:pPr>
      <w:r w:rsidRPr="00F748E7">
        <w:rPr>
          <w:rFonts w:asciiTheme="majorHAnsi" w:hAnsiTheme="majorHAnsi" w:cstheme="majorHAnsi"/>
          <w:b/>
          <w:sz w:val="30"/>
          <w:lang w:val="pt-BR"/>
        </w:rPr>
        <w:t>Planejando o Local ou Área</w:t>
      </w:r>
    </w:p>
    <w:p w14:paraId="3AA846F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capítulo trata do design e da produção reais do evento: como o local se parecerá e funcionará (ou seja, planejamento do local), como os sistemas de gerenciamento afetarão diretamente o programa do evento e a experiência do cliente (operações), e como as pessoas e os materiais — tudo o necessário para a produção do evento — serão entregues no horário correto e no local adequado (logística). A seção final aborda eventos sustentáveis e operações "verdes".</w:t>
      </w:r>
    </w:p>
    <w:p w14:paraId="64B82948"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Tipos Genéricos de Configurações de Eventos</w:t>
      </w:r>
    </w:p>
    <w:p w14:paraId="0814930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Existe um número de configurações genéricas de eventos relacionadas à natureza do evento:</w:t>
      </w:r>
    </w:p>
    <w:p w14:paraId="18599EF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"Montagem" (Assembly):</w:t>
      </w:r>
    </w:p>
    <w:p w14:paraId="4134CD7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Convenções, concertos, </w:t>
      </w:r>
      <w:proofErr w:type="spellStart"/>
      <w:r w:rsidRPr="00F748E7">
        <w:rPr>
          <w:rFonts w:asciiTheme="majorHAnsi" w:hAnsiTheme="majorHAnsi" w:cstheme="majorHAnsi"/>
          <w:lang w:val="pt-BR"/>
        </w:rPr>
        <w:t>festivales</w:t>
      </w:r>
      <w:proofErr w:type="spellEnd"/>
      <w:r w:rsidRPr="00F748E7">
        <w:rPr>
          <w:rFonts w:asciiTheme="majorHAnsi" w:hAnsiTheme="majorHAnsi" w:cstheme="majorHAnsi"/>
          <w:lang w:val="pt-BR"/>
        </w:rPr>
        <w:t xml:space="preserve"> (festivais) e esportes para espectadores — qualquer evento que reúna grandes números de pessoas — requerem instalações ou ambientes ao ar livre adequados para visualização e audição. O gerente de eventos frequentemente pode alugar locais que possuem seus próprios sistemas de gerenciamento, incluindo centros de convenções, salões de festas de hotéis, pavilhões de exposições, salas de concerto, auditórios e arenas. Posteriormente, examinaremos os "lugares de festivais" como um caso especial de montagem.</w:t>
      </w:r>
    </w:p>
    <w:p w14:paraId="21BA1BC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"Procissão" (</w:t>
      </w:r>
      <w:proofErr w:type="spellStart"/>
      <w:r w:rsidRPr="00F748E7">
        <w:rPr>
          <w:rFonts w:asciiTheme="majorHAnsi" w:hAnsiTheme="majorHAnsi" w:cstheme="majorHAnsi"/>
          <w:lang w:val="pt-BR"/>
        </w:rPr>
        <w:t>Procession</w:t>
      </w:r>
      <w:proofErr w:type="spellEnd"/>
      <w:r w:rsidRPr="00F748E7">
        <w:rPr>
          <w:rFonts w:asciiTheme="majorHAnsi" w:hAnsiTheme="majorHAnsi" w:cstheme="majorHAnsi"/>
          <w:lang w:val="pt-BR"/>
        </w:rPr>
        <w:t>):</w:t>
      </w:r>
    </w:p>
    <w:p w14:paraId="7BC77B5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Desfiles, flotilhas, cavalgadas, marchas e outros eventos similares são formas lineares e móveis de entretenimento, espetáculo ou ritual com requisitos especiais de design e gerenciamento. O público pode estar em pé, sentado ou acompanhando a procissão. O cenário linear mais comum, no entanto, é uma rua com um público estático ao longo da rota. Algumas procissões passam por áreas de assentos e até estádios, onde assumem a forma de teatro.</w:t>
      </w:r>
    </w:p>
    <w:p w14:paraId="2ED3128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"Linear-Nodal":</w:t>
      </w:r>
    </w:p>
    <w:p w14:paraId="727B2DD8"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Muitos eventos esportivos envolvem corridas ou outras formas lineares de atividade, incluindo eventos multiesportivos de longa distância, que combinam procissão </w:t>
      </w:r>
      <w:proofErr w:type="gramStart"/>
      <w:r w:rsidRPr="00F748E7">
        <w:rPr>
          <w:rFonts w:asciiTheme="majorHAnsi" w:hAnsiTheme="majorHAnsi" w:cstheme="majorHAnsi"/>
          <w:lang w:val="pt-BR"/>
        </w:rPr>
        <w:t>com nós</w:t>
      </w:r>
      <w:proofErr w:type="gramEnd"/>
      <w:r w:rsidRPr="00F748E7">
        <w:rPr>
          <w:rFonts w:asciiTheme="majorHAnsi" w:hAnsiTheme="majorHAnsi" w:cstheme="majorHAnsi"/>
          <w:lang w:val="pt-BR"/>
        </w:rPr>
        <w:t xml:space="preserve"> de atividade. Geralmente, o público se congregar nos nós, como pontos de largada, chegada e transição.</w:t>
      </w:r>
    </w:p>
    <w:p w14:paraId="7A9A9F0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"Espaço Aberto" (Open Space):</w:t>
      </w:r>
    </w:p>
    <w:p w14:paraId="18D35DD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Frequentemente, os eventos fazem uso de parques, praças e ruas fechadas. O livre movimento é uma característica desses ambientes, mas eles geralmente também contêm subáreas para montagem, procissão e exposição/vendas.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xml:space="preserve"> (1992) [cite: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1992] deu conselhos sobre o uso de calçadas, ruas e edifícios para encenar eventos, observando que os arquitetos geralmente falham em levar em conta as mudanças sazonais e as necessidades de reuniões públicas.</w:t>
      </w:r>
    </w:p>
    <w:p w14:paraId="7FC468B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"Exposição/Vendas"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/Sales):</w:t>
      </w:r>
    </w:p>
    <w:p w14:paraId="2CF1D2E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Esses ambientes são projetados para atrair a entrada e circulação, navegação e vendas. Às vezes, o público apenas visualiza as exposições; em outras, vendas são realizadas. Concessionárias de alimentos e bebidas estão frequentemente nesta forma.</w:t>
      </w:r>
    </w:p>
    <w:p w14:paraId="5434B82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"Atividades" (</w:t>
      </w:r>
      <w:proofErr w:type="spellStart"/>
      <w:r w:rsidRPr="00F748E7">
        <w:rPr>
          <w:rFonts w:asciiTheme="majorHAnsi" w:hAnsiTheme="majorHAnsi" w:cstheme="majorHAnsi"/>
          <w:lang w:val="pt-BR"/>
        </w:rPr>
        <w:t>Activities</w:t>
      </w:r>
      <w:proofErr w:type="spellEnd"/>
      <w:r w:rsidRPr="00F748E7">
        <w:rPr>
          <w:rFonts w:asciiTheme="majorHAnsi" w:hAnsiTheme="majorHAnsi" w:cstheme="majorHAnsi"/>
          <w:lang w:val="pt-BR"/>
        </w:rPr>
        <w:t>):</w:t>
      </w:r>
    </w:p>
    <w:p w14:paraId="058A11B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Esportes e outras atividades frequentemente requerem instalações construídas para fins específicos, embora muitas possam ser integradas em outros ambientes.</w:t>
      </w:r>
    </w:p>
    <w:p w14:paraId="1CD5F63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dos eventos requer uma gama de espaços e instalações de suporte, e a necessidade de qualquer um deles (com base em </w:t>
      </w:r>
      <w:proofErr w:type="spellStart"/>
      <w:r w:rsidRPr="00F748E7">
        <w:rPr>
          <w:rFonts w:asciiTheme="majorHAnsi" w:hAnsiTheme="majorHAnsi" w:cstheme="majorHAnsi"/>
          <w:lang w:val="pt-BR"/>
        </w:rPr>
        <w:t>Korza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Magie</w:t>
      </w:r>
      <w:proofErr w:type="spellEnd"/>
      <w:r w:rsidRPr="00F748E7">
        <w:rPr>
          <w:rFonts w:asciiTheme="majorHAnsi" w:hAnsiTheme="majorHAnsi" w:cstheme="majorHAnsi"/>
          <w:lang w:val="pt-BR"/>
        </w:rPr>
        <w:t xml:space="preserve">, 1989) [cite: </w:t>
      </w:r>
      <w:proofErr w:type="spellStart"/>
      <w:r w:rsidRPr="00F748E7">
        <w:rPr>
          <w:rFonts w:asciiTheme="majorHAnsi" w:hAnsiTheme="majorHAnsi" w:cstheme="majorHAnsi"/>
          <w:lang w:val="pt-BR"/>
        </w:rPr>
        <w:t>Korza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Magie</w:t>
      </w:r>
      <w:proofErr w:type="spellEnd"/>
      <w:r w:rsidRPr="00F748E7">
        <w:rPr>
          <w:rFonts w:asciiTheme="majorHAnsi" w:hAnsiTheme="majorHAnsi" w:cstheme="majorHAnsi"/>
          <w:lang w:val="pt-BR"/>
        </w:rPr>
        <w:t>, 1989] determinará em parte a adequação do ambiente:</w:t>
      </w:r>
    </w:p>
    <w:p w14:paraId="57527A6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entradas e saídas; bilheteria; recepção; espera</w:t>
      </w:r>
    </w:p>
    <w:p w14:paraId="122FDCDA"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armazenamento; utilidades (água, luz, etc.); segurança; achados e perdidos</w:t>
      </w:r>
    </w:p>
    <w:p w14:paraId="51385995"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cozinha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alimentação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concessões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vendas</w:t>
      </w:r>
      <w:proofErr w:type="spellEnd"/>
      <w:r w:rsidRPr="00F748E7">
        <w:rPr>
          <w:rFonts w:asciiTheme="majorHAnsi" w:hAnsiTheme="majorHAnsi" w:cstheme="majorHAnsi"/>
        </w:rPr>
        <w:t>)</w:t>
      </w:r>
    </w:p>
    <w:p w14:paraId="79D1806B"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comunicações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mídia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informação</w:t>
      </w:r>
      <w:proofErr w:type="spellEnd"/>
    </w:p>
    <w:p w14:paraId="75387A29"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camarins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ensaio</w:t>
      </w:r>
      <w:proofErr w:type="spellEnd"/>
    </w:p>
    <w:p w14:paraId="12B36950"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hospitalidade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conforto</w:t>
      </w:r>
      <w:proofErr w:type="spellEnd"/>
    </w:p>
    <w:p w14:paraId="07DBE3A1"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banheiros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toalheiros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chuveiros</w:t>
      </w:r>
      <w:proofErr w:type="spellEnd"/>
    </w:p>
    <w:p w14:paraId="19B8487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primeiros socorros; equipes de emergência; acesso/saída de emergência</w:t>
      </w:r>
    </w:p>
    <w:p w14:paraId="4DC1DBAB"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reparos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equipamentos</w:t>
      </w:r>
      <w:proofErr w:type="spellEnd"/>
    </w:p>
    <w:p w14:paraId="21151D6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armazenamento e descarte de resíduos; reciclagem</w:t>
      </w:r>
    </w:p>
    <w:p w14:paraId="421653BC"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administração</w:t>
      </w:r>
      <w:proofErr w:type="spellEnd"/>
    </w:p>
    <w:p w14:paraId="6D97202C"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estacionamento; zona de desembarque; rotas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w:t>
      </w:r>
    </w:p>
    <w:p w14:paraId="59BA1FC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Independentemente do ambiente, ele deve ser planejado com muitas ou todas as funções acima integradas ou próximas. O gerente não pode assumir que todos os locais fornecem ou são capazes de fornecer todos os espaços e serviços necessários para um determinado tipo de evento.</w:t>
      </w:r>
    </w:p>
    <w:p w14:paraId="54614558"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Localização</w:t>
      </w:r>
    </w:p>
    <w:p w14:paraId="32AE221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fatores locacionais importantes deve ser considerado, começando pela "visibilidade". Para atrair clientes, alta visibilidade pode ser um fator chave na escolha da localização do evento. Isso é </w:t>
      </w:r>
      <w:r w:rsidRPr="00F748E7">
        <w:rPr>
          <w:rFonts w:asciiTheme="majorHAnsi" w:hAnsiTheme="majorHAnsi" w:cstheme="majorHAnsi"/>
          <w:lang w:val="pt-BR"/>
        </w:rPr>
        <w:lastRenderedPageBreak/>
        <w:t>mais verdadeiro para eventos ao ar livre e desfiles, enquanto eventos internos dependem mais do conhecimento do consumidor sobre o local e sua acessibilidade (incluindo estacionamento). Certos tipos de eventos desejam alta visibilidade para a mídia, em vez de públicos no local. A escolha de uma rota de desfile, por exemplo, envolve a determinação de cenários fotogênicos e pontos de transmissão ideais. Muitas corridas exigem tipos especiais de pontos de início, término e transição.</w:t>
      </w:r>
    </w:p>
    <w:p w14:paraId="5D5E1C5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Quanto mais espontânea for a decisão de comparecer, mais provável será que a visibilidade influencie os clientes. Os transeuntes, ou mesmo aqueles que planejam comparecer, não devem conseguir observar algo que possa dissuadi-los de participar. Em vez disso, eles devem obter fácil visibilidade de parte do ambiente e das atrações do evento.</w:t>
      </w:r>
    </w:p>
    <w:p w14:paraId="7E718BC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"Acessibilidade":</w:t>
      </w:r>
    </w:p>
    <w:p w14:paraId="650CDD4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Como os clientes chegam ao evento (por exemplo, de carro, ônibus ou trem), e o volume e o momento de cada tipo, ajudarão a determinar locais adequados. Além disso, o local deve ser capaz de lidar com a demanda excedente, como por meio da provisão de áreas de estacionamento de reserva. Grandes instalações de esportes e entretenimento geralmente possuem estacionamento adequado e transporte público, mas muitos parques e ambientes de rua não o fazem. Se a acessibilidade for antecipada como um problema, os eventos terão que fornecer seus próprios serviços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a partir de áreas de estacionamento ou estações de transporte público. Se turistas são o público-alvo, conexões fáceis com aeroportos, rodovias (</w:t>
      </w:r>
      <w:proofErr w:type="spellStart"/>
      <w:r w:rsidRPr="00F748E7">
        <w:rPr>
          <w:rFonts w:asciiTheme="majorHAnsi" w:hAnsiTheme="majorHAnsi" w:cstheme="majorHAnsi"/>
          <w:lang w:val="pt-BR"/>
        </w:rPr>
        <w:t>freeways</w:t>
      </w:r>
      <w:proofErr w:type="spellEnd"/>
      <w:r w:rsidRPr="00F748E7">
        <w:rPr>
          <w:rFonts w:asciiTheme="majorHAnsi" w:hAnsiTheme="majorHAnsi" w:cstheme="majorHAnsi"/>
          <w:lang w:val="pt-BR"/>
        </w:rPr>
        <w:t>) e terminais de transporte público são essenciais.</w:t>
      </w:r>
    </w:p>
    <w:p w14:paraId="3993159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"Centralidade":</w:t>
      </w:r>
    </w:p>
    <w:p w14:paraId="5AAF046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organizadores frequentemente preferem uma localização central dentro da comunidade para maximizar a acessibilidade, visibilidade e outros fatores. Análise geográfica pode ser realizada para determinar quão centrais e acessíveis vários locais são, em relação aos mercados-alvo. Outras considerações são políticas e simbólicas. Locais centrais, próximos ou usando instalações cívicas, podem ser favorecidos por políticos, enquanto a comunidade empresarial pode preferir ruas principais ou centros de compras.</w:t>
      </w:r>
    </w:p>
    <w:p w14:paraId="074A0F56"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"Agrupamento" (</w:t>
      </w:r>
      <w:proofErr w:type="spellStart"/>
      <w:r w:rsidRPr="00F748E7">
        <w:rPr>
          <w:rFonts w:asciiTheme="majorHAnsi" w:hAnsiTheme="majorHAnsi" w:cstheme="majorHAnsi"/>
          <w:lang w:val="pt-BR"/>
        </w:rPr>
        <w:t>Clustering</w:t>
      </w:r>
      <w:proofErr w:type="spellEnd"/>
      <w:r w:rsidRPr="00F748E7">
        <w:rPr>
          <w:rFonts w:asciiTheme="majorHAnsi" w:hAnsiTheme="majorHAnsi" w:cstheme="majorHAnsi"/>
          <w:lang w:val="pt-BR"/>
        </w:rPr>
        <w:t>):</w:t>
      </w:r>
    </w:p>
    <w:p w14:paraId="3F3B172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centralidade geralmente leva ao agrupamento, que é a associação de eventos com outras atrações e serviços. Eventos na orla marítima de uma cidade ou no distrito comercial de turismo provavelmente maximizarão o agrupamento e, portanto, oferecerão ao cliente mais para ver e fazer na área. Isso é mais importante para mercados turísticos do que para locais, especialmente porque muitos visitantes podem não saber sobre o evento com antecedência e gravitarão para áreas onde atrações, serviços e eventos estão concentrados.</w:t>
      </w:r>
    </w:p>
    <w:p w14:paraId="58F3325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"Adequação" (</w:t>
      </w:r>
      <w:proofErr w:type="spellStart"/>
      <w:r w:rsidRPr="00F748E7">
        <w:rPr>
          <w:rFonts w:asciiTheme="majorHAnsi" w:hAnsiTheme="majorHAnsi" w:cstheme="majorHAnsi"/>
          <w:lang w:val="pt-BR"/>
        </w:rPr>
        <w:t>Appropriateness</w:t>
      </w:r>
      <w:proofErr w:type="spellEnd"/>
      <w:r w:rsidRPr="00F748E7">
        <w:rPr>
          <w:rFonts w:asciiTheme="majorHAnsi" w:hAnsiTheme="majorHAnsi" w:cstheme="majorHAnsi"/>
          <w:lang w:val="pt-BR"/>
        </w:rPr>
        <w:t>):</w:t>
      </w:r>
    </w:p>
    <w:p w14:paraId="04E010C6"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Ruas são frequentemente usadas para desfiles e festivais comunitários, mas o gerente deve perguntar quão adequado é fechar e desviar o tráfego. Um risco de segurança será criado? As empresas na rua sofrerão? Esses problemas podem rapidamente se tornar políticos. Parques públicos são escolhas fáceis, mas certas atividades são apropriadas para todos os parques? Uma análise de impacto ambiental, social </w:t>
      </w:r>
      <w:r w:rsidRPr="00F748E7">
        <w:rPr>
          <w:rFonts w:asciiTheme="majorHAnsi" w:hAnsiTheme="majorHAnsi" w:cstheme="majorHAnsi"/>
          <w:lang w:val="pt-BR"/>
        </w:rPr>
        <w:lastRenderedPageBreak/>
        <w:t>e econômico deve ser realizada ao avaliar locais e espaços potenciais. Alguns eventos, por sua natureza, resultam em ruído, congestionamento, pisoteio, comportamento indisciplinado, lixo, luzes fortes, etc.</w:t>
      </w:r>
    </w:p>
    <w:p w14:paraId="22F0407E"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"Custo":</w:t>
      </w:r>
    </w:p>
    <w:p w14:paraId="75E6DCF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Muitas decisões de localização de eventos são tomadas com base no custo, especialmente se taxas de aluguel devem ser pagas. Alguns custos relacionados, como segurança, comunicações ou utilidades, podem ser impactados por decisões de localização. Além disso, o custo para os consumidores em termos de tempo de direção, transporte ou taxas de estacionamento deve ser considerado.</w:t>
      </w:r>
    </w:p>
    <w:p w14:paraId="34B7DC9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"Serviços de Suporte":</w:t>
      </w:r>
    </w:p>
    <w:p w14:paraId="0C96D6F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serviços e funções necessários estão no local ou o evento deve fornecê-los? Um local com todas as utilidades e serviços à mão será menos custoso e mais fácil de usar do que um site sem eles.</w:t>
      </w:r>
    </w:p>
    <w:p w14:paraId="11C08A9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"Atmosfera e Imagem":</w:t>
      </w:r>
    </w:p>
    <w:p w14:paraId="229238D9"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Distritos históricos, orlas, áreas naturais e jardins possuem um ambiente adequado para certos eventos, enquanto ruas, estádios e outros edifícios fornecem a atmosfera certa para outros. A maneira como as pessoas percebem uma área (ou seja, sua imagem) pode influenciar grandemente a frequência, embora eventos sejam frequentemente usados para ajudar a mudar imagens negativas.</w:t>
      </w:r>
    </w:p>
    <w:p w14:paraId="5E9B9CD2" w14:textId="77777777" w:rsidR="00FE77D3" w:rsidRPr="00F748E7" w:rsidRDefault="003A462A" w:rsidP="009B5AE3">
      <w:pPr>
        <w:spacing w:before="320" w:after="120"/>
        <w:rPr>
          <w:rFonts w:asciiTheme="majorHAnsi" w:hAnsiTheme="majorHAnsi" w:cstheme="majorHAnsi"/>
          <w:lang w:val="pt-BR"/>
        </w:rPr>
      </w:pPr>
      <w:r w:rsidRPr="00F748E7">
        <w:rPr>
          <w:rFonts w:asciiTheme="majorHAnsi" w:hAnsiTheme="majorHAnsi" w:cstheme="majorHAnsi"/>
          <w:b/>
          <w:sz w:val="30"/>
          <w:lang w:val="pt-BR"/>
        </w:rPr>
        <w:t>Princípios de Planejamento de Local</w:t>
      </w:r>
    </w:p>
    <w:p w14:paraId="12DC02C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muito mais no planejamento de um local do que ter alguém preparando um esboço desenhado à mão da localização. Muitas autoridades exigirão um plano de local para qualquer evento ao ar livre, até mesmo licenças de construção para estruturas temporárias. Além das considerações puramente legais, o ambiente desempenha um papel muito importante na criação da atmosfera certa e pode ser fundamental para maximizar as vendas por vendedores e a publicidade para patrocinadores. O comportamento da multidão também será determinado em grande parte pelo design e pelos sistemas de gerenciamento relacionados.</w:t>
      </w:r>
    </w:p>
    <w:p w14:paraId="1D6341A5"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xml:space="preserve"> (1995) [cite: </w:t>
      </w: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xml:space="preserve">, 1995] sugeriu que o planejamento do local é tão importante para o evento quanto a programação, sendo as reações dos clientes ao local cruciais para determinar o sucesso. Para </w:t>
      </w: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xml:space="preserve">, o "fator uau" (wow </w:t>
      </w:r>
      <w:proofErr w:type="spellStart"/>
      <w:r w:rsidRPr="00F748E7">
        <w:rPr>
          <w:rFonts w:asciiTheme="majorHAnsi" w:hAnsiTheme="majorHAnsi" w:cstheme="majorHAnsi"/>
          <w:lang w:val="pt-BR"/>
        </w:rPr>
        <w:t>factor</w:t>
      </w:r>
      <w:proofErr w:type="spellEnd"/>
      <w:r w:rsidRPr="00F748E7">
        <w:rPr>
          <w:rFonts w:asciiTheme="majorHAnsi" w:hAnsiTheme="majorHAnsi" w:cstheme="majorHAnsi"/>
          <w:lang w:val="pt-BR"/>
        </w:rPr>
        <w:t>) é um princípio norteador: os visitantes devem ficar deslumbrados quando chegam e partem. O layout do local também pode ajudar a gerar receitas, como através do direcionamento de pessoas passando por e através de áreas de alimentos, bebidas e mercadorias.</w:t>
      </w:r>
    </w:p>
    <w:p w14:paraId="03DA170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Abaixo, examinamos legibilidade, capacidade, tráfego, gerenciamento e controle de multidões, e necessidades especiais/acessibilidade.</w:t>
      </w:r>
    </w:p>
    <w:p w14:paraId="60B166D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"Legibilidade" (</w:t>
      </w:r>
      <w:proofErr w:type="spellStart"/>
      <w:r w:rsidRPr="00F748E7">
        <w:rPr>
          <w:rFonts w:asciiTheme="majorHAnsi" w:hAnsiTheme="majorHAnsi" w:cstheme="majorHAnsi"/>
          <w:lang w:val="pt-BR"/>
        </w:rPr>
        <w:t>Legibility</w:t>
      </w:r>
      <w:proofErr w:type="spellEnd"/>
      <w:r w:rsidRPr="00F748E7">
        <w:rPr>
          <w:rFonts w:asciiTheme="majorHAnsi" w:hAnsiTheme="majorHAnsi" w:cstheme="majorHAnsi"/>
          <w:lang w:val="pt-BR"/>
        </w:rPr>
        <w:t>):</w:t>
      </w:r>
    </w:p>
    <w:p w14:paraId="10C2378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clientes e convidados do evento devem achar o local "legível", ou seja, claro em sua organização e significado. Este termo tem significado no design de qualquer ambiente de serviço (ver </w:t>
      </w:r>
      <w:proofErr w:type="spellStart"/>
      <w:r w:rsidRPr="00F748E7">
        <w:rPr>
          <w:rFonts w:asciiTheme="majorHAnsi" w:hAnsiTheme="majorHAnsi" w:cstheme="majorHAnsi"/>
          <w:lang w:val="pt-BR"/>
        </w:rPr>
        <w:t>Bateson</w:t>
      </w:r>
      <w:proofErr w:type="spellEnd"/>
      <w:r w:rsidRPr="00F748E7">
        <w:rPr>
          <w:rFonts w:asciiTheme="majorHAnsi" w:hAnsiTheme="majorHAnsi" w:cstheme="majorHAnsi"/>
          <w:lang w:val="pt-BR"/>
        </w:rPr>
        <w:t xml:space="preserve">, 1989) [cite: </w:t>
      </w:r>
      <w:proofErr w:type="spellStart"/>
      <w:r w:rsidRPr="00F748E7">
        <w:rPr>
          <w:rFonts w:asciiTheme="majorHAnsi" w:hAnsiTheme="majorHAnsi" w:cstheme="majorHAnsi"/>
          <w:lang w:val="pt-BR"/>
        </w:rPr>
        <w:t>Bateson</w:t>
      </w:r>
      <w:proofErr w:type="spellEnd"/>
      <w:r w:rsidRPr="00F748E7">
        <w:rPr>
          <w:rFonts w:asciiTheme="majorHAnsi" w:hAnsiTheme="majorHAnsi" w:cstheme="majorHAnsi"/>
          <w:lang w:val="pt-BR"/>
        </w:rPr>
        <w:t xml:space="preserve">, 1989], pois os clientes geralmente chegam com uma expectativa de como o local deve funcionar. Eles desenvolvem tais expectativas através de experiências passadas no evento ou em outros </w:t>
      </w:r>
      <w:r w:rsidRPr="00F748E7">
        <w:rPr>
          <w:rFonts w:asciiTheme="majorHAnsi" w:hAnsiTheme="majorHAnsi" w:cstheme="majorHAnsi"/>
          <w:lang w:val="pt-BR"/>
        </w:rPr>
        <w:lastRenderedPageBreak/>
        <w:t>eventos e atrações, à medida que certas convenções são seguidas. Essas convenções, como a localização de cabines de informação nas entradas e pontos de encontro no centro, diferem de cultura para cultura.</w:t>
      </w:r>
    </w:p>
    <w:p w14:paraId="05D8A9C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 base no trabalho pioneiro de Kevin Lynch (1960) [cite: Kevin Lynch, 1960], vários princípios para maximizar a legibilidade em eventos podem ser estabelecidos:</w:t>
      </w:r>
    </w:p>
    <w:p w14:paraId="63F5330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marcos (</w:t>
      </w:r>
      <w:proofErr w:type="spellStart"/>
      <w:r w:rsidRPr="00F748E7">
        <w:rPr>
          <w:rFonts w:asciiTheme="majorHAnsi" w:hAnsiTheme="majorHAnsi" w:cstheme="majorHAnsi"/>
          <w:lang w:val="pt-BR"/>
        </w:rPr>
        <w:t>landmarks</w:t>
      </w:r>
      <w:proofErr w:type="spellEnd"/>
      <w:r w:rsidRPr="00F748E7">
        <w:rPr>
          <w:rFonts w:asciiTheme="majorHAnsi" w:hAnsiTheme="majorHAnsi" w:cstheme="majorHAnsi"/>
          <w:lang w:val="pt-BR"/>
        </w:rPr>
        <w:t>) para melhorar a orientação (por exemplo, feiras mundiais geralmente incorporam torres ou edifícios altos e memoráveis no núcleo)</w:t>
      </w:r>
    </w:p>
    <w:p w14:paraId="50B41658"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vias (</w:t>
      </w:r>
      <w:proofErr w:type="spellStart"/>
      <w:r w:rsidRPr="00F748E7">
        <w:rPr>
          <w:rFonts w:asciiTheme="majorHAnsi" w:hAnsiTheme="majorHAnsi" w:cstheme="majorHAnsi"/>
          <w:lang w:val="pt-BR"/>
        </w:rPr>
        <w:t>pathways</w:t>
      </w:r>
      <w:proofErr w:type="spellEnd"/>
      <w:r w:rsidRPr="00F748E7">
        <w:rPr>
          <w:rFonts w:asciiTheme="majorHAnsi" w:hAnsiTheme="majorHAnsi" w:cstheme="majorHAnsi"/>
          <w:lang w:val="pt-BR"/>
        </w:rPr>
        <w:t>): separar pedestres de veículos e conectar caminhos em um padrão lógico; evitar o efeito labirinto; usar sinalização ou outros indicadores direcionais como pavimentação codificada por cores; garantir visibilidade dos caminhos em direção aos marcos</w:t>
      </w:r>
    </w:p>
    <w:p w14:paraId="27CA16A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nós (nodes): pontos importantes de assembleia e atividade resultarão naturalmente em movimento para dentro e através do nó; garantir que áreas-chave do programa sejam alcançadas facilmente e que o tráfego possa fluir facilmente através ou ao redor delas</w:t>
      </w:r>
    </w:p>
    <w:p w14:paraId="0ED3884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as pessoas entendem que um site tem limites, e estes podem ser barreiras fixas ou bordas mais sutis, porém claras, marcadas por placas, decoração, paisagismo ou até atividades; distritos internos também precisam de bordas</w:t>
      </w:r>
    </w:p>
    <w:p w14:paraId="641F67C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distritos (</w:t>
      </w:r>
      <w:proofErr w:type="spellStart"/>
      <w:r w:rsidRPr="00F748E7">
        <w:rPr>
          <w:rFonts w:asciiTheme="majorHAnsi" w:hAnsiTheme="majorHAnsi" w:cstheme="majorHAnsi"/>
          <w:lang w:val="pt-BR"/>
        </w:rPr>
        <w:t>districts</w:t>
      </w:r>
      <w:proofErr w:type="spellEnd"/>
      <w:r w:rsidRPr="00F748E7">
        <w:rPr>
          <w:rFonts w:asciiTheme="majorHAnsi" w:hAnsiTheme="majorHAnsi" w:cstheme="majorHAnsi"/>
          <w:lang w:val="pt-BR"/>
        </w:rPr>
        <w:t>): ambientes de eventos são frequentemente subdivididos facilmente em distritos funcionais, como diversões, diferentes tipos de entretenimento e atividades, consumo, etc.; os distritos precisam de bordas (às vezes "rígidas", como em barreiras à prova de som, e às vezes "suaves", como em pistas visuais; também usar caminhos, nós e marcos secundários para tornar os distritos únicos, mas legíveis dentro do design geral)</w:t>
      </w:r>
    </w:p>
    <w:p w14:paraId="23DC22C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"Capacidade" (</w:t>
      </w:r>
      <w:proofErr w:type="spellStart"/>
      <w:r w:rsidRPr="00F748E7">
        <w:rPr>
          <w:rFonts w:asciiTheme="majorHAnsi" w:hAnsiTheme="majorHAnsi" w:cstheme="majorHAnsi"/>
          <w:lang w:val="pt-BR"/>
        </w:rPr>
        <w:t>Capacity</w:t>
      </w:r>
      <w:proofErr w:type="spellEnd"/>
      <w:r w:rsidRPr="00F748E7">
        <w:rPr>
          <w:rFonts w:asciiTheme="majorHAnsi" w:hAnsiTheme="majorHAnsi" w:cstheme="majorHAnsi"/>
          <w:lang w:val="pt-BR"/>
        </w:rPr>
        <w:t>):</w:t>
      </w:r>
    </w:p>
    <w:p w14:paraId="4F2F8AC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termo "capacidade de projeto" (design </w:t>
      </w:r>
      <w:proofErr w:type="spellStart"/>
      <w:r w:rsidRPr="00F748E7">
        <w:rPr>
          <w:rFonts w:asciiTheme="majorHAnsi" w:hAnsiTheme="majorHAnsi" w:cstheme="majorHAnsi"/>
          <w:lang w:val="pt-BR"/>
        </w:rPr>
        <w:t>capacity</w:t>
      </w:r>
      <w:proofErr w:type="spellEnd"/>
      <w:r w:rsidRPr="00F748E7">
        <w:rPr>
          <w:rFonts w:asciiTheme="majorHAnsi" w:hAnsiTheme="majorHAnsi" w:cstheme="majorHAnsi"/>
          <w:lang w:val="pt-BR"/>
        </w:rPr>
        <w:t>) é usado quando os gerentes de eventos planejam conscientemente para uma certa experiência que exige que limites sejam impostos ao número de participantes.</w:t>
      </w:r>
    </w:p>
    <w:p w14:paraId="6DEAF31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que permitem, ou mesmo encorajam, atendimento ilimitado, convidam a problemas sérios. O congestionamento pode levar a acidentes e lesões, estresse, problemas de multidão e até motins ou tumultos. Isso é mais um problema para festivais ao ar livre sem portões, já que locais internos quase sempre terão capacidades fixas determinadas por códigos de incêndio e/ou construção. Alguns eventos devem se preocupar em atender a picos versus atendimento médio — locais que podem lidar confortavelmente com dez mil visitantes ao longo do dia podem ficar terrivelmente congestionados se metade deles aparecer de uma só vez. Há uma tendência natural de querer planejar para a maior multidão possível, mas essa estratégia tem custos mais altos e arrisca uma perda substancial se as previsões não forem atendidas.</w:t>
      </w:r>
    </w:p>
    <w:p w14:paraId="697D9A0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congestionamento em horários de pico em eventos é muito comum, geralmente porque as atividades de lazer são concentradas (especialmente em tardes ensolaradas de domingo). Se o site pode lidar apenas com um certo número nos horários de pico, esforços devem ser feitos através do marketing para dispersar a frequência no tempo e/ou espaço. Falhando nisso, limites podem ter que ser impostos. Uma estratégia sólida é vender ingressos ou restringir a frequência nos portões (através de filas), em vez de arriscar o desastre por superlotação.</w:t>
      </w:r>
    </w:p>
    <w:p w14:paraId="128B713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Ainda assim, alguns eventos gerenciam ano após ano com multidões enormes e todos parecem felizes! Seus gerentes obviamente têm o local e o programa sob controle.</w:t>
      </w:r>
    </w:p>
    <w:p w14:paraId="0A83F17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Estratégias genéricas de gerenciamento de capacidade envolvendo design de sites e outras técnicas foram identificadas por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Vogelsong</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Vogelsong</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2003]:</w:t>
      </w:r>
    </w:p>
    <w:p w14:paraId="02D29CC7"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Venda de ingressos para as atividades mais populares (para racionar ou regular o tempo de seu uso)</w:t>
      </w:r>
    </w:p>
    <w:p w14:paraId="64D52328"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Espaçamento de atividades e atrações (deixar bastante espaço)</w:t>
      </w:r>
    </w:p>
    <w:p w14:paraId="5FB29D7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Cordas ou portões ao redor de áreas populares (barreiras físicas de uso)</w:t>
      </w:r>
    </w:p>
    <w:p w14:paraId="624F7FD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Informar as pessoas na fila sobre o tempo de espera</w:t>
      </w:r>
    </w:p>
    <w:p w14:paraId="1EE97D3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Vendas de refrescos para pessoas nas filas</w:t>
      </w:r>
    </w:p>
    <w:p w14:paraId="7E752301"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Entretenimento</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pessoas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filas</w:t>
      </w:r>
      <w:proofErr w:type="spellEnd"/>
    </w:p>
    <w:p w14:paraId="6ECCEBE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importância e a prática do gerenciamento de capacidade foram pesquisadas por Preda e Watts (2003) [cite: Preda e Watts, 2003] para um local de evento.</w:t>
      </w:r>
    </w:p>
    <w:p w14:paraId="4681DCCC"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7F0051A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Paul Preda e Ted Watts (2003). </w:t>
      </w:r>
      <w:r w:rsidRPr="00F748E7">
        <w:rPr>
          <w:rFonts w:asciiTheme="majorHAnsi" w:hAnsiTheme="majorHAnsi" w:cstheme="majorHAnsi"/>
        </w:rPr>
        <w:t xml:space="preserve">Improving the efficiency of sporting venues through capacity management: The case of the Sydney (Australia) Cricket Ground Trust.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8(2): 83-89 [cite: Preda e Watts, 2003].</w:t>
      </w:r>
    </w:p>
    <w:p w14:paraId="4A4961D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Recursos excedentes e restritos devem ser identificados e as implicações gerenciadas.</w:t>
      </w:r>
    </w:p>
    <w:p w14:paraId="7C3A42F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quantidade de espaço disponível para frequentadores de eventos ou atividades é uma questão de gerenciamento de capacidade, assim como a falta de recursos ou equipamentos cruciais para produzir efetivamente o entretenimento. Uma restrição pode ser externa ou interna, e pode ser uma escassez absoluta ou um "gargalo" (</w:t>
      </w:r>
      <w:proofErr w:type="spellStart"/>
      <w:r w:rsidRPr="00F748E7">
        <w:rPr>
          <w:rFonts w:asciiTheme="majorHAnsi" w:hAnsiTheme="majorHAnsi" w:cstheme="majorHAnsi"/>
          <w:lang w:val="pt-BR"/>
        </w:rPr>
        <w:t>bottleneck</w:t>
      </w:r>
      <w:proofErr w:type="spellEnd"/>
      <w:r w:rsidRPr="00F748E7">
        <w:rPr>
          <w:rFonts w:asciiTheme="majorHAnsi" w:hAnsiTheme="majorHAnsi" w:cstheme="majorHAnsi"/>
          <w:lang w:val="pt-BR"/>
        </w:rPr>
        <w:t xml:space="preserve">) que impede o fluxo/remessa. Em locais de eventos, um gargalo comum é o ponto de entrada, especialmente quando combinado com bilheteria e a necessidade de espera (em oposição à entrada irrestrita). Quando os clientes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-compram ingressos, há um fluxo de entrada diferente. Outros gargalos potenciais são: entrada para o tempo de assento; assentos para saída; tempo gasto em concessões, porque estes envolvem a maioria ou todos os convidados. Algumas medições no local podem determinar a capacidade teórica de várias partes do local, equipe/voluntários e subsistemas, a serem seguidas por medições de eficiência real durante os eventos. As soluções para gargalos incluem melhorias tecnológicas (especialmente bilheteria e fornecimento de alimentos/bebidas), pessoal e outros sistemas de gerenciamento.</w:t>
      </w:r>
    </w:p>
    <w:p w14:paraId="62293A0E" w14:textId="77777777" w:rsidR="00FE77D3" w:rsidRPr="00F748E7" w:rsidRDefault="003A462A" w:rsidP="009B5AE3">
      <w:pPr>
        <w:spacing w:before="320" w:after="120"/>
        <w:rPr>
          <w:rFonts w:asciiTheme="majorHAnsi" w:hAnsiTheme="majorHAnsi" w:cstheme="majorHAnsi"/>
          <w:lang w:val="pt-BR"/>
        </w:rPr>
      </w:pPr>
      <w:r w:rsidRPr="00F748E7">
        <w:rPr>
          <w:rFonts w:asciiTheme="majorHAnsi" w:hAnsiTheme="majorHAnsi" w:cstheme="majorHAnsi"/>
          <w:b/>
          <w:sz w:val="30"/>
          <w:lang w:val="pt-BR"/>
        </w:rPr>
        <w:t>Gerenciamento e Controle de Multidões</w:t>
      </w:r>
    </w:p>
    <w:p w14:paraId="62A50A0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Por que alguns eventos levam a comportamentos indisciplinados e como isso pode ser evitado? O site e o local têm um papel importante a desempenhar no controle ou na moldagem do comportamento. </w:t>
      </w:r>
      <w:proofErr w:type="spellStart"/>
      <w:r w:rsidRPr="00F748E7">
        <w:rPr>
          <w:rFonts w:asciiTheme="majorHAnsi" w:hAnsiTheme="majorHAnsi" w:cstheme="majorHAnsi"/>
          <w:lang w:val="pt-BR"/>
        </w:rPr>
        <w:t>Rutley</w:t>
      </w:r>
      <w:proofErr w:type="spellEnd"/>
      <w:r w:rsidRPr="00F748E7">
        <w:rPr>
          <w:rFonts w:asciiTheme="majorHAnsi" w:hAnsiTheme="majorHAnsi" w:cstheme="majorHAnsi"/>
          <w:lang w:val="pt-BR"/>
        </w:rPr>
        <w:t xml:space="preserve"> (s.d.) [cite: </w:t>
      </w:r>
      <w:proofErr w:type="spellStart"/>
      <w:r w:rsidRPr="00F748E7">
        <w:rPr>
          <w:rFonts w:asciiTheme="majorHAnsi" w:hAnsiTheme="majorHAnsi" w:cstheme="majorHAnsi"/>
          <w:lang w:val="pt-BR"/>
        </w:rPr>
        <w:t>Rutley</w:t>
      </w:r>
      <w:proofErr w:type="spellEnd"/>
      <w:r w:rsidRPr="00F748E7">
        <w:rPr>
          <w:rFonts w:asciiTheme="majorHAnsi" w:hAnsiTheme="majorHAnsi" w:cstheme="majorHAnsi"/>
          <w:lang w:val="pt-BR"/>
        </w:rPr>
        <w:t>, s.d.] distinguiu entre gerenciamento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management) e controle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control</w:t>
      </w:r>
      <w:proofErr w:type="spellEnd"/>
      <w:r w:rsidRPr="00F748E7">
        <w:rPr>
          <w:rFonts w:asciiTheme="majorHAnsi" w:hAnsiTheme="majorHAnsi" w:cstheme="majorHAnsi"/>
          <w:lang w:val="pt-BR"/>
        </w:rPr>
        <w:t xml:space="preserve">). "Controle de multidões" implica direcionar ou restringir e, em eventos, normalmente deve ser a função da polícia ou forças de segurança treinadas. Mais desejáveis são várias formas de "gerenciamento de multidões" que incluem medidas de segurança e um número de </w:t>
      </w:r>
      <w:r w:rsidRPr="00F748E7">
        <w:rPr>
          <w:rFonts w:asciiTheme="majorHAnsi" w:hAnsiTheme="majorHAnsi" w:cstheme="majorHAnsi"/>
          <w:lang w:val="pt-BR"/>
        </w:rPr>
        <w:lastRenderedPageBreak/>
        <w:t>fatores operacionais e de design de sites que não implicam força e que aprimoram o atendimento ao cliente e a experiência geral do evento.</w:t>
      </w:r>
    </w:p>
    <w:p w14:paraId="707E40F9"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Dois perigos especiais de eventos são o pânico, levando a tumultos e possivelmente esmagamentos contra barreiras.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(1991:7-3) [cite: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1991:7-3] afirmou que o pânico decorre de ameaças percebidas ou reais, e pode ser atribuído a problemas de comunicação ou outras falhas de gerenciamento. Às vezes, um ato de violência leva ao pânico, e certamente o medo de incêndio pode fazê-lo.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identificou oito tipos de multidão e características relacionadas para ajudar os gerentes a identificar problemas potenciais e necessidades de gerenciamento e segurança relacionadas.</w:t>
      </w:r>
    </w:p>
    <w:p w14:paraId="368F8486"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fator de design chave é a diferença de comportamento que resulta de exigir que as multidões fiquem sentadas, em oposição a em pé e circulando. A combinação de assentos e separação de torcedores de diferentes equipes/cidades, ou separação de grupos de usuários distintos, pode prevenir problemas. Evitar barreiras ao pânico ou movimento de emergência é essencial, ou esmagamentos podem ocorrer. A marcação clara de saídas de emergência é crucial. Eventos que não usam assentos reservados correm o risco de esmagamentos à medida que as pessoas tentam conseguir os melhores lugares. Assim, o "assentos de festival" (festival </w:t>
      </w:r>
      <w:proofErr w:type="spellStart"/>
      <w:r w:rsidRPr="00F748E7">
        <w:rPr>
          <w:rFonts w:asciiTheme="majorHAnsi" w:hAnsiTheme="majorHAnsi" w:cstheme="majorHAnsi"/>
          <w:lang w:val="pt-BR"/>
        </w:rPr>
        <w:t>seating</w:t>
      </w:r>
      <w:proofErr w:type="spellEnd"/>
      <w:r w:rsidRPr="00F748E7">
        <w:rPr>
          <w:rFonts w:asciiTheme="majorHAnsi" w:hAnsiTheme="majorHAnsi" w:cstheme="majorHAnsi"/>
          <w:lang w:val="pt-BR"/>
        </w:rPr>
        <w:t>) está sendo cada vez mais banido ou mais rigidamente controlado. Tipos de artistas e sua reputação também são fatores a serem considerados.</w:t>
      </w:r>
    </w:p>
    <w:p w14:paraId="3ADBCA18"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Ao projetar o site/</w:t>
      </w:r>
      <w:proofErr w:type="spellStart"/>
      <w:proofErr w:type="gramStart"/>
      <w:r w:rsidRPr="00F748E7">
        <w:rPr>
          <w:rFonts w:asciiTheme="majorHAnsi" w:hAnsiTheme="majorHAnsi" w:cstheme="majorHAnsi"/>
          <w:lang w:val="pt-BR"/>
        </w:rPr>
        <w:t>local,considere</w:t>
      </w:r>
      <w:proofErr w:type="spellEnd"/>
      <w:proofErr w:type="gramEnd"/>
      <w:r w:rsidRPr="00F748E7">
        <w:rPr>
          <w:rFonts w:asciiTheme="majorHAnsi" w:hAnsiTheme="majorHAnsi" w:cstheme="majorHAnsi"/>
          <w:lang w:val="pt-BR"/>
        </w:rPr>
        <w:t xml:space="preserve"> as seguintes medidas para aprimorar a experiência do visitante e ajudar a prevenir mau comportamento ou outros problemas relacionados a multidões:</w:t>
      </w:r>
    </w:p>
    <w:p w14:paraId="1CE4C427" w14:textId="77777777" w:rsidR="00FE77D3" w:rsidRPr="00F748E7" w:rsidRDefault="003A462A" w:rsidP="009B5AE3">
      <w:pPr>
        <w:numPr>
          <w:ilvl w:val="0"/>
          <w:numId w:val="1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amplo espaço nos pontos de acesso e saída e através de corredores de movimento circular</w:t>
      </w:r>
    </w:p>
    <w:p w14:paraId="0F45BFF2"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evitar becos sem saída, desordem e gargalos que levarão ao congestionamento ou movimento contra o fluxo; considerar um sistema de pedestres de sentido único</w:t>
      </w:r>
    </w:p>
    <w:p w14:paraId="01E16E1A"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sinalização direcional adequada para serviços e atrações</w:t>
      </w:r>
    </w:p>
    <w:p w14:paraId="40497DFD"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dispersar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serviços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vitais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pelo</w:t>
      </w:r>
      <w:proofErr w:type="spellEnd"/>
      <w:r w:rsidRPr="00F748E7">
        <w:rPr>
          <w:rFonts w:asciiTheme="majorHAnsi" w:hAnsiTheme="majorHAnsi" w:cstheme="majorHAnsi"/>
        </w:rPr>
        <w:t xml:space="preserve"> local</w:t>
      </w:r>
    </w:p>
    <w:p w14:paraId="5E7322A2"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garantir que toda a equipe, incluindo segurança, seja orientada para o cliente; os visitantes frequentemente requerem assistência</w:t>
      </w:r>
    </w:p>
    <w:p w14:paraId="02049BE3"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filtrar e isolar áreas proibidas (no-go </w:t>
      </w:r>
      <w:proofErr w:type="spellStart"/>
      <w:r w:rsidRPr="00F748E7">
        <w:rPr>
          <w:rFonts w:asciiTheme="majorHAnsi" w:hAnsiTheme="majorHAnsi" w:cstheme="majorHAnsi"/>
          <w:lang w:val="pt-BR"/>
        </w:rPr>
        <w:t>areas</w:t>
      </w:r>
      <w:proofErr w:type="spellEnd"/>
      <w:r w:rsidRPr="00F748E7">
        <w:rPr>
          <w:rFonts w:asciiTheme="majorHAnsi" w:hAnsiTheme="majorHAnsi" w:cstheme="majorHAnsi"/>
          <w:lang w:val="pt-BR"/>
        </w:rPr>
        <w:t>) onde os riscos são altos</w:t>
      </w:r>
    </w:p>
    <w:p w14:paraId="05DD10A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separar os movimentos de veículos e pedestres</w:t>
      </w:r>
    </w:p>
    <w:p w14:paraId="0CD5CC6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sinais e anúncios públicos para informar os clientes sobre regras, problemas e oportunidades</w:t>
      </w:r>
    </w:p>
    <w:p w14:paraId="010FC9E1"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testes práticos (</w:t>
      </w:r>
      <w:proofErr w:type="spellStart"/>
      <w:r w:rsidRPr="00F748E7">
        <w:rPr>
          <w:rFonts w:asciiTheme="majorHAnsi" w:hAnsiTheme="majorHAnsi" w:cstheme="majorHAnsi"/>
          <w:lang w:val="pt-BR"/>
        </w:rPr>
        <w:t>trial</w:t>
      </w:r>
      <w:proofErr w:type="spellEnd"/>
      <w:r w:rsidRPr="00F748E7">
        <w:rPr>
          <w:rFonts w:asciiTheme="majorHAnsi" w:hAnsiTheme="majorHAnsi" w:cstheme="majorHAnsi"/>
          <w:lang w:val="pt-BR"/>
        </w:rPr>
        <w:t xml:space="preserve"> runs) para testar todos os sistemas contra a possibilidade de criar um perigo ou irritante de multidão</w:t>
      </w:r>
    </w:p>
    <w:p w14:paraId="55C07CF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instalações e serviços de segurança visíveis no local; instalar dispositivos de segurança (câmeras, travas, etc.)</w:t>
      </w:r>
    </w:p>
    <w:p w14:paraId="54877D9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iluminação para evitar perigos e maximizar a segurança</w:t>
      </w:r>
    </w:p>
    <w:p w14:paraId="6CEB07B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segregar atividades potencialmente incompatíveis e segmentos de usuários</w:t>
      </w:r>
    </w:p>
    <w:p w14:paraId="0F92DD5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maximizar as comunicações da equipe através do uso de telefones celulares e rádios</w:t>
      </w:r>
    </w:p>
    <w:p w14:paraId="1042ADA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testar e marcar adequadamente as saídas de emergência</w:t>
      </w:r>
    </w:p>
    <w:p w14:paraId="690B842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evitar estressores comuns de multidões, tais como:</w:t>
      </w:r>
    </w:p>
    <w:p w14:paraId="79D8B7E2" w14:textId="77777777" w:rsidR="00FE77D3" w:rsidRPr="00F748E7" w:rsidRDefault="003A462A" w:rsidP="009B5AE3">
      <w:pPr>
        <w:numPr>
          <w:ilvl w:val="0"/>
          <w:numId w:val="16"/>
        </w:numPr>
        <w:spacing w:after="60"/>
        <w:contextualSpacing/>
        <w:rPr>
          <w:rFonts w:asciiTheme="majorHAnsi" w:hAnsiTheme="majorHAnsi" w:cstheme="majorHAnsi"/>
        </w:rPr>
      </w:pPr>
      <w:r w:rsidRPr="00F748E7">
        <w:rPr>
          <w:rFonts w:asciiTheme="majorHAnsi" w:hAnsiTheme="majorHAnsi" w:cstheme="majorHAnsi"/>
          <w:lang w:val="pt-BR"/>
        </w:rPr>
        <w:t xml:space="preserve">  </w:t>
      </w:r>
      <w:r w:rsidRPr="00F748E7">
        <w:rPr>
          <w:rFonts w:asciiTheme="majorHAnsi" w:hAnsiTheme="majorHAnsi" w:cstheme="majorHAnsi"/>
        </w:rPr>
        <w:t xml:space="preserve">- </w:t>
      </w:r>
      <w:proofErr w:type="spellStart"/>
      <w:r w:rsidRPr="00F748E7">
        <w:rPr>
          <w:rFonts w:asciiTheme="majorHAnsi" w:hAnsiTheme="majorHAnsi" w:cstheme="majorHAnsi"/>
        </w:rPr>
        <w:t>espera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excessiva</w:t>
      </w:r>
      <w:proofErr w:type="spellEnd"/>
    </w:p>
    <w:p w14:paraId="0A134766" w14:textId="77777777" w:rsidR="00FE77D3" w:rsidRPr="00F748E7" w:rsidRDefault="003A462A" w:rsidP="009B5AE3">
      <w:pPr>
        <w:numPr>
          <w:ilvl w:val="0"/>
          <w:numId w:val="16"/>
        </w:numPr>
        <w:spacing w:after="60"/>
        <w:contextualSpacing/>
        <w:rPr>
          <w:rFonts w:asciiTheme="majorHAnsi" w:hAnsiTheme="majorHAnsi" w:cstheme="majorHAnsi"/>
        </w:rPr>
      </w:pPr>
      <w:r w:rsidRPr="00F748E7">
        <w:rPr>
          <w:rFonts w:asciiTheme="majorHAnsi" w:hAnsiTheme="majorHAnsi" w:cstheme="majorHAnsi"/>
        </w:rPr>
        <w:t xml:space="preserve">  - </w:t>
      </w:r>
      <w:proofErr w:type="spellStart"/>
      <w:r w:rsidRPr="00F748E7">
        <w:rPr>
          <w:rFonts w:asciiTheme="majorHAnsi" w:hAnsiTheme="majorHAnsi" w:cstheme="majorHAnsi"/>
        </w:rPr>
        <w:t>superlotação</w:t>
      </w:r>
      <w:proofErr w:type="spellEnd"/>
    </w:p>
    <w:p w14:paraId="20A6D5E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 xml:space="preserve">  - </w:t>
      </w:r>
      <w:proofErr w:type="gramStart"/>
      <w:r w:rsidRPr="00F748E7">
        <w:rPr>
          <w:rFonts w:asciiTheme="majorHAnsi" w:hAnsiTheme="majorHAnsi" w:cstheme="majorHAnsi"/>
          <w:lang w:val="pt-BR"/>
        </w:rPr>
        <w:t>sujeição</w:t>
      </w:r>
      <w:proofErr w:type="gramEnd"/>
      <w:r w:rsidRPr="00F748E7">
        <w:rPr>
          <w:rFonts w:asciiTheme="majorHAnsi" w:hAnsiTheme="majorHAnsi" w:cstheme="majorHAnsi"/>
          <w:lang w:val="pt-BR"/>
        </w:rPr>
        <w:t xml:space="preserve"> a estimulação sensorial excessiva (como ruído alto, fumaça, luzes fortes, odores fortes)</w:t>
      </w:r>
    </w:p>
    <w:p w14:paraId="3B696540" w14:textId="77777777" w:rsidR="00FE77D3" w:rsidRPr="00F748E7" w:rsidRDefault="003A462A" w:rsidP="009B5AE3">
      <w:pPr>
        <w:numPr>
          <w:ilvl w:val="0"/>
          <w:numId w:val="16"/>
        </w:numPr>
        <w:spacing w:after="60"/>
        <w:contextualSpacing/>
        <w:rPr>
          <w:rFonts w:asciiTheme="majorHAnsi" w:hAnsiTheme="majorHAnsi" w:cstheme="majorHAnsi"/>
        </w:rPr>
      </w:pPr>
      <w:r w:rsidRPr="00F748E7">
        <w:rPr>
          <w:rFonts w:asciiTheme="majorHAnsi" w:hAnsiTheme="majorHAnsi" w:cstheme="majorHAnsi"/>
          <w:lang w:val="pt-BR"/>
        </w:rPr>
        <w:t xml:space="preserve">  </w:t>
      </w:r>
      <w:r w:rsidRPr="00F748E7">
        <w:rPr>
          <w:rFonts w:asciiTheme="majorHAnsi" w:hAnsiTheme="majorHAnsi" w:cstheme="majorHAnsi"/>
        </w:rPr>
        <w:t xml:space="preserve">- </w:t>
      </w:r>
      <w:proofErr w:type="spellStart"/>
      <w:r w:rsidRPr="00F748E7">
        <w:rPr>
          <w:rFonts w:asciiTheme="majorHAnsi" w:hAnsiTheme="majorHAnsi" w:cstheme="majorHAnsi"/>
        </w:rPr>
        <w:t>segurança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esmagadora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regulamentos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ameaças</w:t>
      </w:r>
      <w:proofErr w:type="spellEnd"/>
    </w:p>
    <w:p w14:paraId="555E09A9"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  - </w:t>
      </w:r>
      <w:proofErr w:type="gramStart"/>
      <w:r w:rsidRPr="00F748E7">
        <w:rPr>
          <w:rFonts w:asciiTheme="majorHAnsi" w:hAnsiTheme="majorHAnsi" w:cstheme="majorHAnsi"/>
          <w:lang w:val="pt-BR"/>
        </w:rPr>
        <w:t>cercas</w:t>
      </w:r>
      <w:proofErr w:type="gramEnd"/>
      <w:r w:rsidRPr="00F748E7">
        <w:rPr>
          <w:rFonts w:asciiTheme="majorHAnsi" w:hAnsiTheme="majorHAnsi" w:cstheme="majorHAnsi"/>
          <w:lang w:val="pt-BR"/>
        </w:rPr>
        <w:t xml:space="preserve"> que impedem a fuga ou são ilógicas</w:t>
      </w:r>
    </w:p>
    <w:p w14:paraId="13A58831"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  - </w:t>
      </w:r>
      <w:proofErr w:type="gramStart"/>
      <w:r w:rsidRPr="00F748E7">
        <w:rPr>
          <w:rFonts w:asciiTheme="majorHAnsi" w:hAnsiTheme="majorHAnsi" w:cstheme="majorHAnsi"/>
          <w:lang w:val="pt-BR"/>
        </w:rPr>
        <w:t>movimento</w:t>
      </w:r>
      <w:proofErr w:type="gramEnd"/>
      <w:r w:rsidRPr="00F748E7">
        <w:rPr>
          <w:rFonts w:asciiTheme="majorHAnsi" w:hAnsiTheme="majorHAnsi" w:cstheme="majorHAnsi"/>
          <w:lang w:val="pt-BR"/>
        </w:rPr>
        <w:t xml:space="preserve"> restrito (ou seja, gargalos)</w:t>
      </w:r>
    </w:p>
    <w:p w14:paraId="5066739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sobre superlotação em eventos foram realizadas por Lee et al. (1997), Wickham e </w:t>
      </w:r>
      <w:proofErr w:type="spellStart"/>
      <w:r w:rsidRPr="00F748E7">
        <w:rPr>
          <w:rFonts w:asciiTheme="majorHAnsi" w:hAnsiTheme="majorHAnsi" w:cstheme="majorHAnsi"/>
          <w:lang w:val="pt-BR"/>
        </w:rPr>
        <w:t>Kerstetter</w:t>
      </w:r>
      <w:proofErr w:type="spellEnd"/>
      <w:r w:rsidRPr="00F748E7">
        <w:rPr>
          <w:rFonts w:asciiTheme="majorHAnsi" w:hAnsiTheme="majorHAnsi" w:cstheme="majorHAnsi"/>
          <w:lang w:val="pt-BR"/>
        </w:rPr>
        <w:t xml:space="preserve"> (2000), e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xml:space="preserve"> (2003) [cite: Lee et al., 1997; Wickham e </w:t>
      </w:r>
      <w:proofErr w:type="spellStart"/>
      <w:r w:rsidRPr="00F748E7">
        <w:rPr>
          <w:rFonts w:asciiTheme="majorHAnsi" w:hAnsiTheme="majorHAnsi" w:cstheme="majorHAnsi"/>
          <w:lang w:val="pt-BR"/>
        </w:rPr>
        <w:t>Kerstetter</w:t>
      </w:r>
      <w:proofErr w:type="spellEnd"/>
      <w:r w:rsidRPr="00F748E7">
        <w:rPr>
          <w:rFonts w:asciiTheme="majorHAnsi" w:hAnsiTheme="majorHAnsi" w:cstheme="majorHAnsi"/>
          <w:lang w:val="pt-BR"/>
        </w:rPr>
        <w:t xml:space="preserve">, 2000;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2003].</w:t>
      </w:r>
    </w:p>
    <w:p w14:paraId="056CBBF4"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3773222F"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rPr>
        <w:t>Mowen</w:t>
      </w:r>
      <w:proofErr w:type="spellEnd"/>
      <w:r w:rsidRPr="00F748E7">
        <w:rPr>
          <w:rFonts w:asciiTheme="majorHAnsi" w:hAnsiTheme="majorHAnsi" w:cstheme="majorHAnsi"/>
        </w:rPr>
        <w:t xml:space="preserve">, A., Vogelsong, H., and </w:t>
      </w:r>
      <w:proofErr w:type="spellStart"/>
      <w:r w:rsidRPr="00F748E7">
        <w:rPr>
          <w:rFonts w:asciiTheme="majorHAnsi" w:hAnsiTheme="majorHAnsi" w:cstheme="majorHAnsi"/>
        </w:rPr>
        <w:t>Graefe</w:t>
      </w:r>
      <w:proofErr w:type="spellEnd"/>
      <w:r w:rsidRPr="00F748E7">
        <w:rPr>
          <w:rFonts w:asciiTheme="majorHAnsi" w:hAnsiTheme="majorHAnsi" w:cstheme="majorHAnsi"/>
        </w:rPr>
        <w:t xml:space="preserve">, A. (2003). Perceived crowding and its relationship to crowd management practices at park and recreation events.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8(2): 63-72 [cite: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et al., 2003].</w:t>
      </w:r>
    </w:p>
    <w:p w14:paraId="56F334C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pesquisa confirmou a tese de que a superlotação pode ser uma influência positiva na satisfação dos frequentadores de eventos, mas também demonstrou que as percepções de superlotação e as preferências por técnicas de gerenciamento de multidões relacionadas variarão por atividade e zona. Os pesquisadores entrevistaram participantes em três eventos de parque em Cleveland, usando uma técnica de amostragem para garantir que todos os lugares nos locais fossem cobertos, durante toda a duração dos eventos. Os autores concluíram que "...as pessoas percebem que algo está errado com o produto se não houver uma massa crítica de clientes/visitantes." Os respondentes das pesquisas foram mais favoravelmente inclinados à superlotação nas áreas do palco principal e mais negativos sobre ela nas concessões de alimentos onde ocorriam filas.</w:t>
      </w:r>
    </w:p>
    <w:p w14:paraId="4B3D5A23" w14:textId="77777777" w:rsidR="00FE77D3" w:rsidRPr="004D0A0B" w:rsidRDefault="003A462A" w:rsidP="009B5AE3">
      <w:pPr>
        <w:spacing w:before="3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Filas</w:t>
      </w:r>
    </w:p>
    <w:p w14:paraId="0BB7DD5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pessoas odeiam ficar em fila, razão pela qual é melhor evitar filas sempre que possível. Se as filas forem necessárias, os gerentes de eventos têm a obrigação de tornar essa experiência o mais breve e confortável possível. Parques temáticos oferecem sombra, entretenimento, vendas de refrescos, informações sobre o tempo de espera e até isenções especiais para propósitos que permitem aos sortudos pular a espera por completo. E bem quando você entra no edifício ou exposição, você percebe que parte da experiência é uma espera maior!</w:t>
      </w:r>
    </w:p>
    <w:p w14:paraId="27B3FAC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formação de filas é frequentemente um elemento chave no gerenciamento de capacidade. Um brinquedo, teatro ou área só pode conter um número X de pessoas e o resto tem que esperar do lado de fora. A fila pode servir para desestimular algumas pessoas (que podem voltar mais tarde), bem como para construir expectativa para a experiência seguinte. Em eventos de entrada gratuita, a fila forçada pode ser a única maneira de evitar superlotação grave.</w:t>
      </w:r>
    </w:p>
    <w:p w14:paraId="3EA93EE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claramente dimensões físicas e psicológicas para o gerenciamento de filas.</w:t>
      </w:r>
    </w:p>
    <w:p w14:paraId="7DDFC34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lado físico, questões de segurança e proteção devem ser avaliadas. A tradição de permitir que multidões corram para uma sala de concerto ou local de festival de uma só vez provou ser perigosa e provavelmente ilegal. Alguma forma de entrada controlada é necessária, frequentemente associada a verificações de segurança (para armas, drogas, álcool, comida, etc.). Onde longas filas são antecipadas, </w:t>
      </w:r>
      <w:r w:rsidRPr="00F748E7">
        <w:rPr>
          <w:rFonts w:asciiTheme="majorHAnsi" w:hAnsiTheme="majorHAnsi" w:cstheme="majorHAnsi"/>
          <w:lang w:val="pt-BR"/>
        </w:rPr>
        <w:lastRenderedPageBreak/>
        <w:t>um sistema de cerca ou outras barreiras será necessário, em parte para evitar interferência com outros movimentos no local. Mas lembre-se de que, uma vez que uma multidão é colocada dentro de uma barreira, problemas de segurança e saúde podem ocorrer.</w:t>
      </w:r>
    </w:p>
    <w:p w14:paraId="0C52F84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Deve haver saídas e pessoal em atendimento, para vigilância constante.</w:t>
      </w:r>
    </w:p>
    <w:p w14:paraId="660A5C2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percepção do tempo é uma questão complicada — alguns minutos em uma multidão podem parecer uma eternidade. Esperar por uma experiência diminui o prazer dela para alguns, mas aumenta a emoção para outros. Consulte um psicólogo ambiental (ou designer de parques temáticos) sobre como torná-la mais positiva.</w:t>
      </w:r>
    </w:p>
    <w:p w14:paraId="367D56A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Soluções de programação estão disponíveis para o gerenciamento de filas. Eventos esportivos e concertos frequentemente exigem que todos cheguem e partam ao mesmo tempo, enquanto um programa escalonado de atividades pode espalhar a demanda e evitar picos. Múltiplos locais também podem ser usados para o reduzir o congestionamento, como onde o entretenimento é oferecido em diferentes locais ao mesmo tempo.</w:t>
      </w:r>
    </w:p>
    <w:p w14:paraId="0170FC8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Há outro conceito que vale a pena mencionar, o de processamento em "lote" (batch </w:t>
      </w:r>
      <w:proofErr w:type="spellStart"/>
      <w:r w:rsidRPr="00F748E7">
        <w:rPr>
          <w:rFonts w:asciiTheme="majorHAnsi" w:hAnsiTheme="majorHAnsi" w:cstheme="majorHAnsi"/>
          <w:lang w:val="pt-BR"/>
        </w:rPr>
        <w:t>processing</w:t>
      </w:r>
      <w:proofErr w:type="spellEnd"/>
      <w:r w:rsidRPr="00F748E7">
        <w:rPr>
          <w:rFonts w:asciiTheme="majorHAnsi" w:hAnsiTheme="majorHAnsi" w:cstheme="majorHAnsi"/>
          <w:lang w:val="pt-BR"/>
        </w:rPr>
        <w:t xml:space="preserve">). Em vez de permitir um fluxo constante de chegadas ou partidas, faça com que todos os participantes se reúnam em um ou vários locais de encenação para transporte simultâneo para o local. Isso funcionará melhor para grupos relativamente pequenos, como em festas </w:t>
      </w:r>
      <w:proofErr w:type="spellStart"/>
      <w:r w:rsidRPr="00F748E7">
        <w:rPr>
          <w:rFonts w:asciiTheme="majorHAnsi" w:hAnsiTheme="majorHAnsi" w:cstheme="majorHAnsi"/>
          <w:lang w:val="pt-BR"/>
        </w:rPr>
        <w:t>privadas</w:t>
      </w:r>
      <w:proofErr w:type="spellEnd"/>
      <w:r w:rsidRPr="00F748E7">
        <w:rPr>
          <w:rFonts w:asciiTheme="majorHAnsi" w:hAnsiTheme="majorHAnsi" w:cstheme="majorHAnsi"/>
          <w:lang w:val="pt-BR"/>
        </w:rPr>
        <w:t xml:space="preserve"> ou concertos de número limitado. A assembleia e a chegada podem ser coreografadas como parte da experiência.</w:t>
      </w:r>
    </w:p>
    <w:p w14:paraId="6694E763" w14:textId="77777777" w:rsidR="00FE77D3" w:rsidRPr="004D0A0B" w:rsidRDefault="003A462A" w:rsidP="009B5AE3">
      <w:pPr>
        <w:spacing w:before="3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Tráfego e Fluxo</w:t>
      </w:r>
    </w:p>
    <w:p w14:paraId="797DB61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Atenção especial deve ser dada às necessidades de passeios de ônibus (tour </w:t>
      </w:r>
      <w:proofErr w:type="spellStart"/>
      <w:r w:rsidRPr="00F748E7">
        <w:rPr>
          <w:rFonts w:asciiTheme="majorHAnsi" w:hAnsiTheme="majorHAnsi" w:cstheme="majorHAnsi"/>
          <w:lang w:val="pt-BR"/>
        </w:rPr>
        <w:t>groups</w:t>
      </w:r>
      <w:proofErr w:type="spellEnd"/>
      <w:r w:rsidRPr="00F748E7">
        <w:rPr>
          <w:rFonts w:asciiTheme="majorHAnsi" w:hAnsiTheme="majorHAnsi" w:cstheme="majorHAnsi"/>
          <w:lang w:val="pt-BR"/>
        </w:rPr>
        <w:t>), ao viajante de longa distância que provavelmente não está familiarizado com o ambiente, e ao turista passivo que pode ser atraído para o evento. Se o tráfego turístico e o local puderem ser separados, ambos os grupos ficarão felizes. Executar ônibus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buses</w:t>
      </w:r>
      <w:proofErr w:type="spellEnd"/>
      <w:r w:rsidRPr="00F748E7">
        <w:rPr>
          <w:rFonts w:asciiTheme="majorHAnsi" w:hAnsiTheme="majorHAnsi" w:cstheme="majorHAnsi"/>
          <w:lang w:val="pt-BR"/>
        </w:rPr>
        <w:t>) de áreas de estacionamento e organizar transporte especial de grandes mercados regionais resolverá alguns problemas. Sinais e informações devem ser afixados para a conveniência do viajante, e escritos e projetados para a pessoa totalmente não familiarizada com a área.</w:t>
      </w:r>
    </w:p>
    <w:p w14:paraId="66BEFEE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Outras preocupações incluem a provisão de acesso para veículos de emergência e equipamentos de serviço, estacionamento para fornecedores e prestadores, e rotas de segurança. O movimento no local é geralmente um problema de fluxo de pedestres, mas eventos grandes ou congestionados se beneficiam de transporte de movimentação de pessoas (</w:t>
      </w:r>
      <w:proofErr w:type="spellStart"/>
      <w:r w:rsidRPr="00F748E7">
        <w:rPr>
          <w:rFonts w:asciiTheme="majorHAnsi" w:hAnsiTheme="majorHAnsi" w:cstheme="majorHAnsi"/>
          <w:lang w:val="pt-BR"/>
        </w:rPr>
        <w:t>people</w:t>
      </w:r>
      <w:proofErr w:type="spellEnd"/>
      <w:r w:rsidRPr="00F748E7">
        <w:rPr>
          <w:rFonts w:asciiTheme="majorHAnsi" w:hAnsiTheme="majorHAnsi" w:cstheme="majorHAnsi"/>
          <w:lang w:val="pt-BR"/>
        </w:rPr>
        <w:t xml:space="preserve">-mover). Permitir que pedestres e tráfego </w:t>
      </w:r>
      <w:proofErr w:type="spellStart"/>
      <w:r w:rsidRPr="00F748E7">
        <w:rPr>
          <w:rFonts w:asciiTheme="majorHAnsi" w:hAnsiTheme="majorHAnsi" w:cstheme="majorHAnsi"/>
          <w:lang w:val="pt-BR"/>
        </w:rPr>
        <w:t>normal</w:t>
      </w:r>
      <w:proofErr w:type="spellEnd"/>
      <w:r w:rsidRPr="00F748E7">
        <w:rPr>
          <w:rFonts w:asciiTheme="majorHAnsi" w:hAnsiTheme="majorHAnsi" w:cstheme="majorHAnsi"/>
          <w:lang w:val="pt-BR"/>
        </w:rPr>
        <w:t xml:space="preserve"> se misturem pode ser desastroso, portanto, a separação física clara é essencial. Pedestres que chegam e saem do local também podem causar problemas, particularmente se a multidão chega ou sai de uma só vez. O controle policial será necessário para essas situações. Desfiles são particularmente problemáticos e exigem planejamento considerável com serviços de emergência e requisitos policiais especificados em detalhes minuciosos. As necessidades dos turistas são diferentes dos residentes principalmente no que diz respeito à falta de conhecimento, de modo que placas e fontes de informação devem ser projetadas e situadas para maximizar seu valor para o estranho.</w:t>
      </w:r>
    </w:p>
    <w:p w14:paraId="48458B1B"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Citrine</w:t>
      </w:r>
      <w:proofErr w:type="spellEnd"/>
      <w:r w:rsidRPr="00F748E7">
        <w:rPr>
          <w:rFonts w:asciiTheme="majorHAnsi" w:hAnsiTheme="majorHAnsi" w:cstheme="majorHAnsi"/>
          <w:lang w:val="pt-BR"/>
        </w:rPr>
        <w:t xml:space="preserve"> (1995) [cite: </w:t>
      </w: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1995] defendeu fluxos circulares de pedestres dentro do local do evento, pois isso reflete preferências naturais e evita becos sem saída onde o congestionamento pode ocorrer. A desordem deve ser evitada, tanto para maximizar o fluxo quanto para prevenir perigos. As placas são essenciais para aconselhar e direcionar as pessoas para atrações e serviços desejados.</w:t>
      </w:r>
    </w:p>
    <w:p w14:paraId="2EF66493" w14:textId="77777777" w:rsidR="00FE77D3" w:rsidRPr="004D0A0B" w:rsidRDefault="003A462A" w:rsidP="009B5AE3">
      <w:pPr>
        <w:spacing w:before="3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Necessidades Especiais e Acessibilidade</w:t>
      </w:r>
    </w:p>
    <w:p w14:paraId="3D7D261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países legislaram acesso igualitário a eventos e instalações, e muitos eventos atendem especificamente àqueles com necessidades especiais, incluindo os Jogos Paralímpicos. Algumas das questões legais que surgem (Darcy e Harris, 2003) [cite: Darcy e Harris, 2003]:</w:t>
      </w:r>
    </w:p>
    <w:p w14:paraId="052BB753"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falta de acesso para cadeirantes ao local do evento e suas funções</w:t>
      </w:r>
    </w:p>
    <w:p w14:paraId="792492A3"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cobrança de taxas tanto para a pessoa com deficiência quanto para seus acompanhantes</w:t>
      </w:r>
    </w:p>
    <w:p w14:paraId="0B1A6CD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falta de informação adequada para cegos ou surdos</w:t>
      </w:r>
    </w:p>
    <w:p w14:paraId="0FCEC7E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qualidade diminuída de experiência (por exemplo, visão ruim para aqueles em cadeiras de rodas)</w:t>
      </w:r>
    </w:p>
    <w:p w14:paraId="0AD8BC0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Acomodar convidados com necessidades especiais é um desafio, e geralmente um prazeroso, para os gerentes de eventos. </w:t>
      </w:r>
      <w:proofErr w:type="spellStart"/>
      <w:r w:rsidRPr="00F748E7">
        <w:rPr>
          <w:rFonts w:asciiTheme="majorHAnsi" w:hAnsiTheme="majorHAnsi" w:cstheme="majorHAnsi"/>
          <w:lang w:val="pt-BR"/>
        </w:rPr>
        <w:t>Fleck</w:t>
      </w:r>
      <w:proofErr w:type="spellEnd"/>
      <w:r w:rsidRPr="00F748E7">
        <w:rPr>
          <w:rFonts w:asciiTheme="majorHAnsi" w:hAnsiTheme="majorHAnsi" w:cstheme="majorHAnsi"/>
          <w:lang w:val="pt-BR"/>
        </w:rPr>
        <w:t xml:space="preserve"> (1996) [cite: </w:t>
      </w:r>
      <w:proofErr w:type="spellStart"/>
      <w:r w:rsidRPr="00F748E7">
        <w:rPr>
          <w:rFonts w:asciiTheme="majorHAnsi" w:hAnsiTheme="majorHAnsi" w:cstheme="majorHAnsi"/>
          <w:lang w:val="pt-BR"/>
        </w:rPr>
        <w:t>Fleck</w:t>
      </w:r>
      <w:proofErr w:type="spellEnd"/>
      <w:r w:rsidRPr="00F748E7">
        <w:rPr>
          <w:rFonts w:asciiTheme="majorHAnsi" w:hAnsiTheme="majorHAnsi" w:cstheme="majorHAnsi"/>
          <w:lang w:val="pt-BR"/>
        </w:rPr>
        <w:t>, 1996] deu conselhos sobre como os eventos podem atender aos requisitos da Lei de Americanos com Deficiências (</w:t>
      </w:r>
      <w:proofErr w:type="spellStart"/>
      <w:r w:rsidRPr="00F748E7">
        <w:rPr>
          <w:rFonts w:asciiTheme="majorHAnsi" w:hAnsiTheme="majorHAnsi" w:cstheme="majorHAnsi"/>
          <w:lang w:val="pt-BR"/>
        </w:rPr>
        <w:t>Americans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With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Disabilities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Act</w:t>
      </w:r>
      <w:proofErr w:type="spellEnd"/>
      <w:r w:rsidRPr="00F748E7">
        <w:rPr>
          <w:rFonts w:asciiTheme="majorHAnsi" w:hAnsiTheme="majorHAnsi" w:cstheme="majorHAnsi"/>
          <w:lang w:val="pt-BR"/>
        </w:rPr>
        <w:t>), e estes princípios operacionais e de planejamento de site devem ser aplicados globalmente:</w:t>
      </w:r>
    </w:p>
    <w:p w14:paraId="37B2CFE2"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placas e informações específicas sobre os serviços de necessidades especiais (em letras grandes e em Braille)</w:t>
      </w:r>
    </w:p>
    <w:p w14:paraId="61DDDB6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dispositivos especiais de comunicação (ou seja, TDD: telefones para deficientes auditivos; TV e vídeo com legendas ocultas (</w:t>
      </w:r>
      <w:proofErr w:type="spellStart"/>
      <w:r w:rsidRPr="00F748E7">
        <w:rPr>
          <w:rFonts w:asciiTheme="majorHAnsi" w:hAnsiTheme="majorHAnsi" w:cstheme="majorHAnsi"/>
          <w:lang w:val="pt-BR"/>
        </w:rPr>
        <w:t>closed-captioning</w:t>
      </w:r>
      <w:proofErr w:type="spellEnd"/>
      <w:r w:rsidRPr="00F748E7">
        <w:rPr>
          <w:rFonts w:asciiTheme="majorHAnsi" w:hAnsiTheme="majorHAnsi" w:cstheme="majorHAnsi"/>
          <w:lang w:val="pt-BR"/>
        </w:rPr>
        <w:t>); áudio em vez de informações impressas, com dispositivos de audição assistida por ALS)</w:t>
      </w:r>
    </w:p>
    <w:p w14:paraId="1737EBF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remover barreiras físicas para cadeirantes a fim de garantir acesso a todos os edifícios, atividades e concessões; considerar a largura dos corredores, a necessidade de rampas e elevadores</w:t>
      </w:r>
    </w:p>
    <w:p w14:paraId="576551BA"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instalar banheiros e áreas de descanso acessíveis</w:t>
      </w:r>
    </w:p>
    <w:p w14:paraId="64FD405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adicionar vagas de estacionamento para deficientes com fácil acesso ao local</w:t>
      </w:r>
    </w:p>
    <w:p w14:paraId="6299EF11"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4675587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Simon Darcy e Rob Harris (2003). </w:t>
      </w:r>
      <w:r w:rsidRPr="00F748E7">
        <w:rPr>
          <w:rFonts w:asciiTheme="majorHAnsi" w:hAnsiTheme="majorHAnsi" w:cstheme="majorHAnsi"/>
        </w:rPr>
        <w:t xml:space="preserve">Inclusive and accessible special events planning: An Australian perspective.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8(1): 39-47 [cite: Darcy e Harris, 2003].</w:t>
      </w:r>
    </w:p>
    <w:p w14:paraId="1ED069C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autores examinam como as questões de deficiência e acesso podem e devem ser incorporadas ao planejamento e produção de eventos especiais. Na Austrália, o Festival Folclórico Nacional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Folk Festival) preparou um Plano de Ação para Deficiência (</w:t>
      </w:r>
      <w:proofErr w:type="spellStart"/>
      <w:r w:rsidRPr="00F748E7">
        <w:rPr>
          <w:rFonts w:asciiTheme="majorHAnsi" w:hAnsiTheme="majorHAnsi" w:cstheme="majorHAnsi"/>
          <w:lang w:val="pt-BR"/>
        </w:rPr>
        <w:t>Disability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Plan</w:t>
      </w:r>
      <w:proofErr w:type="spellEnd"/>
      <w:r w:rsidRPr="00F748E7">
        <w:rPr>
          <w:rFonts w:asciiTheme="majorHAnsi" w:hAnsiTheme="majorHAnsi" w:cstheme="majorHAnsi"/>
          <w:lang w:val="pt-BR"/>
        </w:rPr>
        <w:t>) que prevê o seguinte:</w:t>
      </w:r>
    </w:p>
    <w:p w14:paraId="3C77FF18"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nomeação</w:t>
      </w:r>
      <w:proofErr w:type="gramEnd"/>
      <w:r w:rsidRPr="00F748E7">
        <w:rPr>
          <w:rFonts w:asciiTheme="majorHAnsi" w:hAnsiTheme="majorHAnsi" w:cstheme="majorHAnsi"/>
          <w:lang w:val="pt-BR"/>
        </w:rPr>
        <w:t xml:space="preserve"> de um coordenador de acesso</w:t>
      </w:r>
    </w:p>
    <w:p w14:paraId="62820DD7"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uso</w:t>
      </w:r>
      <w:proofErr w:type="gramEnd"/>
      <w:r w:rsidRPr="00F748E7">
        <w:rPr>
          <w:rFonts w:asciiTheme="majorHAnsi" w:hAnsiTheme="majorHAnsi" w:cstheme="majorHAnsi"/>
          <w:lang w:val="pt-BR"/>
        </w:rPr>
        <w:t xml:space="preserve"> de oficiais de ligação de deficiência</w:t>
      </w:r>
    </w:p>
    <w:p w14:paraId="3259CDF1" w14:textId="77777777" w:rsidR="00FE77D3" w:rsidRPr="00F748E7" w:rsidRDefault="003A462A" w:rsidP="009B5AE3">
      <w:pPr>
        <w:numPr>
          <w:ilvl w:val="0"/>
          <w:numId w:val="16"/>
        </w:numPr>
        <w:spacing w:after="40"/>
        <w:contextualSpacing/>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consultas</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pessoas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organizações</w:t>
      </w:r>
      <w:proofErr w:type="spellEnd"/>
    </w:p>
    <w:p w14:paraId="3A3E726A"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atualizações</w:t>
      </w:r>
      <w:proofErr w:type="gramEnd"/>
      <w:r w:rsidRPr="00F748E7">
        <w:rPr>
          <w:rFonts w:asciiTheme="majorHAnsi" w:hAnsiTheme="majorHAnsi" w:cstheme="majorHAnsi"/>
          <w:lang w:val="pt-BR"/>
        </w:rPr>
        <w:t xml:space="preserve"> anuais do plano de acesso</w:t>
      </w:r>
    </w:p>
    <w:p w14:paraId="08B81A83"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informações de acesso publicadas em seu site (</w:t>
      </w:r>
      <w:proofErr w:type="spellStart"/>
      <w:r w:rsidRPr="00F748E7">
        <w:rPr>
          <w:rFonts w:asciiTheme="majorHAnsi" w:hAnsiTheme="majorHAnsi" w:cstheme="majorHAnsi"/>
          <w:lang w:val="pt-BR"/>
        </w:rPr>
        <w:t>www</w:t>
      </w:r>
      <w:proofErr w:type="spellEnd"/>
      <w:proofErr w:type="gramStart"/>
      <w:r w:rsidRPr="00F748E7">
        <w:rPr>
          <w:rFonts w:asciiTheme="majorHAnsi" w:hAnsiTheme="majorHAnsi" w:cstheme="majorHAnsi"/>
          <w:lang w:val="pt-BR"/>
        </w:rPr>
        <w:t>. )</w:t>
      </w:r>
      <w:proofErr w:type="gramEnd"/>
    </w:p>
    <w:p w14:paraId="19DDCA71"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treinamento</w:t>
      </w:r>
      <w:proofErr w:type="gramEnd"/>
      <w:r w:rsidRPr="00F748E7">
        <w:rPr>
          <w:rFonts w:asciiTheme="majorHAnsi" w:hAnsiTheme="majorHAnsi" w:cstheme="majorHAnsi"/>
          <w:lang w:val="pt-BR"/>
        </w:rPr>
        <w:t xml:space="preserve"> de conscientização sobre deficiência para toda a equipe e voluntários</w:t>
      </w:r>
    </w:p>
    <w:p w14:paraId="6CAC0307" w14:textId="77777777" w:rsidR="00FE77D3" w:rsidRPr="002545FE" w:rsidRDefault="003A462A" w:rsidP="009B5AE3">
      <w:pPr>
        <w:spacing w:after="0"/>
        <w:jc w:val="both"/>
        <w:rPr>
          <w:rFonts w:asciiTheme="majorHAnsi" w:hAnsiTheme="majorHAnsi" w:cstheme="majorHAnsi"/>
          <w:b/>
          <w:bCs/>
          <w:lang w:val="pt-BR"/>
        </w:rPr>
      </w:pPr>
      <w:r w:rsidRPr="002545FE">
        <w:rPr>
          <w:rFonts w:asciiTheme="majorHAnsi" w:hAnsiTheme="majorHAnsi" w:cstheme="majorHAnsi"/>
          <w:b/>
          <w:bCs/>
          <w:lang w:val="pt-BR"/>
        </w:rPr>
        <w:lastRenderedPageBreak/>
        <w:t>Para ser abrangente, um plano de acesso deve considerar:</w:t>
      </w:r>
    </w:p>
    <w:p w14:paraId="1DFD034E"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consultas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avaliação</w:t>
      </w:r>
      <w:proofErr w:type="spellEnd"/>
      <w:r w:rsidRPr="00F748E7">
        <w:rPr>
          <w:rFonts w:asciiTheme="majorHAnsi" w:hAnsiTheme="majorHAnsi" w:cstheme="majorHAnsi"/>
        </w:rPr>
        <w:t>/feedback</w:t>
      </w:r>
    </w:p>
    <w:p w14:paraId="0E748036"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fornecimento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informações</w:t>
      </w:r>
      <w:proofErr w:type="spellEnd"/>
    </w:p>
    <w:p w14:paraId="266745ED"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políticas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bilheteria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preços</w:t>
      </w:r>
      <w:proofErr w:type="spellEnd"/>
    </w:p>
    <w:p w14:paraId="62F25250"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transporte</w:t>
      </w:r>
      <w:proofErr w:type="spellEnd"/>
    </w:p>
    <w:p w14:paraId="054CB044"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acesso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físico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conforto</w:t>
      </w:r>
      <w:proofErr w:type="spellEnd"/>
    </w:p>
    <w:p w14:paraId="6A12D513"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amenidades</w:t>
      </w:r>
      <w:proofErr w:type="spellEnd"/>
    </w:p>
    <w:p w14:paraId="6F8538D4"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a natureza e a qualidade da experiência do evento</w:t>
      </w:r>
    </w:p>
    <w:p w14:paraId="64E211AD"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treinamento</w:t>
      </w:r>
      <w:proofErr w:type="spellEnd"/>
    </w:p>
    <w:p w14:paraId="4FCD1302"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tratamento de consultas, reclamações e necessidades especiais</w:t>
      </w:r>
    </w:p>
    <w:p w14:paraId="095F028E"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acessibilidade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financeira</w:t>
      </w:r>
      <w:proofErr w:type="spellEnd"/>
      <w:r w:rsidRPr="00F748E7">
        <w:rPr>
          <w:rFonts w:asciiTheme="majorHAnsi" w:hAnsiTheme="majorHAnsi" w:cstheme="majorHAnsi"/>
        </w:rPr>
        <w:t xml:space="preserve"> (affordability)</w:t>
      </w:r>
    </w:p>
    <w:p w14:paraId="1CF1B85C"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integração (não segregação de certos grupos)</w:t>
      </w:r>
    </w:p>
    <w:p w14:paraId="003A72CC"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exposição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riscos</w:t>
      </w:r>
      <w:proofErr w:type="spellEnd"/>
    </w:p>
    <w:p w14:paraId="5D52B9A0"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equipamento especial necessário (por exemplo, para Braille)</w:t>
      </w:r>
    </w:p>
    <w:p w14:paraId="49A80DD6"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requisitos impostos a concessões e outros participantes do evento</w:t>
      </w:r>
    </w:p>
    <w:p w14:paraId="4F27A362" w14:textId="77777777" w:rsidR="00FE77D3" w:rsidRPr="00F748E7" w:rsidRDefault="003A462A" w:rsidP="009B5AE3">
      <w:pPr>
        <w:numPr>
          <w:ilvl w:val="0"/>
          <w:numId w:val="16"/>
        </w:numPr>
        <w:spacing w:after="0" w:line="240" w:lineRule="auto"/>
        <w:contextualSpacing/>
        <w:rPr>
          <w:rFonts w:asciiTheme="majorHAnsi" w:hAnsiTheme="majorHAnsi" w:cstheme="majorHAnsi"/>
          <w:lang w:val="pt-BR"/>
        </w:rPr>
      </w:pPr>
      <w:r w:rsidRPr="00F748E7">
        <w:rPr>
          <w:rFonts w:asciiTheme="majorHAnsi" w:hAnsiTheme="majorHAnsi" w:cstheme="majorHAnsi"/>
          <w:lang w:val="pt-BR"/>
        </w:rPr>
        <w:t>prevenção de atrasos/inconveniências devido a quaisquer disposições de acesso</w:t>
      </w:r>
    </w:p>
    <w:p w14:paraId="3EB3BBDF" w14:textId="77777777" w:rsidR="00FE77D3" w:rsidRPr="004D0A0B" w:rsidRDefault="003A462A" w:rsidP="009B5AE3">
      <w:pPr>
        <w:spacing w:before="1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 xml:space="preserve">Lugares de Festivais (Festival </w:t>
      </w:r>
      <w:proofErr w:type="spellStart"/>
      <w:r w:rsidRPr="004D0A0B">
        <w:rPr>
          <w:rFonts w:asciiTheme="majorHAnsi" w:hAnsiTheme="majorHAnsi" w:cstheme="majorHAnsi"/>
          <w:b/>
          <w:sz w:val="28"/>
          <w:szCs w:val="20"/>
          <w:lang w:val="pt-BR"/>
        </w:rPr>
        <w:t>Places</w:t>
      </w:r>
      <w:proofErr w:type="spellEnd"/>
      <w:r w:rsidRPr="004D0A0B">
        <w:rPr>
          <w:rFonts w:asciiTheme="majorHAnsi" w:hAnsiTheme="majorHAnsi" w:cstheme="majorHAnsi"/>
          <w:b/>
          <w:sz w:val="28"/>
          <w:szCs w:val="20"/>
          <w:lang w:val="pt-BR"/>
        </w:rPr>
        <w:t>)</w:t>
      </w:r>
    </w:p>
    <w:p w14:paraId="103B289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Lugares de Festivais são ambientes físicos nos quais festivais e outras celebrações públicas são realizados. Eles se tornam recursos culturais e turísticos especiais para as cidades quando construídos para esse fim, ou quando sua popularidade e atmosfera ganham reconhecimento como lugares nos quais a celebração é esperada.</w:t>
      </w:r>
    </w:p>
    <w:p w14:paraId="4891D74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Cidades históricas, especialmente aquelas na Europa, contêm muitas praças públicas que foram tradicionalmente usadas para festivais e outras celebrações. Estas são frequentemente complementadas por teatros e salões que acomodam concertos e reuniões. Um dos melhores exemplos é o de Salzburgo, Áustria, que orgulhosamente apresenta seu "distrito de festivais" histórico e locais renomados em seu site (www.salzburg.info/</w:t>
      </w:r>
      <w:proofErr w:type="spellStart"/>
      <w:r w:rsidRPr="00F748E7">
        <w:rPr>
          <w:rFonts w:asciiTheme="majorHAnsi" w:hAnsiTheme="majorHAnsi" w:cstheme="majorHAnsi"/>
          <w:lang w:val="pt-BR"/>
        </w:rPr>
        <w:t>festspiele</w:t>
      </w:r>
      <w:proofErr w:type="spellEnd"/>
      <w:r w:rsidRPr="00F748E7">
        <w:rPr>
          <w:rFonts w:asciiTheme="majorHAnsi" w:hAnsiTheme="majorHAnsi" w:cstheme="majorHAnsi"/>
          <w:lang w:val="pt-BR"/>
        </w:rPr>
        <w:t>) [cite: www.salzburg.info/</w:t>
      </w:r>
      <w:proofErr w:type="spellStart"/>
      <w:r w:rsidRPr="00F748E7">
        <w:rPr>
          <w:rFonts w:asciiTheme="majorHAnsi" w:hAnsiTheme="majorHAnsi" w:cstheme="majorHAnsi"/>
          <w:lang w:val="pt-BR"/>
        </w:rPr>
        <w:t>festspiele</w:t>
      </w:r>
      <w:proofErr w:type="spellEnd"/>
      <w:r w:rsidRPr="00F748E7">
        <w:rPr>
          <w:rFonts w:asciiTheme="majorHAnsi" w:hAnsiTheme="majorHAnsi" w:cstheme="majorHAnsi"/>
          <w:lang w:val="pt-BR"/>
        </w:rPr>
        <w:t>].</w:t>
      </w:r>
    </w:p>
    <w:p w14:paraId="1DFC2971"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(2001) [cite: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2001] comparou lugares de festivais europeus e norte-americanos. As cidades norte-americanas geralmente têm menos recursos patrimoniais e muitas criaram deliberadamente lugares de festivais e eventos dentro ou perto de seu distrito comercial central ou ao longo da orla marítima. Os espaços de festivais urbanos são importantes de várias perspectivas, incluindo as artes e a vida cultural da comunidade, preservação do patrimônio construído, turismo e marketing de lugar, e frequentemente por seu papel em facilitar a renovação urbana. Distritos de eventos estão sendo criados, combinando esportes, cultura, espaços de performance ao ar livre e locais de convenção/exposição.</w:t>
      </w:r>
    </w:p>
    <w:p w14:paraId="6DCE9071" w14:textId="1DDD1B69"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[cite: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1987], alguma forma de ritual de "valorização" é usada para separar temporariamente os lugares de festivais do uso normal, em termos de função e significado emocional. A cerimônia de abertura, por exemplo, valoriza o cenário e "modifica as funções usuais e diárias e o significado de tempo e espaço". Durante os festivais, uma série de rituais ou ritos reforçam as diferenças do normal, incluindo ritos de reversão (especialmente em carnavais), exibição conspícua</w:t>
      </w:r>
      <w:r w:rsidR="004D0A0B">
        <w:rPr>
          <w:rFonts w:asciiTheme="majorHAnsi" w:hAnsiTheme="majorHAnsi" w:cstheme="majorHAnsi"/>
          <w:lang w:val="pt-BR"/>
        </w:rPr>
        <w:t xml:space="preserve"> </w:t>
      </w:r>
      <w:r w:rsidRPr="00F748E7">
        <w:rPr>
          <w:rFonts w:asciiTheme="majorHAnsi" w:hAnsiTheme="majorHAnsi" w:cstheme="majorHAnsi"/>
          <w:lang w:val="pt-BR"/>
        </w:rPr>
        <w:t>exposições e desfiles) e consumo (comida e bebida), jogos e competição, trocas (compra e venda) e dramas.</w:t>
      </w:r>
    </w:p>
    <w:p w14:paraId="28882854"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headerReference w:type="first" r:id="rId12"/>
          <w:pgSz w:w="12240" w:h="15840"/>
          <w:pgMar w:top="1440" w:right="1440" w:bottom="1440" w:left="1440" w:header="0" w:footer="720" w:gutter="0"/>
          <w:pgNumType w:start="1"/>
          <w:cols w:space="720"/>
          <w:docGrid w:linePitch="360"/>
        </w:sectPr>
      </w:pPr>
    </w:p>
    <w:p w14:paraId="0A7FD9F0" w14:textId="77777777" w:rsidR="00FE77D3" w:rsidRPr="00F748E7" w:rsidRDefault="003A462A" w:rsidP="009B5AE3">
      <w:pPr>
        <w:spacing w:after="360"/>
        <w:jc w:val="center"/>
        <w:rPr>
          <w:rFonts w:asciiTheme="majorHAnsi" w:hAnsiTheme="majorHAnsi" w:cstheme="majorHAnsi"/>
          <w:lang w:val="pt-BR"/>
        </w:rPr>
      </w:pPr>
      <w:r w:rsidRPr="00F748E7">
        <w:rPr>
          <w:rFonts w:asciiTheme="majorHAnsi" w:hAnsiTheme="majorHAnsi" w:cstheme="majorHAnsi"/>
          <w:b/>
          <w:sz w:val="40"/>
          <w:lang w:val="pt-BR"/>
        </w:rPr>
        <w:lastRenderedPageBreak/>
        <w:t>PLANEJAMENTO DE LUGARES E LOGÍSTICA DE EVENTOS</w:t>
      </w:r>
    </w:p>
    <w:p w14:paraId="65D8813C"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Planejamento e Design de Locais de Festivais e Eventos</w:t>
      </w:r>
    </w:p>
    <w:p w14:paraId="3DE2CBB7" w14:textId="25288230"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4-1 fornece um ponto de partida para o planejamento e design de locais de festivais, podendo ser aplicada a outros cenários e tipos de eventos [cite: 8]. Ela especifica as principais considerações sob os títulos de ambientação, sistemas de gestão e pessoas. Este também é o ponto de partida para o desenvolvimento de nossa lista de verificação (checklist) de operações de campo</w:t>
      </w:r>
      <w:r w:rsidR="002545FE">
        <w:rPr>
          <w:rFonts w:asciiTheme="majorHAnsi" w:hAnsiTheme="majorHAnsi" w:cstheme="majorHAnsi"/>
          <w:lang w:val="pt-BR"/>
        </w:rPr>
        <w:t>.</w:t>
      </w:r>
    </w:p>
    <w:p w14:paraId="40ADFB0E"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Nota de Pesquisa: Donald </w:t>
      </w:r>
      <w:proofErr w:type="spellStart"/>
      <w:r w:rsidRPr="00F748E7">
        <w:rPr>
          <w:rFonts w:asciiTheme="majorHAnsi" w:hAnsiTheme="majorHAnsi" w:cstheme="majorHAnsi"/>
          <w:b/>
          <w:sz w:val="26"/>
          <w:lang w:val="pt-BR"/>
        </w:rPr>
        <w:t>Getz</w:t>
      </w:r>
      <w:proofErr w:type="spellEnd"/>
      <w:r w:rsidRPr="00F748E7">
        <w:rPr>
          <w:rFonts w:asciiTheme="majorHAnsi" w:hAnsiTheme="majorHAnsi" w:cstheme="majorHAnsi"/>
          <w:b/>
          <w:sz w:val="26"/>
          <w:lang w:val="pt-BR"/>
        </w:rPr>
        <w:t xml:space="preserve">, 2001. </w:t>
      </w:r>
      <w:r w:rsidRPr="00F748E7">
        <w:rPr>
          <w:rFonts w:asciiTheme="majorHAnsi" w:hAnsiTheme="majorHAnsi" w:cstheme="majorHAnsi"/>
          <w:b/>
          <w:sz w:val="26"/>
        </w:rPr>
        <w:t xml:space="preserve">Festival places: A comparison of Europe and North America. </w:t>
      </w:r>
      <w:proofErr w:type="spellStart"/>
      <w:r w:rsidRPr="00F748E7">
        <w:rPr>
          <w:rFonts w:asciiTheme="majorHAnsi" w:hAnsiTheme="majorHAnsi" w:cstheme="majorHAnsi"/>
          <w:b/>
          <w:sz w:val="26"/>
          <w:lang w:val="pt-BR"/>
        </w:rPr>
        <w:t>Tourism</w:t>
      </w:r>
      <w:proofErr w:type="spellEnd"/>
      <w:r w:rsidRPr="00F748E7">
        <w:rPr>
          <w:rFonts w:asciiTheme="majorHAnsi" w:hAnsiTheme="majorHAnsi" w:cstheme="majorHAnsi"/>
          <w:b/>
          <w:sz w:val="26"/>
          <w:lang w:val="pt-BR"/>
        </w:rPr>
        <w:t>, 49(1): 3-18.</w:t>
      </w:r>
    </w:p>
    <w:p w14:paraId="6D851E2D" w14:textId="23968E5C"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estudo exploratório baseou-se nas respostas de organizações de marketing de turismo em cidades europeias e profissionais de festivais (membros da IFEA) em cidades norte-americanas, com o propósito de documentar e comparar o uso e a gestão de locais de festivais [cite: 8]. Ambos os grupos mencionaram parques, espaços abertos e anfiteatros ao ar livre com maior frequência como os tipos de locais utilizados por festivais em suas cidades, mas esta categoria foi muito mais predominante na amostra norte-americana [cite: 8]. As ruas foram o segundo tipo mais frequente de local de festivais na América do Norte, enquanto na Europa foram as praças [cite: 8]. O elevado número de menções europeias a instalações internas (teatros, salas de concerto e auditórios), em comparação com nenhuma na América do Norte, sugere uma diferença importante nos tipos de festivais [cite: 8]. Uma proporção maior de cidades europeias aparentemente construiu locais de festivais com propósito especial [cite: 8]. Em termos de opiniões dos entrevistados sobre a importância dos fatores na criação de excelentes locais de festivais, houve algumas semelhanças e diferenças importantes entre as duas amostras [cite: 8]. Cinco fatores foram classificados como muito importantes por ambas as amostras (médias superiores a 4 em 5), dos quais dois são fatores locacionais, dois pertencem à acessibilidade e o quinto à infraestrutura</w:t>
      </w:r>
      <w:r w:rsidR="002545FE">
        <w:rPr>
          <w:rFonts w:asciiTheme="majorHAnsi" w:hAnsiTheme="majorHAnsi" w:cstheme="majorHAnsi"/>
          <w:lang w:val="pt-BR"/>
        </w:rPr>
        <w:t>.</w:t>
      </w:r>
    </w:p>
    <w:p w14:paraId="26E3993D"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O Plano de Operações e Logística</w:t>
      </w:r>
    </w:p>
    <w:p w14:paraId="047A7A6D" w14:textId="766324E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se chega à produção real do evento, estamos no estágio de "operações e logística" [cite: 8]. O "planejamento de operações" consiste em três subsistemas, cada um dos quais envolve a logística de mover pessoas, equipamentos e materiais para o lugar certo no momento certo.</w:t>
      </w:r>
    </w:p>
    <w:p w14:paraId="69B76317" w14:textId="04B832B5"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1. Sistemas orientados ao cliente: incluem acessibilidade, estacionamento, formação de filas, informações e assistência, bilheteria e fornecimento de serviços essenciais, incluindo alimentos e bebidas, conforto e segurança [cite: 8]. O gerenciamento e o controle de multidões estão envolvidos, bem como o atendimento ao cliente prestado por funcionários e voluntários.</w:t>
      </w:r>
    </w:p>
    <w:p w14:paraId="3B614BBD" w14:textId="3DAB441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2. Sistemas orientados a produtores e fornecedores: envolvem a construção e manutenção da infraestrutura (serviços públicos, tendas, palcos, audiovisuais, centros de controle, portões, etc.) e planejamento e gestão de contingência; gestão de artistas, VIPs, mídia e participantes.</w:t>
      </w:r>
    </w:p>
    <w:p w14:paraId="1EA35818" w14:textId="41FD69BA"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3. Sistemas de comunicação: abrangem os equipamentos utilizados, procedimentos, credenciamento e recepção da mídia, e agendamento de apresentações.</w:t>
      </w:r>
    </w:p>
    <w:p w14:paraId="7B7760AA" w14:textId="3D3EE21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4-2 ilustra os elementos do planejamento operacional e da logística que se combinam sinergicamente para produzir a experiência do evento [cite: 8]. O modelo mostra que as metas e políticas operacionais fluem da interação de fatores de programação e gestão, incluindo fatores experienciais, com as realidades dos locais/ambientes mais outras restrições [cite: 8]. Às vezes, os locais sugerem melhorias de programação, experienciais ou de gestão, em vez de atuarem como restrições.</w:t>
      </w:r>
    </w:p>
    <w:p w14:paraId="2DC452B2" w14:textId="218D859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lista de verificação cobrindo muitos dos elementos a serem considerados no planejamento operacional e na logística é apresentada na Figura 4-3 [cite: 8]. Cada gestor deve desenvolver listas de verificação específicas para o evento, com base em programas exclusivos, ambientação e fatores de gestão, mantendo-as atualizadas por meio de avaliações.</w:t>
      </w:r>
    </w:p>
    <w:p w14:paraId="5FA530BB"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de Programação</w:t>
      </w:r>
    </w:p>
    <w:p w14:paraId="5F4B6D5E" w14:textId="1AD9F7B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natureza genérica do evento (ou seja, assembleia, procissão, esporte, etc.) e os elementos específicos de estilo (ver Capítulo 6) ditam em grande parte as operações e a logística. Um evento esportivo simples, envolvendo uma competição em um local, é um desafio bem diferente de uma corrida de iates entre vários países, como 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Frequentemente, são as inter-relações entre locais e atividades que causam mais dificuldades, porque estas exigem a movimentação de pessoas, equipamentos e mercadorias.</w:t>
      </w:r>
    </w:p>
    <w:p w14:paraId="6BAF9D84"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Experienciais</w:t>
      </w:r>
    </w:p>
    <w:p w14:paraId="4B3AC025" w14:textId="30EB404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ambiência desejada e outras metas relacionadas ao tema terão um impacto importante nas operações e na logística. Por exemplo, os convidados podem ser deixados para encontrar seu próprio caminho em alguns grandes eventos ao ar livre, mas em reuniões e festas temáticas eles podem ser tratados como realeza.</w:t>
      </w:r>
    </w:p>
    <w:p w14:paraId="27EA3A90"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de Gestão</w:t>
      </w:r>
    </w:p>
    <w:p w14:paraId="5FD56819" w14:textId="3FDC857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orçamento terá que prover todos os aspectos da preparação do local, programação e suporte logístico, ou o evento não funcionará. A contratação de pessoal é, portanto, um elemento-chave nas operações, pois os voluntários e a equipe remunerada devem ser capazes de implementar o plano com eficácia e confiança. Sistemas específicos de capacidade e gerenciamento de multidões impactarão a experiência do evento e devem ser implementados com sensibilidade para com o convidado. As necessidades de outras partes interessadas, incluindo patrocinadores, parceiros e fornecedores, também moldarão o plano de operações.</w:t>
      </w:r>
    </w:p>
    <w:p w14:paraId="1907735B"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do Local / Ambiente</w:t>
      </w:r>
    </w:p>
    <w:p w14:paraId="4DE12F97" w14:textId="6B91242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Idealmente, o local ou sítio é selecionado e desenvolvido (ou decorado) especificamente para atender às metas da organização e criar a atmosfera perfeita. Mas, em alguns casos, ele representa uma restrição ao que pode ser feito. Os vários fatores do local/ambiente já foram discutidos, mas deve-se enfatizar </w:t>
      </w:r>
      <w:r w:rsidRPr="00F748E7">
        <w:rPr>
          <w:rFonts w:asciiTheme="majorHAnsi" w:hAnsiTheme="majorHAnsi" w:cstheme="majorHAnsi"/>
          <w:lang w:val="pt-BR"/>
        </w:rPr>
        <w:lastRenderedPageBreak/>
        <w:t>novamente que a experiência do evento é um produto de pessoas, programa, sistemas de gestão e ambientação.</w:t>
      </w:r>
    </w:p>
    <w:p w14:paraId="52EBA346"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Outras Restrições</w:t>
      </w:r>
    </w:p>
    <w:p w14:paraId="34E39217" w14:textId="1299159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Forças ambientais, incluindo o clima, e considerações políticas podem impactar as operações do evento [cite: 8]. Pode ser desejável realizar uma cerimônia ao ar livre, por exemplo, mas questões climáticas e de segurança podem impedi-la.</w:t>
      </w:r>
    </w:p>
    <w:p w14:paraId="19685825"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Metas e Políticas Operacionais</w:t>
      </w:r>
    </w:p>
    <w:p w14:paraId="530A4A79" w14:textId="39FB322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é hora de implementar o plano, os decoradores, técnicos, equipes de buffet, demais funcionários e voluntários precisam conhecer suas metas e tarefas específicas, bem como as políticas e procedimentos que cobrem suas ações [cite: 8]. Especificações de qualidade de serviço e programa devem estar em vigor. Supervisão é necessária, além de avaliação e solução instantânea de problemas.</w:t>
      </w:r>
    </w:p>
    <w:p w14:paraId="4CD7E54A"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Considerações Logísticas Detalhadas</w:t>
      </w:r>
    </w:p>
    <w:p w14:paraId="11841FDA" w14:textId="7FDF295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logística é a gestão detalhada e precisa do movimento, especificamente o fluxo de mercadorias, serviços, informações e pessoas necessário para fazer o evento funcionar [cite: 8]. O gerente de logística é responsável por um plano, intimamente ligado ao caminho crítico, planejamento do local e outros sistemas, para garantir que o evento seja encenado conforme o pretendido e que os problemas sejam superados.</w:t>
      </w:r>
    </w:p>
    <w:p w14:paraId="14C6AB1D"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Movimentação de Pessoas</w:t>
      </w:r>
    </w:p>
    <w:p w14:paraId="249F44DD" w14:textId="6B255AB3"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eventos empregam os serviços de Empresas de Gestão de Destinos (não confundir com organizações de marketing de destinos) para fornecer transporte e passeios. Algumas empresas de gestão de eventos incluem esses serviços para integrar operações e logística. De acordo com a MPI, esses especialistas devem ter conhecimento detalhado de sua cidade/destino: aeroportos, ônibus, horários de funcionamento do comércio, restaurantes, bufês, hotéis, locais de eventos, cultura local e protocolo, atividades sociais e recreativas.</w:t>
      </w:r>
    </w:p>
    <w:p w14:paraId="0D219726"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Credenciamento e Inscrição</w:t>
      </w:r>
    </w:p>
    <w:p w14:paraId="5CB03D82" w14:textId="59B5153C"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uma conferência ou feira comercial começa, as pessoas chegam já registradas (cada vez mais isso é feito online) ou precisando de registro e informações. Vários programas de software de computador estão disponíveis para tarefas de registro, e eles podem ser personalizados. O livro didático da MPI Meetings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Conventions</w:t>
      </w:r>
      <w:proofErr w:type="spellEnd"/>
      <w:r w:rsidRPr="00F748E7">
        <w:rPr>
          <w:rFonts w:asciiTheme="majorHAnsi" w:hAnsiTheme="majorHAnsi" w:cstheme="majorHAnsi"/>
          <w:lang w:val="pt-BR"/>
        </w:rPr>
        <w:t xml:space="preserve">: A Planning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(2003) fornece conselhos sobre o layout físico da área de registro, bem como procedimentos e materiais necessários.</w:t>
      </w:r>
    </w:p>
    <w:p w14:paraId="7034809C"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Bilheteria e Admissão</w:t>
      </w:r>
    </w:p>
    <w:p w14:paraId="2936DF74" w14:textId="71C80A4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Quer o evento decida vender antecipadamente ou (raramente) apenas no evento, ou use distribuidores como a </w:t>
      </w:r>
      <w:proofErr w:type="spellStart"/>
      <w:r w:rsidRPr="00F748E7">
        <w:rPr>
          <w:rFonts w:asciiTheme="majorHAnsi" w:hAnsiTheme="majorHAnsi" w:cstheme="majorHAnsi"/>
          <w:lang w:val="pt-BR"/>
        </w:rPr>
        <w:t>Ticketmaster</w:t>
      </w:r>
      <w:proofErr w:type="spellEnd"/>
      <w:r w:rsidRPr="00F748E7">
        <w:rPr>
          <w:rFonts w:asciiTheme="majorHAnsi" w:hAnsiTheme="majorHAnsi" w:cstheme="majorHAnsi"/>
          <w:lang w:val="pt-BR"/>
        </w:rPr>
        <w:t xml:space="preserve"> versus vender diretamente, uma série de questões de segurança e logísticas são levantadas. Há também uma série de alternativas aos ingressos que exercem impacto. Cada vez mais a </w:t>
      </w:r>
      <w:r w:rsidRPr="00F748E7">
        <w:rPr>
          <w:rFonts w:asciiTheme="majorHAnsi" w:hAnsiTheme="majorHAnsi" w:cstheme="majorHAnsi"/>
          <w:lang w:val="pt-BR"/>
        </w:rPr>
        <w:lastRenderedPageBreak/>
        <w:t>internet está sendo usada para vendas antecipadas, enquanto muitos eventos estão abandonando os ingressos em favor de "cartões inteligentes" que contêm muitas informações e são pré-pagos para permitir a entrada e compras no local. Em muitos eventos, os clientes usam pulseiras ou crachás codificados para indicar os privilégios exatos pelos quais cada patrono pagou (por exemplo, uso diário versus passe de temporada). Festivais de vinho tendem a vender taças de vinho para degustações repetidas, e alguns eventos usam "vales" ou dinheiro fictício em vez de dinheiro em espécie.</w:t>
      </w:r>
    </w:p>
    <w:p w14:paraId="39272581"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Aquisição e Gestão da Cadeia de Suprimentos</w:t>
      </w:r>
    </w:p>
    <w:p w14:paraId="2DD6A0D4" w14:textId="16D6D02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análise de tarefas e a programação detalhada geram necessidades de aquisição: as listas de suprimentos necessários para construir e produzir o evento. A variedade de materiais utilizados pelos eventos pode ser enorme, incluindo alimentos e bebidas, tendas e palcos, equipamentos audiovisuais e de efeitos especiais, comunicações, etc. Uma "folha de pedidos" pode ser formulada para especificar todas as requisições e onde elas devem ser instaladas ou entregues.</w:t>
      </w:r>
    </w:p>
    <w:p w14:paraId="1DE4AC2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Quais são as possíveis fontes de suprimento para cada item necessário? Considere as escolhas básicas:</w:t>
      </w:r>
    </w:p>
    <w:p w14:paraId="68AC098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Comprar ou construir você mesmo (potencialmente muito econômico quando amortizado ao longo de vários anos, mas requer um orçamento de capital).</w:t>
      </w:r>
    </w:p>
    <w:p w14:paraId="2AF7AD29"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Emprestado (de outros eventos, uma agência governamental, indivíduos).</w:t>
      </w:r>
    </w:p>
    <w:p w14:paraId="7ABABB2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Doações de patrocinadores (ideal!).</w:t>
      </w:r>
    </w:p>
    <w:p w14:paraId="68ABEA3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Alugar de fornecedores comerciais.</w:t>
      </w:r>
    </w:p>
    <w:p w14:paraId="26462338" w14:textId="1BDBCDE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Aluguéis exigem contratos a serem negociados, assim como itens emprestados. Por exemplo, o evento provavelmente terá que assumir a responsabilidade por perdas, exigindo assim cobertura de seguro para todos os materiais e equipamentos valiosos.</w:t>
      </w:r>
    </w:p>
    <w:p w14:paraId="6BC1D4E3" w14:textId="5C77184A"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“Cadeia de suprimentos” refere-se ao canal de distribuição de um produto, desde sua origem até sua entrega ao consumidor final. A cadeia de suprimentos é normalmente composta por várias empresas que devem ser coordenadas. “Gestão da cadeia de suprimentos” refere-se ao processo de identificação de todos os suprimentos necessários, garantindo então que sejam entregues e utilizados conforme necessário, dentro do orçamento e de acordo com as especificações técnicas estabelecidas.</w:t>
      </w:r>
    </w:p>
    <w:p w14:paraId="0610F57D"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Comunicação</w:t>
      </w:r>
    </w:p>
    <w:p w14:paraId="53A67AF9" w14:textId="5E03C50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pequenos eventos, a equipe e os voluntários podem se comunicar eficazmente por meio de sistemas internos, telefones celulares, pagers ou walkie-talkies. O escritório provavelmente precisa de links de fax e e-mail, e talvez televisão e rádio ao vivo. Eventos maiores, especialmente ao ar livre, podem exigir a instalação de um sistema temporário de alta tecnologia. A cobertura de mídia ao vivo, em particular, exigirá um centro de comunicações sofisticado com muita energia elétrica ou geradores, links de satélite, caminhões especiais e plataformas de câmeras. O pessoal de segurança e emergência precisa de seu próprio sistema, incluindo um centro de controle e postos avançados. Um sistema de sonorização pública será essencial em muitos eventos.</w:t>
      </w:r>
    </w:p>
    <w:p w14:paraId="34C895FF"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Gestão de Tráfego</w:t>
      </w:r>
    </w:p>
    <w:p w14:paraId="0E2F34ED" w14:textId="4426F45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de todos os portes frequentemente criam problemas de tráfego para os organizadores, frequentadores, outros usuários da estrada, polícia e serviços de emergência. Por necessidade, uma parte importante da solicitação de uma licença de evento (especialmente desfiles) ou do desenvolvimento de um local de evento será o plano de gestão de tráfego, completo com planos de contingência para os problemas (quase) inevitáveis que ocorrem. O modelo de plano de Sydney inclui títulos principais como capa, detalhes de contato, análise de situação, missão e metas, e execução.</w:t>
      </w:r>
    </w:p>
    <w:p w14:paraId="440E210B"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Licenças e Permissões</w:t>
      </w:r>
    </w:p>
    <w:p w14:paraId="6D167EA2" w14:textId="0E3CD54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Cidade de San Diego emitiu um Aplicativo de Licença para Eventos Especiais (http://www.sannet.gov/</w:t>
      </w:r>
      <w:proofErr w:type="spellStart"/>
      <w:r w:rsidRPr="00F748E7">
        <w:rPr>
          <w:rFonts w:asciiTheme="majorHAnsi" w:hAnsiTheme="majorHAnsi" w:cstheme="majorHAnsi"/>
          <w:lang w:val="pt-BR"/>
        </w:rPr>
        <w:t>specialevents</w:t>
      </w:r>
      <w:proofErr w:type="spellEnd"/>
      <w:r w:rsidRPr="00F748E7">
        <w:rPr>
          <w:rFonts w:asciiTheme="majorHAnsi" w:hAnsiTheme="majorHAnsi" w:cstheme="majorHAnsi"/>
          <w:lang w:val="pt-BR"/>
        </w:rPr>
        <w:t>/permit.shtml) que fornece formulários para fazer todas as solicitações necessárias [cite: 8]. A maioria das cidades e locais possui um sistema semelhante para facilitar as tarefas jurídicas do gestor do evento. As solicitações geralmente exigem informações básicas sobre o evento, seu status legal, estrutura, pessoal e contatos. O pagamento de taxas de inscrição e aluguel é normal, assim como a exigência de apresentação de apólices de seguro.</w:t>
      </w:r>
    </w:p>
    <w:p w14:paraId="1304EC50"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ESTUDO DE CASO: A VOLVO OCEAN RACE - STOPOVER GÖTEBORG 2002</w:t>
      </w:r>
    </w:p>
    <w:p w14:paraId="3EEA7C6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Escrito por </w:t>
      </w:r>
      <w:proofErr w:type="spellStart"/>
      <w:r w:rsidRPr="00F748E7">
        <w:rPr>
          <w:rFonts w:asciiTheme="majorHAnsi" w:hAnsiTheme="majorHAnsi" w:cstheme="majorHAnsi"/>
          <w:lang w:val="pt-BR"/>
        </w:rPr>
        <w:t>Göran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Lindahl</w:t>
      </w:r>
      <w:proofErr w:type="spellEnd"/>
      <w:r w:rsidRPr="00F748E7">
        <w:rPr>
          <w:rFonts w:asciiTheme="majorHAnsi" w:hAnsiTheme="majorHAnsi" w:cstheme="majorHAnsi"/>
          <w:lang w:val="pt-BR"/>
        </w:rPr>
        <w:t>, Gerente de Local (Site Manager)</w:t>
      </w:r>
    </w:p>
    <w:p w14:paraId="44B42063" w14:textId="4725ACA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Parada de Gotemburgo 2002 (</w:t>
      </w:r>
      <w:proofErr w:type="spellStart"/>
      <w:r w:rsidRPr="00F748E7">
        <w:rPr>
          <w:rFonts w:asciiTheme="majorHAnsi" w:hAnsiTheme="majorHAnsi" w:cstheme="majorHAnsi"/>
          <w:lang w:val="pt-BR"/>
        </w:rPr>
        <w:t>Stopover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Göteborg</w:t>
      </w:r>
      <w:proofErr w:type="spellEnd"/>
      <w:r w:rsidRPr="00F748E7">
        <w:rPr>
          <w:rFonts w:asciiTheme="majorHAnsi" w:hAnsiTheme="majorHAnsi" w:cstheme="majorHAnsi"/>
          <w:lang w:val="pt-BR"/>
        </w:rPr>
        <w:t xml:space="preserve"> 2002) ocorreu na costa oeste sueca, na cidade de Gotemburgo (</w:t>
      </w:r>
      <w:proofErr w:type="spellStart"/>
      <w:r w:rsidRPr="00F748E7">
        <w:rPr>
          <w:rFonts w:asciiTheme="majorHAnsi" w:hAnsiTheme="majorHAnsi" w:cstheme="majorHAnsi"/>
          <w:lang w:val="pt-BR"/>
        </w:rPr>
        <w:t>Göteborg</w:t>
      </w:r>
      <w:proofErr w:type="spellEnd"/>
      <w:r w:rsidRPr="00F748E7">
        <w:rPr>
          <w:rFonts w:asciiTheme="majorHAnsi" w:hAnsiTheme="majorHAnsi" w:cstheme="majorHAnsi"/>
          <w:lang w:val="pt-BR"/>
        </w:rPr>
        <w:t>), lar da Volvo. O evento de parada ocorreu entre 31 de maio e 8 de junho. No entanto, essas foram apenas as datas públicas; o evento utilizou o local por cerca de seis semanas, de 5 de maio a 18 de junho. A localização do local foi um antigo estaleiro a cerca de 3 quilômetros do centro da cidade.</w:t>
      </w:r>
    </w:p>
    <w:p w14:paraId="4D4B580C" w14:textId="084878C9" w:rsidR="00FE77D3"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área contava com uma balsa de passageiros e ônibus parando em áreas adjacentes. O local consistia em dois grandes espaços abertos e as laterais da antiga doca seca. A montagem do evento exigiu uma grande quantidade de transporte de material e tripulação, tanto relacionado às atividades de regata quanto às atividades públicas do evento. Os principais atores desse processo foram a organização da regata, o organizador da parada, os sete sindicatos da regata e os principais patrocinadores/expositores. O organizador da parada foi responsável por montar o local do evento, incluindo estruturas de construção, tendas, adição de píeres na doca, construção de sistema de esgoto, infraestrutura elétrica temporária manipulando mais de 1000 A no total, além de complexo de escritórios com 17 cabines portáteis/contêineres e 19 cabines para equipes de apoio dos sindicatos.</w:t>
      </w:r>
    </w:p>
    <w:p w14:paraId="5F4E5E81" w14:textId="5C8C7080" w:rsidR="00727448" w:rsidRDefault="00727448" w:rsidP="009B5AE3">
      <w:pPr>
        <w:spacing w:after="120"/>
        <w:jc w:val="both"/>
        <w:rPr>
          <w:rFonts w:asciiTheme="majorHAnsi" w:hAnsiTheme="majorHAnsi" w:cstheme="majorHAnsi"/>
          <w:lang w:val="pt-BR"/>
        </w:rPr>
      </w:pPr>
    </w:p>
    <w:p w14:paraId="12C4BF16" w14:textId="77777777" w:rsidR="00727448" w:rsidRPr="00F748E7" w:rsidRDefault="00727448" w:rsidP="009B5AE3">
      <w:pPr>
        <w:spacing w:after="120"/>
        <w:jc w:val="both"/>
        <w:rPr>
          <w:rFonts w:asciiTheme="majorHAnsi" w:hAnsiTheme="majorHAnsi" w:cstheme="majorHAnsi"/>
          <w:lang w:val="pt-BR"/>
        </w:rPr>
      </w:pPr>
    </w:p>
    <w:p w14:paraId="5E7D9548" w14:textId="09E29D5A"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PLANEJAMENTO PARA EVENTOS 'VERDES' E SUSTENTÁVEIS</w:t>
      </w:r>
    </w:p>
    <w:p w14:paraId="12D4CB98" w14:textId="5611C65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Produtores, patrocinadores, gestores e anfitriões de eventos têm a responsabilidade ética — e frequentemente legal — de tornar os eventos socialmente, culturalmente e ambientalmente responsáveis. Isso significa que os eventos não devem meramente produzir lucro ou evitar impactos negativos importantes; eles também devem maximizar os benefícios para a comunidade e tornarem-se ambientalmente responsáveis. As iniciativas ambientais também podem economizar muito dinheiro. Os custos de descarte de lixo podem ser grandemente reduzidos, e a reciclagem pode gerar alguma renda ou ser vinculada ao patrocínio.</w:t>
      </w:r>
    </w:p>
    <w:p w14:paraId="089330EE" w14:textId="0FA3510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princípios do 'desenvolvimento sustentável' exigem a consideração de processos econômicos, ambientais, sociais e culturais. Eventos sustentáveis são aqueles que maximizam os benefícios em cada uma dessas categorias, minimizando os impactos negativos; eventos sustentáveis são aqueles que podem durar indefinidamente sem consumir ou estragar os recursos dos quais dependem, incluindo a base de recursos vital de boa vontade e apoio da comunidade.</w:t>
      </w:r>
    </w:p>
    <w:p w14:paraId="11C8E278" w14:textId="77777777" w:rsidR="00FE77D3" w:rsidRPr="00F748E7" w:rsidRDefault="003A462A" w:rsidP="009B5AE3">
      <w:pPr>
        <w:keepNext/>
        <w:spacing w:before="24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Cherry Creek Arts Festival, Blueprint Ambiental</w:t>
      </w:r>
    </w:p>
    <w:p w14:paraId="62A4DE6C" w14:textId="4829869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cenário dos programas de reciclagem mudou consideravelmente ao longo dos anos, e o programa ambiental de Cherry Creek evoluiu de acordo. O festival começou em 1991, atraindo um público de 150.000 pessoas ao longo de dois dias, e cresceu muito rapidamente para uma frequência atual de cerca de 350.000 ao longo de três dias e um local consideravelmente expandido. O CCAF é uma organização sem fins lucrativos de serviços artísticos durante todo o ano que apresenta o festival anual durante o fim de semana feriado de 4 de julho em Denver. O festival foi classificado como o evento de arte ao ar livre número 1 por várias publicações da indústria. Desde 1991, o CCAF ganhou mais de 85 prêmios da IFEA, incluindo o Vencedor do Melhor Programa Ambiental da Associação Internacional de Festivais e Eventos (1993-1995).</w:t>
      </w:r>
    </w:p>
    <w:p w14:paraId="69F5C45A"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147A98D9" w14:textId="7C1E41BF"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Programa de Educação sobre Reciclagem no Local e Iniciativas Ambientais</w:t>
      </w:r>
    </w:p>
    <w:p w14:paraId="3E4682BE" w14:textId="4301350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contribuição é extremamente significativa. Voluntários de artes culinárias monitoram regularmente os restaurantes para garantir que os itens de papelão cheguem às caçambas designadas e para assegurar baixos níveis de contaminação nos containers de papelão. Aproximadamente 120 jardas cúbicas de papelão corrugado são recicladas no local. Muitas bebidas servidas nas barracas de refrigerante do Festival de Artes vêm em garrafas PET, em vez de copos de plástico. Um novo programa na localização 'Pepsi Oasis' do Festival de Artes serve apenas produtos engarrafados em PET. A conversão para o programa PET cria oportunidades de financiamento, resultando em uma subvenção de US$ 12.000 para cobrir os custos de reciclagem.</w:t>
      </w:r>
    </w:p>
    <w:p w14:paraId="3212788F"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Programa de Educação sobre Reciclagem no Local</w:t>
      </w:r>
    </w:p>
    <w:p w14:paraId="09A7CF0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Vários métodos são utilizados para educar o público sobre a reciclagem:</w:t>
      </w:r>
    </w:p>
    <w:p w14:paraId="05BD3707" w14:textId="7017EDE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 Revista do Guia do Festival (Festival </w:t>
      </w:r>
      <w:proofErr w:type="spellStart"/>
      <w:r w:rsidRPr="00F748E7">
        <w:rPr>
          <w:rFonts w:asciiTheme="majorHAnsi" w:hAnsiTheme="majorHAnsi" w:cstheme="majorHAnsi"/>
          <w:b/>
          <w:lang w:val="pt-BR"/>
        </w:rPr>
        <w:t>Guide</w:t>
      </w:r>
      <w:proofErr w:type="spellEnd"/>
      <w:r w:rsidRPr="00F748E7">
        <w:rPr>
          <w:rFonts w:asciiTheme="majorHAnsi" w:hAnsiTheme="majorHAnsi" w:cstheme="majorHAnsi"/>
          <w:b/>
          <w:lang w:val="pt-BR"/>
        </w:rPr>
        <w:t xml:space="preserve"> Magazine): </w:t>
      </w:r>
      <w:r w:rsidRPr="00F748E7">
        <w:rPr>
          <w:rFonts w:asciiTheme="majorHAnsi" w:hAnsiTheme="majorHAnsi" w:cstheme="majorHAnsi"/>
          <w:lang w:val="pt-BR"/>
        </w:rPr>
        <w:t>Ao entrarem no Festival de Artes, os visitantes recebem uma Revista do Guia do Festival. Esta revista possui uma seção sobre o programa de reciclagem e explica como o público pode envolver-se na reciclagem tanto no Festival de Artes quanto em casa.</w:t>
      </w:r>
    </w:p>
    <w:p w14:paraId="46F4BCF7" w14:textId="60797D2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 Voluntários e Educação: </w:t>
      </w:r>
      <w:r w:rsidRPr="00F748E7">
        <w:rPr>
          <w:rFonts w:asciiTheme="majorHAnsi" w:hAnsiTheme="majorHAnsi" w:cstheme="majorHAnsi"/>
          <w:lang w:val="pt-BR"/>
        </w:rPr>
        <w:t>'The Green Team' (A Equipe Verde) é o grupo de voluntários que compõe a equipe ambiental do Festival de Artes. Eles também atuam como intermediários de informação pública. Os voluntários estão posicionados ao redor do recinto do Festival de Artes nas várias estações de triagem. Neles, informam o público sobre os novos programas e como podem reciclar materiais no Festival de Artes e em casa. Os voluntários também distribuem materiais educativos em duas barracas de informações no local.</w:t>
      </w:r>
    </w:p>
    <w:p w14:paraId="36023D20" w14:textId="2DAD0378"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 Atividades de Arte: </w:t>
      </w:r>
      <w:r w:rsidRPr="00F748E7">
        <w:rPr>
          <w:rFonts w:asciiTheme="majorHAnsi" w:hAnsiTheme="majorHAnsi" w:cstheme="majorHAnsi"/>
          <w:lang w:val="pt-BR"/>
        </w:rPr>
        <w:t>As atividades no local continuam a reforçar a importância da reciclagem e do meio ambiente. Na Estação de Criação (</w:t>
      </w:r>
      <w:proofErr w:type="spellStart"/>
      <w:r w:rsidRPr="00F748E7">
        <w:rPr>
          <w:rFonts w:asciiTheme="majorHAnsi" w:hAnsiTheme="majorHAnsi" w:cstheme="majorHAnsi"/>
          <w:lang w:val="pt-BR"/>
        </w:rPr>
        <w:t>Creation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Station</w:t>
      </w:r>
      <w:proofErr w:type="spellEnd"/>
      <w:r w:rsidRPr="00F748E7">
        <w:rPr>
          <w:rFonts w:asciiTheme="majorHAnsi" w:hAnsiTheme="majorHAnsi" w:cstheme="majorHAnsi"/>
          <w:lang w:val="pt-BR"/>
        </w:rPr>
        <w:t xml:space="preserve">) e na </w:t>
      </w:r>
      <w:proofErr w:type="spellStart"/>
      <w:r w:rsidRPr="00F748E7">
        <w:rPr>
          <w:rFonts w:asciiTheme="majorHAnsi" w:hAnsiTheme="majorHAnsi" w:cstheme="majorHAnsi"/>
          <w:lang w:val="pt-BR"/>
        </w:rPr>
        <w:t>ArtZone</w:t>
      </w:r>
      <w:proofErr w:type="spellEnd"/>
      <w:r w:rsidRPr="00F748E7">
        <w:rPr>
          <w:rFonts w:asciiTheme="majorHAnsi" w:hAnsiTheme="majorHAnsi" w:cstheme="majorHAnsi"/>
          <w:lang w:val="pt-BR"/>
        </w:rPr>
        <w:t>, as áreas de educação interativa para crianças e adultos, numerosos projetos utilizam materiais reciclados ou reutilizados.</w:t>
      </w:r>
    </w:p>
    <w:p w14:paraId="0EEFD5F6" w14:textId="7B2E9DB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de Artes tem uma parceria com uma empresa sem fins lucrativos, a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Exchange, uma recicladora sediada em Denver. A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Exchange coleta materiais residuais (arame excedente, retalhos de papel e pedaços de isopor não utilizados, etc.) de corporações e os doa a várias organizações e instituições sem fins lucrativos dentro da comunidade para serem reutilizados como projetos de arte. Esses suprimentos são usados em vários projetos interativos no local.</w:t>
      </w:r>
    </w:p>
    <w:p w14:paraId="21EFEFF9" w14:textId="7C16083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atividades também promovem o uso de um sistema de ônibus circulador recentemente desenvolvido, o </w:t>
      </w:r>
      <w:proofErr w:type="spellStart"/>
      <w:r w:rsidRPr="00F748E7">
        <w:rPr>
          <w:rFonts w:asciiTheme="majorHAnsi" w:hAnsiTheme="majorHAnsi" w:cstheme="majorHAnsi"/>
          <w:lang w:val="pt-BR"/>
        </w:rPr>
        <w:t>B-line</w:t>
      </w:r>
      <w:proofErr w:type="spellEnd"/>
      <w:r w:rsidRPr="00F748E7">
        <w:rPr>
          <w:rFonts w:asciiTheme="majorHAnsi" w:hAnsiTheme="majorHAnsi" w:cstheme="majorHAnsi"/>
          <w:lang w:val="pt-BR"/>
        </w:rPr>
        <w:t>. Os frequentadores do festival são convidados a decorar os ônibus com um design colorido ou a contribuir com seu próprio design criativo em um concurso de decoração de bancos de ônibus, gerando conhecimento e engajamento no novo sistema.</w:t>
      </w:r>
    </w:p>
    <w:p w14:paraId="0CD5E061" w14:textId="4B7260E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Mercadoria Reciclável: </w:t>
      </w:r>
      <w:r w:rsidRPr="00F748E7">
        <w:rPr>
          <w:rFonts w:asciiTheme="majorHAnsi" w:hAnsiTheme="majorHAnsi" w:cstheme="majorHAnsi"/>
          <w:lang w:val="pt-BR"/>
        </w:rPr>
        <w:t>A CCAF também vende bolsas de lona reutilizáveis em seu programa de mercadorias. Essas sacolas são feitas de materiais reciclados e incentivam os participantes do festival a participarem da reciclagem cada vez que visitam o supermercado.</w:t>
      </w:r>
    </w:p>
    <w:p w14:paraId="040D9034" w14:textId="5160CE99"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Elementos-Chave da Diretriz ('</w:t>
      </w:r>
      <w:proofErr w:type="spellStart"/>
      <w:r w:rsidRPr="00F748E7">
        <w:rPr>
          <w:rFonts w:asciiTheme="majorHAnsi" w:hAnsiTheme="majorHAnsi" w:cstheme="majorHAnsi"/>
          <w:b/>
          <w:sz w:val="28"/>
          <w:lang w:val="pt-BR"/>
        </w:rPr>
        <w:t>Blueprint</w:t>
      </w:r>
      <w:proofErr w:type="spellEnd"/>
      <w:r w:rsidRPr="00F748E7">
        <w:rPr>
          <w:rFonts w:asciiTheme="majorHAnsi" w:hAnsiTheme="majorHAnsi" w:cstheme="majorHAnsi"/>
          <w:b/>
          <w:sz w:val="28"/>
          <w:lang w:val="pt-BR"/>
        </w:rPr>
        <w:t>') e Estatísticas de Desempenho</w:t>
      </w:r>
    </w:p>
    <w:p w14:paraId="1761DFC1" w14:textId="0279009B"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elementos-chave na diretriz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incluem:</w:t>
      </w:r>
    </w:p>
    <w:p w14:paraId="20D19FD2" w14:textId="2850CE4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-reciclagem" (</w:t>
      </w:r>
      <w:proofErr w:type="spellStart"/>
      <w:r w:rsidRPr="00F748E7">
        <w:rPr>
          <w:rFonts w:asciiTheme="majorHAnsi" w:hAnsiTheme="majorHAnsi" w:cstheme="majorHAnsi"/>
          <w:lang w:val="pt-BR"/>
        </w:rPr>
        <w:t>precycling</w:t>
      </w:r>
      <w:proofErr w:type="spellEnd"/>
      <w:r w:rsidRPr="00F748E7">
        <w:rPr>
          <w:rFonts w:asciiTheme="majorHAnsi" w:hAnsiTheme="majorHAnsi" w:cstheme="majorHAnsi"/>
          <w:lang w:val="pt-BR"/>
        </w:rPr>
        <w:t>), lidando com fornecedores e vendedores que ajudam a reduzir embalagens e materiais não recicláveis; o festival exige que todas as bebidas sejam servidas a partir de torres/máquinas de pressão (</w:t>
      </w:r>
      <w:proofErr w:type="spellStart"/>
      <w:r w:rsidRPr="00F748E7">
        <w:rPr>
          <w:rFonts w:asciiTheme="majorHAnsi" w:hAnsiTheme="majorHAnsi" w:cstheme="majorHAnsi"/>
          <w:lang w:val="pt-BR"/>
        </w:rPr>
        <w:t>fountains</w:t>
      </w:r>
      <w:proofErr w:type="spellEnd"/>
      <w:r w:rsidRPr="00F748E7">
        <w:rPr>
          <w:rFonts w:asciiTheme="majorHAnsi" w:hAnsiTheme="majorHAnsi" w:cstheme="majorHAnsi"/>
          <w:lang w:val="pt-BR"/>
        </w:rPr>
        <w:t>), em vez de servir garrafas ou latas; a comida é servida com poucos utensílios necessários, utilizando poliestireno #6 reciclável; copos recicláveis são utilizados; todos os produtos de papel são feitos de material reciclado; propano é usado para cozinhar, não carvão.</w:t>
      </w:r>
    </w:p>
    <w:p w14:paraId="24ECF150" w14:textId="2988F412"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 triagem primária de resíduos é feita pelos consumidores que colocam o material em diferentes recipientes rotulados.</w:t>
      </w:r>
    </w:p>
    <w:p w14:paraId="30F2627B" w14:textId="00396835"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 triagem secundária em nove categorias de resíduos é feita por grupos sem fins lucrativos que recebem remuneração; os voluntários são chamados de "Green Team" e trabalham em dois turnos para cobrir o dia inteiro.</w:t>
      </w:r>
    </w:p>
    <w:p w14:paraId="5DB8C90C" w14:textId="1D10EAC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o lixo não reciclável é compactado em um produto compostável.</w:t>
      </w:r>
    </w:p>
    <w:p w14:paraId="1505AC53" w14:textId="4B6A226C"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os itens não perecíveis restantes são doados a bancos de alimentos locais.</w:t>
      </w:r>
    </w:p>
    <w:p w14:paraId="15B0B343" w14:textId="77E58273"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1995, o evento registrou um aumento de 17% no público, mas o total de resíduos gerados pelos participantes diminuiu 13%. O Green Team garantiu que 92% dos resíduos fossem reciclados. A Conoco introduziu o "</w:t>
      </w:r>
      <w:proofErr w:type="spellStart"/>
      <w:r w:rsidRPr="00F748E7">
        <w:rPr>
          <w:rFonts w:asciiTheme="majorHAnsi" w:hAnsiTheme="majorHAnsi" w:cstheme="majorHAnsi"/>
          <w:lang w:val="pt-BR"/>
        </w:rPr>
        <w:t>Recyclasaurus</w:t>
      </w:r>
      <w:proofErr w:type="spellEnd"/>
      <w:r w:rsidRPr="00F748E7">
        <w:rPr>
          <w:rFonts w:asciiTheme="majorHAnsi" w:hAnsiTheme="majorHAnsi" w:cstheme="majorHAnsi"/>
          <w:lang w:val="pt-BR"/>
        </w:rPr>
        <w:t xml:space="preserve"> Max", um personagem fantasiado, para ajudar a educar as crianças sobre a reciclagem.</w:t>
      </w:r>
    </w:p>
    <w:p w14:paraId="36D9D347" w14:textId="6C4266AF"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Cherry Creek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Festival também oferece um local de estacionamento com ônibus integrado (</w:t>
      </w:r>
      <w:proofErr w:type="spellStart"/>
      <w:r w:rsidRPr="00F748E7">
        <w:rPr>
          <w:rFonts w:asciiTheme="majorHAnsi" w:hAnsiTheme="majorHAnsi" w:cstheme="majorHAnsi"/>
          <w:lang w:val="pt-BR"/>
        </w:rPr>
        <w:t>park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ride) e ponto de táxi, além de incentivar pedestres a irem de bicicleta até o local. Os organizadores aplicam padrões "verdes" às suas operações de escritório também, como o uso de tintas e pinturas não tóxicas e papel reciclado.</w:t>
      </w:r>
    </w:p>
    <w:p w14:paraId="5D8B1EA3" w14:textId="507F2A80"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Mais recentemente, a demanda por materiais reciclados diminuiu e a cidade de Denver implementou a reciclagem, tornando menos valioso para as empresas de reciclagem e patrocinadores estarem envolvidos no festival. Tornou-se mais difícil recrutar voluntários para fazer a triagem do lixo que era jogado junto com os recicláveis. Encontrar uma empresa para fazer todo o trabalho teria sido muito caro. O festival agora faz o que pode com seus voluntários e funcionários para auxiliar a cidade em seus esforços. Dessa forma, o festival tem sido líder tanto em Denver quanto no mundo dos eventos na promoção da reciclagem e redução de resíduos.</w:t>
      </w:r>
    </w:p>
    <w:p w14:paraId="3D2336DF" w14:textId="52D85C7B"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Reuniões, Convenções e Exposições Verdes</w:t>
      </w:r>
    </w:p>
    <w:p w14:paraId="0AFCD2D2" w14:textId="4226B14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Várias organizações forneceram conselhos sobre como produzir reuniões e convenções verdes. Para material online, consulte: www.bluegreenmeetings.org.</w:t>
      </w:r>
    </w:p>
    <w:p w14:paraId="2030728C" w14:textId="32B83D2F"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principais áreas de preocupação incluem:</w:t>
      </w:r>
    </w:p>
    <w:p w14:paraId="7DA7176F" w14:textId="3AE89A16"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Cadastro/Inscrição (</w:t>
      </w:r>
      <w:proofErr w:type="spellStart"/>
      <w:r w:rsidRPr="00F748E7">
        <w:rPr>
          <w:rFonts w:asciiTheme="majorHAnsi" w:hAnsiTheme="majorHAnsi" w:cstheme="majorHAnsi"/>
          <w:lang w:val="pt-BR"/>
        </w:rPr>
        <w:t>Registration</w:t>
      </w:r>
      <w:proofErr w:type="spellEnd"/>
      <w:r w:rsidRPr="00F748E7">
        <w:rPr>
          <w:rFonts w:asciiTheme="majorHAnsi" w:hAnsiTheme="majorHAnsi" w:cstheme="majorHAnsi"/>
          <w:lang w:val="pt-BR"/>
        </w:rPr>
        <w:t>): uso de formulários eletrônicos, e não de papel; crachás reciclados ou reutilizáveis.</w:t>
      </w:r>
    </w:p>
    <w:p w14:paraId="0E3AEE78" w14:textId="2922A37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lastRenderedPageBreak/>
        <w:t>Materiais de Conferência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materials</w:t>
      </w:r>
      <w:proofErr w:type="spellEnd"/>
      <w:r w:rsidRPr="00F748E7">
        <w:rPr>
          <w:rFonts w:asciiTheme="majorHAnsi" w:hAnsiTheme="majorHAnsi" w:cstheme="majorHAnsi"/>
          <w:lang w:val="pt-BR"/>
        </w:rPr>
        <w:t>): minimizar o uso de papel; preferência por materiais reciclados e reutilizáveis.</w:t>
      </w:r>
    </w:p>
    <w:p w14:paraId="05DB2FDD" w14:textId="23045805"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Alimentação e Buffet (Catering): escolhas saudáveis; porções pequenas; sem utensílios descartáveis; sem recipientes descartáveis; fornecedores devem minimizar embalagens e garantir que atendam aos seus padrões ecológicos.</w:t>
      </w:r>
    </w:p>
    <w:p w14:paraId="44C7E297" w14:textId="69093A4C"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Equipamentos e Móveis (</w:t>
      </w:r>
      <w:proofErr w:type="spellStart"/>
      <w:r w:rsidRPr="00F748E7">
        <w:rPr>
          <w:rFonts w:asciiTheme="majorHAnsi" w:hAnsiTheme="majorHAnsi" w:cstheme="majorHAnsi"/>
          <w:lang w:val="pt-BR"/>
        </w:rPr>
        <w:t>Equipment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furniture</w:t>
      </w:r>
      <w:proofErr w:type="spellEnd"/>
      <w:r w:rsidRPr="00F748E7">
        <w:rPr>
          <w:rFonts w:asciiTheme="majorHAnsi" w:hAnsiTheme="majorHAnsi" w:cstheme="majorHAnsi"/>
          <w:lang w:val="pt-BR"/>
        </w:rPr>
        <w:t>): garantir que os equipamentos sejam energeticamente eficientes e não gerem resíduos.</w:t>
      </w:r>
    </w:p>
    <w:p w14:paraId="434C8243" w14:textId="5C55E11B"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Paisagismo (</w:t>
      </w:r>
      <w:proofErr w:type="spellStart"/>
      <w:r w:rsidRPr="00F748E7">
        <w:rPr>
          <w:rFonts w:asciiTheme="majorHAnsi" w:hAnsiTheme="majorHAnsi" w:cstheme="majorHAnsi"/>
          <w:lang w:val="pt-BR"/>
        </w:rPr>
        <w:t>Landscaping</w:t>
      </w:r>
      <w:proofErr w:type="spellEnd"/>
      <w:r w:rsidRPr="00F748E7">
        <w:rPr>
          <w:rFonts w:asciiTheme="majorHAnsi" w:hAnsiTheme="majorHAnsi" w:cstheme="majorHAnsi"/>
          <w:lang w:val="pt-BR"/>
        </w:rPr>
        <w:t>): usar plantas nativas e duradouras.</w:t>
      </w:r>
    </w:p>
    <w:p w14:paraId="692E2226" w14:textId="469CB234"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Transporte (</w:t>
      </w:r>
      <w:proofErr w:type="spellStart"/>
      <w:r w:rsidRPr="00F748E7">
        <w:rPr>
          <w:rFonts w:asciiTheme="majorHAnsi" w:hAnsiTheme="majorHAnsi" w:cstheme="majorHAnsi"/>
          <w:lang w:val="pt-BR"/>
        </w:rPr>
        <w:t>Transportation</w:t>
      </w:r>
      <w:proofErr w:type="spellEnd"/>
      <w:r w:rsidRPr="00F748E7">
        <w:rPr>
          <w:rFonts w:asciiTheme="majorHAnsi" w:hAnsiTheme="majorHAnsi" w:cstheme="majorHAnsi"/>
          <w:lang w:val="pt-BR"/>
        </w:rPr>
        <w:t>): minimizar viagens por meio de escolhas de localização; favorecer o transporte público e veículos de energia alternativa.</w:t>
      </w:r>
    </w:p>
    <w:p w14:paraId="29E0F588" w14:textId="01FF0A79"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Exibições (</w:t>
      </w:r>
      <w:proofErr w:type="spellStart"/>
      <w:r w:rsidRPr="00F748E7">
        <w:rPr>
          <w:rFonts w:asciiTheme="majorHAnsi" w:hAnsiTheme="majorHAnsi" w:cstheme="majorHAnsi"/>
          <w:lang w:val="pt-BR"/>
        </w:rPr>
        <w:t>Exhibits</w:t>
      </w:r>
      <w:proofErr w:type="spellEnd"/>
      <w:r w:rsidRPr="00F748E7">
        <w:rPr>
          <w:rFonts w:asciiTheme="majorHAnsi" w:hAnsiTheme="majorHAnsi" w:cstheme="majorHAnsi"/>
          <w:lang w:val="pt-BR"/>
        </w:rPr>
        <w:t>): impor restrições a materiais, papel e consumo de energia.</w:t>
      </w:r>
    </w:p>
    <w:p w14:paraId="36382132" w14:textId="7B0D763D"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Locais e Hotéis (</w:t>
      </w:r>
      <w:proofErr w:type="spellStart"/>
      <w:r w:rsidRPr="00F748E7">
        <w:rPr>
          <w:rFonts w:asciiTheme="majorHAnsi" w:hAnsiTheme="majorHAnsi" w:cstheme="majorHAnsi"/>
          <w:lang w:val="pt-BR"/>
        </w:rPr>
        <w:t>Venues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Hotels</w:t>
      </w:r>
      <w:proofErr w:type="spellEnd"/>
      <w:r w:rsidRPr="00F748E7">
        <w:rPr>
          <w:rFonts w:asciiTheme="majorHAnsi" w:hAnsiTheme="majorHAnsi" w:cstheme="majorHAnsi"/>
          <w:lang w:val="pt-BR"/>
        </w:rPr>
        <w:t>): possuem certificação própria de gestão ambiental?</w:t>
      </w:r>
    </w:p>
    <w:p w14:paraId="225E5D3F" w14:textId="569A4CE2"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Energia e Água (Energy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reduzir o consumo.</w:t>
      </w:r>
    </w:p>
    <w:p w14:paraId="192C0AD0" w14:textId="4010ADE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Resíduos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Reduzir, Reutilizar, Reciclar! Obter o engajamento de todos os participantes; garantir que todos os materiais perigosos sejam evitados ou devidamente utilizados.</w:t>
      </w:r>
    </w:p>
    <w:p w14:paraId="49A787A2" w14:textId="2DF05959"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Entretenimento (</w:t>
      </w:r>
      <w:proofErr w:type="spellStart"/>
      <w:r w:rsidRPr="00F748E7">
        <w:rPr>
          <w:rFonts w:asciiTheme="majorHAnsi" w:hAnsiTheme="majorHAnsi" w:cstheme="majorHAnsi"/>
          <w:lang w:val="pt-BR"/>
        </w:rPr>
        <w:t>Entertainment</w:t>
      </w:r>
      <w:proofErr w:type="spellEnd"/>
      <w:r w:rsidRPr="00F748E7">
        <w:rPr>
          <w:rFonts w:asciiTheme="majorHAnsi" w:hAnsiTheme="majorHAnsi" w:cstheme="majorHAnsi"/>
          <w:lang w:val="pt-BR"/>
        </w:rPr>
        <w:t>): evitar poluição (níveis de ruído, fumaça, desperdício desnecessário de energia).</w:t>
      </w:r>
    </w:p>
    <w:p w14:paraId="3B0B22ED" w14:textId="37EADC0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Educação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informações sobre questões e gestão ambiental.</w:t>
      </w:r>
    </w:p>
    <w:p w14:paraId="3547A61B" w14:textId="598EB591"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A Sustentabilidade em Eventos Esportivos</w:t>
      </w:r>
    </w:p>
    <w:p w14:paraId="18BC22A4" w14:textId="5117D95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seu livro "</w:t>
      </w:r>
      <w:proofErr w:type="spellStart"/>
      <w:r w:rsidRPr="00F748E7">
        <w:rPr>
          <w:rFonts w:asciiTheme="majorHAnsi" w:hAnsiTheme="majorHAnsi" w:cstheme="majorHAnsi"/>
          <w:lang w:val="pt-BR"/>
        </w:rPr>
        <w:t>Greening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Our</w:t>
      </w:r>
      <w:proofErr w:type="spellEnd"/>
      <w:r w:rsidRPr="00F748E7">
        <w:rPr>
          <w:rFonts w:asciiTheme="majorHAnsi" w:hAnsiTheme="majorHAnsi" w:cstheme="majorHAnsi"/>
          <w:lang w:val="pt-BR"/>
        </w:rPr>
        <w:t xml:space="preserve"> Games", </w:t>
      </w:r>
      <w:proofErr w:type="spellStart"/>
      <w:r w:rsidRPr="00F748E7">
        <w:rPr>
          <w:rFonts w:asciiTheme="majorHAnsi" w:hAnsiTheme="majorHAnsi" w:cstheme="majorHAnsi"/>
          <w:lang w:val="pt-BR"/>
        </w:rPr>
        <w:t>Chernushenko</w:t>
      </w:r>
      <w:proofErr w:type="spellEnd"/>
      <w:r w:rsidRPr="00F748E7">
        <w:rPr>
          <w:rFonts w:asciiTheme="majorHAnsi" w:hAnsiTheme="majorHAnsi" w:cstheme="majorHAnsi"/>
          <w:lang w:val="pt-BR"/>
        </w:rPr>
        <w:t xml:space="preserve"> (1994) argumentou que os eventos esportivos devem se tornar mais ambientalmente responsáveis. Ele apontou os Jogos Olímpicos de Verão de Montreal de 1976 e outros como simbólicos de projetos grandiosos e perdulários, com pouca consideração dada aos legados pós-jogos. E os Jogos Olímpicos de Inverno de 1992 na França foram citados como exemplificando desenvolvimentos inadequados, destrutivos e inviáveis, incluindo a criação de perigos para os residentes, aumento da poluição do ar, destruição de zonas úmidas (pântanos) e erosão. Mais recentemente, as Olimpíadas, em particular, tentaram se tornar vitrines ambientais. Uma Comissão de Esporte e Meio Ambiente foi criada em 1996 para assessorar o COI em políticas relacionadas ao meio ambiente.</w:t>
      </w:r>
    </w:p>
    <w:p w14:paraId="0489B656" w14:textId="698371A1" w:rsidR="00FE77D3"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Uma excelente fonte está disponível online: Environmental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Monitoring</w:t>
      </w:r>
      <w:proofErr w:type="spellEnd"/>
      <w:r w:rsidRPr="00F748E7">
        <w:rPr>
          <w:rFonts w:asciiTheme="majorHAnsi" w:hAnsiTheme="majorHAnsi" w:cstheme="majorHAnsi"/>
          <w:lang w:val="pt-BR"/>
        </w:rPr>
        <w:t xml:space="preserve"> for Sport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Facilities</w:t>
      </w:r>
      <w:proofErr w:type="spellEnd"/>
      <w:r w:rsidRPr="00F748E7">
        <w:rPr>
          <w:rFonts w:asciiTheme="majorHAnsi" w:hAnsiTheme="majorHAnsi" w:cstheme="majorHAnsi"/>
          <w:lang w:val="pt-BR"/>
        </w:rPr>
        <w:t xml:space="preserve">, por Green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Gold Inc., 1999, para o Departamento de Patrimônio Canadense, Sport Canada (www.greengold.on.ca/). Os gestores são encorajados a desenvolver um plano de ação ambiental, e todos os elementos são delineados.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princípios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valiosos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implementação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declarados</w:t>
      </w:r>
      <w:proofErr w:type="spellEnd"/>
      <w:r w:rsidRPr="00F748E7">
        <w:rPr>
          <w:rFonts w:asciiTheme="majorHAnsi" w:hAnsiTheme="majorHAnsi" w:cstheme="majorHAnsi"/>
        </w:rPr>
        <w:t>:</w:t>
      </w:r>
    </w:p>
    <w:p w14:paraId="3224C308" w14:textId="52685838" w:rsidR="00FE77D3" w:rsidRPr="00F748E7" w:rsidRDefault="003A462A" w:rsidP="009B5AE3">
      <w:pPr>
        <w:numPr>
          <w:ilvl w:val="0"/>
          <w:numId w:val="17"/>
        </w:numPr>
        <w:spacing w:after="80"/>
        <w:contextualSpacing/>
        <w:rPr>
          <w:rFonts w:asciiTheme="majorHAnsi" w:hAnsiTheme="majorHAnsi" w:cstheme="majorHAnsi"/>
        </w:rPr>
      </w:pPr>
      <w:proofErr w:type="spellStart"/>
      <w:r w:rsidRPr="00F748E7">
        <w:rPr>
          <w:rFonts w:asciiTheme="majorHAnsi" w:hAnsiTheme="majorHAnsi" w:cstheme="majorHAnsi"/>
        </w:rPr>
        <w:t>identificar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todas</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partes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interessadas</w:t>
      </w:r>
      <w:proofErr w:type="spellEnd"/>
      <w:r w:rsidRPr="00F748E7">
        <w:rPr>
          <w:rFonts w:asciiTheme="majorHAnsi" w:hAnsiTheme="majorHAnsi" w:cstheme="majorHAnsi"/>
        </w:rPr>
        <w:t xml:space="preserve"> (stakeholders</w:t>
      </w:r>
      <w:r w:rsidR="00727448">
        <w:rPr>
          <w:rFonts w:asciiTheme="majorHAnsi" w:hAnsiTheme="majorHAnsi" w:cstheme="majorHAnsi"/>
        </w:rPr>
        <w:t>)</w:t>
      </w:r>
    </w:p>
    <w:p w14:paraId="475ACFD0" w14:textId="7B125DB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definir metas adequadas ao tamanho do evento</w:t>
      </w:r>
    </w:p>
    <w:p w14:paraId="01E34A77" w14:textId="0AA319F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tornar todos os funcionários e voluntários responsáveis, mas fornecer-lhes informações e treinamento adequados; mantê-los envolvidos </w:t>
      </w:r>
    </w:p>
    <w:p w14:paraId="07AC59ED" w14:textId="2E28E257"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definir metas ambiciosas, porém viáveis, e depois construir sobre os sucessos </w:t>
      </w:r>
    </w:p>
    <w:p w14:paraId="7A029065" w14:textId="717FFED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medir os resultados e monitorar o progresso </w:t>
      </w:r>
    </w:p>
    <w:p w14:paraId="4F6A6579" w14:textId="72B79160"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lastRenderedPageBreak/>
        <w:t>identificar as melhorias necessárias</w:t>
      </w:r>
    </w:p>
    <w:p w14:paraId="3FC3A827" w14:textId="4C417CAB"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número de estudos de caso é apresentado a partir de eventos esportivos passados. São sugeridos "Indicadores de Desempenho Ambiental" (EPIS) específicos, abrangendo aqueles relacionados à política (está aprovada?), objetivos e metas (mensuráveis e alcançados?), ter um escritório verde (medir sua redução de resíduos), redução de resíduos nos locais, progresso no envolvimento de fornecedores e patrocinadores, transporte (ex.: uso de transporte público para os locais), condições de saúde (níveis de poluição), conservação de recursos (níveis de consumo de energia), proteção de habitats (árvores cortadas ou replantadas) e educação (público alcançado).</w:t>
      </w:r>
    </w:p>
    <w:p w14:paraId="5016A7CC"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As Principais Preocupações de Gestão Ambiental para Eventos Esportivos:</w:t>
      </w:r>
    </w:p>
    <w:p w14:paraId="10302FD4" w14:textId="1012DE41"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Qualidade do ar para os participantes; poluição do ar causada pelo evento ou atividade relacionada </w:t>
      </w:r>
    </w:p>
    <w:p w14:paraId="23A78F04" w14:textId="767ED28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Qualidade da água para os participantes; evitar a poluição</w:t>
      </w:r>
    </w:p>
    <w:p w14:paraId="6E264C5D" w14:textId="14B4DEA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Uso da terra e da água: nem todas as atividades ou desenvolvimentos são sustentáveis </w:t>
      </w:r>
    </w:p>
    <w:p w14:paraId="4E4C89AA" w14:textId="2D6AA06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Gestão de resíduos: resíduos causados por suprimentos, materiais, alimentos e bebidas </w:t>
      </w:r>
    </w:p>
    <w:p w14:paraId="694A1E97" w14:textId="515D625F"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Gestão de energia: reduzir o consumo</w:t>
      </w:r>
    </w:p>
    <w:p w14:paraId="5B846CE8" w14:textId="38016AD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Serviços de transporte: reduzir a necessidade de viagens; usar o transporte público</w:t>
      </w:r>
    </w:p>
    <w:p w14:paraId="0252E943" w14:textId="604F77D8"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Serviços de acomodação: sua construção e gestão "verde"</w:t>
      </w:r>
    </w:p>
    <w:p w14:paraId="41CB4ECF" w14:textId="30E140F9"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Construção de instalações: novas são necessárias? sua sustentabilidade</w:t>
      </w:r>
    </w:p>
    <w:p w14:paraId="2F9B4022" w14:textId="1888F794"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Programa de Eventos Conscientes de Resíduos (</w:t>
      </w:r>
      <w:proofErr w:type="spellStart"/>
      <w:r w:rsidRPr="00F748E7">
        <w:rPr>
          <w:rFonts w:asciiTheme="majorHAnsi" w:hAnsiTheme="majorHAnsi" w:cstheme="majorHAnsi"/>
          <w:b/>
          <w:sz w:val="28"/>
          <w:lang w:val="pt-BR"/>
        </w:rPr>
        <w:t>Waste</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Wise</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Events</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Program</w:t>
      </w:r>
      <w:proofErr w:type="spellEnd"/>
      <w:r w:rsidRPr="00F748E7">
        <w:rPr>
          <w:rFonts w:asciiTheme="majorHAnsi" w:hAnsiTheme="majorHAnsi" w:cstheme="majorHAnsi"/>
          <w:b/>
          <w:sz w:val="28"/>
          <w:lang w:val="pt-BR"/>
        </w:rPr>
        <w:t>)</w:t>
      </w:r>
    </w:p>
    <w:p w14:paraId="71F8162A" w14:textId="7EBFC2F3"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realizadas para esta organização australiana, </w:t>
      </w:r>
      <w:proofErr w:type="spellStart"/>
      <w:r w:rsidRPr="00F748E7">
        <w:rPr>
          <w:rFonts w:asciiTheme="majorHAnsi" w:hAnsiTheme="majorHAnsi" w:cstheme="majorHAnsi"/>
          <w:lang w:val="pt-BR"/>
        </w:rPr>
        <w:t>EcoRecycle</w:t>
      </w:r>
      <w:proofErr w:type="spellEnd"/>
      <w:r w:rsidRPr="00F748E7">
        <w:rPr>
          <w:rFonts w:asciiTheme="majorHAnsi" w:hAnsiTheme="majorHAnsi" w:cstheme="majorHAnsi"/>
          <w:lang w:val="pt-BR"/>
        </w:rPr>
        <w:t xml:space="preserve"> Victoria, determinaram que 87% das pessoas apoiam a introdução da reciclagem em eventos públicos e estão dispostas a pagar um acréscimo de 5% em um bilhete de US$ 20 para apoiar a iniciativa. Exatos 67% disseram que usariam lixeiras de reciclagem no local. Quase todo mundo (95%) concordou que os fornecedores de catering de eventos devem ser encorajados a usar embalagens ecológicas, e 50% acreditam que ações devem ser exigidas deles.</w:t>
      </w:r>
    </w:p>
    <w:p w14:paraId="557743D7" w14:textId="2F676A5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Armados com esse tipo de apoio público, os gestores de eventos não devem ter problemas em justificar um evento consciente de resíduos (</w:t>
      </w:r>
      <w:proofErr w:type="spellStart"/>
      <w:r w:rsidRPr="00F748E7">
        <w:rPr>
          <w:rFonts w:asciiTheme="majorHAnsi" w:hAnsiTheme="majorHAnsi" w:cstheme="majorHAnsi"/>
          <w:lang w:val="pt-BR"/>
        </w:rPr>
        <w:t>waste-wide</w:t>
      </w:r>
      <w:proofErr w:type="spellEnd"/>
      <w:r w:rsidRPr="00F748E7">
        <w:rPr>
          <w:rFonts w:asciiTheme="majorHAnsi" w:hAnsiTheme="majorHAnsi" w:cstheme="majorHAnsi"/>
          <w:lang w:val="pt-BR"/>
        </w:rPr>
        <w:t>/</w:t>
      </w:r>
      <w:proofErr w:type="spellStart"/>
      <w:r w:rsidRPr="00F748E7">
        <w:rPr>
          <w:rFonts w:asciiTheme="majorHAnsi" w:hAnsiTheme="majorHAnsi" w:cstheme="majorHAnsi"/>
          <w:lang w:val="pt-BR"/>
        </w:rPr>
        <w:t>waste-wise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w:t>
      </w:r>
    </w:p>
    <w:p w14:paraId="5B726F3D" w14:textId="6F816B3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programa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w:t>
      </w:r>
      <w:proofErr w:type="spellStart"/>
      <w:r w:rsidRPr="00F748E7">
        <w:rPr>
          <w:rFonts w:asciiTheme="majorHAnsi" w:hAnsiTheme="majorHAnsi" w:cstheme="majorHAnsi"/>
          <w:lang w:val="pt-BR"/>
        </w:rPr>
        <w:t>EcoRecycle</w:t>
      </w:r>
      <w:proofErr w:type="spellEnd"/>
      <w:r w:rsidRPr="00F748E7">
        <w:rPr>
          <w:rFonts w:asciiTheme="majorHAnsi" w:hAnsiTheme="majorHAnsi" w:cstheme="majorHAnsi"/>
          <w:lang w:val="pt-BR"/>
        </w:rPr>
        <w:t xml:space="preserve"> Victoria ajuda os organizadores de eventos a integrar sistemas simples e econômicos de gerenciamento de resíduos, reciclagem e lixo em seu evento. O manual The </w:t>
      </w:r>
      <w:proofErr w:type="spellStart"/>
      <w:r w:rsidRPr="00F748E7">
        <w:rPr>
          <w:rFonts w:asciiTheme="majorHAnsi" w:hAnsiTheme="majorHAnsi" w:cstheme="majorHAnsi"/>
          <w:lang w:val="pt-BR"/>
        </w:rPr>
        <w:t>Seven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Steps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disponível online, fornece detalhes e planilhas para implementar um programa eficaz de redução de resíduos. Ele abrange ideias de planejamento, informações sobre materiais de embalagem, modelos de planilhas de auditoria faça você mesmo e recomendações de equipamentos. Equipamentos de reciclagem de eventos construídos para essa finalidade e sinalização padrão estão disponíveis para os organizadores que seguem o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 Os organizadores são aconselhados a introduzir o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 o mais cedo possível. As políticas de minimização de resíduos devem ser adotadas e os fornecedores devem ser obrigados a aderir por meio de contratos e acordos. Políticas e ações específicas são necessárias sobre embalagens para reduzir o material residual, reutilização ou reciclagem, e compostagem.</w:t>
      </w:r>
    </w:p>
    <w:p w14:paraId="502252B9" w14:textId="39EB7234"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Questões de Estudo e Questões Avançadas de Estudo</w:t>
      </w:r>
    </w:p>
    <w:p w14:paraId="4FCC5BB2"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Questões do Capítulo 4 (</w:t>
      </w:r>
      <w:proofErr w:type="spellStart"/>
      <w:r w:rsidRPr="00F748E7">
        <w:rPr>
          <w:rFonts w:asciiTheme="majorHAnsi" w:hAnsiTheme="majorHAnsi" w:cstheme="majorHAnsi"/>
          <w:b/>
          <w:sz w:val="24"/>
          <w:lang w:val="pt-BR"/>
        </w:rPr>
        <w:t>Chapter</w:t>
      </w:r>
      <w:proofErr w:type="spellEnd"/>
      <w:r w:rsidRPr="00F748E7">
        <w:rPr>
          <w:rFonts w:asciiTheme="majorHAnsi" w:hAnsiTheme="majorHAnsi" w:cstheme="majorHAnsi"/>
          <w:b/>
          <w:sz w:val="24"/>
          <w:lang w:val="pt-BR"/>
        </w:rPr>
        <w:t xml:space="preserve"> 4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6DE6A95B" w14:textId="0A5396E1"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Descreva cada tipo genérico de configuração de evento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setting) e os tipos de eventos que ilustram cada um.</w:t>
      </w:r>
    </w:p>
    <w:p w14:paraId="44FC0544" w14:textId="1A453605"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Qual é a melhor localização para um evento? Discuta as várias considerações de localização.</w:t>
      </w:r>
    </w:p>
    <w:p w14:paraId="1362C943" w14:textId="1630CE88" w:rsidR="00FE77D3" w:rsidRPr="00F748E7" w:rsidRDefault="003A462A" w:rsidP="009B5AE3">
      <w:pPr>
        <w:numPr>
          <w:ilvl w:val="0"/>
          <w:numId w:val="17"/>
        </w:numPr>
        <w:spacing w:after="80"/>
        <w:contextualSpacing/>
        <w:rPr>
          <w:rFonts w:asciiTheme="majorHAnsi" w:hAnsiTheme="majorHAnsi" w:cstheme="majorHAnsi"/>
        </w:rPr>
      </w:pPr>
      <w:r w:rsidRPr="00F748E7">
        <w:rPr>
          <w:rFonts w:asciiTheme="majorHAnsi" w:hAnsiTheme="majorHAnsi" w:cstheme="majorHAnsi"/>
          <w:lang w:val="pt-BR"/>
        </w:rPr>
        <w:t xml:space="preserve">Ao projetar o local de um evento, quais são os principais critérios de projeto? </w:t>
      </w:r>
    </w:p>
    <w:p w14:paraId="4FCFD4B9" w14:textId="02E7C7D8"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 capacidade do local é determinada apenas pelo tamanho da área?</w:t>
      </w:r>
    </w:p>
    <w:p w14:paraId="73209EB0" w14:textId="0061AA3C"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Como a gestão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management) e o controle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control</w:t>
      </w:r>
      <w:proofErr w:type="spellEnd"/>
      <w:r w:rsidRPr="00F748E7">
        <w:rPr>
          <w:rFonts w:asciiTheme="majorHAnsi" w:hAnsiTheme="majorHAnsi" w:cstheme="majorHAnsi"/>
          <w:lang w:val="pt-BR"/>
        </w:rPr>
        <w:t>) são diferentes?</w:t>
      </w:r>
    </w:p>
    <w:p w14:paraId="4574ABD7" w14:textId="0C4CED25"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Quais são os principais fatores que afetam o projeto e a gestão de um espaço de festival?</w:t>
      </w:r>
    </w:p>
    <w:p w14:paraId="27F13225" w14:textId="6718D9FB"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Esboce um plano de operações para um evento.</w:t>
      </w:r>
    </w:p>
    <w:p w14:paraId="6B1D8384" w14:textId="2C7AE0A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Defina logística e mostre como ela se aplica à gestão de eventos com exemplos específicos.</w:t>
      </w:r>
    </w:p>
    <w:p w14:paraId="664B4321" w14:textId="0413E582"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Explique como um plano de gerenciamento de tráfego seria desenvolvido e descreva seus principais elementos.</w:t>
      </w:r>
    </w:p>
    <w:p w14:paraId="705B43A5" w14:textId="3523758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Descreva o sistema de gestão ambiental para um evento como um sistema.</w:t>
      </w:r>
    </w:p>
    <w:p w14:paraId="783EF80A" w14:textId="79DF5EA0" w:rsidR="00FE77D3" w:rsidRPr="00F748E7" w:rsidRDefault="003A462A" w:rsidP="009B5AE3">
      <w:pPr>
        <w:numPr>
          <w:ilvl w:val="0"/>
          <w:numId w:val="17"/>
        </w:numPr>
        <w:spacing w:after="80"/>
        <w:contextualSpacing/>
        <w:rPr>
          <w:rFonts w:asciiTheme="majorHAnsi" w:hAnsiTheme="majorHAnsi" w:cstheme="majorHAnsi"/>
        </w:rPr>
      </w:pPr>
      <w:r w:rsidRPr="00F748E7">
        <w:rPr>
          <w:rFonts w:asciiTheme="majorHAnsi" w:hAnsiTheme="majorHAnsi" w:cstheme="majorHAnsi"/>
          <w:lang w:val="pt-BR"/>
        </w:rPr>
        <w:t>O que são eventos verdes? O que deve ser feito para se tornar ambientalmente responsável?</w:t>
      </w:r>
    </w:p>
    <w:p w14:paraId="22BE9571"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Questões Avançadas de Estudo (</w:t>
      </w:r>
      <w:proofErr w:type="spellStart"/>
      <w:r w:rsidRPr="00F748E7">
        <w:rPr>
          <w:rFonts w:asciiTheme="majorHAnsi" w:hAnsiTheme="majorHAnsi" w:cstheme="majorHAnsi"/>
          <w:b/>
          <w:sz w:val="24"/>
          <w:lang w:val="pt-BR"/>
        </w:rPr>
        <w:t>Advanced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0477C2A2" w14:textId="652D0E5C"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Demonstre como usar a abordagem de múltiplos stakeholders para desenvolver um plano operacional e logístico para um evento.</w:t>
      </w:r>
    </w:p>
    <w:p w14:paraId="01726545" w14:textId="658EF34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Audite um evento existente em relação aos seus sistemas logísticos, incluindo tráfego, suprimentos, equipamentos, movimentação de pessoas e gestão ambiental.</w:t>
      </w:r>
    </w:p>
    <w:p w14:paraId="1CA3C62F" w14:textId="6D9754F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Compare vários locais de festivais quanto ao seu design, sistemas de gestão, programas e a experiência resultante do visitante.</w:t>
      </w:r>
    </w:p>
    <w:p w14:paraId="51F6C2CE" w14:textId="54E0BB93"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Discuta como a natureza de certos tipos de eventos resulta em problemas de controle de multidões e sugira soluções.</w:t>
      </w:r>
    </w:p>
    <w:p w14:paraId="029C33FE" w14:textId="4C88DF4D"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Figura 4-1 - Fatores que Afetam o Planejamento e Design de Espaços de Festivais</w:t>
      </w:r>
    </w:p>
    <w:p w14:paraId="3D83364B" w14:textId="13E32E7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tabela abaixo representa a estrutura organizada dos fatores que afetam o planejamento e design de espaços de festivais conforme apresentado no documento original:</w:t>
      </w:r>
    </w:p>
    <w:tbl>
      <w:tblPr>
        <w:tblW w:w="0" w:type="auto"/>
        <w:jc w:val="center"/>
        <w:tblLook w:val="04A0" w:firstRow="1" w:lastRow="0" w:firstColumn="1" w:lastColumn="0" w:noHBand="0" w:noVBand="1"/>
      </w:tblPr>
      <w:tblGrid>
        <w:gridCol w:w="3168"/>
        <w:gridCol w:w="3312"/>
        <w:gridCol w:w="3120"/>
      </w:tblGrid>
      <w:tr w:rsidR="00727448" w:rsidRPr="00727448" w14:paraId="1085C618" w14:textId="77777777" w:rsidTr="00727448">
        <w:trPr>
          <w:jc w:val="center"/>
        </w:trPr>
        <w:tc>
          <w:tcPr>
            <w:tcW w:w="3168" w:type="dxa"/>
            <w:shd w:val="clear" w:color="auto" w:fill="1F4E79"/>
            <w:tcMar>
              <w:top w:w="120" w:type="dxa"/>
              <w:left w:w="150" w:type="dxa"/>
              <w:bottom w:w="120" w:type="dxa"/>
              <w:right w:w="150" w:type="dxa"/>
            </w:tcMar>
          </w:tcPr>
          <w:p w14:paraId="6DC6BCBA" w14:textId="77777777" w:rsidR="00FE77D3" w:rsidRPr="00727448" w:rsidRDefault="003A462A" w:rsidP="009B5AE3">
            <w:pPr>
              <w:spacing w:after="0"/>
              <w:jc w:val="center"/>
              <w:rPr>
                <w:rFonts w:asciiTheme="majorHAnsi" w:hAnsiTheme="majorHAnsi" w:cstheme="majorHAnsi"/>
                <w:color w:val="FFFFFF" w:themeColor="background1"/>
              </w:rPr>
            </w:pPr>
            <w:r w:rsidRPr="00727448">
              <w:rPr>
                <w:rFonts w:asciiTheme="majorHAnsi" w:hAnsiTheme="majorHAnsi" w:cstheme="majorHAnsi"/>
                <w:b/>
                <w:color w:val="FFFFFF" w:themeColor="background1"/>
                <w:sz w:val="20"/>
              </w:rPr>
              <w:t>LOCALIZAÇÃO (Location)</w:t>
            </w:r>
          </w:p>
        </w:tc>
        <w:tc>
          <w:tcPr>
            <w:tcW w:w="3312" w:type="dxa"/>
            <w:shd w:val="clear" w:color="auto" w:fill="1F4E79"/>
            <w:tcMar>
              <w:top w:w="120" w:type="dxa"/>
              <w:left w:w="150" w:type="dxa"/>
              <w:bottom w:w="120" w:type="dxa"/>
              <w:right w:w="150" w:type="dxa"/>
            </w:tcMar>
          </w:tcPr>
          <w:p w14:paraId="7C432879" w14:textId="77777777" w:rsidR="00FE77D3" w:rsidRPr="00727448" w:rsidRDefault="003A462A" w:rsidP="009B5AE3">
            <w:pPr>
              <w:spacing w:after="0"/>
              <w:jc w:val="center"/>
              <w:rPr>
                <w:rFonts w:asciiTheme="majorHAnsi" w:hAnsiTheme="majorHAnsi" w:cstheme="majorHAnsi"/>
                <w:color w:val="FFFFFF" w:themeColor="background1"/>
                <w:lang w:val="pt-BR"/>
              </w:rPr>
            </w:pPr>
            <w:r w:rsidRPr="00727448">
              <w:rPr>
                <w:rFonts w:asciiTheme="majorHAnsi" w:hAnsiTheme="majorHAnsi" w:cstheme="majorHAnsi"/>
                <w:b/>
                <w:color w:val="FFFFFF" w:themeColor="background1"/>
                <w:sz w:val="20"/>
                <w:lang w:val="pt-BR"/>
              </w:rPr>
              <w:t>SISTEMAS DE GESTÃO (Management Systems)</w:t>
            </w:r>
          </w:p>
        </w:tc>
        <w:tc>
          <w:tcPr>
            <w:tcW w:w="3120" w:type="dxa"/>
            <w:shd w:val="clear" w:color="auto" w:fill="1F4E79"/>
            <w:tcMar>
              <w:top w:w="120" w:type="dxa"/>
              <w:left w:w="150" w:type="dxa"/>
              <w:bottom w:w="120" w:type="dxa"/>
              <w:right w:w="150" w:type="dxa"/>
            </w:tcMar>
          </w:tcPr>
          <w:p w14:paraId="3774A25E" w14:textId="77777777" w:rsidR="00FE77D3" w:rsidRPr="00727448" w:rsidRDefault="003A462A" w:rsidP="009B5AE3">
            <w:pPr>
              <w:spacing w:after="0"/>
              <w:jc w:val="center"/>
              <w:rPr>
                <w:rFonts w:asciiTheme="majorHAnsi" w:hAnsiTheme="majorHAnsi" w:cstheme="majorHAnsi"/>
                <w:color w:val="FFFFFF" w:themeColor="background1"/>
              </w:rPr>
            </w:pPr>
            <w:r w:rsidRPr="00727448">
              <w:rPr>
                <w:rFonts w:asciiTheme="majorHAnsi" w:hAnsiTheme="majorHAnsi" w:cstheme="majorHAnsi"/>
                <w:b/>
                <w:color w:val="FFFFFF" w:themeColor="background1"/>
                <w:sz w:val="20"/>
              </w:rPr>
              <w:t>PESSOAS (People)</w:t>
            </w:r>
          </w:p>
        </w:tc>
      </w:tr>
      <w:tr w:rsidR="00F748E7" w:rsidRPr="00F748E7" w14:paraId="0F4A21EF" w14:textId="77777777" w:rsidTr="00727448">
        <w:trPr>
          <w:jc w:val="center"/>
        </w:trPr>
        <w:tc>
          <w:tcPr>
            <w:tcW w:w="3168" w:type="dxa"/>
            <w:shd w:val="clear" w:color="auto" w:fill="F2F2F2"/>
            <w:tcMar>
              <w:top w:w="100" w:type="dxa"/>
              <w:left w:w="120" w:type="dxa"/>
              <w:bottom w:w="100" w:type="dxa"/>
              <w:right w:w="120" w:type="dxa"/>
            </w:tcMar>
          </w:tcPr>
          <w:p w14:paraId="770D474E" w14:textId="0A1AD6E5" w:rsidR="00FE77D3"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19"/>
                <w:lang w:val="pt-BR"/>
              </w:rPr>
              <w:t>• Acessibilidade</w:t>
            </w:r>
            <w:r w:rsidRPr="00F748E7">
              <w:rPr>
                <w:rFonts w:asciiTheme="majorHAnsi" w:hAnsiTheme="majorHAnsi" w:cstheme="majorHAnsi"/>
                <w:sz w:val="19"/>
                <w:lang w:val="pt-BR"/>
              </w:rPr>
              <w:br/>
              <w:t>• Estacionamento</w:t>
            </w:r>
            <w:r w:rsidRPr="00F748E7">
              <w:rPr>
                <w:rFonts w:asciiTheme="majorHAnsi" w:hAnsiTheme="majorHAnsi" w:cstheme="majorHAnsi"/>
                <w:sz w:val="19"/>
                <w:lang w:val="pt-BR"/>
              </w:rPr>
              <w:br/>
              <w:t>• Visibilidade</w:t>
            </w:r>
            <w:r w:rsidRPr="00F748E7">
              <w:rPr>
                <w:rFonts w:asciiTheme="majorHAnsi" w:hAnsiTheme="majorHAnsi" w:cstheme="majorHAnsi"/>
                <w:sz w:val="19"/>
                <w:lang w:val="pt-BR"/>
              </w:rPr>
              <w:br/>
              <w:t>• Centralidade</w:t>
            </w:r>
            <w:r w:rsidRPr="00F748E7">
              <w:rPr>
                <w:rFonts w:asciiTheme="majorHAnsi" w:hAnsiTheme="majorHAnsi" w:cstheme="majorHAnsi"/>
                <w:sz w:val="19"/>
                <w:lang w:val="pt-BR"/>
              </w:rPr>
              <w:br/>
              <w:t>• Agrupamento (</w:t>
            </w:r>
            <w:proofErr w:type="spellStart"/>
            <w:r w:rsidRPr="00F748E7">
              <w:rPr>
                <w:rFonts w:asciiTheme="majorHAnsi" w:hAnsiTheme="majorHAnsi" w:cstheme="majorHAnsi"/>
                <w:sz w:val="19"/>
                <w:lang w:val="pt-BR"/>
              </w:rPr>
              <w:t>clustering</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Adequação ao tema do festival</w:t>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 Custo de uso/aluguel</w:t>
            </w:r>
            <w:r w:rsidRPr="00F748E7">
              <w:rPr>
                <w:rFonts w:asciiTheme="majorHAnsi" w:hAnsiTheme="majorHAnsi" w:cstheme="majorHAnsi"/>
                <w:sz w:val="19"/>
                <w:lang w:val="pt-BR"/>
              </w:rPr>
              <w:br/>
            </w:r>
            <w:r w:rsidRPr="00727448">
              <w:rPr>
                <w:rFonts w:asciiTheme="majorHAnsi" w:hAnsiTheme="majorHAnsi" w:cstheme="majorHAnsi"/>
                <w:b/>
                <w:bCs/>
                <w:sz w:val="19"/>
                <w:lang w:val="pt-BR"/>
              </w:rPr>
              <w:t xml:space="preserve">Características do Local (Site </w:t>
            </w:r>
            <w:proofErr w:type="spellStart"/>
            <w:r w:rsidRPr="00727448">
              <w:rPr>
                <w:rFonts w:asciiTheme="majorHAnsi" w:hAnsiTheme="majorHAnsi" w:cstheme="majorHAnsi"/>
                <w:b/>
                <w:bCs/>
                <w:sz w:val="19"/>
                <w:lang w:val="pt-BR"/>
              </w:rPr>
              <w:t>Characteristics</w:t>
            </w:r>
            <w:proofErr w:type="spellEnd"/>
            <w:r w:rsidRPr="00727448">
              <w:rPr>
                <w:rFonts w:asciiTheme="majorHAnsi" w:hAnsiTheme="majorHAnsi" w:cstheme="majorHAnsi"/>
                <w:b/>
                <w:bCs/>
                <w:sz w:val="19"/>
                <w:lang w:val="pt-BR"/>
              </w:rPr>
              <w:t>):</w:t>
            </w:r>
            <w:r w:rsidRPr="00F748E7">
              <w:rPr>
                <w:rFonts w:asciiTheme="majorHAnsi" w:hAnsiTheme="majorHAnsi" w:cstheme="majorHAnsi"/>
                <w:sz w:val="19"/>
                <w:lang w:val="pt-BR"/>
              </w:rPr>
              <w:br/>
              <w:t>• Infraestrutura</w:t>
            </w:r>
            <w:r w:rsidRPr="00F748E7">
              <w:rPr>
                <w:rFonts w:asciiTheme="majorHAnsi" w:hAnsiTheme="majorHAnsi" w:cstheme="majorHAnsi"/>
                <w:sz w:val="19"/>
                <w:lang w:val="pt-BR"/>
              </w:rPr>
              <w:br/>
              <w:t>• Serviços de apoio</w:t>
            </w:r>
            <w:r w:rsidRPr="00F748E7">
              <w:rPr>
                <w:rFonts w:asciiTheme="majorHAnsi" w:hAnsiTheme="majorHAnsi" w:cstheme="majorHAnsi"/>
                <w:sz w:val="19"/>
                <w:lang w:val="pt-BR"/>
              </w:rPr>
              <w:br/>
            </w:r>
            <w:proofErr w:type="gramStart"/>
            <w:r w:rsidRPr="00F748E7">
              <w:rPr>
                <w:rFonts w:asciiTheme="majorHAnsi" w:hAnsiTheme="majorHAnsi" w:cstheme="majorHAnsi"/>
                <w:sz w:val="19"/>
                <w:lang w:val="pt-BR"/>
              </w:rPr>
              <w:t>• Tamanho/forma</w:t>
            </w:r>
            <w:proofErr w:type="gramEnd"/>
            <w:r w:rsidRPr="00F748E7">
              <w:rPr>
                <w:rFonts w:asciiTheme="majorHAnsi" w:hAnsiTheme="majorHAnsi" w:cstheme="majorHAnsi"/>
                <w:sz w:val="19"/>
                <w:lang w:val="pt-BR"/>
              </w:rPr>
              <w:br/>
              <w:t>• Estética</w:t>
            </w:r>
            <w:r w:rsidRPr="00F748E7">
              <w:rPr>
                <w:rFonts w:asciiTheme="majorHAnsi" w:hAnsiTheme="majorHAnsi" w:cstheme="majorHAnsi"/>
                <w:sz w:val="19"/>
                <w:lang w:val="pt-BR"/>
              </w:rPr>
              <w:br/>
              <w:t>• Capacidade</w:t>
            </w:r>
            <w:r w:rsidRPr="00F748E7">
              <w:rPr>
                <w:rFonts w:asciiTheme="majorHAnsi" w:hAnsiTheme="majorHAnsi" w:cstheme="majorHAnsi"/>
                <w:sz w:val="19"/>
                <w:lang w:val="pt-BR"/>
              </w:rPr>
              <w:br/>
              <w:t>• Acústica/ruído</w:t>
            </w:r>
            <w:r w:rsidRPr="00F748E7">
              <w:rPr>
                <w:rFonts w:asciiTheme="majorHAnsi" w:hAnsiTheme="majorHAnsi" w:cstheme="majorHAnsi"/>
                <w:sz w:val="19"/>
                <w:lang w:val="pt-BR"/>
              </w:rPr>
              <w:br/>
              <w:t>• Ventilação/vento</w:t>
            </w:r>
            <w:r w:rsidRPr="00F748E7">
              <w:rPr>
                <w:rFonts w:asciiTheme="majorHAnsi" w:hAnsiTheme="majorHAnsi" w:cstheme="majorHAnsi"/>
                <w:sz w:val="19"/>
                <w:lang w:val="pt-BR"/>
              </w:rPr>
              <w:br/>
              <w:t>• Textura da superfície (grama, pavimento)</w:t>
            </w:r>
            <w:r w:rsidRPr="00F748E7">
              <w:rPr>
                <w:rFonts w:asciiTheme="majorHAnsi" w:hAnsiTheme="majorHAnsi" w:cstheme="majorHAnsi"/>
                <w:sz w:val="19"/>
                <w:lang w:val="pt-BR"/>
              </w:rPr>
              <w:br/>
            </w:r>
            <w:r w:rsidRPr="00F748E7">
              <w:rPr>
                <w:rFonts w:asciiTheme="majorHAnsi" w:hAnsiTheme="majorHAnsi" w:cstheme="majorHAnsi"/>
                <w:sz w:val="19"/>
                <w:lang w:val="pt-BR"/>
              </w:rPr>
              <w:br/>
              <w:t xml:space="preserve">Contexto </w:t>
            </w:r>
            <w:proofErr w:type="spellStart"/>
            <w:r w:rsidRPr="00F748E7">
              <w:rPr>
                <w:rFonts w:asciiTheme="majorHAnsi" w:hAnsiTheme="majorHAnsi" w:cstheme="majorHAnsi"/>
                <w:sz w:val="19"/>
                <w:lang w:val="pt-BR"/>
              </w:rPr>
              <w:t>Sócio-Cultural</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Valor de patrimônio (autenticidade)</w:t>
            </w:r>
            <w:r w:rsidRPr="00F748E7">
              <w:rPr>
                <w:rFonts w:asciiTheme="majorHAnsi" w:hAnsiTheme="majorHAnsi" w:cstheme="majorHAnsi"/>
                <w:sz w:val="19"/>
                <w:lang w:val="pt-BR"/>
              </w:rPr>
              <w:br/>
              <w:t>• Significância comunitária</w:t>
            </w:r>
            <w:r w:rsidRPr="00F748E7">
              <w:rPr>
                <w:rFonts w:asciiTheme="majorHAnsi" w:hAnsiTheme="majorHAnsi" w:cstheme="majorHAnsi"/>
                <w:sz w:val="19"/>
                <w:lang w:val="pt-BR"/>
              </w:rPr>
              <w:br/>
              <w:t>• Simbolismo (ex.: marco, monumento)</w:t>
            </w:r>
          </w:p>
        </w:tc>
        <w:tc>
          <w:tcPr>
            <w:tcW w:w="3312" w:type="dxa"/>
            <w:shd w:val="clear" w:color="auto" w:fill="F2F2F2"/>
            <w:tcMar>
              <w:top w:w="100" w:type="dxa"/>
              <w:left w:w="120" w:type="dxa"/>
              <w:bottom w:w="100" w:type="dxa"/>
              <w:right w:w="120" w:type="dxa"/>
            </w:tcMar>
          </w:tcPr>
          <w:p w14:paraId="53756B34" w14:textId="30536372" w:rsidR="00FE77D3"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19"/>
                <w:lang w:val="pt-BR"/>
              </w:rPr>
              <w:lastRenderedPageBreak/>
              <w:t xml:space="preserve">O Programa do Festival (The Festival </w:t>
            </w:r>
            <w:proofErr w:type="spellStart"/>
            <w:r w:rsidRPr="00F748E7">
              <w:rPr>
                <w:rFonts w:asciiTheme="majorHAnsi" w:hAnsiTheme="majorHAnsi" w:cstheme="majorHAnsi"/>
                <w:sz w:val="19"/>
                <w:lang w:val="pt-BR"/>
              </w:rPr>
              <w:t>Programme</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rituais (ex.: valorização)</w:t>
            </w:r>
            <w:r w:rsidRPr="00F748E7">
              <w:rPr>
                <w:rFonts w:asciiTheme="majorHAnsi" w:hAnsiTheme="majorHAnsi" w:cstheme="majorHAnsi"/>
                <w:sz w:val="19"/>
                <w:lang w:val="pt-BR"/>
              </w:rPr>
              <w:br/>
              <w:t>• celebração</w:t>
            </w:r>
            <w:r w:rsidRPr="00F748E7">
              <w:rPr>
                <w:rFonts w:asciiTheme="majorHAnsi" w:hAnsiTheme="majorHAnsi" w:cstheme="majorHAnsi"/>
                <w:sz w:val="19"/>
                <w:lang w:val="pt-BR"/>
              </w:rPr>
              <w:br/>
              <w:t>• jogos, competições, diversões</w:t>
            </w:r>
            <w:r w:rsidRPr="00F748E7">
              <w:rPr>
                <w:rFonts w:asciiTheme="majorHAnsi" w:hAnsiTheme="majorHAnsi" w:cstheme="majorHAnsi"/>
                <w:sz w:val="19"/>
                <w:lang w:val="pt-BR"/>
              </w:rPr>
              <w:br/>
              <w:t>• entretenimento; arte</w:t>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w:t>
            </w:r>
            <w:r w:rsidR="00727448">
              <w:rPr>
                <w:rFonts w:asciiTheme="majorHAnsi" w:hAnsiTheme="majorHAnsi" w:cstheme="majorHAnsi"/>
                <w:sz w:val="19"/>
                <w:lang w:val="pt-BR"/>
              </w:rPr>
              <w:t xml:space="preserve"> </w:t>
            </w:r>
            <w:r w:rsidRPr="00F748E7">
              <w:rPr>
                <w:rFonts w:asciiTheme="majorHAnsi" w:hAnsiTheme="majorHAnsi" w:cstheme="majorHAnsi"/>
                <w:sz w:val="19"/>
                <w:lang w:val="pt-BR"/>
              </w:rPr>
              <w:t>espetáculo</w:t>
            </w:r>
            <w:r w:rsidRPr="00F748E7">
              <w:rPr>
                <w:rFonts w:asciiTheme="majorHAnsi" w:hAnsiTheme="majorHAnsi" w:cstheme="majorHAnsi"/>
                <w:sz w:val="19"/>
                <w:lang w:val="pt-BR"/>
              </w:rPr>
              <w:br/>
              <w:t>•</w:t>
            </w:r>
            <w:r w:rsidR="00727448">
              <w:rPr>
                <w:rFonts w:asciiTheme="majorHAnsi" w:hAnsiTheme="majorHAnsi" w:cstheme="majorHAnsi"/>
                <w:sz w:val="19"/>
                <w:lang w:val="pt-BR"/>
              </w:rPr>
              <w:t xml:space="preserve"> </w:t>
            </w:r>
            <w:r w:rsidRPr="00F748E7">
              <w:rPr>
                <w:rFonts w:asciiTheme="majorHAnsi" w:hAnsiTheme="majorHAnsi" w:cstheme="majorHAnsi"/>
                <w:sz w:val="19"/>
                <w:lang w:val="pt-BR"/>
              </w:rPr>
              <w:t>comércio</w:t>
            </w:r>
            <w:r w:rsidRPr="00F748E7">
              <w:rPr>
                <w:rFonts w:asciiTheme="majorHAnsi" w:hAnsiTheme="majorHAnsi" w:cstheme="majorHAnsi"/>
                <w:sz w:val="19"/>
                <w:lang w:val="pt-BR"/>
              </w:rPr>
              <w:br/>
              <w:t>•</w:t>
            </w:r>
            <w:r w:rsidR="00727448">
              <w:rPr>
                <w:rFonts w:asciiTheme="majorHAnsi" w:hAnsiTheme="majorHAnsi" w:cstheme="majorHAnsi"/>
                <w:sz w:val="19"/>
                <w:lang w:val="pt-BR"/>
              </w:rPr>
              <w:t xml:space="preserve"> </w:t>
            </w:r>
            <w:r w:rsidRPr="00F748E7">
              <w:rPr>
                <w:rFonts w:asciiTheme="majorHAnsi" w:hAnsiTheme="majorHAnsi" w:cstheme="majorHAnsi"/>
                <w:sz w:val="19"/>
                <w:lang w:val="pt-BR"/>
              </w:rPr>
              <w:t>educação</w:t>
            </w:r>
            <w:r w:rsidRPr="00F748E7">
              <w:rPr>
                <w:rFonts w:asciiTheme="majorHAnsi" w:hAnsiTheme="majorHAnsi" w:cstheme="majorHAnsi"/>
                <w:sz w:val="19"/>
                <w:lang w:val="pt-BR"/>
              </w:rPr>
              <w:br/>
              <w:t>• outra estimulação sensorial (ex.: olfato)</w:t>
            </w:r>
            <w:r w:rsidRPr="00F748E7">
              <w:rPr>
                <w:rFonts w:asciiTheme="majorHAnsi" w:hAnsiTheme="majorHAnsi" w:cstheme="majorHAnsi"/>
                <w:sz w:val="19"/>
                <w:lang w:val="pt-BR"/>
              </w:rPr>
              <w:br/>
            </w:r>
            <w:r w:rsidRPr="00F748E7">
              <w:rPr>
                <w:rFonts w:asciiTheme="majorHAnsi" w:hAnsiTheme="majorHAnsi" w:cstheme="majorHAnsi"/>
                <w:sz w:val="19"/>
                <w:lang w:val="pt-BR"/>
              </w:rPr>
              <w:br/>
            </w:r>
            <w:proofErr w:type="spellStart"/>
            <w:r w:rsidRPr="00F748E7">
              <w:rPr>
                <w:rFonts w:asciiTheme="majorHAnsi" w:hAnsiTheme="majorHAnsi" w:cstheme="majorHAnsi"/>
                <w:sz w:val="19"/>
                <w:lang w:val="pt-BR"/>
              </w:rPr>
              <w:t>Instodidades</w:t>
            </w:r>
            <w:proofErr w:type="spellEnd"/>
            <w:r w:rsidRPr="00F748E7">
              <w:rPr>
                <w:rFonts w:asciiTheme="majorHAnsi" w:hAnsiTheme="majorHAnsi" w:cstheme="majorHAnsi"/>
                <w:sz w:val="19"/>
                <w:lang w:val="pt-BR"/>
              </w:rPr>
              <w:t>/Serviços (Amenities/Services):</w:t>
            </w:r>
            <w:r w:rsidRPr="00F748E7">
              <w:rPr>
                <w:rFonts w:asciiTheme="majorHAnsi" w:hAnsiTheme="majorHAnsi" w:cstheme="majorHAnsi"/>
                <w:sz w:val="19"/>
                <w:lang w:val="pt-BR"/>
              </w:rPr>
              <w:br/>
              <w:t>• conforto; assentos</w:t>
            </w:r>
            <w:r w:rsidRPr="00F748E7">
              <w:rPr>
                <w:rFonts w:asciiTheme="majorHAnsi" w:hAnsiTheme="majorHAnsi" w:cstheme="majorHAnsi"/>
                <w:sz w:val="19"/>
                <w:lang w:val="pt-BR"/>
              </w:rPr>
              <w:br/>
              <w:t>• alimentos e bebidas</w:t>
            </w:r>
            <w:r w:rsidRPr="00F748E7">
              <w:rPr>
                <w:rFonts w:asciiTheme="majorHAnsi" w:hAnsiTheme="majorHAnsi" w:cstheme="majorHAnsi"/>
                <w:sz w:val="19"/>
                <w:lang w:val="pt-BR"/>
              </w:rPr>
              <w:br/>
              <w:t>• serviços de acolhimento e hospitalidade</w:t>
            </w:r>
            <w:r w:rsidRPr="00F748E7">
              <w:rPr>
                <w:rFonts w:asciiTheme="majorHAnsi" w:hAnsiTheme="majorHAnsi" w:cstheme="majorHAnsi"/>
                <w:sz w:val="19"/>
                <w:lang w:val="pt-BR"/>
              </w:rPr>
              <w:br/>
              <w:t>• temporários (comunicações e mídia; luz; som, etc.)</w:t>
            </w:r>
            <w:r w:rsidRPr="00F748E7">
              <w:rPr>
                <w:rFonts w:asciiTheme="majorHAnsi" w:hAnsiTheme="majorHAnsi" w:cstheme="majorHAnsi"/>
                <w:sz w:val="19"/>
                <w:lang w:val="pt-BR"/>
              </w:rPr>
              <w:br/>
              <w:t>• necessidades especiais (ex.: convidados com deficiência)</w:t>
            </w:r>
            <w:r w:rsidRPr="00F748E7">
              <w:rPr>
                <w:rFonts w:asciiTheme="majorHAnsi" w:hAnsiTheme="majorHAnsi" w:cstheme="majorHAnsi"/>
                <w:sz w:val="19"/>
                <w:lang w:val="pt-BR"/>
              </w:rPr>
              <w:br/>
            </w:r>
            <w:r w:rsidRPr="00F748E7">
              <w:rPr>
                <w:rFonts w:asciiTheme="majorHAnsi" w:hAnsiTheme="majorHAnsi" w:cstheme="majorHAnsi"/>
                <w:sz w:val="19"/>
                <w:lang w:val="pt-BR"/>
              </w:rPr>
              <w:br/>
              <w:t>Controles:</w:t>
            </w:r>
            <w:r w:rsidRPr="00F748E7">
              <w:rPr>
                <w:rFonts w:asciiTheme="majorHAnsi" w:hAnsiTheme="majorHAnsi" w:cstheme="majorHAnsi"/>
                <w:sz w:val="19"/>
                <w:lang w:val="pt-BR"/>
              </w:rPr>
              <w:br/>
              <w:t>• bilhetagem</w:t>
            </w:r>
            <w:r w:rsidRPr="00F748E7">
              <w:rPr>
                <w:rFonts w:asciiTheme="majorHAnsi" w:hAnsiTheme="majorHAnsi" w:cstheme="majorHAnsi"/>
                <w:sz w:val="19"/>
                <w:lang w:val="pt-BR"/>
              </w:rPr>
              <w:br/>
              <w:t>• segurança/gestão de riscos</w:t>
            </w:r>
            <w:r w:rsidRPr="00F748E7">
              <w:rPr>
                <w:rFonts w:asciiTheme="majorHAnsi" w:hAnsiTheme="majorHAnsi" w:cstheme="majorHAnsi"/>
                <w:sz w:val="19"/>
                <w:lang w:val="pt-BR"/>
              </w:rPr>
              <w:br/>
              <w:t>• fluxo de tráfego (operações verdes)</w:t>
            </w:r>
            <w:r w:rsidRPr="00F748E7">
              <w:rPr>
                <w:rFonts w:asciiTheme="majorHAnsi" w:hAnsiTheme="majorHAnsi" w:cstheme="majorHAnsi"/>
                <w:sz w:val="19"/>
                <w:lang w:val="pt-BR"/>
              </w:rPr>
              <w:br/>
            </w:r>
            <w:r w:rsidRPr="00F748E7">
              <w:rPr>
                <w:rFonts w:asciiTheme="majorHAnsi" w:hAnsiTheme="majorHAnsi" w:cstheme="majorHAnsi"/>
                <w:sz w:val="19"/>
                <w:lang w:val="pt-BR"/>
              </w:rPr>
              <w:br/>
              <w:t>Design:</w:t>
            </w:r>
            <w:r w:rsidRPr="00F748E7">
              <w:rPr>
                <w:rFonts w:asciiTheme="majorHAnsi" w:hAnsiTheme="majorHAnsi" w:cstheme="majorHAnsi"/>
                <w:sz w:val="19"/>
                <w:lang w:val="pt-BR"/>
              </w:rPr>
              <w:br/>
              <w:t>• decorações; figurinos</w:t>
            </w:r>
            <w:r w:rsidRPr="00F748E7">
              <w:rPr>
                <w:rFonts w:asciiTheme="majorHAnsi" w:hAnsiTheme="majorHAnsi" w:cstheme="majorHAnsi"/>
                <w:sz w:val="19"/>
                <w:lang w:val="pt-BR"/>
              </w:rPr>
              <w:br/>
              <w:t>• temática</w:t>
            </w:r>
            <w:r w:rsidRPr="00F748E7">
              <w:rPr>
                <w:rFonts w:asciiTheme="majorHAnsi" w:hAnsiTheme="majorHAnsi" w:cstheme="majorHAnsi"/>
                <w:sz w:val="19"/>
                <w:lang w:val="pt-BR"/>
              </w:rPr>
              <w:br/>
              <w:t>• atmosfera</w:t>
            </w:r>
            <w:r w:rsidRPr="00F748E7">
              <w:rPr>
                <w:rFonts w:asciiTheme="majorHAnsi" w:hAnsiTheme="majorHAnsi" w:cstheme="majorHAnsi"/>
                <w:sz w:val="19"/>
                <w:lang w:val="pt-BR"/>
              </w:rPr>
              <w:br/>
            </w:r>
            <w:r w:rsidRPr="00F748E7">
              <w:rPr>
                <w:rFonts w:asciiTheme="majorHAnsi" w:hAnsiTheme="majorHAnsi" w:cstheme="majorHAnsi"/>
                <w:sz w:val="19"/>
                <w:lang w:val="pt-BR"/>
              </w:rPr>
              <w:br/>
              <w:t>Planejamento do Local (Site Planning):</w:t>
            </w:r>
            <w:r w:rsidRPr="00F748E7">
              <w:rPr>
                <w:rFonts w:asciiTheme="majorHAnsi" w:hAnsiTheme="majorHAnsi" w:cstheme="majorHAnsi"/>
                <w:sz w:val="19"/>
                <w:lang w:val="pt-BR"/>
              </w:rPr>
              <w:br/>
              <w:t>• legibilidade (vias de entrada, declaração, distritos, nós e marcos, bordas)</w:t>
            </w:r>
            <w:r w:rsidRPr="00F748E7">
              <w:rPr>
                <w:rFonts w:asciiTheme="majorHAnsi" w:hAnsiTheme="majorHAnsi" w:cstheme="majorHAnsi"/>
                <w:sz w:val="19"/>
                <w:lang w:val="pt-BR"/>
              </w:rPr>
              <w:br/>
              <w:t>• capacidade de projeto (frequência máxima desejada)</w:t>
            </w:r>
          </w:p>
        </w:tc>
        <w:tc>
          <w:tcPr>
            <w:tcW w:w="3120" w:type="dxa"/>
            <w:shd w:val="clear" w:color="auto" w:fill="F2F2F2"/>
            <w:tcMar>
              <w:top w:w="100" w:type="dxa"/>
              <w:left w:w="120" w:type="dxa"/>
              <w:bottom w:w="100" w:type="dxa"/>
              <w:right w:w="120" w:type="dxa"/>
            </w:tcMar>
          </w:tcPr>
          <w:p w14:paraId="5A9E8B12" w14:textId="77777777" w:rsidR="00FE77D3"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19"/>
                <w:lang w:val="pt-BR"/>
              </w:rPr>
              <w:lastRenderedPageBreak/>
              <w:t>Funcionários e Voluntários:</w:t>
            </w:r>
            <w:r w:rsidRPr="00F748E7">
              <w:rPr>
                <w:rFonts w:asciiTheme="majorHAnsi" w:hAnsiTheme="majorHAnsi" w:cstheme="majorHAnsi"/>
                <w:sz w:val="19"/>
                <w:lang w:val="pt-BR"/>
              </w:rPr>
              <w:br/>
              <w:t>• uniformes/designações</w:t>
            </w:r>
            <w:r w:rsidRPr="00F748E7">
              <w:rPr>
                <w:rFonts w:asciiTheme="majorHAnsi" w:hAnsiTheme="majorHAnsi" w:cstheme="majorHAnsi"/>
                <w:sz w:val="19"/>
                <w:lang w:val="pt-BR"/>
              </w:rPr>
              <w:br/>
              <w:t>• orientação ao cliente (contatos hospedeiro-hóspede)</w:t>
            </w:r>
            <w:r w:rsidRPr="00F748E7">
              <w:rPr>
                <w:rFonts w:asciiTheme="majorHAnsi" w:hAnsiTheme="majorHAnsi" w:cstheme="majorHAnsi"/>
                <w:sz w:val="19"/>
                <w:lang w:val="pt-BR"/>
              </w:rPr>
              <w:br/>
              <w:t>• qualidade do serviço</w:t>
            </w:r>
            <w:r w:rsidRPr="00F748E7">
              <w:rPr>
                <w:rFonts w:asciiTheme="majorHAnsi" w:hAnsiTheme="majorHAnsi" w:cstheme="majorHAnsi"/>
                <w:sz w:val="19"/>
                <w:lang w:val="pt-BR"/>
              </w:rPr>
              <w:br/>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Participantes:</w:t>
            </w:r>
            <w:r w:rsidRPr="00F748E7">
              <w:rPr>
                <w:rFonts w:asciiTheme="majorHAnsi" w:hAnsiTheme="majorHAnsi" w:cstheme="majorHAnsi"/>
                <w:sz w:val="19"/>
                <w:lang w:val="pt-BR"/>
              </w:rPr>
              <w:br/>
              <w:t>• fornecedores</w:t>
            </w:r>
            <w:r w:rsidRPr="00F748E7">
              <w:rPr>
                <w:rFonts w:asciiTheme="majorHAnsi" w:hAnsiTheme="majorHAnsi" w:cstheme="majorHAnsi"/>
                <w:sz w:val="19"/>
                <w:lang w:val="pt-BR"/>
              </w:rPr>
              <w:br/>
              <w:t>• prestadores</w:t>
            </w:r>
            <w:r w:rsidRPr="00F748E7">
              <w:rPr>
                <w:rFonts w:asciiTheme="majorHAnsi" w:hAnsiTheme="majorHAnsi" w:cstheme="majorHAnsi"/>
                <w:sz w:val="19"/>
                <w:lang w:val="pt-BR"/>
              </w:rPr>
              <w:br/>
              <w:t>• patrocinadores</w:t>
            </w:r>
            <w:r w:rsidRPr="00F748E7">
              <w:rPr>
                <w:rFonts w:asciiTheme="majorHAnsi" w:hAnsiTheme="majorHAnsi" w:cstheme="majorHAnsi"/>
                <w:sz w:val="19"/>
                <w:lang w:val="pt-BR"/>
              </w:rPr>
              <w:br/>
            </w:r>
            <w:r w:rsidRPr="00F748E7">
              <w:rPr>
                <w:rFonts w:asciiTheme="majorHAnsi" w:hAnsiTheme="majorHAnsi" w:cstheme="majorHAnsi"/>
                <w:sz w:val="19"/>
                <w:lang w:val="pt-BR"/>
              </w:rPr>
              <w:br/>
              <w:t>Público (</w:t>
            </w:r>
            <w:proofErr w:type="spellStart"/>
            <w:r w:rsidRPr="00F748E7">
              <w:rPr>
                <w:rFonts w:asciiTheme="majorHAnsi" w:hAnsiTheme="majorHAnsi" w:cstheme="majorHAnsi"/>
                <w:sz w:val="19"/>
                <w:lang w:val="pt-BR"/>
              </w:rPr>
              <w:t>Audience</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números</w:t>
            </w:r>
            <w:r w:rsidRPr="00F748E7">
              <w:rPr>
                <w:rFonts w:asciiTheme="majorHAnsi" w:hAnsiTheme="majorHAnsi" w:cstheme="majorHAnsi"/>
                <w:sz w:val="19"/>
                <w:lang w:val="pt-BR"/>
              </w:rPr>
              <w:br/>
              <w:t>• demografia</w:t>
            </w:r>
            <w:r w:rsidRPr="00F748E7">
              <w:rPr>
                <w:rFonts w:asciiTheme="majorHAnsi" w:hAnsiTheme="majorHAnsi" w:cstheme="majorHAnsi"/>
                <w:sz w:val="19"/>
                <w:lang w:val="pt-BR"/>
              </w:rPr>
              <w:br/>
              <w:t>• origens (turistas, residentes)</w:t>
            </w:r>
            <w:r w:rsidRPr="00F748E7">
              <w:rPr>
                <w:rFonts w:asciiTheme="majorHAnsi" w:hAnsiTheme="majorHAnsi" w:cstheme="majorHAnsi"/>
                <w:sz w:val="19"/>
                <w:lang w:val="pt-BR"/>
              </w:rPr>
              <w:br/>
              <w:t>• expectativas</w:t>
            </w:r>
            <w:r w:rsidRPr="00F748E7">
              <w:rPr>
                <w:rFonts w:asciiTheme="majorHAnsi" w:hAnsiTheme="majorHAnsi" w:cstheme="majorHAnsi"/>
                <w:sz w:val="19"/>
                <w:lang w:val="pt-BR"/>
              </w:rPr>
              <w:br/>
              <w:t>• comportamento</w:t>
            </w:r>
            <w:r w:rsidRPr="00F748E7">
              <w:rPr>
                <w:rFonts w:asciiTheme="majorHAnsi" w:hAnsiTheme="majorHAnsi" w:cstheme="majorHAnsi"/>
                <w:sz w:val="19"/>
                <w:lang w:val="pt-BR"/>
              </w:rPr>
              <w:br/>
              <w:t>• artistas</w:t>
            </w:r>
            <w:r w:rsidRPr="00F748E7">
              <w:rPr>
                <w:rFonts w:asciiTheme="majorHAnsi" w:hAnsiTheme="majorHAnsi" w:cstheme="majorHAnsi"/>
                <w:sz w:val="19"/>
                <w:lang w:val="pt-BR"/>
              </w:rPr>
              <w:br/>
            </w:r>
            <w:r w:rsidRPr="00F748E7">
              <w:rPr>
                <w:rFonts w:asciiTheme="majorHAnsi" w:hAnsiTheme="majorHAnsi" w:cstheme="majorHAnsi"/>
                <w:sz w:val="19"/>
                <w:lang w:val="pt-BR"/>
              </w:rPr>
              <w:br/>
              <w:t>Configurações Genéricas de Eventos (</w:t>
            </w:r>
            <w:proofErr w:type="spellStart"/>
            <w:r w:rsidRPr="00F748E7">
              <w:rPr>
                <w:rFonts w:asciiTheme="majorHAnsi" w:hAnsiTheme="majorHAnsi" w:cstheme="majorHAnsi"/>
                <w:sz w:val="19"/>
                <w:lang w:val="pt-BR"/>
              </w:rPr>
              <w:t>Generic</w:t>
            </w:r>
            <w:proofErr w:type="spellEnd"/>
            <w:r w:rsidRPr="00F748E7">
              <w:rPr>
                <w:rFonts w:asciiTheme="majorHAnsi" w:hAnsiTheme="majorHAnsi" w:cstheme="majorHAnsi"/>
                <w:sz w:val="19"/>
                <w:lang w:val="pt-BR"/>
              </w:rPr>
              <w:t xml:space="preserve"> </w:t>
            </w:r>
            <w:proofErr w:type="spellStart"/>
            <w:r w:rsidRPr="00F748E7">
              <w:rPr>
                <w:rFonts w:asciiTheme="majorHAnsi" w:hAnsiTheme="majorHAnsi" w:cstheme="majorHAnsi"/>
                <w:sz w:val="19"/>
                <w:lang w:val="pt-BR"/>
              </w:rPr>
              <w:t>Event</w:t>
            </w:r>
            <w:proofErr w:type="spellEnd"/>
            <w:r w:rsidRPr="00F748E7">
              <w:rPr>
                <w:rFonts w:asciiTheme="majorHAnsi" w:hAnsiTheme="majorHAnsi" w:cstheme="majorHAnsi"/>
                <w:sz w:val="19"/>
                <w:lang w:val="pt-BR"/>
              </w:rPr>
              <w:t xml:space="preserve"> Settings):</w:t>
            </w:r>
            <w:r w:rsidRPr="00F748E7">
              <w:rPr>
                <w:rFonts w:asciiTheme="majorHAnsi" w:hAnsiTheme="majorHAnsi" w:cstheme="majorHAnsi"/>
                <w:sz w:val="19"/>
                <w:lang w:val="pt-BR"/>
              </w:rPr>
              <w:br/>
              <w:t>• assembleia (ex.: praça, anfiteatro)</w:t>
            </w:r>
            <w:r w:rsidRPr="00F748E7">
              <w:rPr>
                <w:rFonts w:asciiTheme="majorHAnsi" w:hAnsiTheme="majorHAnsi" w:cstheme="majorHAnsi"/>
                <w:sz w:val="19"/>
                <w:lang w:val="pt-BR"/>
              </w:rPr>
              <w:br/>
              <w:t>• procissão (rua)</w:t>
            </w:r>
            <w:r w:rsidRPr="00F748E7">
              <w:rPr>
                <w:rFonts w:asciiTheme="majorHAnsi" w:hAnsiTheme="majorHAnsi" w:cstheme="majorHAnsi"/>
                <w:sz w:val="19"/>
                <w:lang w:val="pt-BR"/>
              </w:rPr>
              <w:br/>
              <w:t>• espaço aberto (parque)</w:t>
            </w:r>
            <w:r w:rsidRPr="00F748E7">
              <w:rPr>
                <w:rFonts w:asciiTheme="majorHAnsi" w:hAnsiTheme="majorHAnsi" w:cstheme="majorHAnsi"/>
                <w:sz w:val="19"/>
                <w:lang w:val="pt-BR"/>
              </w:rPr>
              <w:br/>
              <w:t>• exibição/vendas (instalação de convenções ou exposições)</w:t>
            </w:r>
            <w:r w:rsidRPr="00F748E7">
              <w:rPr>
                <w:rFonts w:asciiTheme="majorHAnsi" w:hAnsiTheme="majorHAnsi" w:cstheme="majorHAnsi"/>
                <w:sz w:val="19"/>
                <w:lang w:val="pt-BR"/>
              </w:rPr>
              <w:br/>
              <w:t>• atividades (campo de esporte)</w:t>
            </w:r>
            <w:r w:rsidRPr="00F748E7">
              <w:rPr>
                <w:rFonts w:asciiTheme="majorHAnsi" w:hAnsiTheme="majorHAnsi" w:cstheme="majorHAnsi"/>
                <w:sz w:val="19"/>
                <w:lang w:val="pt-BR"/>
              </w:rPr>
              <w:br/>
              <w:t>• sala de concerto</w:t>
            </w:r>
          </w:p>
        </w:tc>
      </w:tr>
    </w:tbl>
    <w:p w14:paraId="1AC6AF79" w14:textId="42B2D7CC"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Figura 4-3 - Lista de Verificação de Operações (</w:t>
      </w:r>
      <w:proofErr w:type="spellStart"/>
      <w:r w:rsidRPr="00F748E7">
        <w:rPr>
          <w:rFonts w:asciiTheme="majorHAnsi" w:hAnsiTheme="majorHAnsi" w:cstheme="majorHAnsi"/>
          <w:b/>
          <w:sz w:val="28"/>
          <w:lang w:val="pt-BR"/>
        </w:rPr>
        <w:t>Operations</w:t>
      </w:r>
      <w:proofErr w:type="spellEnd"/>
      <w:r w:rsidRPr="00F748E7">
        <w:rPr>
          <w:rFonts w:asciiTheme="majorHAnsi" w:hAnsiTheme="majorHAnsi" w:cstheme="majorHAnsi"/>
          <w:b/>
          <w:sz w:val="28"/>
          <w:lang w:val="pt-BR"/>
        </w:rPr>
        <w:t xml:space="preserve"> Checklist)</w:t>
      </w:r>
    </w:p>
    <w:p w14:paraId="534677DE" w14:textId="7EB26AA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lista de verificação é meramente um ponto de partida para as operações. Cada ponto é simplesmente um lembrete de possíveis necessidades ou ações.</w:t>
      </w:r>
    </w:p>
    <w:p w14:paraId="5171615B"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Requisitos de Atividade; Tipos de Configuração (</w:t>
      </w:r>
      <w:proofErr w:type="spellStart"/>
      <w:r w:rsidRPr="00F748E7">
        <w:rPr>
          <w:rFonts w:asciiTheme="majorHAnsi" w:hAnsiTheme="majorHAnsi" w:cstheme="majorHAnsi"/>
          <w:b/>
          <w:sz w:val="24"/>
          <w:lang w:val="pt-BR"/>
        </w:rPr>
        <w:t>Activity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Requirements</w:t>
      </w:r>
      <w:proofErr w:type="spellEnd"/>
      <w:r w:rsidRPr="00F748E7">
        <w:rPr>
          <w:rFonts w:asciiTheme="majorHAnsi" w:hAnsiTheme="majorHAnsi" w:cstheme="majorHAnsi"/>
          <w:b/>
          <w:sz w:val="24"/>
          <w:lang w:val="pt-BR"/>
        </w:rPr>
        <w:t xml:space="preserve">; Setting </w:t>
      </w:r>
      <w:proofErr w:type="spellStart"/>
      <w:r w:rsidRPr="00F748E7">
        <w:rPr>
          <w:rFonts w:asciiTheme="majorHAnsi" w:hAnsiTheme="majorHAnsi" w:cstheme="majorHAnsi"/>
          <w:b/>
          <w:sz w:val="24"/>
          <w:lang w:val="pt-BR"/>
        </w:rPr>
        <w:t>Types</w:t>
      </w:r>
      <w:proofErr w:type="spellEnd"/>
      <w:r w:rsidRPr="00F748E7">
        <w:rPr>
          <w:rFonts w:asciiTheme="majorHAnsi" w:hAnsiTheme="majorHAnsi" w:cstheme="majorHAnsi"/>
          <w:b/>
          <w:sz w:val="24"/>
          <w:lang w:val="pt-BR"/>
        </w:rPr>
        <w:t>)</w:t>
      </w:r>
    </w:p>
    <w:p w14:paraId="05B0B482" w14:textId="6A953577"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palcos e montagem; camarins; trailers; área de ensaio; técnicos especiais; disposições de assentos; qualidade de visualização; acústica</w:t>
      </w:r>
    </w:p>
    <w:p w14:paraId="67098789" w14:textId="73D10F24"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procissões: oficiais de desfile (</w:t>
      </w:r>
      <w:proofErr w:type="spellStart"/>
      <w:r w:rsidRPr="00F748E7">
        <w:rPr>
          <w:rFonts w:asciiTheme="majorHAnsi" w:hAnsiTheme="majorHAnsi" w:cstheme="majorHAnsi"/>
          <w:sz w:val="21"/>
          <w:lang w:val="pt-BR"/>
        </w:rPr>
        <w:t>parade</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marshals</w:t>
      </w:r>
      <w:proofErr w:type="spellEnd"/>
      <w:r w:rsidRPr="00F748E7">
        <w:rPr>
          <w:rFonts w:asciiTheme="majorHAnsi" w:hAnsiTheme="majorHAnsi" w:cstheme="majorHAnsi"/>
          <w:sz w:val="21"/>
          <w:lang w:val="pt-BR"/>
        </w:rPr>
        <w:t>); controles de multidão; assentos; requisitos de área de palco e atividade; visualização</w:t>
      </w:r>
    </w:p>
    <w:p w14:paraId="73A18854" w14:textId="0029C30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espaços abertos: caminhos versus livre movimentação</w:t>
      </w:r>
    </w:p>
    <w:p w14:paraId="16F7FE7F" w14:textId="4D5B65D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lastRenderedPageBreak/>
        <w:t>exibição e vendas: arranjo ideal do local para visualização e filas (planta baixa)</w:t>
      </w:r>
    </w:p>
    <w:p w14:paraId="42EB0AE7" w14:textId="45C7C5D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temática, decorações, elementos de design</w:t>
      </w:r>
    </w:p>
    <w:p w14:paraId="4E0E25AC" w14:textId="7EADE5A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permissão e provisão especial para fogos de artifício, música alta, lasers, soltura de balões, balões ou equipamentos </w:t>
      </w:r>
      <w:proofErr w:type="spellStart"/>
      <w:r w:rsidRPr="00F748E7">
        <w:rPr>
          <w:rFonts w:asciiTheme="majorHAnsi" w:hAnsiTheme="majorHAnsi" w:cstheme="majorHAnsi"/>
          <w:sz w:val="21"/>
          <w:lang w:val="pt-BR"/>
        </w:rPr>
        <w:t>sobredimensionados</w:t>
      </w:r>
      <w:proofErr w:type="spellEnd"/>
    </w:p>
    <w:p w14:paraId="74508001" w14:textId="77777777" w:rsidR="00727448" w:rsidRPr="00727448" w:rsidRDefault="003A462A" w:rsidP="009B5AE3">
      <w:pPr>
        <w:numPr>
          <w:ilvl w:val="0"/>
          <w:numId w:val="17"/>
        </w:numPr>
        <w:spacing w:before="280" w:after="120"/>
        <w:contextualSpacing/>
        <w:rPr>
          <w:rFonts w:asciiTheme="majorHAnsi" w:hAnsiTheme="majorHAnsi" w:cstheme="majorHAnsi"/>
        </w:rPr>
      </w:pPr>
      <w:r w:rsidRPr="00727448">
        <w:rPr>
          <w:rFonts w:asciiTheme="majorHAnsi" w:hAnsiTheme="majorHAnsi" w:cstheme="majorHAnsi"/>
          <w:sz w:val="21"/>
          <w:lang w:val="pt-BR"/>
        </w:rPr>
        <w:t>disposições especiais para animais</w:t>
      </w:r>
    </w:p>
    <w:p w14:paraId="2208B408" w14:textId="77777777" w:rsidR="00727448" w:rsidRDefault="00727448" w:rsidP="009B5AE3">
      <w:pPr>
        <w:spacing w:before="280" w:after="120"/>
        <w:contextualSpacing/>
        <w:rPr>
          <w:rFonts w:asciiTheme="majorHAnsi" w:hAnsiTheme="majorHAnsi" w:cstheme="majorHAnsi"/>
          <w:sz w:val="21"/>
          <w:lang w:val="pt-BR"/>
        </w:rPr>
      </w:pPr>
    </w:p>
    <w:p w14:paraId="0764C4D0" w14:textId="4F4B97BB" w:rsidR="00FE77D3" w:rsidRPr="00727448" w:rsidRDefault="003A462A" w:rsidP="009B5AE3">
      <w:pPr>
        <w:spacing w:before="280" w:after="120"/>
        <w:contextualSpacing/>
        <w:rPr>
          <w:rFonts w:asciiTheme="majorHAnsi" w:hAnsiTheme="majorHAnsi" w:cstheme="majorHAnsi"/>
        </w:rPr>
      </w:pPr>
      <w:proofErr w:type="spellStart"/>
      <w:r w:rsidRPr="00727448">
        <w:rPr>
          <w:rFonts w:asciiTheme="majorHAnsi" w:hAnsiTheme="majorHAnsi" w:cstheme="majorHAnsi"/>
          <w:b/>
          <w:sz w:val="24"/>
        </w:rPr>
        <w:t>Infraestrutura</w:t>
      </w:r>
      <w:proofErr w:type="spellEnd"/>
      <w:r w:rsidRPr="00727448">
        <w:rPr>
          <w:rFonts w:asciiTheme="majorHAnsi" w:hAnsiTheme="majorHAnsi" w:cstheme="majorHAnsi"/>
          <w:b/>
          <w:sz w:val="24"/>
        </w:rPr>
        <w:t xml:space="preserve"> (Infrastructure)</w:t>
      </w:r>
    </w:p>
    <w:p w14:paraId="3FDF1CA1" w14:textId="0D8A3D80"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necessidades de energia (geradores e linhas dedicadas; amperagem para equipamentos especiais; proteção contra intempéries; tomadas; calor ou ar condicionado; sistemas de iluminação e som; planos de backup e contingência; consultas com fornecedores; necessidade de eletricistas ou licenças? coberturas para proteger pessoas e linhas)</w:t>
      </w:r>
    </w:p>
    <w:p w14:paraId="6D5A27C0" w14:textId="35B3117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água: para beber; preparação de alimentos e bebidas; banheiros; participantes; verificar legislação; suprimento de backup</w:t>
      </w:r>
    </w:p>
    <w:p w14:paraId="36B3D3BB" w14:textId="1033B76B"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esgotamento sanitário (</w:t>
      </w:r>
      <w:proofErr w:type="spellStart"/>
      <w:r w:rsidRPr="00F748E7">
        <w:rPr>
          <w:rFonts w:asciiTheme="majorHAnsi" w:hAnsiTheme="majorHAnsi" w:cstheme="majorHAnsi"/>
          <w:sz w:val="21"/>
          <w:lang w:val="pt-BR"/>
        </w:rPr>
        <w:t>sewerage</w:t>
      </w:r>
      <w:proofErr w:type="spellEnd"/>
      <w:r w:rsidRPr="00F748E7">
        <w:rPr>
          <w:rFonts w:asciiTheme="majorHAnsi" w:hAnsiTheme="majorHAnsi" w:cstheme="majorHAnsi"/>
          <w:sz w:val="21"/>
          <w:lang w:val="pt-BR"/>
        </w:rPr>
        <w:t>): linhas existentes e capacidade; requisitos de sanitários</w:t>
      </w:r>
    </w:p>
    <w:p w14:paraId="2BCE84D3" w14:textId="75D035D9"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disponibilidade</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gás</w:t>
      </w:r>
      <w:proofErr w:type="spellEnd"/>
    </w:p>
    <w:p w14:paraId="2CCA6EF7"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Equipamentos, Ferramentas e Suprimentos para (</w:t>
      </w:r>
      <w:proofErr w:type="spellStart"/>
      <w:r w:rsidRPr="00F748E7">
        <w:rPr>
          <w:rFonts w:asciiTheme="majorHAnsi" w:hAnsiTheme="majorHAnsi" w:cstheme="majorHAnsi"/>
          <w:b/>
          <w:sz w:val="24"/>
          <w:lang w:val="pt-BR"/>
        </w:rPr>
        <w:t>Equipment</w:t>
      </w:r>
      <w:proofErr w:type="spellEnd"/>
      <w:r w:rsidRPr="00F748E7">
        <w:rPr>
          <w:rFonts w:asciiTheme="majorHAnsi" w:hAnsiTheme="majorHAnsi" w:cstheme="majorHAnsi"/>
          <w:b/>
          <w:sz w:val="24"/>
          <w:lang w:val="pt-BR"/>
        </w:rPr>
        <w:t xml:space="preserve">, Tools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Supplies</w:t>
      </w:r>
      <w:proofErr w:type="spellEnd"/>
      <w:r w:rsidRPr="00F748E7">
        <w:rPr>
          <w:rFonts w:asciiTheme="majorHAnsi" w:hAnsiTheme="majorHAnsi" w:cstheme="majorHAnsi"/>
          <w:b/>
          <w:sz w:val="24"/>
          <w:lang w:val="pt-BR"/>
        </w:rPr>
        <w:t xml:space="preserve"> for):</w:t>
      </w:r>
    </w:p>
    <w:p w14:paraId="6D0FCB2D" w14:textId="5D3CA377"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bilhetagem e controle financeiro</w:t>
      </w:r>
    </w:p>
    <w:p w14:paraId="11F26833" w14:textId="1D0811F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merchandising, alimentos e bebidas</w:t>
      </w:r>
    </w:p>
    <w:p w14:paraId="1B9420E8" w14:textId="7CE502D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funções de comando e comunicações</w:t>
      </w:r>
    </w:p>
    <w:p w14:paraId="1CBF167C" w14:textId="05B72973"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atividades</w:t>
      </w:r>
      <w:proofErr w:type="spellEnd"/>
      <w:r w:rsidRPr="00F748E7">
        <w:rPr>
          <w:rFonts w:asciiTheme="majorHAnsi" w:hAnsiTheme="majorHAnsi" w:cstheme="majorHAnsi"/>
          <w:sz w:val="21"/>
        </w:rPr>
        <w:t xml:space="preserve"> do </w:t>
      </w:r>
      <w:proofErr w:type="spellStart"/>
      <w:r w:rsidRPr="00F748E7">
        <w:rPr>
          <w:rFonts w:asciiTheme="majorHAnsi" w:hAnsiTheme="majorHAnsi" w:cstheme="majorHAnsi"/>
          <w:sz w:val="21"/>
        </w:rPr>
        <w:t>programa</w:t>
      </w:r>
      <w:proofErr w:type="spellEnd"/>
    </w:p>
    <w:p w14:paraId="69CE6158" w14:textId="77CC4166"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fornecedores</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participantes</w:t>
      </w:r>
      <w:proofErr w:type="spellEnd"/>
    </w:p>
    <w:p w14:paraId="2D79660E" w14:textId="3224CA07"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serviços ao cliente e informações</w:t>
      </w:r>
    </w:p>
    <w:p w14:paraId="254CEEF2" w14:textId="59B8FB0B"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voluntários</w:t>
      </w:r>
      <w:proofErr w:type="spellEnd"/>
    </w:p>
    <w:p w14:paraId="137774D0"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Acessibilidade</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Fluxo</w:t>
      </w:r>
      <w:proofErr w:type="spellEnd"/>
      <w:r w:rsidRPr="00F748E7">
        <w:rPr>
          <w:rFonts w:asciiTheme="majorHAnsi" w:hAnsiTheme="majorHAnsi" w:cstheme="majorHAnsi"/>
          <w:b/>
          <w:sz w:val="24"/>
        </w:rPr>
        <w:t xml:space="preserve"> (Accessibility and Flow)</w:t>
      </w:r>
    </w:p>
    <w:p w14:paraId="68C8FA32" w14:textId="131022F0"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número e arranjo de entradas e saídas; controles de portão</w:t>
      </w:r>
    </w:p>
    <w:p w14:paraId="01333792" w14:textId="1F6E14D1"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direção</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sinalização</w:t>
      </w:r>
      <w:proofErr w:type="spellEnd"/>
    </w:p>
    <w:p w14:paraId="24E782A1" w14:textId="1D9346F9"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estacionamento: número de vagas para carros, ônibus, caminhões, bicicletas; zonas de carga; vagas reservadas; necessidades especiais; veículos de emergência; autorizações de estacionamento ou taxas; coleta e controle</w:t>
      </w:r>
    </w:p>
    <w:p w14:paraId="608B22DE" w14:textId="7738FC9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pessoal; direções e sinalização; reparo de veículos e serviços de emergência; barreiras; legislação apropriada verificada? planos de transbordamento (overflow) e outras contingências; segregação de entrada e saída; evitar congestionamentos</w:t>
      </w:r>
    </w:p>
    <w:p w14:paraId="54C595D2" w14:textId="31AEFC00" w:rsidR="00FE77D3" w:rsidRPr="00F748E7" w:rsidRDefault="003A462A" w:rsidP="009B5AE3">
      <w:pPr>
        <w:numPr>
          <w:ilvl w:val="0"/>
          <w:numId w:val="17"/>
        </w:numPr>
        <w:spacing w:after="60"/>
        <w:contextualSpacing/>
        <w:rPr>
          <w:rFonts w:asciiTheme="majorHAnsi" w:hAnsiTheme="majorHAnsi" w:cstheme="majorHAnsi"/>
          <w:lang w:val="pt-BR"/>
        </w:rPr>
      </w:pPr>
      <w:proofErr w:type="spellStart"/>
      <w:r w:rsidRPr="00F748E7">
        <w:rPr>
          <w:rFonts w:asciiTheme="majorHAnsi" w:hAnsiTheme="majorHAnsi" w:cstheme="majorHAnsi"/>
          <w:sz w:val="21"/>
          <w:lang w:val="pt-BR"/>
        </w:rPr>
        <w:t>translados</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shuttles</w:t>
      </w:r>
      <w:proofErr w:type="spellEnd"/>
      <w:r w:rsidRPr="00F748E7">
        <w:rPr>
          <w:rFonts w:asciiTheme="majorHAnsi" w:hAnsiTheme="majorHAnsi" w:cstheme="majorHAnsi"/>
          <w:sz w:val="21"/>
          <w:lang w:val="pt-BR"/>
        </w:rPr>
        <w:t>) e transporte público (serviços especiais ou extras? horários afixados)</w:t>
      </w:r>
    </w:p>
    <w:p w14:paraId="3B11827D" w14:textId="3DFD0DF8"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necessidades especiais (acesso para cadeirantes; outros)</w:t>
      </w:r>
    </w:p>
    <w:p w14:paraId="29C7D026" w14:textId="3CB98B60"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dispositivos de controle de multidão (barricadas, placas)</w:t>
      </w:r>
    </w:p>
    <w:p w14:paraId="71891A5E" w14:textId="1048573C"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regulamentos de incêndio; capacidade (pessoas, veículos, etc.)</w:t>
      </w:r>
    </w:p>
    <w:p w14:paraId="33C57CD0" w14:textId="29B8104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veículos no local para a equipe (e identificação dos mesmos)</w:t>
      </w:r>
    </w:p>
    <w:p w14:paraId="3A520A5C"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Acreditação</w:t>
      </w:r>
      <w:proofErr w:type="spellEnd"/>
      <w:r w:rsidRPr="00F748E7">
        <w:rPr>
          <w:rFonts w:asciiTheme="majorHAnsi" w:hAnsiTheme="majorHAnsi" w:cstheme="majorHAnsi"/>
          <w:b/>
          <w:sz w:val="24"/>
        </w:rPr>
        <w:t xml:space="preserve"> (Accreditation)</w:t>
      </w:r>
    </w:p>
    <w:p w14:paraId="78643A3E" w14:textId="7139AF03"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lastRenderedPageBreak/>
        <w:t>Para: imprensa, VIPs, funcionários e voluntários, autoridades (polícia, bombeiros, etc.)</w:t>
      </w:r>
    </w:p>
    <w:p w14:paraId="381B6006" w14:textId="430BE6B6"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Tipos: crachás; bilhetes; uniformes; pulseiras</w:t>
      </w:r>
    </w:p>
    <w:p w14:paraId="0D3F97A1" w14:textId="6AC4E3C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Autoridade para emitir; controles (ex.: listas pré-aprovadas, documento de identidade com foto)</w:t>
      </w:r>
    </w:p>
    <w:p w14:paraId="5BA8BFF9"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Segurança</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Proteção</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Conforto</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Saúde</w:t>
      </w:r>
      <w:proofErr w:type="spellEnd"/>
      <w:r w:rsidRPr="00F748E7">
        <w:rPr>
          <w:rFonts w:asciiTheme="majorHAnsi" w:hAnsiTheme="majorHAnsi" w:cstheme="majorHAnsi"/>
          <w:b/>
          <w:sz w:val="24"/>
        </w:rPr>
        <w:t xml:space="preserve"> (Safety, Security, Comfort and Health)</w:t>
      </w:r>
    </w:p>
    <w:p w14:paraId="73D98E0B" w14:textId="2323FE5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primeiros socorros; crianças perdidas; achados e perdidos</w:t>
      </w:r>
    </w:p>
    <w:p w14:paraId="7C2B2CFC" w14:textId="67CDCD25"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resposta de emergência e acessibilidade; procedimentos de evacuação</w:t>
      </w:r>
    </w:p>
    <w:p w14:paraId="1F69BC74" w14:textId="7EFF48BC"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estações de conforto; banheiros; água; esgoto</w:t>
      </w:r>
    </w:p>
    <w:p w14:paraId="366F8030" w14:textId="6FD779FF"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abrigos</w:t>
      </w:r>
      <w:proofErr w:type="spellEnd"/>
      <w:r w:rsidRPr="00F748E7">
        <w:rPr>
          <w:rFonts w:asciiTheme="majorHAnsi" w:hAnsiTheme="majorHAnsi" w:cstheme="majorHAnsi"/>
          <w:sz w:val="21"/>
        </w:rPr>
        <w:t xml:space="preserve"> contra </w:t>
      </w:r>
      <w:proofErr w:type="spellStart"/>
      <w:r w:rsidRPr="00F748E7">
        <w:rPr>
          <w:rFonts w:asciiTheme="majorHAnsi" w:hAnsiTheme="majorHAnsi" w:cstheme="majorHAnsi"/>
          <w:sz w:val="21"/>
        </w:rPr>
        <w:t>intempéries</w:t>
      </w:r>
      <w:proofErr w:type="spellEnd"/>
    </w:p>
    <w:p w14:paraId="6E95874E" w14:textId="29007D45"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presença policial ou de segurança</w:t>
      </w:r>
    </w:p>
    <w:p w14:paraId="79749B51" w14:textId="2808C47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descarte de resíduos e reciclagem; soluções ecológicas; substâncias perigosas e a </w:t>
      </w:r>
      <w:proofErr w:type="spellStart"/>
      <w:r w:rsidRPr="00F748E7">
        <w:rPr>
          <w:rFonts w:asciiTheme="majorHAnsi" w:hAnsiTheme="majorHAnsi" w:cstheme="majorHAnsi"/>
          <w:sz w:val="21"/>
          <w:lang w:val="pt-BR"/>
        </w:rPr>
        <w:t>le</w:t>
      </w:r>
      <w:proofErr w:type="spellEnd"/>
    </w:p>
    <w:p w14:paraId="0977667E" w14:textId="48E11028"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espaços de armazenamento seguro</w:t>
      </w:r>
    </w:p>
    <w:p w14:paraId="44A3B130" w14:textId="77777777" w:rsidR="00FE77D3" w:rsidRPr="00F748E7" w:rsidRDefault="003A462A" w:rsidP="009B5AE3">
      <w:pPr>
        <w:spacing w:before="280" w:after="120"/>
        <w:rPr>
          <w:rFonts w:asciiTheme="majorHAnsi" w:hAnsiTheme="majorHAnsi" w:cstheme="majorHAnsi"/>
        </w:rPr>
      </w:pPr>
      <w:r w:rsidRPr="00F748E7">
        <w:rPr>
          <w:rFonts w:asciiTheme="majorHAnsi" w:hAnsiTheme="majorHAnsi" w:cstheme="majorHAnsi"/>
          <w:b/>
          <w:sz w:val="24"/>
        </w:rPr>
        <w:t xml:space="preserve">Merchandising e </w:t>
      </w:r>
      <w:proofErr w:type="spellStart"/>
      <w:r w:rsidRPr="00F748E7">
        <w:rPr>
          <w:rFonts w:asciiTheme="majorHAnsi" w:hAnsiTheme="majorHAnsi" w:cstheme="majorHAnsi"/>
          <w:b/>
          <w:sz w:val="24"/>
        </w:rPr>
        <w:t>Controle</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Financeiro</w:t>
      </w:r>
      <w:proofErr w:type="spellEnd"/>
      <w:r w:rsidRPr="00F748E7">
        <w:rPr>
          <w:rFonts w:asciiTheme="majorHAnsi" w:hAnsiTheme="majorHAnsi" w:cstheme="majorHAnsi"/>
          <w:b/>
          <w:sz w:val="24"/>
        </w:rPr>
        <w:t xml:space="preserve"> (Merchandising and Financial Control)</w:t>
      </w:r>
    </w:p>
    <w:p w14:paraId="56D147DE" w14:textId="3C099038"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equipamentos especiais (barracas, caixas registradoras, computadores, cozinhas, gelo, refrigeração, armazenamento, carrinhos, coberturas/tendas, assentos, etc.)</w:t>
      </w:r>
    </w:p>
    <w:p w14:paraId="35BEE9CA" w14:textId="6AA325B8"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seguranças e veículos de segurança; acessibilidade especial e identificação</w:t>
      </w:r>
    </w:p>
    <w:p w14:paraId="781BB190" w14:textId="6E72443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supervisão ou monitoramento eletrônico</w:t>
      </w:r>
    </w:p>
    <w:p w14:paraId="5977D094" w14:textId="28CC476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contagem segura de dinheiro, armazenamento e retirada </w:t>
      </w:r>
    </w:p>
    <w:p w14:paraId="6489B3ED" w14:textId="181283C5" w:rsidR="00FE77D3" w:rsidRPr="00F748E7" w:rsidRDefault="003A462A" w:rsidP="009B5AE3">
      <w:pPr>
        <w:numPr>
          <w:ilvl w:val="0"/>
          <w:numId w:val="17"/>
        </w:numPr>
        <w:spacing w:after="60"/>
        <w:contextualSpacing/>
        <w:rPr>
          <w:rFonts w:asciiTheme="majorHAnsi" w:hAnsiTheme="majorHAnsi" w:cstheme="majorHAnsi"/>
          <w:lang w:val="pt-BR"/>
        </w:rPr>
      </w:pPr>
      <w:proofErr w:type="spellStart"/>
      <w:r w:rsidRPr="00F748E7">
        <w:rPr>
          <w:rFonts w:asciiTheme="majorHAnsi" w:hAnsiTheme="majorHAnsi" w:cstheme="majorHAnsi"/>
          <w:sz w:val="21"/>
          <w:lang w:val="pt-BR"/>
        </w:rPr>
        <w:t>slips</w:t>
      </w:r>
      <w:proofErr w:type="spellEnd"/>
      <w:r w:rsidRPr="00F748E7">
        <w:rPr>
          <w:rFonts w:asciiTheme="majorHAnsi" w:hAnsiTheme="majorHAnsi" w:cstheme="majorHAnsi"/>
          <w:sz w:val="21"/>
          <w:lang w:val="pt-BR"/>
        </w:rPr>
        <w:t xml:space="preserve"> de depósito e recibos </w:t>
      </w:r>
    </w:p>
    <w:p w14:paraId="11C87619" w14:textId="1955CF1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taxas de câmbio estrangeiro afixadas e contabilizadas </w:t>
      </w:r>
    </w:p>
    <w:p w14:paraId="52675F3E" w14:textId="0BF5A95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máquinas de validação de cartão de crédito e conexões de computadores; comprovantes de validação </w:t>
      </w:r>
    </w:p>
    <w:p w14:paraId="62BDB645" w14:textId="6A6EA3E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alarmes e sinais de emergência </w:t>
      </w:r>
    </w:p>
    <w:p w14:paraId="230672B9" w14:textId="3193D12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fiança/garantia (</w:t>
      </w:r>
      <w:proofErr w:type="spellStart"/>
      <w:r w:rsidRPr="00F748E7">
        <w:rPr>
          <w:rFonts w:asciiTheme="majorHAnsi" w:hAnsiTheme="majorHAnsi" w:cstheme="majorHAnsi"/>
          <w:sz w:val="21"/>
          <w:lang w:val="pt-BR"/>
        </w:rPr>
        <w:t>bonding</w:t>
      </w:r>
      <w:proofErr w:type="spellEnd"/>
      <w:r w:rsidRPr="00F748E7">
        <w:rPr>
          <w:rFonts w:asciiTheme="majorHAnsi" w:hAnsiTheme="majorHAnsi" w:cstheme="majorHAnsi"/>
          <w:sz w:val="21"/>
          <w:lang w:val="pt-BR"/>
        </w:rPr>
        <w:t xml:space="preserve">) de pessoal-chave </w:t>
      </w:r>
    </w:p>
    <w:p w14:paraId="496BEE23" w14:textId="0ECCA4E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caixas e caixas registradoras </w:t>
      </w:r>
    </w:p>
    <w:p w14:paraId="4C9B80C4"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Hospitalidade</w:t>
      </w:r>
      <w:proofErr w:type="spellEnd"/>
      <w:r w:rsidRPr="00F748E7">
        <w:rPr>
          <w:rFonts w:asciiTheme="majorHAnsi" w:hAnsiTheme="majorHAnsi" w:cstheme="majorHAnsi"/>
          <w:b/>
          <w:sz w:val="24"/>
        </w:rPr>
        <w:t xml:space="preserve"> (Hospitality)</w:t>
      </w:r>
    </w:p>
    <w:p w14:paraId="04A7C70F" w14:textId="007F5C6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instalações para VIPs, patrocinadores, autoridades e artistas </w:t>
      </w:r>
    </w:p>
    <w:p w14:paraId="338C347C" w14:textId="052F3E8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separação de outras atividades </w:t>
      </w:r>
    </w:p>
    <w:p w14:paraId="24C64F11" w14:textId="178FDD73"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requisitos especiais de visualização </w:t>
      </w:r>
    </w:p>
    <w:p w14:paraId="66D406BB" w14:textId="3258E68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transporte especial para, de e no local </w:t>
      </w:r>
    </w:p>
    <w:p w14:paraId="6F131FAE" w14:textId="3194BE65"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protocolo</w:t>
      </w:r>
      <w:proofErr w:type="spellEnd"/>
      <w:r w:rsidRPr="00F748E7">
        <w:rPr>
          <w:rFonts w:asciiTheme="majorHAnsi" w:hAnsiTheme="majorHAnsi" w:cstheme="majorHAnsi"/>
          <w:sz w:val="21"/>
        </w:rPr>
        <w:t xml:space="preserve"> </w:t>
      </w:r>
      <w:proofErr w:type="gramStart"/>
      <w:r w:rsidRPr="00F748E7">
        <w:rPr>
          <w:rFonts w:asciiTheme="majorHAnsi" w:hAnsiTheme="majorHAnsi" w:cstheme="majorHAnsi"/>
          <w:sz w:val="21"/>
        </w:rPr>
        <w:t>para VIPs</w:t>
      </w:r>
      <w:proofErr w:type="gramEnd"/>
      <w:r w:rsidRPr="00F748E7">
        <w:rPr>
          <w:rFonts w:asciiTheme="majorHAnsi" w:hAnsiTheme="majorHAnsi" w:cstheme="majorHAnsi"/>
          <w:sz w:val="21"/>
        </w:rPr>
        <w:t xml:space="preserve"> </w:t>
      </w:r>
    </w:p>
    <w:p w14:paraId="4BB337B1" w14:textId="64BFEA84"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alimentos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bebidas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presentes</w:t>
      </w:r>
      <w:proofErr w:type="spellEnd"/>
      <w:r w:rsidRPr="00F748E7">
        <w:rPr>
          <w:rFonts w:asciiTheme="majorHAnsi" w:hAnsiTheme="majorHAnsi" w:cstheme="majorHAnsi"/>
          <w:sz w:val="21"/>
        </w:rPr>
        <w:t xml:space="preserve"> </w:t>
      </w:r>
    </w:p>
    <w:p w14:paraId="356C6747" w14:textId="18D5FFB8"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anfitriões/garçons; guias turísticos necessários? </w:t>
      </w:r>
    </w:p>
    <w:p w14:paraId="1AC2F0CD"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 xml:space="preserve">Instalações de Comando e Operações (Command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Operations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Facilities</w:t>
      </w:r>
      <w:proofErr w:type="spellEnd"/>
      <w:r w:rsidRPr="00F748E7">
        <w:rPr>
          <w:rFonts w:asciiTheme="majorHAnsi" w:hAnsiTheme="majorHAnsi" w:cstheme="majorHAnsi"/>
          <w:b/>
          <w:sz w:val="24"/>
          <w:lang w:val="pt-BR"/>
        </w:rPr>
        <w:t>)</w:t>
      </w:r>
    </w:p>
    <w:p w14:paraId="439CB26D" w14:textId="1C8E441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escritório e centro de comunicações </w:t>
      </w:r>
    </w:p>
    <w:p w14:paraId="6D75E426" w14:textId="16E2F99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visibilidade para dentro e para fora </w:t>
      </w:r>
    </w:p>
    <w:p w14:paraId="5EBE7CDD" w14:textId="4F3FA3EA"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centralidade</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acessibilidade</w:t>
      </w:r>
      <w:proofErr w:type="spellEnd"/>
      <w:r w:rsidRPr="00F748E7">
        <w:rPr>
          <w:rFonts w:asciiTheme="majorHAnsi" w:hAnsiTheme="majorHAnsi" w:cstheme="majorHAnsi"/>
          <w:sz w:val="21"/>
        </w:rPr>
        <w:t xml:space="preserve"> </w:t>
      </w:r>
    </w:p>
    <w:p w14:paraId="4CC91C40" w14:textId="0812AB3B"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links com a equipe, equipes de resposta a emergências </w:t>
      </w:r>
    </w:p>
    <w:p w14:paraId="5A4DA7A7" w14:textId="791725D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lastRenderedPageBreak/>
        <w:t xml:space="preserve">lanches e áreas de descanso para funcionários, voluntários, participantes </w:t>
      </w:r>
    </w:p>
    <w:p w14:paraId="70259ACA"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Comunicações</w:t>
      </w:r>
      <w:proofErr w:type="spellEnd"/>
      <w:r w:rsidRPr="00F748E7">
        <w:rPr>
          <w:rFonts w:asciiTheme="majorHAnsi" w:hAnsiTheme="majorHAnsi" w:cstheme="majorHAnsi"/>
          <w:b/>
          <w:sz w:val="24"/>
        </w:rPr>
        <w:t xml:space="preserve"> (Communications)</w:t>
      </w:r>
    </w:p>
    <w:p w14:paraId="6DB03183" w14:textId="33A5C22E"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avaliação de necessidades (usuários, tipos de uso, especialmente segurança, mídia, fornecedores) </w:t>
      </w:r>
    </w:p>
    <w:p w14:paraId="1B6871CB" w14:textId="1646C2A4"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tipos: telefones; rádios; computadores; pagers; fotocopiadoras; placas; quadros de avisos; mapas; audiovisual </w:t>
      </w:r>
    </w:p>
    <w:p w14:paraId="10E22E53" w14:textId="34009AFE"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necessidades especiais (ex.: dispositivo de telecomunicação para surdos) </w:t>
      </w:r>
    </w:p>
    <w:p w14:paraId="5017D4C2" w14:textId="7C751DAE"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emergências</w:t>
      </w:r>
      <w:proofErr w:type="spellEnd"/>
      <w:r w:rsidRPr="00F748E7">
        <w:rPr>
          <w:rFonts w:asciiTheme="majorHAnsi" w:hAnsiTheme="majorHAnsi" w:cstheme="majorHAnsi"/>
          <w:sz w:val="21"/>
        </w:rPr>
        <w:t xml:space="preserve"> </w:t>
      </w:r>
    </w:p>
    <w:p w14:paraId="3D49EF91" w14:textId="40F119BC"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serviços</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tradução</w:t>
      </w:r>
      <w:proofErr w:type="spellEnd"/>
      <w:r w:rsidRPr="00F748E7">
        <w:rPr>
          <w:rFonts w:asciiTheme="majorHAnsi" w:hAnsiTheme="majorHAnsi" w:cstheme="majorHAnsi"/>
          <w:sz w:val="21"/>
        </w:rPr>
        <w:t xml:space="preserve"> </w:t>
      </w:r>
    </w:p>
    <w:p w14:paraId="58786664"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Controle</w:t>
      </w:r>
      <w:proofErr w:type="spellEnd"/>
      <w:r w:rsidRPr="00F748E7">
        <w:rPr>
          <w:rFonts w:asciiTheme="majorHAnsi" w:hAnsiTheme="majorHAnsi" w:cstheme="majorHAnsi"/>
          <w:b/>
          <w:sz w:val="24"/>
        </w:rPr>
        <w:t xml:space="preserve"> de </w:t>
      </w:r>
      <w:proofErr w:type="spellStart"/>
      <w:r w:rsidRPr="00F748E7">
        <w:rPr>
          <w:rFonts w:asciiTheme="majorHAnsi" w:hAnsiTheme="majorHAnsi" w:cstheme="majorHAnsi"/>
          <w:b/>
          <w:sz w:val="24"/>
        </w:rPr>
        <w:t>Qualidade</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Supervisão</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Avaliação</w:t>
      </w:r>
      <w:proofErr w:type="spellEnd"/>
      <w:r w:rsidRPr="00F748E7">
        <w:rPr>
          <w:rFonts w:asciiTheme="majorHAnsi" w:hAnsiTheme="majorHAnsi" w:cstheme="majorHAnsi"/>
          <w:b/>
          <w:sz w:val="24"/>
        </w:rPr>
        <w:t xml:space="preserve"> (Quality Control, Supervision and Evaluation)</w:t>
      </w:r>
    </w:p>
    <w:p w14:paraId="1DFCE691" w14:textId="5A4C6CA7"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ensaios</w:t>
      </w:r>
      <w:proofErr w:type="spellEnd"/>
      <w:r w:rsidRPr="00F748E7">
        <w:rPr>
          <w:rFonts w:asciiTheme="majorHAnsi" w:hAnsiTheme="majorHAnsi" w:cstheme="majorHAnsi"/>
          <w:sz w:val="21"/>
        </w:rPr>
        <w:t xml:space="preserve"> (rehearsals) </w:t>
      </w:r>
    </w:p>
    <w:p w14:paraId="0A261328" w14:textId="4630D446"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supervisão</w:t>
      </w:r>
      <w:proofErr w:type="spellEnd"/>
      <w:r w:rsidRPr="00F748E7">
        <w:rPr>
          <w:rFonts w:asciiTheme="majorHAnsi" w:hAnsiTheme="majorHAnsi" w:cstheme="majorHAnsi"/>
          <w:sz w:val="21"/>
        </w:rPr>
        <w:t xml:space="preserve"> </w:t>
      </w:r>
    </w:p>
    <w:p w14:paraId="7EF4F43C" w14:textId="77777777" w:rsidR="00E004E8" w:rsidRPr="00E004E8" w:rsidRDefault="003A462A" w:rsidP="009B5AE3">
      <w:pPr>
        <w:numPr>
          <w:ilvl w:val="0"/>
          <w:numId w:val="17"/>
        </w:numPr>
        <w:spacing w:before="280" w:after="120" w:line="240" w:lineRule="auto"/>
        <w:contextualSpacing/>
        <w:rPr>
          <w:rFonts w:asciiTheme="majorHAnsi" w:hAnsiTheme="majorHAnsi" w:cstheme="majorHAnsi"/>
          <w:lang w:val="pt-BR"/>
        </w:rPr>
      </w:pPr>
      <w:proofErr w:type="spellStart"/>
      <w:r w:rsidRPr="00E004E8">
        <w:rPr>
          <w:rFonts w:asciiTheme="majorHAnsi" w:hAnsiTheme="majorHAnsi" w:cstheme="majorHAnsi"/>
          <w:sz w:val="21"/>
        </w:rPr>
        <w:t>avaliação</w:t>
      </w:r>
      <w:proofErr w:type="spellEnd"/>
      <w:r w:rsidRPr="00E004E8">
        <w:rPr>
          <w:rFonts w:asciiTheme="majorHAnsi" w:hAnsiTheme="majorHAnsi" w:cstheme="majorHAnsi"/>
          <w:sz w:val="21"/>
        </w:rPr>
        <w:t xml:space="preserve"> </w:t>
      </w:r>
    </w:p>
    <w:p w14:paraId="480D6D8F" w14:textId="77777777" w:rsidR="00E004E8" w:rsidRDefault="00E004E8" w:rsidP="009B5AE3">
      <w:pPr>
        <w:spacing w:before="280" w:after="120"/>
        <w:contextualSpacing/>
        <w:rPr>
          <w:rFonts w:asciiTheme="majorHAnsi" w:hAnsiTheme="majorHAnsi" w:cstheme="majorHAnsi"/>
          <w:sz w:val="21"/>
          <w:lang w:val="pt-BR"/>
        </w:rPr>
      </w:pPr>
    </w:p>
    <w:p w14:paraId="7B5A4EED" w14:textId="164AA0F4" w:rsidR="00FE77D3" w:rsidRPr="00E004E8" w:rsidRDefault="003A462A" w:rsidP="009B5AE3">
      <w:pPr>
        <w:spacing w:before="280" w:after="120"/>
        <w:contextualSpacing/>
        <w:rPr>
          <w:rFonts w:asciiTheme="majorHAnsi" w:hAnsiTheme="majorHAnsi" w:cstheme="majorHAnsi"/>
          <w:lang w:val="pt-BR"/>
        </w:rPr>
      </w:pPr>
      <w:r w:rsidRPr="00E004E8">
        <w:rPr>
          <w:rFonts w:asciiTheme="majorHAnsi" w:hAnsiTheme="majorHAnsi" w:cstheme="majorHAnsi"/>
          <w:b/>
          <w:sz w:val="24"/>
          <w:lang w:val="pt-BR"/>
        </w:rPr>
        <w:t>Procedimentos de Cancelamento ou Mudança de Local (</w:t>
      </w:r>
      <w:proofErr w:type="spellStart"/>
      <w:r w:rsidRPr="00E004E8">
        <w:rPr>
          <w:rFonts w:asciiTheme="majorHAnsi" w:hAnsiTheme="majorHAnsi" w:cstheme="majorHAnsi"/>
          <w:b/>
          <w:sz w:val="24"/>
          <w:lang w:val="pt-BR"/>
        </w:rPr>
        <w:t>Cancellation</w:t>
      </w:r>
      <w:proofErr w:type="spellEnd"/>
      <w:r w:rsidRPr="00E004E8">
        <w:rPr>
          <w:rFonts w:asciiTheme="majorHAnsi" w:hAnsiTheme="majorHAnsi" w:cstheme="majorHAnsi"/>
          <w:b/>
          <w:sz w:val="24"/>
          <w:lang w:val="pt-BR"/>
        </w:rPr>
        <w:t xml:space="preserve"> </w:t>
      </w:r>
      <w:proofErr w:type="spellStart"/>
      <w:r w:rsidRPr="00E004E8">
        <w:rPr>
          <w:rFonts w:asciiTheme="majorHAnsi" w:hAnsiTheme="majorHAnsi" w:cstheme="majorHAnsi"/>
          <w:b/>
          <w:sz w:val="24"/>
          <w:lang w:val="pt-BR"/>
        </w:rPr>
        <w:t>or</w:t>
      </w:r>
      <w:proofErr w:type="spellEnd"/>
      <w:r w:rsidRPr="00E004E8">
        <w:rPr>
          <w:rFonts w:asciiTheme="majorHAnsi" w:hAnsiTheme="majorHAnsi" w:cstheme="majorHAnsi"/>
          <w:b/>
          <w:sz w:val="24"/>
          <w:lang w:val="pt-BR"/>
        </w:rPr>
        <w:t xml:space="preserve"> </w:t>
      </w:r>
      <w:proofErr w:type="spellStart"/>
      <w:r w:rsidRPr="00E004E8">
        <w:rPr>
          <w:rFonts w:asciiTheme="majorHAnsi" w:hAnsiTheme="majorHAnsi" w:cstheme="majorHAnsi"/>
          <w:b/>
          <w:sz w:val="24"/>
          <w:lang w:val="pt-BR"/>
        </w:rPr>
        <w:t>Venue</w:t>
      </w:r>
      <w:proofErr w:type="spellEnd"/>
      <w:r w:rsidRPr="00E004E8">
        <w:rPr>
          <w:rFonts w:asciiTheme="majorHAnsi" w:hAnsiTheme="majorHAnsi" w:cstheme="majorHAnsi"/>
          <w:b/>
          <w:sz w:val="24"/>
          <w:lang w:val="pt-BR"/>
        </w:rPr>
        <w:t xml:space="preserve"> </w:t>
      </w:r>
      <w:proofErr w:type="spellStart"/>
      <w:r w:rsidRPr="00E004E8">
        <w:rPr>
          <w:rFonts w:asciiTheme="majorHAnsi" w:hAnsiTheme="majorHAnsi" w:cstheme="majorHAnsi"/>
          <w:b/>
          <w:sz w:val="24"/>
          <w:lang w:val="pt-BR"/>
        </w:rPr>
        <w:t>Change</w:t>
      </w:r>
      <w:proofErr w:type="spellEnd"/>
      <w:r w:rsidRPr="00E004E8">
        <w:rPr>
          <w:rFonts w:asciiTheme="majorHAnsi" w:hAnsiTheme="majorHAnsi" w:cstheme="majorHAnsi"/>
          <w:b/>
          <w:sz w:val="24"/>
          <w:lang w:val="pt-BR"/>
        </w:rPr>
        <w:t xml:space="preserve"> Procedures)</w:t>
      </w:r>
    </w:p>
    <w:p w14:paraId="5292CE9C" w14:textId="67701565"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previsão e monitoramento do tempo </w:t>
      </w:r>
    </w:p>
    <w:p w14:paraId="650D21E4" w14:textId="772F2A20"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contagens de multidões e veículos; observação para identificar problemas </w:t>
      </w:r>
    </w:p>
    <w:p w14:paraId="43DA2542" w14:textId="33985CDC"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maneiras de comunicar instantaneamente alterações (ex.: sistema de alto-falantes; placas) </w:t>
      </w:r>
    </w:p>
    <w:p w14:paraId="22D4315E" w14:textId="2FF3B5F6" w:rsidR="00FE77D3" w:rsidRPr="00E004E8"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política e procedimentos para reemissão de ingressos, vales-chuva (</w:t>
      </w:r>
      <w:proofErr w:type="spellStart"/>
      <w:r w:rsidRPr="00F748E7">
        <w:rPr>
          <w:rFonts w:asciiTheme="majorHAnsi" w:hAnsiTheme="majorHAnsi" w:cstheme="majorHAnsi"/>
          <w:sz w:val="21"/>
          <w:lang w:val="pt-BR"/>
        </w:rPr>
        <w:t>rain</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checks</w:t>
      </w:r>
      <w:proofErr w:type="spellEnd"/>
      <w:r w:rsidRPr="00F748E7">
        <w:rPr>
          <w:rFonts w:asciiTheme="majorHAnsi" w:hAnsiTheme="majorHAnsi" w:cstheme="majorHAnsi"/>
          <w:sz w:val="21"/>
          <w:lang w:val="pt-BR"/>
        </w:rPr>
        <w:t xml:space="preserve">), etc. </w:t>
      </w:r>
    </w:p>
    <w:p w14:paraId="41769533"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Armazenamento e Movimentação (</w:t>
      </w:r>
      <w:proofErr w:type="spellStart"/>
      <w:r w:rsidRPr="00F748E7">
        <w:rPr>
          <w:rFonts w:asciiTheme="majorHAnsi" w:hAnsiTheme="majorHAnsi" w:cstheme="majorHAnsi"/>
          <w:b/>
          <w:sz w:val="24"/>
          <w:lang w:val="pt-BR"/>
        </w:rPr>
        <w:t>Storage</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Movement)</w:t>
      </w:r>
    </w:p>
    <w:p w14:paraId="7D46AC40" w14:textId="27457DB1"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ferramentas, equipamentos e armazenamento de veículos </w:t>
      </w:r>
    </w:p>
    <w:p w14:paraId="1B4B1494" w14:textId="172CA869"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movimentação</w:t>
      </w:r>
      <w:proofErr w:type="spellEnd"/>
      <w:r w:rsidRPr="00F748E7">
        <w:rPr>
          <w:rFonts w:asciiTheme="majorHAnsi" w:hAnsiTheme="majorHAnsi" w:cstheme="majorHAnsi"/>
          <w:sz w:val="21"/>
        </w:rPr>
        <w:t xml:space="preserve"> no local </w:t>
      </w:r>
    </w:p>
    <w:p w14:paraId="2A613906" w14:textId="6955AF22"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estruturas necessárias (permanentes ou temporárias) </w:t>
      </w:r>
    </w:p>
    <w:p w14:paraId="6ED56B0D"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Técnicos Necessários (e equipamentos relacionados) (</w:t>
      </w:r>
      <w:proofErr w:type="spellStart"/>
      <w:r w:rsidRPr="00F748E7">
        <w:rPr>
          <w:rFonts w:asciiTheme="majorHAnsi" w:hAnsiTheme="majorHAnsi" w:cstheme="majorHAnsi"/>
          <w:b/>
          <w:sz w:val="24"/>
          <w:lang w:val="pt-BR"/>
        </w:rPr>
        <w:t>Technicians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Needed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related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equipment</w:t>
      </w:r>
      <w:proofErr w:type="spellEnd"/>
      <w:r w:rsidRPr="00F748E7">
        <w:rPr>
          <w:rFonts w:asciiTheme="majorHAnsi" w:hAnsiTheme="majorHAnsi" w:cstheme="majorHAnsi"/>
          <w:b/>
          <w:sz w:val="24"/>
          <w:lang w:val="pt-BR"/>
        </w:rPr>
        <w:t>))</w:t>
      </w:r>
    </w:p>
    <w:p w14:paraId="0C78C3B1" w14:textId="1B9CCC48"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elétricos; lasers e efeitos especiais </w:t>
      </w:r>
    </w:p>
    <w:p w14:paraId="0FF81B6B" w14:textId="175E66DC"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sistemas</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som</w:t>
      </w:r>
      <w:proofErr w:type="spellEnd"/>
      <w:r w:rsidRPr="00F748E7">
        <w:rPr>
          <w:rFonts w:asciiTheme="majorHAnsi" w:hAnsiTheme="majorHAnsi" w:cstheme="majorHAnsi"/>
          <w:sz w:val="21"/>
        </w:rPr>
        <w:t xml:space="preserve"> </w:t>
      </w:r>
    </w:p>
    <w:p w14:paraId="3C40A19A" w14:textId="337129D4"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fogos</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artifício</w:t>
      </w:r>
      <w:proofErr w:type="spellEnd"/>
      <w:r w:rsidRPr="00F748E7">
        <w:rPr>
          <w:rFonts w:asciiTheme="majorHAnsi" w:hAnsiTheme="majorHAnsi" w:cstheme="majorHAnsi"/>
          <w:sz w:val="21"/>
        </w:rPr>
        <w:t xml:space="preserve"> </w:t>
      </w:r>
    </w:p>
    <w:p w14:paraId="15DF529E" w14:textId="77777777" w:rsidR="00E004E8" w:rsidRPr="00E004E8" w:rsidRDefault="003A462A" w:rsidP="009B5AE3">
      <w:pPr>
        <w:numPr>
          <w:ilvl w:val="0"/>
          <w:numId w:val="17"/>
        </w:numPr>
        <w:spacing w:after="60" w:line="240" w:lineRule="auto"/>
        <w:contextualSpacing/>
        <w:rPr>
          <w:rFonts w:asciiTheme="majorHAnsi" w:hAnsiTheme="majorHAnsi" w:cstheme="majorHAnsi"/>
        </w:rPr>
      </w:pPr>
      <w:r w:rsidRPr="00E004E8">
        <w:rPr>
          <w:rFonts w:asciiTheme="majorHAnsi" w:hAnsiTheme="majorHAnsi" w:cstheme="majorHAnsi"/>
          <w:sz w:val="21"/>
          <w:lang w:val="pt-BR"/>
        </w:rPr>
        <w:t xml:space="preserve">encanamento (água e gás) </w:t>
      </w:r>
    </w:p>
    <w:p w14:paraId="6F7A8447" w14:textId="7F1CFB3D" w:rsidR="00FE77D3" w:rsidRPr="00E004E8" w:rsidRDefault="003A462A" w:rsidP="009B5AE3">
      <w:pPr>
        <w:numPr>
          <w:ilvl w:val="0"/>
          <w:numId w:val="17"/>
        </w:numPr>
        <w:spacing w:after="60" w:line="240" w:lineRule="auto"/>
        <w:contextualSpacing/>
        <w:rPr>
          <w:rFonts w:asciiTheme="majorHAnsi" w:hAnsiTheme="majorHAnsi" w:cstheme="majorHAnsi"/>
        </w:rPr>
      </w:pPr>
      <w:proofErr w:type="spellStart"/>
      <w:r w:rsidRPr="00E004E8">
        <w:rPr>
          <w:rFonts w:asciiTheme="majorHAnsi" w:hAnsiTheme="majorHAnsi" w:cstheme="majorHAnsi"/>
          <w:sz w:val="21"/>
        </w:rPr>
        <w:t>equipamento</w:t>
      </w:r>
      <w:proofErr w:type="spellEnd"/>
      <w:r w:rsidRPr="00E004E8">
        <w:rPr>
          <w:rFonts w:asciiTheme="majorHAnsi" w:hAnsiTheme="majorHAnsi" w:cstheme="majorHAnsi"/>
          <w:sz w:val="21"/>
        </w:rPr>
        <w:t xml:space="preserve"> audiovisual </w:t>
      </w:r>
    </w:p>
    <w:p w14:paraId="4A31888F" w14:textId="27AE656B"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equipamento</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comunicação</w:t>
      </w:r>
      <w:proofErr w:type="spellEnd"/>
      <w:r w:rsidRPr="00F748E7">
        <w:rPr>
          <w:rFonts w:asciiTheme="majorHAnsi" w:hAnsiTheme="majorHAnsi" w:cstheme="majorHAnsi"/>
          <w:sz w:val="21"/>
        </w:rPr>
        <w:t xml:space="preserve"> </w:t>
      </w:r>
    </w:p>
    <w:p w14:paraId="6950BE06" w14:textId="2CB4FD1F"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computação</w:t>
      </w:r>
      <w:proofErr w:type="spellEnd"/>
      <w:r w:rsidRPr="00F748E7">
        <w:rPr>
          <w:rFonts w:asciiTheme="majorHAnsi" w:hAnsiTheme="majorHAnsi" w:cstheme="majorHAnsi"/>
          <w:sz w:val="21"/>
        </w:rPr>
        <w:t xml:space="preserve"> </w:t>
      </w:r>
    </w:p>
    <w:p w14:paraId="5996D17B" w14:textId="32DB9377"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vídeo e foto; gravação de áudio </w:t>
      </w:r>
    </w:p>
    <w:p w14:paraId="09EF4BB4" w14:textId="0003F506"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transmissão</w:t>
      </w:r>
      <w:proofErr w:type="spellEnd"/>
      <w:r w:rsidRPr="00F748E7">
        <w:rPr>
          <w:rFonts w:asciiTheme="majorHAnsi" w:hAnsiTheme="majorHAnsi" w:cstheme="majorHAnsi"/>
          <w:sz w:val="21"/>
        </w:rPr>
        <w:t xml:space="preserve"> (broadcasting) </w:t>
      </w:r>
    </w:p>
    <w:p w14:paraId="3C380112" w14:textId="0982F52A"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cronometragem</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pontuação</w:t>
      </w:r>
      <w:proofErr w:type="spellEnd"/>
      <w:r w:rsidRPr="00F748E7">
        <w:rPr>
          <w:rFonts w:asciiTheme="majorHAnsi" w:hAnsiTheme="majorHAnsi" w:cstheme="majorHAnsi"/>
          <w:sz w:val="21"/>
        </w:rPr>
        <w:t xml:space="preserve"> </w:t>
      </w:r>
    </w:p>
    <w:p w14:paraId="4B8DF0B8" w14:textId="1A1DEFBD"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registro</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bilhetagem</w:t>
      </w:r>
      <w:proofErr w:type="spellEnd"/>
      <w:r w:rsidRPr="00F748E7">
        <w:rPr>
          <w:rFonts w:asciiTheme="majorHAnsi" w:hAnsiTheme="majorHAnsi" w:cstheme="majorHAnsi"/>
          <w:sz w:val="21"/>
        </w:rPr>
        <w:t xml:space="preserve"> </w:t>
      </w:r>
    </w:p>
    <w:p w14:paraId="1F58B33D" w14:textId="30A7380C"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resposta de emergência; polícia; bombeiros; ambulância; primeiros socorros; médico/odontológico </w:t>
      </w:r>
    </w:p>
    <w:p w14:paraId="28E0F052" w14:textId="61E1DB4E"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máquinas de venda automática </w:t>
      </w:r>
    </w:p>
    <w:p w14:paraId="5870465D" w14:textId="77E6874F"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cozimento</w:t>
      </w:r>
      <w:proofErr w:type="spellEnd"/>
      <w:r w:rsidRPr="00F748E7">
        <w:rPr>
          <w:rFonts w:asciiTheme="majorHAnsi" w:hAnsiTheme="majorHAnsi" w:cstheme="majorHAnsi"/>
          <w:sz w:val="21"/>
        </w:rPr>
        <w:t>/</w:t>
      </w:r>
      <w:proofErr w:type="spellStart"/>
      <w:r w:rsidRPr="00F748E7">
        <w:rPr>
          <w:rFonts w:asciiTheme="majorHAnsi" w:hAnsiTheme="majorHAnsi" w:cstheme="majorHAnsi"/>
          <w:sz w:val="21"/>
        </w:rPr>
        <w:t>aquecimento</w:t>
      </w:r>
      <w:proofErr w:type="spellEnd"/>
      <w:r w:rsidRPr="00F748E7">
        <w:rPr>
          <w:rFonts w:asciiTheme="majorHAnsi" w:hAnsiTheme="majorHAnsi" w:cstheme="majorHAnsi"/>
          <w:sz w:val="21"/>
        </w:rPr>
        <w:t xml:space="preserve"> </w:t>
      </w:r>
    </w:p>
    <w:p w14:paraId="6648500C" w14:textId="5BDE3D67" w:rsidR="00FE77D3" w:rsidRPr="00F748E7" w:rsidRDefault="003A462A" w:rsidP="009B5AE3">
      <w:pPr>
        <w:numPr>
          <w:ilvl w:val="0"/>
          <w:numId w:val="17"/>
        </w:numPr>
        <w:spacing w:after="60" w:line="240" w:lineRule="auto"/>
        <w:contextualSpacing/>
        <w:rPr>
          <w:rFonts w:asciiTheme="majorHAnsi" w:hAnsiTheme="majorHAnsi" w:cstheme="majorHAnsi"/>
        </w:rPr>
        <w:sectPr w:rsidR="00FE77D3" w:rsidRPr="00F748E7" w:rsidSect="00034616">
          <w:pgSz w:w="12240" w:h="15840"/>
          <w:pgMar w:top="1440" w:right="1440" w:bottom="1440" w:left="1440" w:header="0" w:footer="0" w:gutter="0"/>
          <w:pgNumType w:start="1"/>
          <w:cols w:space="720"/>
          <w:docGrid w:linePitch="360"/>
        </w:sectPr>
      </w:pPr>
      <w:proofErr w:type="spellStart"/>
      <w:r w:rsidRPr="00F748E7">
        <w:rPr>
          <w:rFonts w:asciiTheme="majorHAnsi" w:hAnsiTheme="majorHAnsi" w:cstheme="majorHAnsi"/>
          <w:sz w:val="21"/>
        </w:rPr>
        <w:t>mecânicos</w:t>
      </w:r>
      <w:proofErr w:type="spellEnd"/>
      <w:r w:rsidRPr="00F748E7">
        <w:rPr>
          <w:rFonts w:asciiTheme="majorHAnsi" w:hAnsiTheme="majorHAnsi" w:cstheme="majorHAnsi"/>
          <w:sz w:val="21"/>
        </w:rPr>
        <w:t xml:space="preserve"> </w:t>
      </w:r>
    </w:p>
    <w:p w14:paraId="7F33DCA2" w14:textId="77777777" w:rsidR="00FE77D3" w:rsidRPr="009B5AE3" w:rsidRDefault="003A462A">
      <w:pPr>
        <w:spacing w:after="240"/>
        <w:jc w:val="center"/>
        <w:rPr>
          <w:rFonts w:asciiTheme="majorHAnsi" w:hAnsiTheme="majorHAnsi" w:cstheme="majorHAnsi"/>
          <w:sz w:val="18"/>
          <w:szCs w:val="18"/>
          <w:lang w:val="pt-BR"/>
        </w:rPr>
      </w:pPr>
      <w:r w:rsidRPr="009B5AE3">
        <w:rPr>
          <w:rFonts w:asciiTheme="majorHAnsi" w:hAnsiTheme="majorHAnsi" w:cstheme="majorHAnsi"/>
          <w:b/>
          <w:sz w:val="32"/>
          <w:szCs w:val="18"/>
          <w:lang w:val="pt-BR"/>
        </w:rPr>
        <w:lastRenderedPageBreak/>
        <w:t>CAPÍTULO 5: PLANEJAMENTO DE DESTINO E MARKETING PARA O TURISMO DE EVENTOS</w:t>
      </w:r>
    </w:p>
    <w:p w14:paraId="03A431DC"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4D1973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64803A7C" w14:textId="77777777" w:rsidR="00FE77D3" w:rsidRPr="00F748E7" w:rsidRDefault="003A462A" w:rsidP="003A462A">
      <w:pPr>
        <w:pStyle w:val="Commarcadores"/>
        <w:numPr>
          <w:ilvl w:val="0"/>
          <w:numId w:val="18"/>
        </w:numPr>
        <w:spacing w:after="60"/>
        <w:jc w:val="both"/>
        <w:rPr>
          <w:rFonts w:asciiTheme="majorHAnsi" w:hAnsiTheme="majorHAnsi" w:cstheme="majorHAnsi"/>
          <w:lang w:val="pt-BR"/>
        </w:rPr>
      </w:pPr>
      <w:r w:rsidRPr="00F748E7">
        <w:rPr>
          <w:rFonts w:asciiTheme="majorHAnsi" w:hAnsiTheme="majorHAnsi" w:cstheme="majorHAnsi"/>
          <w:lang w:val="pt-BR"/>
        </w:rPr>
        <w:t>Formular e implementar uma estratégia de turismo de eventos para um destino, incluindo visão, metas e estratégias.</w:t>
      </w:r>
    </w:p>
    <w:p w14:paraId="2650918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Desenvolver um portfólio de turismo de eventos para um destino.</w:t>
      </w:r>
    </w:p>
    <w:p w14:paraId="7BEB796C"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Realizar uma avaliação de recursos e oferta, incluindo um inventário e avaliação de pontos fortes, pontos fracos, oportunidades e ameaças (análise SWOT).</w:t>
      </w:r>
    </w:p>
    <w:p w14:paraId="139E29D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Classificar eventos sob a perspectiva da oferta e da demanda.</w:t>
      </w:r>
    </w:p>
    <w:p w14:paraId="35B7A520"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Avaliar a capacidade do destino de sediar eventos, incluindo a adequação entre os eventos e as comunidades receptoras.</w:t>
      </w:r>
    </w:p>
    <w:p w14:paraId="614680CF"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Formular uma política de turismo de eventos, incluindo critérios de assistência a eventos, patrocínio, equidade e produção direta de eventos.</w:t>
      </w:r>
    </w:p>
    <w:p w14:paraId="68C86A4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Gerenciar a cobertura midiática de eventos para a promoção ideal do local, da comunidade ou do destino.</w:t>
      </w:r>
    </w:p>
    <w:p w14:paraId="6BA200E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Fazer lances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eficazes para eventos.</w:t>
      </w:r>
    </w:p>
    <w:p w14:paraId="4109995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Aproveitar os eventos para obter benefícios máximos para a comunidade e o destino.</w:t>
      </w:r>
    </w:p>
    <w:p w14:paraId="284BE54A" w14:textId="77777777" w:rsidR="00FE77D3" w:rsidRPr="009B5AE3" w:rsidRDefault="003A462A">
      <w:pPr>
        <w:keepNext/>
        <w:spacing w:before="360" w:after="120"/>
        <w:rPr>
          <w:rFonts w:asciiTheme="majorHAnsi" w:hAnsiTheme="majorHAnsi" w:cstheme="majorHAnsi"/>
          <w:sz w:val="20"/>
          <w:szCs w:val="20"/>
          <w:lang w:val="pt-BR"/>
        </w:rPr>
      </w:pPr>
      <w:r w:rsidRPr="009B5AE3">
        <w:rPr>
          <w:rFonts w:asciiTheme="majorHAnsi" w:hAnsiTheme="majorHAnsi" w:cstheme="majorHAnsi"/>
          <w:b/>
          <w:sz w:val="28"/>
          <w:szCs w:val="20"/>
          <w:lang w:val="pt-BR"/>
        </w:rPr>
        <w:t>TENDÊNCIAS DO TURISMO QUE INFLUENCIAM O SETOR DE EVENTOS</w:t>
      </w:r>
    </w:p>
    <w:p w14:paraId="02A7FD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viagens globais continuaram a aumentar ao longo da década de 1990, com o maior surto ocorrendo na região da Ásia-Pacífico. As viagens de longa distância estavam crescendo a uma taxa superior à média global. Após 11 de setembro de 2001, as viagens declinaram drasticamente e muitos eventos foram cancelados ou adiados em todo o mundo. Até 2003, a recessão econômica, as guerras no Afeganistão e no Iraque e a doença SARS prejudicaram ainda mais a indústria de viagens e hospitalidade.</w:t>
      </w:r>
    </w:p>
    <w:p w14:paraId="01A4E7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nova realidade do turismo, à medida que afeta os eventos, inclui o seguinte:</w:t>
      </w:r>
    </w:p>
    <w:p w14:paraId="2E435799"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Todos os provedores devem agora se adaptar para sobreviver, dado o grave declínio no turismo desde 11 de setembro de 2001. Reuniões e convenções são particularmente desafiadoras. A tecnologia pode estar tornando muitas reuniões desnecessárias, o que foi acelerado pela crise nas viagens.</w:t>
      </w:r>
    </w:p>
    <w:p w14:paraId="6884500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 planejamento e a reserva de última hora tornaram-se a norma, tornando as previsões de comparecimento ou ocupação muito difíceis. Eventos esportivos e de entretenimento estão agora mais sujeitos a tomadas de decisão de última hora.</w:t>
      </w:r>
    </w:p>
    <w:p w14:paraId="3700211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 xml:space="preserve">O foco nos "clientes principais" (core </w:t>
      </w:r>
      <w:proofErr w:type="spellStart"/>
      <w:r w:rsidRPr="00F748E7">
        <w:rPr>
          <w:rFonts w:asciiTheme="majorHAnsi" w:hAnsiTheme="majorHAnsi" w:cstheme="majorHAnsi"/>
          <w:lang w:val="pt-BR"/>
        </w:rPr>
        <w:t>customers</w:t>
      </w:r>
      <w:proofErr w:type="spellEnd"/>
      <w:r w:rsidRPr="00F748E7">
        <w:rPr>
          <w:rFonts w:asciiTheme="majorHAnsi" w:hAnsiTheme="majorHAnsi" w:cstheme="majorHAnsi"/>
          <w:lang w:val="pt-BR"/>
        </w:rPr>
        <w:t>) é mais importante do que nunca, e o marketing genérico (</w:t>
      </w:r>
      <w:proofErr w:type="spellStart"/>
      <w:r w:rsidRPr="00F748E7">
        <w:rPr>
          <w:rFonts w:asciiTheme="majorHAnsi" w:hAnsiTheme="majorHAnsi" w:cstheme="majorHAnsi"/>
          <w:lang w:val="pt-BR"/>
        </w:rPr>
        <w:t>shotgun</w:t>
      </w:r>
      <w:proofErr w:type="spellEnd"/>
      <w:r w:rsidRPr="00F748E7">
        <w:rPr>
          <w:rFonts w:asciiTheme="majorHAnsi" w:hAnsiTheme="majorHAnsi" w:cstheme="majorHAnsi"/>
          <w:lang w:val="pt-BR"/>
        </w:rPr>
        <w:t xml:space="preserve"> marketing) é um desperdício. Os consumidores estão procurando valor e fazendo comparações ativas entre os provedores.</w:t>
      </w:r>
    </w:p>
    <w:p w14:paraId="1B020BA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segurança e o conforto pessoal devem ser garantidos.</w:t>
      </w:r>
    </w:p>
    <w:p w14:paraId="3886DF0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lastRenderedPageBreak/>
        <w:t>Prevê-se que o turismo de lazer apresente um crescimento lento, com ênfase em viagens mais próximas de casa e fins de semana. As viagens em família parecem ter experimentado um renascimento, em parte devido aos eventos de 2001-2003 relacionados a viagens que foram negativos por outro lado. Famílias e casais casados querem compartilhar seu tempo de qualidade, por mais precioso que seja.</w:t>
      </w:r>
    </w:p>
    <w:p w14:paraId="292656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Muitas tendências do turismo permanecem fortemente influenciadas pelos hábitos da geração Baby Boom. De acordo com o relatório da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Domestic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Report</w:t>
      </w:r>
      <w:proofErr w:type="spellEnd"/>
      <w:r w:rsidRPr="00F748E7">
        <w:rPr>
          <w:rFonts w:asciiTheme="majorHAnsi" w:hAnsiTheme="majorHAnsi" w:cstheme="majorHAnsi"/>
          <w:lang w:val="pt-BR"/>
        </w:rPr>
        <w:t xml:space="preserve"> 2003 </w:t>
      </w:r>
      <w:proofErr w:type="spellStart"/>
      <w:r w:rsidRPr="00F748E7">
        <w:rPr>
          <w:rFonts w:asciiTheme="majorHAnsi" w:hAnsiTheme="majorHAnsi" w:cstheme="majorHAnsi"/>
          <w:lang w:val="pt-BR"/>
        </w:rPr>
        <w:t>Edition</w:t>
      </w:r>
      <w:proofErr w:type="spellEnd"/>
      <w:r w:rsidRPr="00F748E7">
        <w:rPr>
          <w:rFonts w:asciiTheme="majorHAnsi" w:hAnsiTheme="majorHAnsi" w:cstheme="majorHAnsi"/>
          <w:lang w:val="pt-BR"/>
        </w:rPr>
        <w:t>, aqueles com idade entre 35 e 54 anos geraram mais viagens do que qualquer outro grupo etário no país, resultando em mais de 241 milhões de viagens de domicílios em 2002. Eles são mais propensos a ficar em hotéis, viajar a negócios e voar para seus destinos. Além disso, a TIA relatou que as famílias responderam por 74% de todas as viagens de férias nos EUA.</w:t>
      </w:r>
    </w:p>
    <w:p w14:paraId="3EE083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duração das viagens de prazer encurtou, em média. A forte tendência para viagens de prazer de fim de semana é ainda mais forte em famílias de dupla carreira, onde pausas curtas são mais fáceis de coordenar. E mais viagens de pausa curta estão sendo feitas fora dos períodos tradicionais de férias de verão.</w:t>
      </w:r>
    </w:p>
    <w:p w14:paraId="46127C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centros urbanos e seus inúmeros serviços, comodidades e atrações são destinos cada vez mais populares para férias, reuniões de negócios e viagens de prazer de um dia ou fim de semana.</w:t>
      </w:r>
    </w:p>
    <w:p w14:paraId="4E41DE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demanda está </w:t>
      </w:r>
      <w:proofErr w:type="gramStart"/>
      <w:r w:rsidRPr="00F748E7">
        <w:rPr>
          <w:rFonts w:asciiTheme="majorHAnsi" w:hAnsiTheme="majorHAnsi" w:cstheme="majorHAnsi"/>
          <w:lang w:val="pt-BR"/>
        </w:rPr>
        <w:t>crescentes</w:t>
      </w:r>
      <w:proofErr w:type="gramEnd"/>
      <w:r w:rsidRPr="00F748E7">
        <w:rPr>
          <w:rFonts w:asciiTheme="majorHAnsi" w:hAnsiTheme="majorHAnsi" w:cstheme="majorHAnsi"/>
          <w:lang w:val="pt-BR"/>
        </w:rPr>
        <w:t xml:space="preserve"> em resorts de quatro estações, especialmente como locais para segundas residências, aposentadoria ou propriedades de investimento. A maioria dos resorts são produtores e coordenadores de eventos bem estabelecidos, sendo que alguns deles usam eventos de forma proeminente em suas estratégias de marca.</w:t>
      </w:r>
    </w:p>
    <w:p w14:paraId="4FF28F5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Viagens de Negócios</w:t>
      </w:r>
    </w:p>
    <w:p w14:paraId="27710AA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e a American Express uniram forças para produzir um relatório chamado </w:t>
      </w:r>
      <w:proofErr w:type="spellStart"/>
      <w:r w:rsidRPr="00F748E7">
        <w:rPr>
          <w:rFonts w:asciiTheme="majorHAnsi" w:hAnsiTheme="majorHAnsi" w:cstheme="majorHAnsi"/>
          <w:lang w:val="pt-BR"/>
        </w:rPr>
        <w:t>Futurewatch</w:t>
      </w:r>
      <w:proofErr w:type="spellEnd"/>
      <w:r w:rsidRPr="00F748E7">
        <w:rPr>
          <w:rFonts w:asciiTheme="majorHAnsi" w:hAnsiTheme="majorHAnsi" w:cstheme="majorHAnsi"/>
          <w:lang w:val="pt-BR"/>
        </w:rPr>
        <w:t xml:space="preserve"> 2003, que destacou que os relacionamentos foram alterados pelos eventos de 11 de setembro de 2001 e pela queda subsequente na demanda por reuniões e viagens. </w:t>
      </w:r>
      <w:proofErr w:type="spellStart"/>
      <w:r w:rsidRPr="00F748E7">
        <w:rPr>
          <w:rFonts w:asciiTheme="majorHAnsi" w:hAnsiTheme="majorHAnsi" w:cstheme="majorHAnsi"/>
        </w:rPr>
        <w:t>Algumas</w:t>
      </w:r>
      <w:proofErr w:type="spellEnd"/>
      <w:r w:rsidRPr="00F748E7">
        <w:rPr>
          <w:rFonts w:asciiTheme="majorHAnsi" w:hAnsiTheme="majorHAnsi" w:cstheme="majorHAnsi"/>
        </w:rPr>
        <w:t xml:space="preserve"> das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descobertas</w:t>
      </w:r>
      <w:proofErr w:type="spellEnd"/>
      <w:r w:rsidRPr="00F748E7">
        <w:rPr>
          <w:rFonts w:asciiTheme="majorHAnsi" w:hAnsiTheme="majorHAnsi" w:cstheme="majorHAnsi"/>
        </w:rPr>
        <w:t>:</w:t>
      </w:r>
    </w:p>
    <w:p w14:paraId="36B204DA"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Maior ênfase em fazer com que planejadores e fornecedores demonstrem o valor (retorno sobre o investimento — ROI) das reuniões; tradicionalmente, planejadores e fornecedores têm focado no valor da localização e do local.</w:t>
      </w:r>
    </w:p>
    <w:p w14:paraId="6670FFC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Fornecedores assumindo uma fatia maior do risco em caso de perdas em eventos (cláusulas de cancelamento e atrito são negociáveis).</w:t>
      </w:r>
    </w:p>
    <w:p w14:paraId="1811544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Crescente dependência da internet para distribuição de informações e reservas.</w:t>
      </w:r>
    </w:p>
    <w:p w14:paraId="6BDBF419"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Emergência de locais de reunião não tradicionais devido ao alto custo de muitos locais e cidades.</w:t>
      </w:r>
    </w:p>
    <w:p w14:paraId="7030530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Turismo de Eventos Esportivos</w:t>
      </w:r>
    </w:p>
    <w:p w14:paraId="08EDF5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Inúmeras cidades ou regiões estabeleceram comissões esportivas ou corporações de desenvolvimento de eventos que têm o mandato de criar, licitar e facilitar eventos esportivos; além disso, a maioria das organizações de marketing de destinos também se envolve em licitações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xml:space="preserve">). Nos EUA, 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lastRenderedPageBreak/>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Commissions</w:t>
      </w:r>
      <w:proofErr w:type="spellEnd"/>
      <w:r w:rsidRPr="00F748E7">
        <w:rPr>
          <w:rFonts w:asciiTheme="majorHAnsi" w:hAnsiTheme="majorHAnsi" w:cstheme="majorHAnsi"/>
          <w:lang w:val="pt-BR"/>
        </w:rPr>
        <w:t xml:space="preserve">, sediada em Cincinnati, foi estabelecida em 1992 e reúne comissões que tinham suas raízes em câmaras de comércio ou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xml:space="preserve"> de visitantes e convenções.</w:t>
      </w:r>
    </w:p>
    <w:p w14:paraId="2BEC63BC" w14:textId="77777777" w:rsidR="00FE77D3" w:rsidRPr="00F748E7" w:rsidRDefault="003A462A">
      <w:pPr>
        <w:spacing w:before="120" w:after="120"/>
        <w:ind w:left="720" w:right="720"/>
        <w:rPr>
          <w:rFonts w:asciiTheme="majorHAnsi" w:hAnsiTheme="majorHAnsi" w:cstheme="majorHAnsi"/>
          <w:lang w:val="pt-BR"/>
        </w:rPr>
      </w:pPr>
      <w:r w:rsidRPr="00F748E7">
        <w:rPr>
          <w:rFonts w:asciiTheme="majorHAnsi" w:hAnsiTheme="majorHAnsi" w:cstheme="majorHAnsi"/>
          <w:i/>
          <w:sz w:val="21"/>
          <w:lang w:val="pt-BR"/>
        </w:rPr>
        <w:t>O seu Diretor Executivo, Don Schumacher, explicou a justificativa: "Cada vez mais, o valor da indústria de eventos esportivos em termos de turismo, desenvolvimento econômico e aprimoramento de imagem está sendo reconhecido. Em resposta, as comunidades estão formando comissões esportivas cujo propósito é atrair eventos esportivos..." (comunicação pessoal, 2000).</w:t>
      </w:r>
    </w:p>
    <w:p w14:paraId="26BAEB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associação nacional fornece um fórum para intercâmbio entre comissões, órgãos dirigentes do esporte nacional, detentores de direitos de eventos (ou seja, os proprietários dos eventos), firmas de marketing esportivo e fornecedores de serviços ou equipamentos.</w:t>
      </w:r>
    </w:p>
    <w:p w14:paraId="6BF037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das melhores fontes sobre turistas de eventos esportivos domésticos vem do relatório da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Profile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Travelers</w:t>
      </w:r>
      <w:proofErr w:type="spellEnd"/>
      <w:r w:rsidRPr="00F748E7">
        <w:rPr>
          <w:rFonts w:asciiTheme="majorHAnsi" w:hAnsiTheme="majorHAnsi" w:cstheme="majorHAnsi"/>
          <w:lang w:val="pt-BR"/>
        </w:rPr>
        <w:t xml:space="preserve"> Who </w:t>
      </w:r>
      <w:proofErr w:type="spellStart"/>
      <w:r w:rsidRPr="00F748E7">
        <w:rPr>
          <w:rFonts w:asciiTheme="majorHAnsi" w:hAnsiTheme="majorHAnsi" w:cstheme="majorHAnsi"/>
          <w:lang w:val="pt-BR"/>
        </w:rPr>
        <w:t>Attend</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(1999), utilizando dados de pesquisa de 1997 que examinaram viagens nos cinco anos anteriores. O turismo de eventos esportivos tem aumentado em popularidade nos EUA, juntamente com outras formas de turismo de interesse especial. Trinta e oito por cento dos adultos dos EUA tinham sido viajantes de eventos esportivos (definidos como aqueles que compareceram a um evento esportivo enquanto viajavam pelo menos cinquenta milhas de casa), seja como participantes de eventos ou espectadores, nos cinco anos anteriores. Setenta e seis por cento desses viajantes listaram o evento esportivo como seu propósito principal para a viagem mais recente desse tipo. Exatos 84% das viagens de eventos esportivos mais recentes foram para assistir como espectadores, em vez de participar, e um quarto foi para ver filhos ou netos jogando no evento. Dezesseis por cento dos viajantes de eventos esportivos participaram do evento (na viagem mais recente desse tipo), incluindo uma parcela menor que tanto participou quanto assistiu. No total, 6% de todas as viagens de residentes (equivalente a 60 milhões de viagens de pessoas) em 1997 incluíram um evento esportivo, tornando-o a décima atividade de viagem mais popular.</w:t>
      </w:r>
    </w:p>
    <w:p w14:paraId="798EC3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Nos EUA, quarenta e cinco por cento dos homens e trinta e um por cento das mulheres compareceram a eventos esportivos enquanto viajavam nos cinco anos anteriores. O segmento dominante consiste de pais, especialmente entre aqueles em viagens feitas especificamente para um evento esportivo, de modo que há um mercado familiar muito grande a ser explorado. A idade média do viajante de eventos esportivos era de 45 anos, mas em comparação com todos os viajantes dos EUA, eles eram mais propensos a ser mais jovens, ter filhos e estar empregados em período integral. A porcentagem de grupos de viagens de eventos esportivos com crianças era de 30%, em comparação com 21% no geral, mas o tamanho do grupo era comparável.</w:t>
      </w:r>
    </w:p>
    <w:p w14:paraId="74FB86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esportivos mais populares que atraíram turistas foram beisebol/</w:t>
      </w:r>
      <w:proofErr w:type="spellStart"/>
      <w:r w:rsidRPr="00F748E7">
        <w:rPr>
          <w:rFonts w:asciiTheme="majorHAnsi" w:hAnsiTheme="majorHAnsi" w:cstheme="majorHAnsi"/>
          <w:lang w:val="pt-BR"/>
        </w:rPr>
        <w:t>softball</w:t>
      </w:r>
      <w:proofErr w:type="spellEnd"/>
      <w:r w:rsidRPr="00F748E7">
        <w:rPr>
          <w:rFonts w:asciiTheme="majorHAnsi" w:hAnsiTheme="majorHAnsi" w:cstheme="majorHAnsi"/>
          <w:lang w:val="pt-BR"/>
        </w:rPr>
        <w:t xml:space="preserve"> (17% dos adultos haviam feito isso nos cinco anos anteriores), seguidos por futebol americano (15%), basquete (9%), corrida de carros/caminhões (8%), torneio de golfe (6%), esqui/</w:t>
      </w:r>
      <w:proofErr w:type="spellStart"/>
      <w:r w:rsidRPr="00F748E7">
        <w:rPr>
          <w:rFonts w:asciiTheme="majorHAnsi" w:hAnsiTheme="majorHAnsi" w:cstheme="majorHAnsi"/>
          <w:lang w:val="pt-BR"/>
        </w:rPr>
        <w:t>snowboarding</w:t>
      </w:r>
      <w:proofErr w:type="spellEnd"/>
      <w:r w:rsidRPr="00F748E7">
        <w:rPr>
          <w:rFonts w:asciiTheme="majorHAnsi" w:hAnsiTheme="majorHAnsi" w:cstheme="majorHAnsi"/>
          <w:lang w:val="pt-BR"/>
        </w:rPr>
        <w:t xml:space="preserve"> (5%), futebol soccer (5%) e hóquei no gelo (4%), enquanto todos os outros eventos esportivos atraíram 13% dos adultos. Esportes profissionais e amadores foram frequentados igualmente nas viagens mais recentes dos entrevistados. Os esportes profissionais atraíram 50% dos viajantes, sendo os eventos amadores mais populares os esportes do ensino médio (14%) e de nível universitário (13%). As outras categorias de eventos </w:t>
      </w:r>
      <w:r w:rsidRPr="00F748E7">
        <w:rPr>
          <w:rFonts w:asciiTheme="majorHAnsi" w:hAnsiTheme="majorHAnsi" w:cstheme="majorHAnsi"/>
          <w:lang w:val="pt-BR"/>
        </w:rPr>
        <w:lastRenderedPageBreak/>
        <w:t>esportivos amadores foram atletismo amador (12%), liga infantil/Little League (5%), igreja/interclasse (4%) e outros (6%). O verão é a temporada de pico, seguida pelo outono.</w:t>
      </w:r>
    </w:p>
    <w:p w14:paraId="705208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muito interessante notar que homens e mulheres classificaram de forma idêntica o topo dos tipos de eventos esportivos frequentados, embora as fêmeas estivessem menos interessadas em golfe e hóquei. Os homens definitivamente viajaram mais para eventos esportivos profissionais (54% dos homens em comparação com 45 das mulheres). As mães (as famosas "soccer </w:t>
      </w:r>
      <w:proofErr w:type="spellStart"/>
      <w:r w:rsidRPr="00F748E7">
        <w:rPr>
          <w:rFonts w:asciiTheme="majorHAnsi" w:hAnsiTheme="majorHAnsi" w:cstheme="majorHAnsi"/>
          <w:lang w:val="pt-BR"/>
        </w:rPr>
        <w:t>moms</w:t>
      </w:r>
      <w:proofErr w:type="spellEnd"/>
      <w:r w:rsidRPr="00F748E7">
        <w:rPr>
          <w:rFonts w:asciiTheme="majorHAnsi" w:hAnsiTheme="majorHAnsi" w:cstheme="majorHAnsi"/>
          <w:lang w:val="pt-BR"/>
        </w:rPr>
        <w:t>"!) apoiam as atividades esportivas de seus filhos.</w:t>
      </w:r>
    </w:p>
    <w:p w14:paraId="1617FD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da Pesquisa de Viagens Canadense indicaram que "turistas esportivos ativos" (todos relacionados a eventos) eram tanto homens quanto mulheres, com idade primária entre 20 e 34 anos, com educação universitária e maiores rendas. Em contraste, Gibson (1998) determinou que o "turista esportivo ativo" era primariamente do sexo masculino, mas também com educação universitária e maiores rendas. Gibson afirmou que esses turistas esportivos ativos têm probabilidade de viajar para participar de suas atividades favoritas até bem avançada a aposentadoria.</w:t>
      </w:r>
    </w:p>
    <w:p w14:paraId="315796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Existem muitos segmentos de turismo de eventos esportivos especiais claramente identificáveis, cada um com seus próprios eventos.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xml:space="preserve"> (1999) relatou sobre a indústria do turismo esportivo para gays e lésbicas, descobrindo que este segmento-alvo é grande e afluente, com sua própria indústria de viagens esportivas, mídia e eventos. Os Jogos Gays (Gay Games) são um evento anual de participação internacional com substancial impacto econômico, e muitos eventos menores e específicos de esporte estão crescendo em popularidade. Vários grupos profissionais realizam grandes eventos esportivos nos níveis internacional, nacional e regional, como os Jogos Mundiais de Policiais e Bombeiros (World Police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Fire</w:t>
      </w:r>
      <w:proofErr w:type="spellEnd"/>
      <w:r w:rsidRPr="00F748E7">
        <w:rPr>
          <w:rFonts w:asciiTheme="majorHAnsi" w:hAnsiTheme="majorHAnsi" w:cstheme="majorHAnsi"/>
          <w:lang w:val="pt-BR"/>
        </w:rPr>
        <w:t xml:space="preserve"> Games). Este evento é conquistado por meio de licitação competitiva por cidades, e o evento de 1998 em Calgary, Canadá, atraiu mais de 7.000 participantes. Os Jogos Masters tornaram-se um fenômeno global, envolvendo concorrentes adultos mais velhos, assim como os jogos paralímpicos para pessoas com deficiência.</w:t>
      </w:r>
    </w:p>
    <w:p w14:paraId="0835F5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viagens de eventos esportivos envolvem aproximadamente a mesma quantidade de gastos que todos os tipos de viagens, embora a pesquisa da TIA tenha determinado que esse segmento tendeu a comprar equipamentos ou roupas relacionados a esportes para suas viagens. Isso é feito principalmente de carro, embora alguns usem transporte aéreo. As viagens noturnas (pernoite) para eventos esportivos são altas, com 84% das viagens incluindo pernoite, comparado a 82% para todas as viagens nos EUA. Pouco mais da metade (52%) ficou em acomodação comercial, mas suas viagens com pernoite foram mais curtas do que a viagem média com pernoite nos EUA (3 noites versus 3,3). No geral, as viagens de eventos esportivos tiveram a mesma duração média (3,3 noites) do que todas as viagens. Os passeios em grupo representaram apenas 4% do total de viagens de pessoas entre os viajantes de eventos esportivos, o que é a mesma proporção para todos os viajantes dos EUA. O tamanho do grupo para viagens de eventos esportivos foi ligeiramente maior (2,1 em comparação com 1,9 pessoas).</w:t>
      </w:r>
    </w:p>
    <w:p w14:paraId="190AEA0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Turismo Cultural</w:t>
      </w:r>
    </w:p>
    <w:p w14:paraId="52C006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definição de turismo cultural foi oferecida pela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Cultural </w:t>
      </w:r>
      <w:proofErr w:type="spellStart"/>
      <w:r w:rsidRPr="00F748E7">
        <w:rPr>
          <w:rFonts w:asciiTheme="majorHAnsi" w:hAnsiTheme="majorHAnsi" w:cstheme="majorHAnsi"/>
          <w:lang w:val="pt-BR"/>
        </w:rPr>
        <w:t>Resources</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Management (1993):</w:t>
      </w:r>
    </w:p>
    <w:p w14:paraId="2BC52F31" w14:textId="77777777" w:rsidR="00FE77D3" w:rsidRPr="00F748E7" w:rsidRDefault="003A462A">
      <w:pPr>
        <w:spacing w:before="120" w:after="120"/>
        <w:ind w:left="720" w:right="720"/>
        <w:rPr>
          <w:rFonts w:asciiTheme="majorHAnsi" w:hAnsiTheme="majorHAnsi" w:cstheme="majorHAnsi"/>
          <w:lang w:val="pt-BR"/>
        </w:rPr>
      </w:pPr>
      <w:r w:rsidRPr="00F748E7">
        <w:rPr>
          <w:rFonts w:asciiTheme="majorHAnsi" w:hAnsiTheme="majorHAnsi" w:cstheme="majorHAnsi"/>
          <w:i/>
          <w:sz w:val="21"/>
          <w:lang w:val="pt-BR"/>
        </w:rPr>
        <w:lastRenderedPageBreak/>
        <w:t>Visitas de pessoas de fora da comunidade receptora motivadas total ou parcialmente pelo interesse na história, arte, ciência ou estilo de vida/patrimônio de uma comunidade, região, grupo ou instituição.</w:t>
      </w:r>
    </w:p>
    <w:p w14:paraId="46B03F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Organização Mundial do Turismo define o turismo cultural como "abrangendo todos os aspectos de viagens pelos quais as pessoas aprendem sobre o modo de vida e pensamento umas das outras". Grande parte do turismo cultural concentra-se em locais históricos e outras atrações patrimoniais, muitas das quais produzem eventos interpretativos. Outra dimensão integral do turismo cultural são todas as formas de festivais e celebrações culturais que dão aos visitantes acesso às tradições e estilos de vida locais. Um terceiro componente principal é o das artes cênicas e visuais, sendo teatros, museus e galerias os objetos pertinentes de interesse turístico. O turismo nativo ou aborígene encaixa-se na definição de turismo cultural, englobando eventos como </w:t>
      </w:r>
      <w:proofErr w:type="spellStart"/>
      <w:r w:rsidRPr="00F748E7">
        <w:rPr>
          <w:rFonts w:asciiTheme="majorHAnsi" w:hAnsiTheme="majorHAnsi" w:cstheme="majorHAnsi"/>
          <w:lang w:val="pt-BR"/>
        </w:rPr>
        <w:t>Pow</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Wows</w:t>
      </w:r>
      <w:proofErr w:type="spellEnd"/>
      <w:r w:rsidRPr="00F748E7">
        <w:rPr>
          <w:rFonts w:asciiTheme="majorHAnsi" w:hAnsiTheme="majorHAnsi" w:cstheme="majorHAnsi"/>
          <w:lang w:val="pt-BR"/>
        </w:rPr>
        <w:t xml:space="preserve"> na América do Norte ou entretenimento Maori na Nova Zelândia.</w:t>
      </w:r>
    </w:p>
    <w:p w14:paraId="727FC2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Até mesmo os esportes podem ser considerados como um produto cultural, especialmente quando combinados com a programação de festivais.</w:t>
      </w:r>
    </w:p>
    <w:p w14:paraId="2A48FB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atrações culturais e patrimoniais estão se expandindo em popularidade, e há mais interesse em experiências autênticas, em oposição às férias tradicionais em resorts. O "</w:t>
      </w:r>
      <w:proofErr w:type="spellStart"/>
      <w:r w:rsidRPr="00F748E7">
        <w:rPr>
          <w:rFonts w:asciiTheme="majorHAnsi" w:hAnsiTheme="majorHAnsi" w:cstheme="majorHAnsi"/>
          <w:lang w:val="pt-BR"/>
        </w:rPr>
        <w:t>Discover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2000" relatou que ocorreu uma explosão nas artes desde a década de 1960, levando a uma demanda cada vez maior por turismo cultural. Um estudo da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e da Smithsonian Magazine, chamado The </w:t>
      </w:r>
      <w:proofErr w:type="spellStart"/>
      <w:r w:rsidRPr="00F748E7">
        <w:rPr>
          <w:rFonts w:asciiTheme="majorHAnsi" w:hAnsiTheme="majorHAnsi" w:cstheme="majorHAnsi"/>
          <w:lang w:val="pt-BR"/>
        </w:rPr>
        <w:t>Historic</w:t>
      </w:r>
      <w:proofErr w:type="spellEnd"/>
      <w:r w:rsidRPr="00F748E7">
        <w:rPr>
          <w:rFonts w:asciiTheme="majorHAnsi" w:hAnsiTheme="majorHAnsi" w:cstheme="majorHAnsi"/>
          <w:lang w:val="pt-BR"/>
        </w:rPr>
        <w:t xml:space="preserve">/Cultural </w:t>
      </w:r>
      <w:proofErr w:type="spellStart"/>
      <w:r w:rsidRPr="00F748E7">
        <w:rPr>
          <w:rFonts w:asciiTheme="majorHAnsi" w:hAnsiTheme="majorHAnsi" w:cstheme="majorHAnsi"/>
          <w:lang w:val="pt-BR"/>
        </w:rPr>
        <w:t>Traveler</w:t>
      </w:r>
      <w:proofErr w:type="spellEnd"/>
      <w:r w:rsidRPr="00F748E7">
        <w:rPr>
          <w:rFonts w:asciiTheme="majorHAnsi" w:hAnsiTheme="majorHAnsi" w:cstheme="majorHAnsi"/>
          <w:lang w:val="pt-BR"/>
        </w:rPr>
        <w:t xml:space="preserve"> 2003, constatou que 81% dos adultos americanos que viajaram no ano passado podiam ser considerados "turistas históricos/culturais" com base em suas atividades e interesses.</w:t>
      </w:r>
    </w:p>
    <w:p w14:paraId="4CD914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Eles são turistas de alto rendimento, em termos de duração de estadia e gastos, e para 30% a escolha do destino foi influenciada por um evento ou atividade histórica ou cultural específica. Mais da metade deles tinha um hobby ou interesse que influenciou sua viagem. Esta não é uma moda passageira, pois o turismo cultural em geral tem liderado o caminho na última década. Mais velhos, mais bem educados e mais sofisticados, os turistas de amanhã estarão ainda mais interessados em locais e eventos culturais/históricos.</w:t>
      </w:r>
    </w:p>
    <w:p w14:paraId="3F00482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perfil distinto diferencia os turistas culturais de outros viajantes de lazer e os torna um mercado atraente (Fonte: </w:t>
      </w:r>
      <w:proofErr w:type="spellStart"/>
      <w:r w:rsidRPr="00F748E7">
        <w:rPr>
          <w:rFonts w:asciiTheme="majorHAnsi" w:hAnsiTheme="majorHAnsi" w:cstheme="majorHAnsi"/>
          <w:lang w:val="pt-BR"/>
        </w:rPr>
        <w:t>Visiting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Audiences</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for Cultural </w:t>
      </w:r>
      <w:proofErr w:type="spellStart"/>
      <w:r w:rsidRPr="00F748E7">
        <w:rPr>
          <w:rFonts w:asciiTheme="majorHAnsi" w:hAnsiTheme="majorHAnsi" w:cstheme="majorHAnsi"/>
          <w:lang w:val="pt-BR"/>
        </w:rPr>
        <w:t>Organizations</w:t>
      </w:r>
      <w:proofErr w:type="spellEnd"/>
      <w:r w:rsidRPr="00F748E7">
        <w:rPr>
          <w:rFonts w:asciiTheme="majorHAnsi" w:hAnsiTheme="majorHAnsi" w:cstheme="majorHAnsi"/>
          <w:lang w:val="pt-BR"/>
        </w:rPr>
        <w:t xml:space="preserve">, publicado pela Cultural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Initiative</w:t>
      </w:r>
      <w:proofErr w:type="spellEnd"/>
      <w:r w:rsidRPr="00F748E7">
        <w:rPr>
          <w:rFonts w:asciiTheme="majorHAnsi" w:hAnsiTheme="majorHAnsi" w:cstheme="majorHAnsi"/>
          <w:lang w:val="pt-BR"/>
        </w:rPr>
        <w:t xml:space="preserve"> de Vancouver, janeiro de 2001). </w:t>
      </w:r>
      <w:proofErr w:type="spellStart"/>
      <w:r w:rsidRPr="00F748E7">
        <w:rPr>
          <w:rFonts w:asciiTheme="majorHAnsi" w:hAnsiTheme="majorHAnsi" w:cstheme="majorHAnsi"/>
        </w:rPr>
        <w:t>Esses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turistas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tendem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apresentar</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características</w:t>
      </w:r>
      <w:proofErr w:type="spellEnd"/>
      <w:r w:rsidRPr="00F748E7">
        <w:rPr>
          <w:rFonts w:asciiTheme="majorHAnsi" w:hAnsiTheme="majorHAnsi" w:cstheme="majorHAnsi"/>
        </w:rPr>
        <w:t>:</w:t>
      </w:r>
    </w:p>
    <w:p w14:paraId="08DBE84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45 a 64 anos de idade (especialmente baby boomers)</w:t>
      </w:r>
    </w:p>
    <w:p w14:paraId="776B319A"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Mulheres</w:t>
      </w:r>
      <w:proofErr w:type="spellEnd"/>
    </w:p>
    <w:p w14:paraId="665ACF2A"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Alguma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educação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pós-secundária</w:t>
      </w:r>
      <w:proofErr w:type="spellEnd"/>
    </w:p>
    <w:p w14:paraId="44CA5F97"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Nível</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renda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alto</w:t>
      </w:r>
    </w:p>
    <w:p w14:paraId="22C1FBD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Gastam entre oito a dez por cento a mais por dia ao viajar</w:t>
      </w:r>
    </w:p>
    <w:p w14:paraId="06E68A9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Ficam quase um dia inteiro a mais em um destino</w:t>
      </w:r>
    </w:p>
    <w:p w14:paraId="555ED05D"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Usam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acomodação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comercial</w:t>
      </w:r>
      <w:proofErr w:type="spellEnd"/>
    </w:p>
    <w:p w14:paraId="316C6B02"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Gastam mais em produtos de consumo, como souvenirs, artes, artesanato, vestuário, etc.</w:t>
      </w:r>
    </w:p>
    <w:p w14:paraId="275202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Quase 93 milhões de americanos dizem ter incluído pelo menos uma atividade ou evento cultural, artístico, de patrimônio ou histórico durante as viagens em 2001, de acordo com uma pesquisa conduzida pela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Cerca de um em cada cinco (21%) do total de viagens de pessoas domésticas (negócios e lazer) inclui uma atividade histórica/cultural. De fato, o volume de viagens históricas/culturais subiu 10% em relação a 1996, aumentando de 192,4 milhões de viagens de pessoas para 212,0 milhões de viagens de pessoas em 2000. Festivais de arte e música são o tipo mais popular de festivais frequentados durante as viagens.</w:t>
      </w:r>
    </w:p>
    <w:p w14:paraId="1042022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Turismo Ambientalmente Sustentável (Ecologicamente Correto)</w:t>
      </w:r>
    </w:p>
    <w:p w14:paraId="4F58AA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geoturismo</w:t>
      </w:r>
      <w:proofErr w:type="spellEnd"/>
      <w:r w:rsidRPr="00F748E7">
        <w:rPr>
          <w:rFonts w:asciiTheme="majorHAnsi" w:hAnsiTheme="majorHAnsi" w:cstheme="majorHAnsi"/>
          <w:lang w:val="pt-BR"/>
        </w:rPr>
        <w:t xml:space="preserve"> é "o turismo que sustenta ou aprimora o caráter geográfico do lugar que está sendo visitado, incluindo seu meio ambiente, cultura, estética, patrimônio e o bem-estar de seus residentes." No relatório </w:t>
      </w:r>
      <w:proofErr w:type="spellStart"/>
      <w:r w:rsidRPr="00F748E7">
        <w:rPr>
          <w:rFonts w:asciiTheme="majorHAnsi" w:hAnsiTheme="majorHAnsi" w:cstheme="majorHAnsi"/>
          <w:lang w:val="pt-BR"/>
        </w:rPr>
        <w:t>Geotourism</w:t>
      </w:r>
      <w:proofErr w:type="spellEnd"/>
      <w:r w:rsidRPr="00F748E7">
        <w:rPr>
          <w:rFonts w:asciiTheme="majorHAnsi" w:hAnsiTheme="majorHAnsi" w:cstheme="majorHAnsi"/>
          <w:lang w:val="pt-BR"/>
        </w:rPr>
        <w:t xml:space="preserve">: The New Trend in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(TIA 2003) patrocinado pela revista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Geographic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Traveler</w:t>
      </w:r>
      <w:proofErr w:type="spellEnd"/>
      <w:r w:rsidRPr="00F748E7">
        <w:rPr>
          <w:rFonts w:asciiTheme="majorHAnsi" w:hAnsiTheme="majorHAnsi" w:cstheme="majorHAnsi"/>
          <w:lang w:val="pt-BR"/>
        </w:rPr>
        <w:t>, foi documentada uma crescente conscientização e interesse em práticas de turismo sustentável. A maioria quer experiências autênticas. Esse movimento provavelmente ganhará momentum, exigindo que os operadores de turismo e produtores de eventos adotem práticas ecológicas (</w:t>
      </w:r>
      <w:proofErr w:type="spellStart"/>
      <w:r w:rsidRPr="00F748E7">
        <w:rPr>
          <w:rFonts w:asciiTheme="majorHAnsi" w:hAnsiTheme="majorHAnsi" w:cstheme="majorHAnsi"/>
          <w:lang w:val="pt-BR"/>
        </w:rPr>
        <w:t>green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practices</w:t>
      </w:r>
      <w:proofErr w:type="spellEnd"/>
      <w:r w:rsidRPr="00F748E7">
        <w:rPr>
          <w:rFonts w:asciiTheme="majorHAnsi" w:hAnsiTheme="majorHAnsi" w:cstheme="majorHAnsi"/>
          <w:lang w:val="pt-BR"/>
        </w:rPr>
        <w:t>) e se promovam como ambientalmente amigáveis. Espere algum tipo de certificação de eventos ambientalmente amigável abrangendo todos os tipos de eventos no futuro.</w:t>
      </w:r>
    </w:p>
    <w:p w14:paraId="179C07EF" w14:textId="77777777" w:rsidR="00FE77D3" w:rsidRPr="009B5AE3" w:rsidRDefault="003A462A">
      <w:pPr>
        <w:keepNext/>
        <w:spacing w:before="360" w:after="120"/>
        <w:rPr>
          <w:rFonts w:asciiTheme="majorHAnsi" w:hAnsiTheme="majorHAnsi" w:cstheme="majorHAnsi"/>
          <w:sz w:val="24"/>
          <w:szCs w:val="24"/>
          <w:lang w:val="pt-BR"/>
        </w:rPr>
      </w:pPr>
      <w:r w:rsidRPr="009B5AE3">
        <w:rPr>
          <w:rFonts w:asciiTheme="majorHAnsi" w:hAnsiTheme="majorHAnsi" w:cstheme="majorHAnsi"/>
          <w:b/>
          <w:sz w:val="32"/>
          <w:szCs w:val="24"/>
          <w:lang w:val="pt-BR"/>
        </w:rPr>
        <w:t>PLANEJAMENTO E POLÍTICA DE TURISMO DE EVENTOS</w:t>
      </w:r>
    </w:p>
    <w:p w14:paraId="57E9106C"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Visão, Metas e Objetivos</w:t>
      </w:r>
    </w:p>
    <w:p w14:paraId="2327EC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Sem uma visão e metas claras, as iniciativas de turismo de eventos provavelmente se tornarão pontuais (ad hoc) e ineficazes. Ritchie e </w:t>
      </w:r>
      <w:proofErr w:type="spellStart"/>
      <w:r w:rsidRPr="00F748E7">
        <w:rPr>
          <w:rFonts w:asciiTheme="majorHAnsi" w:hAnsiTheme="majorHAnsi" w:cstheme="majorHAnsi"/>
          <w:lang w:val="pt-BR"/>
        </w:rPr>
        <w:t>Crouch</w:t>
      </w:r>
      <w:proofErr w:type="spellEnd"/>
      <w:r w:rsidRPr="00F748E7">
        <w:rPr>
          <w:rFonts w:asciiTheme="majorHAnsi" w:hAnsiTheme="majorHAnsi" w:cstheme="majorHAnsi"/>
          <w:lang w:val="pt-BR"/>
        </w:rPr>
        <w:t xml:space="preserve"> (2003: 154) explicaram como uma declaração de visão deve refletir a filosofia e os valores do desenvolvimento do turismo em um destino, e estabelecer "o retrato mais funcional e mais inspirador do futuro ideal que o destino espera realizar..." Em relação ao turismo de eventos, a grande questão é a importância ou centralidade dos eventos — eles são um elemento de apoio ou uma das principais plataformas de desenvolvimento e marketing do turismo? No caso de Calgary, documentado por Ritchie e </w:t>
      </w:r>
      <w:proofErr w:type="spellStart"/>
      <w:r w:rsidRPr="00F748E7">
        <w:rPr>
          <w:rFonts w:asciiTheme="majorHAnsi" w:hAnsiTheme="majorHAnsi" w:cstheme="majorHAnsi"/>
          <w:lang w:val="pt-BR"/>
        </w:rPr>
        <w:t>Crouch</w:t>
      </w:r>
      <w:proofErr w:type="spellEnd"/>
      <w:r w:rsidRPr="00F748E7">
        <w:rPr>
          <w:rFonts w:asciiTheme="majorHAnsi" w:hAnsiTheme="majorHAnsi" w:cstheme="majorHAnsi"/>
          <w:lang w:val="pt-BR"/>
        </w:rPr>
        <w:t>, os eventos figuraram proeminentemente em ajudar a alcançar o conceito central da cidade de se tornar "anfitriã, consultora e educadora para o mundo". Instalações específicas e tipos de eventos foram identificados como meios para ajudar a realizar a visão, incluindo eventos esportivos de classe mundial e instalações de esportes de inverno. Discussões recentes em Calgary focaram em como sustentar a reputação da cidade como uma capital mundial de esportes de inverno.</w:t>
      </w:r>
    </w:p>
    <w:p w14:paraId="4DB09D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metas de turismo de eventos para um destino devem abordar as seguintes questões gerais:</w:t>
      </w:r>
    </w:p>
    <w:p w14:paraId="0B9E632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extensão em que os eventos existentes devem ser desenvolvidos e promovidos como atrações turísticas.</w:t>
      </w:r>
    </w:p>
    <w:p w14:paraId="564E6618"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extensão em que o apoio será dado para desenvolver ou auxiliar a criação de novos eventos e a licitação para eventos.</w:t>
      </w:r>
    </w:p>
    <w:p w14:paraId="18AF96E4"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lastRenderedPageBreak/>
        <w:t>Os papéis que os eventos devem desempenhar na extensão das temporadas turísticas e na dispersão geográfica do turismo.</w:t>
      </w:r>
    </w:p>
    <w:p w14:paraId="233C591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 papel que os eventos devem desempenhar na criação e no aprimoramento de imagens, particularmente uma área de destino ou tema de atração, e na correção de imagens negativas.</w:t>
      </w:r>
    </w:p>
    <w:p w14:paraId="5D325391"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Os papéis que os eventos devem desempenhar na promoção das artes, metas culturais, esportes, condicionamento físico, recreação, conservação da natureza e do patrimônio, e desenvolvimento comunitário.</w:t>
      </w:r>
    </w:p>
    <w:p w14:paraId="6EBCD2D1"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Os custos aceitáveis associados ao desenvolvimento e quem deve pagar por eles.</w:t>
      </w:r>
    </w:p>
    <w:p w14:paraId="5CF0806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Os meios para identificar, prevenir, amenizar ou remover impactos negativos.</w:t>
      </w:r>
    </w:p>
    <w:p w14:paraId="117ADF9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necessidade de desenvolvimento organizacional ao nível de grupos de interesse, comunidades, áreas de destino e agências/departamentos governamentais para apoiar o turismo de eventos.</w:t>
      </w:r>
    </w:p>
    <w:p w14:paraId="31E054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Metas e objetivos amostrais de turismo de eventos são fornecidos na Figura 5-1. As metas são gerais e, embora a maioria seja redigida de modo a focar nos benefícios pretendidos, algumas são expressas como negativos a serem evitados. Os objetivos amostrais são declarações mais específicas de como a meta deve ser implementada, e cada um deles deve incluir resultados-chave mensuráveis ou critérios de desempenho.</w:t>
      </w:r>
    </w:p>
    <w:p w14:paraId="06078F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Surpreendentemente, poucas comunidades e destinos possuem estratégias ou políticas de turismo de eventos. Provavelmente o país mais progressista a esse respeito é a Austrália, com corporações ou unidades de desenvolvimento de eventos em todos os estados. O caso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Corporation conclui este capítulo, demonstrando os principais elementos de sua estratégia e política. O perfil de Gotemburgo, na Suécia, ilustra como uma cidade pode se tornar uma "capital de eventos".</w:t>
      </w:r>
    </w:p>
    <w:p w14:paraId="6B0A16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processo de formulação de políticas descrito nesta seção é uma maneira de refinar e implementar estratégias através da consideração do seguinte:</w:t>
      </w:r>
    </w:p>
    <w:p w14:paraId="7D06DF8A"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papéis os eventos devem desempenhar no turismo e desenvolvimento econômico, desenvolvimento social/cultural e qualidade ambiental? Como o setor de eventos deve ser integrado a outros campos de políticas de turismo, cultura, sociais, de lazer e ambientais?</w:t>
      </w:r>
    </w:p>
    <w:p w14:paraId="0BBAA14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são as metas apropriadas para: criação de novos eventos e locais; atrair (fazer licitações para) eventos; auxiliar eventos e organizações existentes?</w:t>
      </w:r>
    </w:p>
    <w:p w14:paraId="11CADDA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Como as metas podem ser melhor alcançadas? (por exemplo, por meio de programas de financiamento, licitações, treinamento e marketing). Quais são os papéis apropriados para organizações de destino, autoridades governamentais locais e seniores?</w:t>
      </w:r>
    </w:p>
    <w:p w14:paraId="2EA6A2A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sistemas de suporte de gestão são necessários? (ou seja, pesquisa, sistemas de informação, processos de planejamento).</w:t>
      </w:r>
    </w:p>
    <w:p w14:paraId="49BB40C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Precisamos de uma organização ou unidade de desenvolvimento de eventos?</w:t>
      </w:r>
    </w:p>
    <w:p w14:paraId="2FB0F72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São necessários licenciamentos, regulamentos ou outros controles sobre os eventos?</w:t>
      </w:r>
    </w:p>
    <w:p w14:paraId="3306330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medidas de avaliação e responsabilidade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são desejadas?</w:t>
      </w:r>
    </w:p>
    <w:p w14:paraId="0FDFDB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iniciativa de fazer um plano ou estabelecer políticas não precisa ser tomada por agências de turismo. Os eventos podem desejar considerar como podem convencer as autoridades ou órgãos de turismo a formular políticas de apoio a eventos por razões econômicas, culturais e sociais.</w:t>
      </w:r>
    </w:p>
    <w:p w14:paraId="19F4761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Papéis Potenciais</w:t>
      </w:r>
    </w:p>
    <w:p w14:paraId="52626F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quatro papéis tangíveis que uma agência pode desempenhar no desenvolvimento do setor de eventos, e é provável que alguma combinação deles seja implementada (consulte a Figura 5-2):</w:t>
      </w:r>
    </w:p>
    <w:p w14:paraId="2563F3B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"Produtor" (Producer): Muitas agências municipais e algumas organizações de turismo produzem diretamente eventos (consulte o caso do Escritório de Eventos Especiais do Prefeito de Chicago). As vantagens do envolvimento direto incluem: controle do tema, momento, programa e cenário; aliviar o ônus dos grupos comunitários; arrecadar dinheiro; controlar os preços de admissão; aprimorar a imagem da agência; garantir profissionalismo e qualidade.</w:t>
      </w:r>
    </w:p>
    <w:p w14:paraId="068A0E4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"Equidade"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Um grau de propriedade, ou equidade, pode ser assumido em eventos, deixando a produção e a gestão total ou majoritariamente com o parceiro. Esse tipo de joint venture provavelmente surgirá quando a agência ou os organizadores do evento carecerem de recursos para produzir um evento por conta própria, e onde a agência acreditar que suas próprias metas podem ser atendidas sem exercer controle total. Um contrato deve estipular obrigações exatas, riscos e benefícios potenciais (especialmente de custos e receitas) acumulados para cada parte.</w:t>
      </w:r>
    </w:p>
    <w:p w14:paraId="795255E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"Patrocinador"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O patrocínio não se restringe ao setor privado. Agências de turismo e autoridades locais podem realizar benefícios substanciais por meio de patrocínio selecionado em eventos, ajudando financeiramente os organizadores. Uma organização turística pode expor em eventos, impulsionar seu perfil por meio de promoções e imagens, e capturar o banco de dados do evento para futuras promoções direcionadas.</w:t>
      </w:r>
    </w:p>
    <w:p w14:paraId="66B5EA1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"Assistência" (</w:t>
      </w:r>
      <w:proofErr w:type="spellStart"/>
      <w:r w:rsidRPr="00F748E7">
        <w:rPr>
          <w:rFonts w:asciiTheme="majorHAnsi" w:hAnsiTheme="majorHAnsi" w:cstheme="majorHAnsi"/>
          <w:lang w:val="pt-BR"/>
        </w:rPr>
        <w:t>Assistance</w:t>
      </w:r>
      <w:proofErr w:type="spellEnd"/>
      <w:r w:rsidRPr="00F748E7">
        <w:rPr>
          <w:rFonts w:asciiTheme="majorHAnsi" w:hAnsiTheme="majorHAnsi" w:cstheme="majorHAnsi"/>
          <w:lang w:val="pt-BR"/>
        </w:rPr>
        <w:t>): Um número de formas de assistência direta e indireta pode ser fornecido ao setor de eventos: financeira; material; de marketing; moral e de aconselhamento. Pesquisas na Província de Ontário, Canadá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1990) forneceram insights sobre o que as organizações de eventos precisam. Em ordem decrescente de frequência, os organizadores queriam ajuda com: serviços e instalações; suporte financeiro; mão de obra; aconselhamento/suporte administrativo; e ideias sobre como melhorar os eventos. Eles também olham para sua municipalidade para aprimorar a imagem do evento e obter apoio político. A "burocracia" (</w:t>
      </w:r>
      <w:proofErr w:type="spellStart"/>
      <w:r w:rsidRPr="00F748E7">
        <w:rPr>
          <w:rFonts w:asciiTheme="majorHAnsi" w:hAnsiTheme="majorHAnsi" w:cstheme="majorHAnsi"/>
          <w:lang w:val="pt-BR"/>
        </w:rPr>
        <w:t>red</w:t>
      </w:r>
      <w:proofErr w:type="spellEnd"/>
      <w:r w:rsidRPr="00F748E7">
        <w:rPr>
          <w:rFonts w:asciiTheme="majorHAnsi" w:hAnsiTheme="majorHAnsi" w:cstheme="majorHAnsi"/>
          <w:lang w:val="pt-BR"/>
        </w:rPr>
        <w:t xml:space="preserve"> tape) e atrasos na obtenção de assistência são grandes preocupações dos organizadores, e eles querem que os municípios tenham uma melhor compreensão das necessidades e do valor dos festivais e eventos. Geralmente sentia-se que uma política firme sobre eventos seria benéfica para a sobrevivência a longo prazo e estabilidade do evento.</w:t>
      </w:r>
    </w:p>
    <w:p w14:paraId="6BE23B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assistência financeira, além da propriedade e patrocínio, pode incluir doações, subsídios (por exemplo, uso gratuito de instalações), empréstimos, linhas de crédito e doações em bens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donations</w:t>
      </w:r>
      <w:proofErr w:type="spellEnd"/>
      <w:r w:rsidRPr="00F748E7">
        <w:rPr>
          <w:rFonts w:asciiTheme="majorHAnsi" w:hAnsiTheme="majorHAnsi" w:cstheme="majorHAnsi"/>
          <w:lang w:val="pt-BR"/>
        </w:rPr>
        <w:t>). Outras formas de assistência material podem incluir o fornecimento de equipamentos, funcionários (como voluntários, ou cedidos aos eventos) e o uso de escritórios.</w:t>
      </w:r>
    </w:p>
    <w:p w14:paraId="610A46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suporte de marketing pode assumir a forma de promoções conjuntas ou gratuitas e assistência com o plano de marketing. Pesquisa de mercado e o fornecimento de relatórios oportunos e úteis ajudarão muito os gestores. O apoio moral deve, no mínimo, estender-se ao lobby em nome dos eventos e do setor de turismo de eventos. A concessão de conselhos profissionais também será apreciada por muitos gestores de eventos e pela indústria do turismo. Agências de turismo ou autoridades locais também </w:t>
      </w:r>
      <w:r w:rsidRPr="00F748E7">
        <w:rPr>
          <w:rFonts w:asciiTheme="majorHAnsi" w:hAnsiTheme="majorHAnsi" w:cstheme="majorHAnsi"/>
          <w:lang w:val="pt-BR"/>
        </w:rPr>
        <w:lastRenderedPageBreak/>
        <w:t>podem ajudar o setor de eventos através da coordenação, variando desde a produção de cronogramas de eventos até a supervisão ou criação de uma associação de eventos.</w:t>
      </w:r>
    </w:p>
    <w:p w14:paraId="623C9FD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Critérios para Conceder Assistência</w:t>
      </w:r>
    </w:p>
    <w:p w14:paraId="4ACC9F3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quem, ou a quais organizações a assistência deve ser dada? Pode parecer sensato apoiar apenas grupos experientes com bom histórico, mas isso não encorajaria o desenvolvimento de novos grupos e ideias. Outros critérios podem incluir: o grau de apoio comunitário ao evento; o tamanho ou atratividade turística do evento; o grau de risco ou benefícios potenciais envolvidos; e a necessidade demonstrada dos grupos organizadores.</w:t>
      </w:r>
    </w:p>
    <w:p w14:paraId="270516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consideração é uma avaliação de como a assistência será usada. Subsídios operacionais incondicionais e subsídios aos organizadores de eventos costumavam ser comuns, mas estão desaparecendo rapidamente. Como alternativa, a ajuda pode ser dada para propósitos específicos, como estudos de viabilidade e marketing, pesquisa de impacto econômico, promoções ou elementos específicos de eventos (como artistas artísticos locais ou entretenimento público).</w:t>
      </w:r>
    </w:p>
    <w:p w14:paraId="0935D5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situações que afetam os eventos também devem ser consideradas. "Capital semente" (</w:t>
      </w:r>
      <w:proofErr w:type="spellStart"/>
      <w:r w:rsidRPr="00F748E7">
        <w:rPr>
          <w:rFonts w:asciiTheme="majorHAnsi" w:hAnsiTheme="majorHAnsi" w:cstheme="majorHAnsi"/>
          <w:lang w:val="pt-BR"/>
        </w:rPr>
        <w:t>seed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money</w:t>
      </w:r>
      <w:proofErr w:type="spellEnd"/>
      <w:r w:rsidRPr="00F748E7">
        <w:rPr>
          <w:rFonts w:asciiTheme="majorHAnsi" w:hAnsiTheme="majorHAnsi" w:cstheme="majorHAnsi"/>
          <w:lang w:val="pt-BR"/>
        </w:rPr>
        <w:t>) pode ser fornecido para ajudar novos eventos a se estabelecerem, ou a assistência pode ser fornecida em base contínua para apoiar operações de eventos estabelecidos. A ajuda ad hoc em emergências, ou para apoiar novas iniciativas, também é uma opção. Junto com essas escolhas está a necessidade de impor algumas restrições à assistência financeira, incluindo montantes máximos disponíveis anualmente, e os critérios e processo de inscrição pelos quais os limites podem ser alcançados. A duração da assistência também é uma consideração importante. Montantes variáveis de fundos podem ser dados, por exemplo, dependendo das necessidades anuais e do sucesso dos eventos. Como alternativa, um compromisso de subsídio fixo de longo prazo pode ser usado para alcançar estabilidade na produção de eventos. Montantes crescentes são usados para recompensar o desempenho (de acordo com critérios definidos), enquanto subsídios anuais decrescentes poderiam ser empregados para promover a autossuficiência na organização do evento. Não há estratégia correta ou ideal a esse respeito, de modo que alguma experimentação pode ser desejável.</w:t>
      </w:r>
    </w:p>
    <w:p w14:paraId="7143D2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Procedimentos devem ser implementados para obter e revisar inscrições, e isso pode ser feito por funcionários que são identificados como o ponto de contato. Se as inscrições forem julgadas por mérito, critérios específicos precisam ser divulgados publicamente. Formulários padrão de inscrição e avaliação promovem a justiça, embora deva haver alguma flexibilidade devido à característica de "uma vez por ano" da maioria dos eventos (por exemplo, os organizadores de eventos de verão podem achar os prazos de inscrição de outono difíceis de cumprir).</w:t>
      </w:r>
    </w:p>
    <w:p w14:paraId="520052B3"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0"/>
          <w:lang w:val="pt-BR"/>
        </w:rPr>
        <w:t>ESTRATÉGIAS E TÁTICAS DE TURISMO DE EVENTOS</w:t>
      </w:r>
    </w:p>
    <w:p w14:paraId="71716D4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Desenvolvendo um Portfólio de Eventos</w:t>
      </w:r>
    </w:p>
    <w:p w14:paraId="277A04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Comece pensando em um portfólio de eventos, cada um contribuindo para alcançar a visão, e então desenvolvendo e gerenciando este portfólio para vantagens competitivas sustentáveis. Uma variedade </w:t>
      </w:r>
      <w:r w:rsidRPr="00F748E7">
        <w:rPr>
          <w:rFonts w:asciiTheme="majorHAnsi" w:hAnsiTheme="majorHAnsi" w:cstheme="majorHAnsi"/>
          <w:lang w:val="pt-BR"/>
        </w:rPr>
        <w:lastRenderedPageBreak/>
        <w:t>de estratégias e táticas será necessária. Cada comunidade e região possui um "portfólio" existente de eventos que pode ser classificado por tipo, estação, tamanho e impactos, e o planejamento do turismo de eventos tem de se preocupar em desenvolver e sustentar o portfólio ideal para alcançar sua visão. Um bom ponto de partida no planejamento do turismo de eventos é avaliar a oferta atual (discutida em detalhe mais adiante neste capítulo) e avaliar como ela pode ser desenvolvida e gerenciada para alcançar as metas do turismo.</w:t>
      </w:r>
    </w:p>
    <w:p w14:paraId="0F19D5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completa do portfólio não pode ocorrer sem inteligência de mercado e varredura ambiental (</w:t>
      </w:r>
      <w:proofErr w:type="spellStart"/>
      <w:r w:rsidRPr="00F748E7">
        <w:rPr>
          <w:rFonts w:asciiTheme="majorHAnsi" w:hAnsiTheme="majorHAnsi" w:cstheme="majorHAnsi"/>
          <w:lang w:val="pt-BR"/>
        </w:rPr>
        <w:t>environmental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scanning</w:t>
      </w:r>
      <w:proofErr w:type="spellEnd"/>
      <w:r w:rsidRPr="00F748E7">
        <w:rPr>
          <w:rFonts w:asciiTheme="majorHAnsi" w:hAnsiTheme="majorHAnsi" w:cstheme="majorHAnsi"/>
          <w:lang w:val="pt-BR"/>
        </w:rPr>
        <w:t>), mas pode ser iniciada paralelamente à avaliação de recursos. O primeiro passo é avaliar minuciosamente os recursos e a oferta de eventos, depois medir a demanda e considerar as tendências de mercado. Embora as empresas com fins lucrativos enfatizem critérios como participação de mercado, tendências de demanda, lucratividade e custos, estes não são tão relevantes para destinos e turismo de eventos. Muitos eventos, afinal, não estão buscando lucros, enquanto metas diferentes da lucratividade são mais cruciais para o destino. Portanto, um tipo um tanto diferente de avaliação de portfólio é necessário.</w:t>
      </w:r>
    </w:p>
    <w:p w14:paraId="6D19A3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5-3 fornece um ponto de partida que pode ser adaptado às necessidades de vários destinos. Os eventos dentro da área podem ser agrupados de acordo com dois critérios: demanda (medida pelas tendências no número de turistas atraídos) e valor no atendimento a outras metas do turismo (por exemplo, cobertura da mídia, aprimoramento de imagem, desenvolvimento de tema, sustentabilidade). A sustentabilidade dos eventos deve ser um fator primário ao examinar o valor, pois eventos com apoio comunitário de longo prazo, autossuficiência financeira (que decorrerá em parte da capacidade de gerar receita excedente) e que são ecologicamente "verdes" terão maior significado estratégico.</w:t>
      </w:r>
    </w:p>
    <w:p w14:paraId="0BAAD0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princípio subjacente fundamental molda esta abordagem: quase todos os eventos têm valor turístico e comunitário, mas apenas alguns são capazes de gerar demanda turística importante. Dentro de qualquer destino, é provável que seja evidente uma hierarquia de eventos, com a maioria tendo pouca atratividade turística direta, seja qual for o tipo. Eles, no entanto, têm valor nos vários papéis discutidos anteriormente, e alguns deles podem ter potencial para se tornarem atrações. Um número menor de eventos terá média atratividade e valor turístico, o que geralmente significa escopo regional. Alguns terão média atratividade, mas com baixo valor em termos de outros critérios, ou vice-versa.</w:t>
      </w:r>
    </w:p>
    <w:p w14:paraId="330D34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menor número será daqueles eventos com alta atratividade turística e alto valor em outros papéis, como o aprimoramento de imagem. Megaeventos e Eventos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são aqueles que exibem o maior valor e atratividade. Megaeventos tendem a ser ocasionais, enquanto eventos de marca são periódicos.</w:t>
      </w:r>
    </w:p>
    <w:p w14:paraId="1CB67EC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Eventos como Atrações Principais</w:t>
      </w:r>
    </w:p>
    <w:p w14:paraId="2029E9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ser usados como atrações primárias, em torno das quais a 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a construção de imagem e o empacotamento são criados. Isso provavelmente será mais apropriado no nível comunitário, já que muitas vilas e cidades se moldaram como "capitais de torneios" ou "cidades de festivais". Também pode ser uma boa estratégia para áreas rurais que carecem de infraestrutura turística principal. Em efeito, a estratégia de posicionamento do destino é moldada por uma ou mais atrações de eventos e pela tematização que as envolve.</w:t>
      </w:r>
    </w:p>
    <w:p w14:paraId="02E2C0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ou mais eventos de marca serão desejáveis — ou seja, eventos com tal perfil que a imagem do evento e do destino se tornam inseparáveis e mutuamente reforçadoras. No mínimo, o destino exigirá eventos voltados para a mídia para atrair publicidade substancial. Locais de eventos substanciais também são desejáveis e podem ser um pré-requisito para sediar grandes eventos e licitar outros. No entanto, até mesmo a menor comunidade pode adaptar suas instalações recreativas e culturais para eventos.</w:t>
      </w:r>
    </w:p>
    <w:p w14:paraId="4FFD23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"Atratividade" é uma medida da força relativa das atrações, em termos do número de pessoas atraídas, da dispersão geográfica da área de mercado ou de seu apelo em comparação com a concorrência. Mill e Morrison (1985) usaram o termo "poder de atração" (</w:t>
      </w:r>
      <w:proofErr w:type="spellStart"/>
      <w:r w:rsidRPr="00F748E7">
        <w:rPr>
          <w:rFonts w:asciiTheme="majorHAnsi" w:hAnsiTheme="majorHAnsi" w:cstheme="majorHAnsi"/>
          <w:lang w:val="pt-BR"/>
        </w:rPr>
        <w:t>drawing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power</w:t>
      </w:r>
      <w:proofErr w:type="spellEnd"/>
      <w:r w:rsidRPr="00F748E7">
        <w:rPr>
          <w:rFonts w:asciiTheme="majorHAnsi" w:hAnsiTheme="majorHAnsi" w:cstheme="majorHAnsi"/>
          <w:lang w:val="pt-BR"/>
        </w:rPr>
        <w:t xml:space="preserve">) e o vincularam à distância que as pessoas estão dispostas a viajar para experimentar a atração. Eles distinguiram entre áreas de mercado locais, regionais e nacionais ou internacionais. O turismo de eventos deve, portanto, buscar aprimorar a atratividade de eventos e festivais individuais e usá-los para aprimorar a atratividade do destino. Lee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(2003) pesquisaram o poder de atração de três eventos em Maryland.</w:t>
      </w:r>
    </w:p>
    <w:p w14:paraId="3D45539C" w14:textId="77777777" w:rsidR="00FE77D3" w:rsidRPr="00F748E7" w:rsidRDefault="003A462A">
      <w:pPr>
        <w:spacing w:before="16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27A562F0" w14:textId="77777777" w:rsidR="00FE77D3" w:rsidRPr="00F748E7" w:rsidRDefault="003A462A">
      <w:pPr>
        <w:spacing w:before="40" w:after="120"/>
        <w:ind w:left="432" w:right="432"/>
        <w:rPr>
          <w:rFonts w:asciiTheme="majorHAnsi" w:hAnsiTheme="majorHAnsi" w:cstheme="majorHAnsi"/>
          <w:lang w:val="pt-BR"/>
        </w:rPr>
      </w:pPr>
      <w:proofErr w:type="spellStart"/>
      <w:r w:rsidRPr="00F748E7">
        <w:rPr>
          <w:rFonts w:asciiTheme="majorHAnsi" w:hAnsiTheme="majorHAnsi" w:cstheme="majorHAnsi"/>
          <w:i/>
          <w:sz w:val="20"/>
        </w:rPr>
        <w:t>Seokho</w:t>
      </w:r>
      <w:proofErr w:type="spellEnd"/>
      <w:r w:rsidRPr="00F748E7">
        <w:rPr>
          <w:rFonts w:asciiTheme="majorHAnsi" w:hAnsiTheme="majorHAnsi" w:cstheme="majorHAnsi"/>
          <w:i/>
          <w:sz w:val="20"/>
        </w:rPr>
        <w:t xml:space="preserve"> Lee e John Crompton (2003). </w:t>
      </w:r>
      <w:r w:rsidRPr="00F748E7">
        <w:rPr>
          <w:rFonts w:asciiTheme="majorHAnsi" w:hAnsiTheme="majorHAnsi" w:cstheme="majorHAnsi"/>
          <w:i/>
          <w:sz w:val="20"/>
          <w:lang w:val="pt-BR"/>
        </w:rPr>
        <w:t xml:space="preserve">O poder de atração e impacto de gastos de três festivais em </w:t>
      </w:r>
      <w:proofErr w:type="spellStart"/>
      <w:r w:rsidRPr="00F748E7">
        <w:rPr>
          <w:rFonts w:asciiTheme="majorHAnsi" w:hAnsiTheme="majorHAnsi" w:cstheme="majorHAnsi"/>
          <w:i/>
          <w:sz w:val="20"/>
          <w:lang w:val="pt-BR"/>
        </w:rPr>
        <w:t>Ocean</w:t>
      </w:r>
      <w:proofErr w:type="spellEnd"/>
      <w:r w:rsidRPr="00F748E7">
        <w:rPr>
          <w:rFonts w:asciiTheme="majorHAnsi" w:hAnsiTheme="majorHAnsi" w:cstheme="majorHAnsi"/>
          <w:i/>
          <w:sz w:val="20"/>
          <w:lang w:val="pt-BR"/>
        </w:rPr>
        <w:t xml:space="preserve"> City, Maryland.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8(2): 109-112.</w:t>
      </w:r>
      <w:r w:rsidRPr="00F748E7">
        <w:rPr>
          <w:rFonts w:asciiTheme="majorHAnsi" w:hAnsiTheme="majorHAnsi" w:cstheme="majorHAnsi"/>
          <w:i/>
          <w:sz w:val="20"/>
          <w:lang w:val="pt-BR"/>
        </w:rPr>
        <w:br/>
        <w:t>Três festivais em uma cidade em um ano (realizados em maio, final de setembro e nov.-jan.) foram comparados em termos de poder de atração. Isso foi medido pelo número de turistas atraídos especificamente por causa do evento, e as distâncias percorridas (ou seja, as áreas de mercado). Todos os três provaram ser valiosos para atrair turistas (41-55% do público) e gerar benefícios econômicos, embora a frequência fosse muito maior no evento de setembro. O "retorno sobre o investimento" para a cidade em cada caso foi julgado como positivo.</w:t>
      </w:r>
    </w:p>
    <w:p w14:paraId="0ED14DC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Megaeventos</w:t>
      </w:r>
    </w:p>
    <w:p w14:paraId="0EA2AF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destinos que buscam uma estratégia de conscientização e crescimento do turismo em larga escala, vários megaeventos no mesmo ano ou em sequência podem ser eficazes para atrair atenção e impulsionar o número de visitantes. Olimpíadas, Exposições Universais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e outros grandes eventos esportivos provaram ser os mais populares para alcançar essas metas.</w:t>
      </w:r>
    </w:p>
    <w:p w14:paraId="12396F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custo será enormemente alto e o forte envolvimento do governo é essencial, pois o setor privado pode ser capaz de produzir um grande evento, mas não vários. Consequentemente, a decisão de empregar esta estratégia provavelmente será tomada no mais alto nível de governo — seja de forma proativa, para alcançar metas estabelecidas, ou em resposta a oportunidades únicas.</w:t>
      </w:r>
    </w:p>
    <w:p w14:paraId="40649B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Grandes eventos sempre têm grandes impactos, tanto bons quanto ruins. Embora os cidadãos geralmente apoiem megaeventos de única realização, as pessoas são mais propensas a sustentar o apoio a megaeventos ocasionais e a uma variedade de eventos comunitários periódicos. Controvérsias devem ser esperadas.</w:t>
      </w:r>
    </w:p>
    <w:p w14:paraId="6EB4668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Anos Temáticos (</w:t>
      </w:r>
      <w:proofErr w:type="spellStart"/>
      <w:r w:rsidRPr="00F748E7">
        <w:rPr>
          <w:rFonts w:asciiTheme="majorHAnsi" w:hAnsiTheme="majorHAnsi" w:cstheme="majorHAnsi"/>
          <w:b/>
          <w:sz w:val="26"/>
          <w:lang w:val="pt-BR"/>
        </w:rPr>
        <w:t>Theme</w:t>
      </w:r>
      <w:proofErr w:type="spellEnd"/>
      <w:r w:rsidRPr="00F748E7">
        <w:rPr>
          <w:rFonts w:asciiTheme="majorHAnsi" w:hAnsiTheme="majorHAnsi" w:cstheme="majorHAnsi"/>
          <w:b/>
          <w:sz w:val="26"/>
          <w:lang w:val="pt-BR"/>
        </w:rPr>
        <w:t xml:space="preserve"> Years)</w:t>
      </w:r>
    </w:p>
    <w:p w14:paraId="19CD40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Enquanto muitos países e regiões empregaram promoções especiais como "Visite o Ano da Índia" ou "O Ano do Turismo", os anos temáticos apresentando eventos são de importância crescente. Os eventos </w:t>
      </w:r>
      <w:r w:rsidRPr="00F748E7">
        <w:rPr>
          <w:rFonts w:asciiTheme="majorHAnsi" w:hAnsiTheme="majorHAnsi" w:cstheme="majorHAnsi"/>
          <w:lang w:val="pt-BR"/>
        </w:rPr>
        <w:lastRenderedPageBreak/>
        <w:t>fornecem o foco da promoção, já que os eventos são excelentes maneiras de manifestar temas culturais e outros, ou fornecem valor agregado a uma excursão.</w:t>
      </w:r>
    </w:p>
    <w:p w14:paraId="72426F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Anos temáticos podem ser usados para espalhar a demanda sazonal e geograficamente. Estas foram metas principais no planejamento das Celebrações dos 500 Anos de John Cabot em Terra Nova (</w:t>
      </w:r>
      <w:proofErr w:type="spellStart"/>
      <w:r w:rsidRPr="00F748E7">
        <w:rPr>
          <w:rFonts w:asciiTheme="majorHAnsi" w:hAnsiTheme="majorHAnsi" w:cstheme="majorHAnsi"/>
          <w:lang w:val="pt-BR"/>
        </w:rPr>
        <w:t>Newfoundland</w:t>
      </w:r>
      <w:proofErr w:type="spellEnd"/>
      <w:r w:rsidRPr="00F748E7">
        <w:rPr>
          <w:rFonts w:asciiTheme="majorHAnsi" w:hAnsiTheme="majorHAnsi" w:cstheme="majorHAnsi"/>
          <w:lang w:val="pt-BR"/>
        </w:rPr>
        <w:t>), Canadá, para 1997. Muitos novos eventos deveriam ser criados em comunidades em toda a província e realizados ao longo do ano, para marcar as jornadas do famoso explorador para e em torno de Terra Nova.</w:t>
      </w:r>
    </w:p>
    <w:p w14:paraId="79C3ADF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Variedade em Eventos Comunitários</w:t>
      </w:r>
    </w:p>
    <w:p w14:paraId="62F5E6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estratégia baseia-se em eventos comunitários existentes e novos, em vez de atrair ou criar eventos novos e/ou grandes. Ela depende da autenticidade, variedade e forte apoio comunitário para atrair e satisfazer os turistas. As vantagens de custo podem ser grandes, embora seja necessário um esforço extra para gerar publicidade e envolver a indústria do turismo, mobilizar e facilitar as comunidades e grupos de interesse a buscarem o marketing turístico.</w:t>
      </w:r>
    </w:p>
    <w:p w14:paraId="578B3F93" w14:textId="77777777" w:rsidR="00FE77D3" w:rsidRDefault="00FE77D3">
      <w:pPr>
        <w:spacing w:after="0"/>
        <w:rPr>
          <w:rFonts w:asciiTheme="majorHAnsi" w:hAnsiTheme="majorHAnsi" w:cstheme="majorHAnsi"/>
          <w:sz w:val="0"/>
          <w:szCs w:val="0"/>
          <w:lang w:val="pt-BR"/>
        </w:rPr>
      </w:pPr>
    </w:p>
    <w:p w14:paraId="3146D5F1" w14:textId="77777777" w:rsidR="009B5AE3" w:rsidRDefault="009B5AE3">
      <w:pPr>
        <w:spacing w:after="0"/>
        <w:rPr>
          <w:rFonts w:asciiTheme="majorHAnsi" w:hAnsiTheme="majorHAnsi" w:cstheme="majorHAnsi"/>
          <w:sz w:val="0"/>
          <w:szCs w:val="0"/>
          <w:lang w:val="pt-BR"/>
        </w:rPr>
      </w:pPr>
    </w:p>
    <w:p w14:paraId="483208EC" w14:textId="77777777" w:rsidR="00FE77D3" w:rsidRPr="00F748E7" w:rsidRDefault="003A462A" w:rsidP="009B5AE3">
      <w:pPr>
        <w:keepNext/>
        <w:spacing w:after="120"/>
        <w:rPr>
          <w:rFonts w:asciiTheme="majorHAnsi" w:hAnsiTheme="majorHAnsi" w:cstheme="majorHAnsi"/>
          <w:lang w:val="pt-BR"/>
        </w:rPr>
      </w:pPr>
      <w:r w:rsidRPr="00F748E7">
        <w:rPr>
          <w:rFonts w:asciiTheme="majorHAnsi" w:hAnsiTheme="majorHAnsi" w:cstheme="majorHAnsi"/>
          <w:b/>
          <w:sz w:val="28"/>
          <w:lang w:val="pt-BR"/>
        </w:rPr>
        <w:t>AGREGANDO VALOR A ATRAÇÕES E RESORTS</w:t>
      </w:r>
    </w:p>
    <w:p w14:paraId="428D33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Mesmo que os eventos não sejam uma parte principal do portfólio do destino, eles ainda podem ser significativos como animadores de resorts e atrações. O valor agregado provém do empacotamento de eventos em excursões, da adição de eventos a reuniões e convenções e da dinamização de espaços públicos.</w:t>
      </w:r>
    </w:p>
    <w:p w14:paraId="3E0659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estratégia pode gerar incidentalmente eventos com apelo turístico e levar a um maior reconhecimento do setor de eventos. Embora isso possa acontecer por meio de iniciativas individuais em resorts e atrações, seria mais eficaz incentivar o processo por meio de educação, aconselhamento e assistência financeira. Pequenas quantias de investimento podem percorrer um longo caminho para mobilizar o setor de eventos.</w:t>
      </w:r>
    </w:p>
    <w:p w14:paraId="149C22E2" w14:textId="77777777" w:rsidR="00FE77D3" w:rsidRPr="00F748E7" w:rsidRDefault="003A462A" w:rsidP="009B5AE3">
      <w:pPr>
        <w:keepNext/>
        <w:spacing w:after="120"/>
        <w:rPr>
          <w:rFonts w:asciiTheme="majorHAnsi" w:hAnsiTheme="majorHAnsi" w:cstheme="majorHAnsi"/>
          <w:lang w:val="pt-BR"/>
        </w:rPr>
      </w:pPr>
      <w:r w:rsidRPr="00F748E7">
        <w:rPr>
          <w:rFonts w:asciiTheme="majorHAnsi" w:hAnsiTheme="majorHAnsi" w:cstheme="majorHAnsi"/>
          <w:b/>
          <w:sz w:val="28"/>
          <w:lang w:val="pt-BR"/>
        </w:rPr>
        <w:t>LICITAÇÕES (BIDS) PARA EVENTOS</w:t>
      </w:r>
    </w:p>
    <w:p w14:paraId="44F2F8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Inúmeros eventos, particularmente esportivos, podem ser conquistados por meio de um processo formal de licitação.</w:t>
      </w:r>
    </w:p>
    <w:p w14:paraId="382188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Quem licita regularmente para eventos? Organizações de turismo licitam para eventos que devem atrair turistas e publicidade favorável para um destino. Centros de convenções, locais de exposições e hotéis licitam para eventos para preencher suas instalações. Empresas privadas produtoras de eventos licitam para eventos colocados em concorrência por corporações, associações ou indivíduos.</w:t>
      </w:r>
    </w:p>
    <w:p w14:paraId="799071E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 escreveram com base na experiência sobre licitações para eventos especiais, particularmente no setor esportivo. A maioria dos esportes possui órgãos dirigentes responsáveis por enviar solicitações de propostas para sediar seus eventos. Para o cobiçado </w:t>
      </w:r>
      <w:proofErr w:type="spellStart"/>
      <w:r w:rsidRPr="00F748E7">
        <w:rPr>
          <w:rFonts w:asciiTheme="majorHAnsi" w:hAnsiTheme="majorHAnsi" w:cstheme="majorHAnsi"/>
          <w:lang w:val="pt-BR"/>
        </w:rPr>
        <w:t>Superbowl</w:t>
      </w:r>
      <w:proofErr w:type="spellEnd"/>
      <w:r w:rsidRPr="00F748E7">
        <w:rPr>
          <w:rFonts w:asciiTheme="majorHAnsi" w:hAnsiTheme="majorHAnsi" w:cstheme="majorHAnsi"/>
          <w:lang w:val="pt-BR"/>
        </w:rPr>
        <w:t xml:space="preserve">, enormes listas de especificações e demandas são feitas, e as licitações típicas têm 100 páginas de extensão. Comitês de seleção de locais são típicos, e esse grupo visita destinos ou locais concorrentes. A escalada da concorrência para obter eventos nos EUA levou à oferta de garantias em dinheiro por parte dos destinos. Em outras palavras, independentemente do comparecimento ao evento ou das vendas, os </w:t>
      </w:r>
      <w:r w:rsidRPr="00F748E7">
        <w:rPr>
          <w:rFonts w:asciiTheme="majorHAnsi" w:hAnsiTheme="majorHAnsi" w:cstheme="majorHAnsi"/>
          <w:lang w:val="pt-BR"/>
        </w:rPr>
        <w:lastRenderedPageBreak/>
        <w:t>organizadores têm garantida uma certa quantia em dinheiro. Essa prática tende a superar alguns dos riscos de realizar um evento em locais não testados.</w:t>
      </w:r>
    </w:p>
    <w:p w14:paraId="356F77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propostas mais altas em termos monetários nem sempre são as vencedoras. De acordo com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os órgãos dirigentes internacionais também desejam benefícios tangíveis e excelente tratamento para os atletas, gestão sem problemas e os melhores locais e hospitalidade. O potencial para popularizar e expandir a influência de seu esporte é outro determinante importante de licitação.</w:t>
      </w:r>
    </w:p>
    <w:p w14:paraId="103AD5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Esses autores forneceram uma lista de sete pontos de regras a serem seguidas na elaboração de lances, incluindo a criação de uma proposta de venda exclusiva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w:t>
      </w:r>
    </w:p>
    <w:p w14:paraId="3C2DDF3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McCabe</w:t>
      </w:r>
      <w:proofErr w:type="spellEnd"/>
      <w:r w:rsidRPr="00F748E7">
        <w:rPr>
          <w:rFonts w:asciiTheme="majorHAnsi" w:hAnsiTheme="majorHAnsi" w:cstheme="majorHAnsi"/>
          <w:lang w:val="pt-BR"/>
        </w:rPr>
        <w:t xml:space="preserve"> et al. (2000), em seu livro sobre o setor de convenções, forneceram um estudo de caso sobre licitação de eventos pelo Sydney Convention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Visitor Bureau, na Austrália. Sydney é classificada como a principal cidade internacional de convenções do mundo, e sem dúvida os Jogos Olímpicos de Verão de 2000 ajudaram a assegurar essa posição invejável, somando-se à imagem já atraente da cidade. O Sydney CVB faz licitações em nome da cidade, competindo internacionalmente. O bureau "...promove-se como uma organização sem fins lucrativos que fornece um serviço gratuito e imparcial para colocar os organizadores de conferências em contato com o melhor que Sydney tem a oferecer" (p. 168). Eles desenvolvem lances personalizados, obtêm endossos por escrito de representantes políticos e da indústria essenciais, localizam locais apropriados e instalações de suporte, preparam orçamentos preliminares de eventos e planejam e hospedam equipes de seleção de locais. O bureau também pode ajudar os organizadores de eventos a se inscreverem para financiamento estadual ou da Comunidade Britânica (Commonwealth) para ajudar um evento a vir para Sydney. Eles farão licitações por si mesmos ou ajudarão as associações a fazê-lo. Eles também ajudarão na seleção de organizadores profissionais locais de conferências para eventos que necessitem desse serviço.</w:t>
      </w:r>
    </w:p>
    <w:p w14:paraId="46D9B7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competir em nível global, um destino exigirá uma das maiores e melhores instalações (estádios esportivos, centros de convenções, pavilhões de exposições, complexos artísticos, etc.). A maioria dos destinos buscará sediar uma variedade de eventos dentro de uma hierarquia determinada pela atratividade turística do evento (ou seja, internacional, nacional, regional) ou seus impactos econômicos, bem como por tipo de evento (já que cada tipo tem necessidades, sazonalidade e impactos diferentes). Isso leva a uma abordagem de portfólio na qual o destino busca equilibrar seus recursos e necessidades com diferentes tipos e tamanhos de evento.</w:t>
      </w:r>
    </w:p>
    <w:p w14:paraId="7881664A" w14:textId="41E02E32" w:rsidR="009B5AE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destinos também podem obter vantagem competitiva melhorando a qualidade dos serviços oferecidos aos proprietários de eventos e aprimorando os eventos. Isso requer a melhoria da gestão e do marketing de eventos, o fomento de uma população receptora hospitaleira e o investimento em funcionários e serviços voltados tanto para os proprietários quanto para os gestores de eventos.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(2004) buscou determinar os fatores críticos de sucesso para vencer licitações de eventos entrevistando especialistas.</w:t>
      </w:r>
    </w:p>
    <w:p w14:paraId="6D887DAD" w14:textId="77777777" w:rsidR="00FE77D3" w:rsidRPr="00F748E7" w:rsidRDefault="003A462A">
      <w:pPr>
        <w:spacing w:before="16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04EAA65A" w14:textId="77777777" w:rsidR="009B5AE3" w:rsidRDefault="003A462A" w:rsidP="009B5AE3">
      <w:pPr>
        <w:spacing w:after="0"/>
        <w:ind w:left="432" w:right="432"/>
        <w:jc w:val="both"/>
        <w:rPr>
          <w:rFonts w:asciiTheme="majorHAnsi" w:hAnsiTheme="majorHAnsi" w:cstheme="majorHAnsi"/>
          <w:i/>
          <w:sz w:val="20"/>
        </w:rPr>
      </w:pPr>
      <w:r w:rsidRPr="00F748E7">
        <w:rPr>
          <w:rFonts w:asciiTheme="majorHAnsi" w:hAnsiTheme="majorHAnsi" w:cstheme="majorHAnsi"/>
          <w:i/>
          <w:sz w:val="20"/>
        </w:rPr>
        <w:t>Getz, D. 2004. Bidding on events: Critical success factors. Journal of Convention and Exhibition Management, Vol 5(2).</w:t>
      </w:r>
    </w:p>
    <w:p w14:paraId="7F6952B5" w14:textId="77777777" w:rsidR="009B5AE3" w:rsidRDefault="003A462A" w:rsidP="009B5AE3">
      <w:pPr>
        <w:spacing w:after="0"/>
        <w:ind w:left="431" w:right="431"/>
        <w:jc w:val="both"/>
        <w:rPr>
          <w:rFonts w:asciiTheme="majorHAnsi" w:hAnsiTheme="majorHAnsi" w:cstheme="majorHAnsi"/>
          <w:i/>
          <w:sz w:val="20"/>
          <w:lang w:val="pt-BR"/>
        </w:rPr>
      </w:pPr>
      <w:r w:rsidRPr="00F748E7">
        <w:rPr>
          <w:rFonts w:asciiTheme="majorHAnsi" w:hAnsiTheme="majorHAnsi" w:cstheme="majorHAnsi"/>
          <w:i/>
          <w:sz w:val="20"/>
          <w:lang w:val="pt-BR"/>
        </w:rPr>
        <w:lastRenderedPageBreak/>
        <w:t xml:space="preserve">Esta pesquisa obteve informações sobre licitação de eventos de </w:t>
      </w:r>
      <w:proofErr w:type="spellStart"/>
      <w:r w:rsidRPr="00F748E7">
        <w:rPr>
          <w:rFonts w:asciiTheme="majorHAnsi" w:hAnsiTheme="majorHAnsi" w:cstheme="majorHAnsi"/>
          <w:i/>
          <w:sz w:val="20"/>
          <w:lang w:val="pt-BR"/>
        </w:rPr>
        <w:t>Bureaus</w:t>
      </w:r>
      <w:proofErr w:type="spellEnd"/>
      <w:r w:rsidRPr="00F748E7">
        <w:rPr>
          <w:rFonts w:asciiTheme="majorHAnsi" w:hAnsiTheme="majorHAnsi" w:cstheme="majorHAnsi"/>
          <w:i/>
          <w:sz w:val="20"/>
          <w:lang w:val="pt-BR"/>
        </w:rPr>
        <w:t xml:space="preserve"> de Visitantes e Convenções Canadenses. Uma variedade de metas foi identificada, pertencentes tanto a resultados pretendidos (por exemplo, impactos econômicos) quanto ao processo de licitação de eventos. As metas referentes ao impacto econômico dominaram, incluindo a maximização dos impactos econômicos, preenchimento de leitos e aumento do número de turistas. Superar problemas de sazonalidade e aprimorar a exposição ou marca do destino também são metas importantes. Das metas de "processo", as mais frequentemente mencionadas diziam respeito a vencer eventos (por exemplo, a taxa de sucesso) e fazer melhores licitações. Fatores críticos de sucesso para licitação de eventos também foram identificados:</w:t>
      </w:r>
    </w:p>
    <w:p w14:paraId="4FE1C8E5" w14:textId="77777777" w:rsidR="009B5AE3" w:rsidRDefault="003A462A" w:rsidP="009B5AE3">
      <w:pPr>
        <w:spacing w:after="0" w:line="240" w:lineRule="auto"/>
        <w:ind w:left="431" w:right="431"/>
        <w:jc w:val="both"/>
        <w:rPr>
          <w:rFonts w:asciiTheme="majorHAnsi" w:hAnsiTheme="majorHAnsi" w:cstheme="majorHAnsi"/>
          <w:i/>
          <w:sz w:val="20"/>
          <w:lang w:val="pt-BR"/>
        </w:rPr>
      </w:pPr>
      <w:r w:rsidRPr="00F748E7">
        <w:rPr>
          <w:rFonts w:asciiTheme="majorHAnsi" w:hAnsiTheme="majorHAnsi" w:cstheme="majorHAnsi"/>
          <w:i/>
          <w:sz w:val="20"/>
          <w:lang w:val="pt-BR"/>
        </w:rPr>
        <w:br/>
        <w:t>• ter parceiros fortes no processo de licitação</w:t>
      </w:r>
    </w:p>
    <w:p w14:paraId="337832D6" w14:textId="6560DBEC" w:rsidR="009B5AE3" w:rsidRDefault="003A462A" w:rsidP="009B5AE3">
      <w:pPr>
        <w:spacing w:after="0"/>
        <w:ind w:left="431" w:right="431"/>
        <w:jc w:val="both"/>
        <w:rPr>
          <w:rFonts w:asciiTheme="majorHAnsi" w:hAnsiTheme="majorHAnsi" w:cstheme="majorHAnsi"/>
          <w:i/>
          <w:sz w:val="20"/>
          <w:lang w:val="pt-BR"/>
        </w:rPr>
      </w:pPr>
      <w:r w:rsidRPr="00F748E7">
        <w:rPr>
          <w:rFonts w:asciiTheme="majorHAnsi" w:hAnsiTheme="majorHAnsi" w:cstheme="majorHAnsi"/>
          <w:i/>
          <w:sz w:val="20"/>
          <w:lang w:val="pt-BR"/>
        </w:rPr>
        <w:t>• fazer excelentes apresentações aos tomadores de decisão</w:t>
      </w:r>
    </w:p>
    <w:p w14:paraId="2D804CAD" w14:textId="77777777" w:rsidR="009B5AE3" w:rsidRDefault="003A462A" w:rsidP="009B5AE3">
      <w:pPr>
        <w:spacing w:after="0"/>
        <w:ind w:left="432" w:right="432"/>
        <w:jc w:val="both"/>
        <w:rPr>
          <w:rFonts w:asciiTheme="majorHAnsi" w:hAnsiTheme="majorHAnsi" w:cstheme="majorHAnsi"/>
          <w:i/>
          <w:sz w:val="20"/>
          <w:lang w:val="pt-BR"/>
        </w:rPr>
      </w:pPr>
      <w:r w:rsidRPr="00F748E7">
        <w:rPr>
          <w:rFonts w:asciiTheme="majorHAnsi" w:hAnsiTheme="majorHAnsi" w:cstheme="majorHAnsi"/>
          <w:i/>
          <w:sz w:val="20"/>
          <w:lang w:val="pt-BR"/>
        </w:rPr>
        <w:t>• tratar cada licitação como um processo único</w:t>
      </w:r>
    </w:p>
    <w:p w14:paraId="2F02DC10" w14:textId="77777777" w:rsidR="009B5AE3" w:rsidRDefault="003A462A" w:rsidP="009B5AE3">
      <w:pPr>
        <w:spacing w:after="0"/>
        <w:ind w:left="432" w:right="432"/>
        <w:jc w:val="both"/>
        <w:rPr>
          <w:rFonts w:asciiTheme="majorHAnsi" w:hAnsiTheme="majorHAnsi" w:cstheme="majorHAnsi"/>
          <w:i/>
          <w:sz w:val="20"/>
          <w:lang w:val="pt-BR"/>
        </w:rPr>
      </w:pPr>
      <w:r w:rsidRPr="00F748E7">
        <w:rPr>
          <w:rFonts w:asciiTheme="majorHAnsi" w:hAnsiTheme="majorHAnsi" w:cstheme="majorHAnsi"/>
          <w:i/>
          <w:sz w:val="20"/>
          <w:lang w:val="pt-BR"/>
        </w:rPr>
        <w:t>• promover o histórico da comunidade na realização de eventos</w:t>
      </w:r>
    </w:p>
    <w:p w14:paraId="284A58AD" w14:textId="1F9AE814" w:rsidR="00FE77D3" w:rsidRDefault="003A462A" w:rsidP="009B5AE3">
      <w:pPr>
        <w:spacing w:after="0"/>
        <w:ind w:left="432" w:right="432"/>
        <w:jc w:val="both"/>
        <w:rPr>
          <w:rFonts w:asciiTheme="majorHAnsi" w:hAnsiTheme="majorHAnsi" w:cstheme="majorHAnsi"/>
          <w:i/>
          <w:sz w:val="20"/>
          <w:lang w:val="pt-BR"/>
        </w:rPr>
      </w:pPr>
      <w:r w:rsidRPr="00F748E7">
        <w:rPr>
          <w:rFonts w:asciiTheme="majorHAnsi" w:hAnsiTheme="majorHAnsi" w:cstheme="majorHAnsi"/>
          <w:i/>
          <w:sz w:val="20"/>
          <w:lang w:val="pt-BR"/>
        </w:rPr>
        <w:t>• ajudar outras organizações a fazer melhores licitações</w:t>
      </w:r>
    </w:p>
    <w:p w14:paraId="14C61079" w14:textId="77777777" w:rsidR="009B5AE3" w:rsidRPr="00F748E7" w:rsidRDefault="009B5AE3" w:rsidP="009B5AE3">
      <w:pPr>
        <w:spacing w:after="0" w:line="240" w:lineRule="auto"/>
        <w:ind w:left="432" w:right="432"/>
        <w:jc w:val="both"/>
        <w:rPr>
          <w:rFonts w:asciiTheme="majorHAnsi" w:hAnsiTheme="majorHAnsi" w:cstheme="majorHAnsi"/>
          <w:lang w:val="pt-BR"/>
        </w:rPr>
      </w:pPr>
    </w:p>
    <w:p w14:paraId="47389E0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Emery</w:t>
      </w:r>
      <w:proofErr w:type="spellEnd"/>
      <w:r w:rsidRPr="00F748E7">
        <w:rPr>
          <w:rFonts w:asciiTheme="majorHAnsi" w:hAnsiTheme="majorHAnsi" w:cstheme="majorHAnsi"/>
          <w:lang w:val="pt-BR"/>
        </w:rPr>
        <w:t xml:space="preserve"> (2001) descreveu o processo de licitação por meio de órgãos dirigentes de esportes locais, nacionais e internacionais e examinou por que as cidades no Reino Unido licitam grandes eventos esportivos. Concluiu-se que as cidades precisavam desenvolver credibilidade profissional relevante, conhecer seus pontos fortes e fracos em comparação com a concorrência, aprender sobre os processos de tomada de decisão e não assumir que critérios racionais são sempre empregados na adjudicação de eventos.</w:t>
      </w:r>
    </w:p>
    <w:p w14:paraId="6212EF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5-4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2004) ilustra o processo de licitação. O destino busca eventos que "se encaixem" em suas metas, enquanto os proprietários de eventos buscam destinos e locais que melhor atendam às suas necessidades. O gerenciamento de relacionamentos com as partes interessadas (stakeholders) é obviamente muito importante nesse processo.</w:t>
      </w:r>
    </w:p>
    <w:p w14:paraId="0B8DDC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 processo formal de licitação for necessário, os principais componentes do documento de licitação devem incluir o seguinte:</w:t>
      </w:r>
    </w:p>
    <w:p w14:paraId="5C59DCA1"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carta personalizada ao cliente ou órgão de sanção</w:t>
      </w:r>
    </w:p>
    <w:p w14:paraId="7E71FF80"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cartas de convite/apoio de todas as organizações e autoridades locais importantes (tenha cuidado com a ordem, considerando o protocolo adequado)</w:t>
      </w:r>
    </w:p>
    <w:p w14:paraId="7663CABB"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rPr>
      </w:pPr>
      <w:proofErr w:type="spellStart"/>
      <w:r w:rsidRPr="00F748E7">
        <w:rPr>
          <w:rFonts w:asciiTheme="majorHAnsi" w:hAnsiTheme="majorHAnsi" w:cstheme="majorHAnsi"/>
        </w:rPr>
        <w:t>sumário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executivo</w:t>
      </w:r>
      <w:proofErr w:type="spellEnd"/>
    </w:p>
    <w:p w14:paraId="6D65643D"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perfil do grupo que faz a licitação e aceita a responsabilidade pelo evento e seu financiamento</w:t>
      </w:r>
    </w:p>
    <w:p w14:paraId="65C35F2F"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apoio já obtido para a licitação</w:t>
      </w:r>
    </w:p>
    <w:p w14:paraId="132784FD"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resumo do conceito do evento (conforme se adapta às especificações mais recursos adicionais propostos)</w:t>
      </w:r>
    </w:p>
    <w:p w14:paraId="6E259B80"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detalhes do plano: local; instalações; investimentos; tempo; cronograma; programação; atendimento a todos os critérios</w:t>
      </w:r>
    </w:p>
    <w:p w14:paraId="33CB632E"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previsão de comparecimento; plano de marketing</w:t>
      </w:r>
    </w:p>
    <w:p w14:paraId="1CA8A1EC"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afirmação de viabilidade financeira e econômica; plano financeiro e orçamento</w:t>
      </w:r>
    </w:p>
    <w:p w14:paraId="0C5895C8"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previsão de impactos; planos de contingência</w:t>
      </w:r>
    </w:p>
    <w:p w14:paraId="3D76D23A"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rPr>
      </w:pPr>
      <w:proofErr w:type="spellStart"/>
      <w:r w:rsidRPr="00F748E7">
        <w:rPr>
          <w:rFonts w:asciiTheme="majorHAnsi" w:hAnsiTheme="majorHAnsi" w:cstheme="majorHAnsi"/>
        </w:rPr>
        <w:t>destaques</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legado</w:t>
      </w:r>
      <w:proofErr w:type="spellEnd"/>
      <w:r w:rsidRPr="00F748E7">
        <w:rPr>
          <w:rFonts w:asciiTheme="majorHAnsi" w:hAnsiTheme="majorHAnsi" w:cstheme="majorHAnsi"/>
        </w:rPr>
        <w:t xml:space="preserve"> (legacy)</w:t>
      </w:r>
    </w:p>
    <w:p w14:paraId="126BDA3B"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vantagens sobre os concorrentes para o evento</w:t>
      </w:r>
    </w:p>
    <w:p w14:paraId="4E9FD722"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lastRenderedPageBreak/>
        <w:t>COMBATENDO A SAZONALIDADE</w:t>
      </w:r>
    </w:p>
    <w:p w14:paraId="650D1B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indústria do turismo está em muitos lugares preocupada em superar os tradicionais "problemas de sazonalidade" — isto é, a demanda é concentrada em uma ou mais "estações de pico" em vez de ser distribuída uniformemente ao longo do ano. Os eventos têm vantagens exclusivas para superar a sazonalidade. Eles podem capitalizar sobre qualquer apelo natural que a baixa temporada apresenta, como esportes de inverno em oposição aos de verão, alimentos e produtos sazonais, e paisagens ou vida selvagem vistas em lugares diferentes e sob condições em mudança. Ou os eventos podem ignorar totalmente as diferenças climáticas e se concentrar em atividades internas. Além disso, em muitos destinos, os residentes preferem a baixa temporada para suas próprias celebrações, e estas fornecem eventos mais autênticos para os visitantes. Naturalmente, se esta estratégia for bem-sucedida demais, não haverá baixa temporada.</w:t>
      </w:r>
    </w:p>
    <w:p w14:paraId="42D3AA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Vantagens dos Eventos na Estação de Pico (</w:t>
      </w:r>
      <w:proofErr w:type="spellStart"/>
      <w:r w:rsidRPr="00F748E7">
        <w:rPr>
          <w:rFonts w:asciiTheme="majorHAnsi" w:hAnsiTheme="majorHAnsi" w:cstheme="majorHAnsi"/>
          <w:lang w:val="pt-BR"/>
        </w:rPr>
        <w:t>Peak-Season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4D429B1E"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vantagem competitiva pode ser obtida sobre destinos sem eventos</w:t>
      </w:r>
    </w:p>
    <w:p w14:paraId="0F45BB1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temas são mais fáceis de estabelecer quando grandes números de visitantes são expostos rapidamente às imagens e eventos</w:t>
      </w:r>
    </w:p>
    <w:p w14:paraId="01266DF8"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indústria do turismo local já está preparada para multidões, e as promoções já estão em vigor</w:t>
      </w:r>
    </w:p>
    <w:p w14:paraId="3A55810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 tempo é geralmente melhor e mais previsível; festivais de rua principal e outros eventos ao ar livre são melhor realizados em clima seco e quente (não nos horários mais quentes, mais frios ou mais chuvosos do ano)</w:t>
      </w:r>
    </w:p>
    <w:p w14:paraId="7D44FE9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voluntários podem usar férias para ajudar</w:t>
      </w:r>
    </w:p>
    <w:p w14:paraId="5AE863A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áreas de resorts com muitas segundas residências, os visitantes sazonais podem se sentir parte da comunidade e querer participar</w:t>
      </w:r>
    </w:p>
    <w:p w14:paraId="204445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Vantagens dos Eventos Fora de Pico (Off-</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761FAA90"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 demanda turística quando a capacidade ociosa é alta</w:t>
      </w:r>
    </w:p>
    <w:p w14:paraId="37DF4BE0"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pode incentivar uma imagem de destino de quatro estações</w:t>
      </w:r>
    </w:p>
    <w:p w14:paraId="0C6EAA1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 entretenimento para os residentes quando outras oportunidades são limitadas</w:t>
      </w:r>
    </w:p>
    <w:p w14:paraId="0C7F11E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pode ser mais fácil atrair artistas ou expositores que normalmente estão ocupados na temporada de pico</w:t>
      </w:r>
    </w:p>
    <w:p w14:paraId="01DEF948"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certas competições esportivas são sazonais por natureza</w:t>
      </w:r>
    </w:p>
    <w:p w14:paraId="620DE64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capacidade organizacional pode ser a mais alta, já que a maioria dos grupos locais estará se reunindo regularmente e os membros estarão em casa</w:t>
      </w:r>
    </w:p>
    <w:p w14:paraId="4A47B7DD"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 financiamento pode ser mais fácil de obter se uma temporada turística expandida puder ser criada</w:t>
      </w:r>
    </w:p>
    <w:p w14:paraId="3C657F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Certos segmentos turísticos têm preferência natural por viagens fora de pico, seja devido a potenciais reduções de custos ou ao desejo de evitar multidões de outros turistas. Pessoas aposentadas e segmentos de renda mais alta com mais de uma oportunidade de férias por ano são os alvos principais. Os eventos podem atraí-los para pequenas pausas ou até mesmo férias principais. Amantes de música dedicados, atletas, fãs de esportes e outros viajantes de interesse especial comparecerão potencialmente a eventos em qualquer época do ano para satisfazer seu desejo por experiências especiais. Esses mercados-alvo podem ser menores, mas também mais leais e facilmente alcançados por </w:t>
      </w:r>
      <w:r w:rsidRPr="00F748E7">
        <w:rPr>
          <w:rFonts w:asciiTheme="majorHAnsi" w:hAnsiTheme="majorHAnsi" w:cstheme="majorHAnsi"/>
          <w:lang w:val="pt-BR"/>
        </w:rPr>
        <w:lastRenderedPageBreak/>
        <w:t>meio de promoções direcionadas. As viagens de reuniões e convenções geralmente favorecem as estações fora de pico, tanto para garantir custos mais baixos para os participantes quanto para garantir espaço suficiente nas instalações.</w:t>
      </w:r>
    </w:p>
    <w:p w14:paraId="1CCA4F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Apesar das vantagens que os eventos têm na criação de demanda fora de pico, festivais e eventos esportivos tendem a aderir à temporada de pico do turismo — geralmente o verão. </w:t>
      </w:r>
      <w:proofErr w:type="spellStart"/>
      <w:r w:rsidRPr="00F748E7">
        <w:rPr>
          <w:rFonts w:asciiTheme="majorHAnsi" w:hAnsiTheme="majorHAnsi" w:cstheme="majorHAnsi"/>
          <w:lang w:val="pt-BR"/>
        </w:rPr>
        <w:t>Janiskee</w:t>
      </w:r>
      <w:proofErr w:type="spellEnd"/>
      <w:r w:rsidRPr="00F748E7">
        <w:rPr>
          <w:rFonts w:asciiTheme="majorHAnsi" w:hAnsiTheme="majorHAnsi" w:cstheme="majorHAnsi"/>
          <w:lang w:val="pt-BR"/>
        </w:rPr>
        <w:t xml:space="preserve"> (1996) examinou um grande banco de dados de festivais comunitários americanos e determinou que janeiro era o mês menos popular e julho o mais popular. Ele concluiu (p. 131): "O primeiro fim de semana de maio pode ser considerado o início não oficial da alta temporada para festivais." Os números caíram drasticamente após meados de outubro. Variações regionais relacionadas ao clima foram observadas, e tornou-se claro que certos períodos de tempo estavam congestionados com eventos.</w:t>
      </w:r>
    </w:p>
    <w:p w14:paraId="185CBF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estudo sobre a demanda de eventos no </w:t>
      </w:r>
      <w:proofErr w:type="spellStart"/>
      <w:r w:rsidRPr="00F748E7">
        <w:rPr>
          <w:rFonts w:asciiTheme="majorHAnsi" w:hAnsiTheme="majorHAnsi" w:cstheme="majorHAnsi"/>
          <w:lang w:val="pt-BR"/>
        </w:rPr>
        <w:t>meio-oeste</w:t>
      </w:r>
      <w:proofErr w:type="spellEnd"/>
      <w:r w:rsidRPr="00F748E7">
        <w:rPr>
          <w:rFonts w:asciiTheme="majorHAnsi" w:hAnsiTheme="majorHAnsi" w:cstheme="majorHAnsi"/>
          <w:lang w:val="pt-BR"/>
        </w:rPr>
        <w:t xml:space="preserve"> americano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provou que o verão era o mais popular, seguido pelo outono, para comparecer a eventos. A escassez de participação na primavera e no inverno poderia, é claro, refletir a oferta, mas também sugere a necessidade de cautela ao planejar eventos fora de pico.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recomendaram a identificação de um nicho de mercado que estivesse preparado para viajar em épocas fora de pico para eventos específicos.</w:t>
      </w:r>
    </w:p>
    <w:p w14:paraId="392B9BAB" w14:textId="11962000"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t>EVENTOS E O LEGADO</w:t>
      </w:r>
      <w:r w:rsidR="00A16F71">
        <w:rPr>
          <w:rFonts w:asciiTheme="majorHAnsi" w:hAnsiTheme="majorHAnsi" w:cstheme="majorHAnsi"/>
          <w:b/>
          <w:sz w:val="28"/>
          <w:lang w:val="pt-BR"/>
        </w:rPr>
        <w:t xml:space="preserve"> </w:t>
      </w:r>
      <w:r w:rsidR="00A16F71" w:rsidRPr="00F748E7">
        <w:rPr>
          <w:rFonts w:asciiTheme="majorHAnsi" w:hAnsiTheme="majorHAnsi" w:cstheme="majorHAnsi"/>
          <w:b/>
          <w:sz w:val="28"/>
          <w:lang w:val="pt-BR"/>
        </w:rPr>
        <w:t>(LEVERAGING)</w:t>
      </w:r>
    </w:p>
    <w:p w14:paraId="58FFC6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destinos querem "aproveitar" (</w:t>
      </w:r>
      <w:proofErr w:type="spellStart"/>
      <w:r w:rsidRPr="00F748E7">
        <w:rPr>
          <w:rFonts w:asciiTheme="majorHAnsi" w:hAnsiTheme="majorHAnsi" w:cstheme="majorHAnsi"/>
          <w:lang w:val="pt-BR"/>
        </w:rPr>
        <w:t>leverage</w:t>
      </w:r>
      <w:proofErr w:type="spellEnd"/>
      <w:r w:rsidRPr="00F748E7">
        <w:rPr>
          <w:rFonts w:asciiTheme="majorHAnsi" w:hAnsiTheme="majorHAnsi" w:cstheme="majorHAnsi"/>
          <w:lang w:val="pt-BR"/>
        </w:rPr>
        <w:t>) eventos para benefícios mais amplos e de longo prazo, gerando benefícios não turísticos (por exemplo, negócios e comércio), promovendo o destino (branding, aprimoramento de imagem, gestão da mídia) e desenvolvendo um legado permanente (dinheiro, instalações, outra infraestrutura, capacidades aprimoradas, etc.). As evidências de pesquisa sobre a eficácia de tais estratégias são mistas, na melhor das hipóteses. Muito dinheiro e esforço são gastos para justificar a licitação e a hospedagem de grandes eventos, e muitas vezes parece que os supostos benefícios de longo prazo são altamente exagerados.</w:t>
      </w:r>
    </w:p>
    <w:p w14:paraId="677CDAA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Faulkner et al. (2000) discutiram os impactos de megaeventos e o legado, descrevendo a pesquisa que a Austrália fez para medir os efeitos de seu programa de alavancagem em torno das Olimpíadas de Sydney de 2000. </w:t>
      </w:r>
      <w:r w:rsidRPr="00F748E7">
        <w:rPr>
          <w:rFonts w:asciiTheme="majorHAnsi" w:hAnsiTheme="majorHAnsi" w:cstheme="majorHAnsi"/>
        </w:rPr>
        <w:t xml:space="preserve">As </w:t>
      </w:r>
      <w:proofErr w:type="spellStart"/>
      <w:r w:rsidRPr="00F748E7">
        <w:rPr>
          <w:rFonts w:asciiTheme="majorHAnsi" w:hAnsiTheme="majorHAnsi" w:cstheme="majorHAnsi"/>
        </w:rPr>
        <w:t>estratégias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genéricas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alavancagem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incluíram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3BDD5F16"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o evento para construir ou aprimorar o "posicionamento" do destino</w:t>
      </w:r>
    </w:p>
    <w:p w14:paraId="369592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aumentar os gastos dos visitantes no evento</w:t>
      </w:r>
    </w:p>
    <w:p w14:paraId="232ACB3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fomentar estadias mais longas e viagens/atividades adicionais</w:t>
      </w:r>
    </w:p>
    <w:p w14:paraId="3BC2575E"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construir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novos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relacionamentos</w:t>
      </w:r>
      <w:proofErr w:type="spellEnd"/>
    </w:p>
    <w:p w14:paraId="299E83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Aproveitar os jogos requer o compromisso das partes interessadas e a coordenação entre muitos parceiros. Ritchie (2000) analisou os Jogos Olímpicos de Inverno de Calgary e Salt Lake City e extraiu dez lições para o planejamento do legado de eventos:</w:t>
      </w:r>
    </w:p>
    <w:p w14:paraId="4138A9BD"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1: envolver todas as partes interessadas (custos e benefícios)</w:t>
      </w:r>
    </w:p>
    <w:p w14:paraId="35D494CC"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2: compreender e construir sobre os valores locais</w:t>
      </w:r>
    </w:p>
    <w:p w14:paraId="375D277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3: incluir componentes culturais, educacionais e comerciais, não apenas atléticos</w:t>
      </w:r>
    </w:p>
    <w:p w14:paraId="0BC07D9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4: envolver e obter apoio da região mais ampla</w:t>
      </w:r>
    </w:p>
    <w:p w14:paraId="729DDC05"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5: como o entusiasmo diminui após o evento, os planos devem ser solidificados com antecedência</w:t>
      </w:r>
    </w:p>
    <w:p w14:paraId="2D0E9C6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6: os residentes precisam ser "treinados" em fornecer hospitalidade</w:t>
      </w:r>
    </w:p>
    <w:p w14:paraId="24942877"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7: desenvolver festivais e conferências "satélites"'</w:t>
      </w:r>
    </w:p>
    <w:p w14:paraId="62E12469"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8: usar o evento para fomentar a compreensão e a coesão social e cultural</w:t>
      </w:r>
    </w:p>
    <w:p w14:paraId="723EBF69"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9: a realização e os impactos do evento devem ser preservados e divulgados para as gerações mais jovens</w:t>
      </w:r>
    </w:p>
    <w:p w14:paraId="6C42153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10: conectar tangivelmente o evento a outros eventos ou características locais para sinergia</w:t>
      </w:r>
    </w:p>
    <w:p w14:paraId="3E355C7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Demanda Induzida ("</w:t>
      </w:r>
      <w:proofErr w:type="spellStart"/>
      <w:r w:rsidRPr="00F748E7">
        <w:rPr>
          <w:rFonts w:asciiTheme="majorHAnsi" w:hAnsiTheme="majorHAnsi" w:cstheme="majorHAnsi"/>
          <w:b/>
          <w:sz w:val="24"/>
          <w:lang w:val="pt-BR"/>
        </w:rPr>
        <w:t>Induced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Demand</w:t>
      </w:r>
      <w:proofErr w:type="spellEnd"/>
      <w:r w:rsidRPr="00F748E7">
        <w:rPr>
          <w:rFonts w:asciiTheme="majorHAnsi" w:hAnsiTheme="majorHAnsi" w:cstheme="majorHAnsi"/>
          <w:b/>
          <w:sz w:val="24"/>
          <w:lang w:val="pt-BR"/>
        </w:rPr>
        <w:t>")</w:t>
      </w:r>
    </w:p>
    <w:p w14:paraId="202907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mostrado na Figura 5-5, os eventos podem gerar "demanda direta" na forma de comparecimento ao evento e "demanda induzida" antes e depois do evento. A demanda induzida é fortemente influenciada pela cobertura da mídia, e isso pode começar bem antes e depois. Antes do evento, um destino pode atrair a mídia preparando reportagens, autoridades verificando preparativos, curiosos olhando novas instalações sendo construídas e equipes para sessões de treinamento. Megaeventos esportivos como as Olimpíadas geram muitos eventos pré-olímpicos projetados para testar os sistemas de gestão e as instalações. Após o evento, um "efeito halo" (halo </w:t>
      </w:r>
      <w:proofErr w:type="spellStart"/>
      <w:r w:rsidRPr="00F748E7">
        <w:rPr>
          <w:rFonts w:asciiTheme="majorHAnsi" w:hAnsiTheme="majorHAnsi" w:cstheme="majorHAnsi"/>
          <w:lang w:val="pt-BR"/>
        </w:rPr>
        <w:t>effect</w:t>
      </w:r>
      <w:proofErr w:type="spellEnd"/>
      <w:r w:rsidRPr="00F748E7">
        <w:rPr>
          <w:rFonts w:asciiTheme="majorHAnsi" w:hAnsiTheme="majorHAnsi" w:cstheme="majorHAnsi"/>
          <w:lang w:val="pt-BR"/>
        </w:rPr>
        <w:t>) pode atrair visitantes repetidos que gostaram do evento em si, aqueles que receberam recomendações positivas de boca em boca de participantes do evento e outros que ficaram favoravelmente impressionados com o que viram ou leram sobre o evento e o destino anfitrião. Em certo grau, a demanda induzida pode ser manipulada e alavancada, como por meio de excursões antes e depois do evento, maximizando a cobertura da mídia do destino e fornecendo incentivos para visitar.</w:t>
      </w:r>
    </w:p>
    <w:p w14:paraId="6114F4D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Kang</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Perdue</w:t>
      </w:r>
      <w:proofErr w:type="spellEnd"/>
      <w:r w:rsidRPr="00F748E7">
        <w:rPr>
          <w:rFonts w:asciiTheme="majorHAnsi" w:hAnsiTheme="majorHAnsi" w:cstheme="majorHAnsi"/>
          <w:lang w:val="pt-BR"/>
        </w:rPr>
        <w:t xml:space="preserve"> (1994) examinaram o impacto de longo prazo das Olimpíadas de Seul de 1988 sobre os fluxos turísticos para a Coreia e tiraram várias conclusões importantes. Esses pesquisadores acharam que qualquer aumento na participação de mercado do turismo global da Coreia não podia ser estimado, mas que o megaevento teve um efeito positivo no aumento da visitação de longo prazo à Coreia. Como o país anfitrião era um destino emergente, o impacto poderia ser maior do que para destinos maduros. A reação do consumidor ao aprimoramento de imagem criado pelo evento foi julgada como retardada e protraída, ou o que outros chamaram de "efeito halo". Aparentemente, foi maior no ano seguinte às Olimpíadas e pode se estender por até dez anos.</w:t>
      </w:r>
    </w:p>
    <w:p w14:paraId="7C018C6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um grande erro assumir que o "efeito halo" resultará em um enorme aumento na demanda turística. Muitos outros fatores podem neutralizar rapidamente a promoção positiva do destino, que foi exatamente o que aconteceu com a Austrália após os Jogos Olímpicos de Verão de 2000. E mesmo que haja um efeito duradouro, o que constituirá prova? Infelizmente, ao licitar as Olimpíadas, os australianos tiveram que justificar a despesa enorme de alguma forma, e eles se agarraram ao suposto valor turístico de dez anos de "demanda induzida" para compensar os custos. Muitos especialistas acreditam que isso é injustificado (há poucas evidências de pesquisa) e enganoso (custos reais equilibrados por ganhos futuros hipotéticos e amplamente incontroláveis).</w:t>
      </w:r>
    </w:p>
    <w:p w14:paraId="62755E3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lastRenderedPageBreak/>
        <w:t>Gerando Benefícios Não Turísticos</w:t>
      </w:r>
    </w:p>
    <w:p w14:paraId="4BACEA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hospedagem de um megaevento contribuirá para o desenvolvimento econômico de longo prazo? </w:t>
      </w:r>
      <w:proofErr w:type="spellStart"/>
      <w:r w:rsidRPr="00F748E7">
        <w:rPr>
          <w:rFonts w:asciiTheme="majorHAnsi" w:hAnsiTheme="majorHAnsi" w:cstheme="majorHAnsi"/>
          <w:lang w:val="pt-BR"/>
        </w:rPr>
        <w:t>Spilling</w:t>
      </w:r>
      <w:proofErr w:type="spellEnd"/>
      <w:r w:rsidRPr="00F748E7">
        <w:rPr>
          <w:rFonts w:asciiTheme="majorHAnsi" w:hAnsiTheme="majorHAnsi" w:cstheme="majorHAnsi"/>
          <w:lang w:val="pt-BR"/>
        </w:rPr>
        <w:t xml:space="preserve"> (1998), um pesquisador norueguês, concluiu que os Jogos Olímpicos de Inverno de 1994 em </w:t>
      </w:r>
      <w:proofErr w:type="spellStart"/>
      <w:r w:rsidRPr="00F748E7">
        <w:rPr>
          <w:rFonts w:asciiTheme="majorHAnsi" w:hAnsiTheme="majorHAnsi" w:cstheme="majorHAnsi"/>
          <w:lang w:val="pt-BR"/>
        </w:rPr>
        <w:t>Lillehammer</w:t>
      </w:r>
      <w:proofErr w:type="spellEnd"/>
      <w:r w:rsidRPr="00F748E7">
        <w:rPr>
          <w:rFonts w:asciiTheme="majorHAnsi" w:hAnsiTheme="majorHAnsi" w:cstheme="majorHAnsi"/>
          <w:lang w:val="pt-BR"/>
        </w:rPr>
        <w:t xml:space="preserve"> tiveram impactos de longo prazo "bastante marginais" no contexto da atividade econômica geral da região. Os benefícios criados incluíram uma capacidade aumentada para sediar eventos e melhor infraestrutura turística. Nenhum impacto de longo prazo sobre o desemprego pôde ser detectado, e o crescimento geral dos negócios foi mínimo. Assim, os Jogos não puderam ser justificados em termos econômicos, e isso é provavelmente verdadeiro em todas as regiões pouco povoadas onde os custos de infraestrutura serão altos e as oportunidades de crescimento de negócios pequenas. O turismo de eventos foi o verdadeiro vencedor!</w:t>
      </w:r>
    </w:p>
    <w:p w14:paraId="43AB48F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Aproveitando Eventos para Vantagens de Negócios Locais</w:t>
      </w:r>
    </w:p>
    <w:p w14:paraId="1D1C24D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Leyns</w:t>
      </w:r>
      <w:proofErr w:type="spellEnd"/>
      <w:r w:rsidRPr="00F748E7">
        <w:rPr>
          <w:rFonts w:asciiTheme="majorHAnsi" w:hAnsiTheme="majorHAnsi" w:cstheme="majorHAnsi"/>
          <w:lang w:val="pt-BR"/>
        </w:rPr>
        <w:t xml:space="preserve"> (2002) relataram como as empresas locais poderiam aproveitar ao máximo um grande evento esportivo. Esses autores observaram que a distribuição desigual de benefícios dos eventos é uma questão importante, porque se as empresas locais sentirem pouco benefício direto, elas podem se opor ou deixar de apoiar os eventos. Práticas de marketing </w:t>
      </w:r>
      <w:proofErr w:type="gramStart"/>
      <w:r w:rsidRPr="00F748E7">
        <w:rPr>
          <w:rFonts w:asciiTheme="majorHAnsi" w:hAnsiTheme="majorHAnsi" w:cstheme="majorHAnsi"/>
          <w:lang w:val="pt-BR"/>
        </w:rPr>
        <w:t>padrão podem</w:t>
      </w:r>
      <w:proofErr w:type="gramEnd"/>
      <w:r w:rsidRPr="00F748E7">
        <w:rPr>
          <w:rFonts w:asciiTheme="majorHAnsi" w:hAnsiTheme="majorHAnsi" w:cstheme="majorHAnsi"/>
          <w:lang w:val="pt-BR"/>
        </w:rPr>
        <w:t xml:space="preserve"> ser empregadas (por exemplo, promoções, tematização de áreas de acordo com o evento, adição de entretenimento, extensão de horário), mas a chave é trabalhar colaborativamente como uma comunidade empresarial. Um estudo de Pennington-Gray e </w:t>
      </w:r>
      <w:proofErr w:type="spellStart"/>
      <w:r w:rsidRPr="00F748E7">
        <w:rPr>
          <w:rFonts w:asciiTheme="majorHAnsi" w:hAnsiTheme="majorHAnsi" w:cstheme="majorHAnsi"/>
          <w:lang w:val="pt-BR"/>
        </w:rPr>
        <w:t>Holdnak</w:t>
      </w:r>
      <w:proofErr w:type="spellEnd"/>
      <w:r w:rsidRPr="00F748E7">
        <w:rPr>
          <w:rFonts w:asciiTheme="majorHAnsi" w:hAnsiTheme="majorHAnsi" w:cstheme="majorHAnsi"/>
          <w:lang w:val="pt-BR"/>
        </w:rPr>
        <w:t xml:space="preserve"> (2002) examinou o potencial de alavancagem de eventos na Flórida.</w:t>
      </w:r>
    </w:p>
    <w:p w14:paraId="5BBE53E0" w14:textId="77777777" w:rsidR="00FE77D3" w:rsidRPr="00F748E7" w:rsidRDefault="003A462A">
      <w:pPr>
        <w:spacing w:before="16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2FA4974F" w14:textId="77777777" w:rsidR="00FE77D3" w:rsidRPr="00F748E7" w:rsidRDefault="003A462A">
      <w:pPr>
        <w:spacing w:before="40" w:after="120"/>
        <w:ind w:left="432" w:right="432"/>
        <w:rPr>
          <w:rFonts w:asciiTheme="majorHAnsi" w:hAnsiTheme="majorHAnsi" w:cstheme="majorHAnsi"/>
          <w:lang w:val="pt-BR"/>
        </w:rPr>
      </w:pPr>
      <w:r w:rsidRPr="00F748E7">
        <w:rPr>
          <w:rFonts w:asciiTheme="majorHAnsi" w:hAnsiTheme="majorHAnsi" w:cstheme="majorHAnsi"/>
          <w:i/>
          <w:sz w:val="20"/>
        </w:rPr>
        <w:t xml:space="preserve">Lori Pennington-Gray e Andrew </w:t>
      </w:r>
      <w:proofErr w:type="spellStart"/>
      <w:r w:rsidRPr="00F748E7">
        <w:rPr>
          <w:rFonts w:asciiTheme="majorHAnsi" w:hAnsiTheme="majorHAnsi" w:cstheme="majorHAnsi"/>
          <w:i/>
          <w:sz w:val="20"/>
        </w:rPr>
        <w:t>Holdnak</w:t>
      </w:r>
      <w:proofErr w:type="spellEnd"/>
      <w:r w:rsidRPr="00F748E7">
        <w:rPr>
          <w:rFonts w:asciiTheme="majorHAnsi" w:hAnsiTheme="majorHAnsi" w:cstheme="majorHAnsi"/>
          <w:i/>
          <w:sz w:val="20"/>
        </w:rPr>
        <w:t xml:space="preserve"> (2002). Out of the stands and into the community: Using sports events to promote a destination.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7(3): 177-186.</w:t>
      </w:r>
      <w:r w:rsidRPr="00F748E7">
        <w:rPr>
          <w:rFonts w:asciiTheme="majorHAnsi" w:hAnsiTheme="majorHAnsi" w:cstheme="majorHAnsi"/>
          <w:i/>
          <w:sz w:val="20"/>
          <w:lang w:val="pt-BR"/>
        </w:rPr>
        <w:br/>
        <w:t xml:space="preserve">Espectadores de um evento de arrancada (drag </w:t>
      </w:r>
      <w:proofErr w:type="spellStart"/>
      <w:r w:rsidRPr="00F748E7">
        <w:rPr>
          <w:rFonts w:asciiTheme="majorHAnsi" w:hAnsiTheme="majorHAnsi" w:cstheme="majorHAnsi"/>
          <w:i/>
          <w:sz w:val="20"/>
          <w:lang w:val="pt-BR"/>
        </w:rPr>
        <w:t>race</w:t>
      </w:r>
      <w:proofErr w:type="spellEnd"/>
      <w:r w:rsidRPr="00F748E7">
        <w:rPr>
          <w:rFonts w:asciiTheme="majorHAnsi" w:hAnsiTheme="majorHAnsi" w:cstheme="majorHAnsi"/>
          <w:i/>
          <w:sz w:val="20"/>
          <w:lang w:val="pt-BR"/>
        </w:rPr>
        <w:t>) na Flórida foram examinados dentro do contexto de impactos do turismo e marketing de lugar. Nesse caso, constatou-se que a maioria dos turistas esportivos participou apenas daquele evento, enquanto a maioria dos outros gastou dinheiro no condado em apenas uma atividade — jantar fora. Os pesquisadores acharam isso decepcionante e recomendaram que o condado devesse trabalhar especificamente para superar a "desconexão" entre o evento (que atraiu muitos turistas) e a atratividade da área (que havia sido amplamente negligenciada pelos visitantes). Destinos que empregam eventos como profissionais de marketing de lugar e criadores de riqueza têm que aprender a alavancar melhor seus eventos.</w:t>
      </w:r>
    </w:p>
    <w:p w14:paraId="584D90D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Aproveitando Eventos para Renovação Urbana e Desenvolvimento Social</w:t>
      </w:r>
    </w:p>
    <w:p w14:paraId="32BB15A0"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xml:space="preserve"> e Taylor (2003) observaram que grandes eventos no Reino Unido são vistos como parte integrante da renovação urbana e do desenvolvimento econômico. Específico para Manchester e os Jogos da Comunidade Britânica (Commonwealth Games), as metas incluíam:</w:t>
      </w:r>
    </w:p>
    <w:p w14:paraId="4E395C76"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elevar</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perfil</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cidade</w:t>
      </w:r>
      <w:proofErr w:type="spellEnd"/>
    </w:p>
    <w:p w14:paraId="099D03B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dar impulso à renovação urbana através da criação de grandes desenvolvimentos esportivos e comerciais</w:t>
      </w:r>
    </w:p>
    <w:p w14:paraId="67A37B8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um legado social de benefícios através de programas culturais e educacionais associados aos jogos</w:t>
      </w:r>
    </w:p>
    <w:p w14:paraId="05C80A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Entre 1999 e 2004, um programa econômico e social foi estabelecido em concerto com os preparativos para os Jogos, para melhorar habilidades e educação, especialmente entre os jovens; melhorar a saúde comunitária; e aprimorar a competitividade dos negócios. O componente de voluntariado dos Jogos envolveu o treinamento de 3.000 pessoas desfavorecidas da região. Além disso, o programa "Vamos Celebrar" (</w:t>
      </w:r>
      <w:proofErr w:type="spellStart"/>
      <w:r w:rsidRPr="00F748E7">
        <w:rPr>
          <w:rFonts w:asciiTheme="majorHAnsi" w:hAnsiTheme="majorHAnsi" w:cstheme="majorHAnsi"/>
          <w:lang w:val="pt-BR"/>
        </w:rPr>
        <w:t>Let's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Celebrate</w:t>
      </w:r>
      <w:proofErr w:type="spellEnd"/>
      <w:r w:rsidRPr="00F748E7">
        <w:rPr>
          <w:rFonts w:asciiTheme="majorHAnsi" w:hAnsiTheme="majorHAnsi" w:cstheme="majorHAnsi"/>
          <w:lang w:val="pt-BR"/>
        </w:rPr>
        <w:t>) teve como objetivo fomentar o aumento da compreensão intercultural em torno dos jogos multinacionais. A cidade investiu pouco em infraestrutura, confiando em subsídios do Reino Unido e investimento privado, permitindo-lhe assim concentrar-se em legados sociais, culturais e ambientais.</w:t>
      </w:r>
    </w:p>
    <w:p w14:paraId="663913B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 xml:space="preserve">O Legado Construído (The </w:t>
      </w:r>
      <w:proofErr w:type="spellStart"/>
      <w:r w:rsidRPr="00F748E7">
        <w:rPr>
          <w:rFonts w:asciiTheme="majorHAnsi" w:hAnsiTheme="majorHAnsi" w:cstheme="majorHAnsi"/>
          <w:b/>
          <w:sz w:val="24"/>
          <w:lang w:val="pt-BR"/>
        </w:rPr>
        <w:t>Built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Legacy</w:t>
      </w:r>
      <w:proofErr w:type="spellEnd"/>
      <w:r w:rsidRPr="00F748E7">
        <w:rPr>
          <w:rFonts w:asciiTheme="majorHAnsi" w:hAnsiTheme="majorHAnsi" w:cstheme="majorHAnsi"/>
          <w:b/>
          <w:sz w:val="24"/>
          <w:lang w:val="pt-BR"/>
        </w:rPr>
        <w:t>)</w:t>
      </w:r>
    </w:p>
    <w:p w14:paraId="36B52B44"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(1996) forneceu um modelo gráfico de como a Feira Mundial de Nova Orleans (New Orleans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Fair) ou outros grandes eventos poderiam gerar impactos duradouros, especialmente em termos de aumento de viagens de visitantes para uma cidade.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iniciadores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mudança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5F49B1DC"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visitas de lazer e outra participação no evento, levando diretamente a visitas repetidas no futuro</w:t>
      </w:r>
    </w:p>
    <w:p w14:paraId="29391CD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melhorias na infraestrutura (hotéis, transporte, outras instalações) levando primeiro ao aumento da capacidade e satisfação do visitante, depois a mais demanda turística</w:t>
      </w:r>
    </w:p>
    <w:p w14:paraId="0F1333E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benefícios comunitários levando primeiro à satisfação dos residentes e recomendações de boca em boca</w:t>
      </w:r>
    </w:p>
    <w:p w14:paraId="6EB9E9D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cobertura da mídia levando primeiro ao aumento da conscientização e melhoria da imagem turística</w:t>
      </w:r>
    </w:p>
    <w:p w14:paraId="6D4C082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promoção turística levando primeiro ao aumento da conscientização e melhoria da imagem turística</w:t>
      </w:r>
    </w:p>
    <w:p w14:paraId="18E10175"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t>CRIAR MARCAS (BRANDING) ATRAVÉS DE EVENTOS</w:t>
      </w:r>
    </w:p>
    <w:p w14:paraId="0B0197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Imagens associadas a eventos podem ser transferidas para a comunidade ou destino anfitrião, levando as agências de turismo a incluir explicitamente eventos em suas estratégias de posicionamento ou criação de marcas (branding) de destinos. As estratégias de branding para destinos geralmente visam criar uma imagem única, positiva e coesa que criará vantagens competitivas duradouras. Alguns eventos ajudarão a criar "equidade" de marca e outros podem diminuí-la. Eventos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conforme definidos no Capítulo Um, tornam-se intimamente associados ao destino e, portanto, formam uma parte crítica de seu branding. Por exemplo, é difícil mudar a imagem de marca de Calgary para qualquer coisa que entre em conflito com o tema ocidental da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5728A8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originalmente era uma marca ou símbolo que significava o fabricante ou proprietário de um produto (ou vaca). No </w:t>
      </w:r>
      <w:proofErr w:type="spellStart"/>
      <w:r w:rsidRPr="00F748E7">
        <w:rPr>
          <w:rFonts w:asciiTheme="majorHAnsi" w:hAnsiTheme="majorHAnsi" w:cstheme="majorHAnsi"/>
          <w:lang w:val="pt-BR"/>
        </w:rPr>
        <w:t>linguagismo</w:t>
      </w:r>
      <w:proofErr w:type="spellEnd"/>
      <w:r w:rsidRPr="00F748E7">
        <w:rPr>
          <w:rFonts w:asciiTheme="majorHAnsi" w:hAnsiTheme="majorHAnsi" w:cstheme="majorHAnsi"/>
          <w:lang w:val="pt-BR"/>
        </w:rPr>
        <w:t xml:space="preserve"> do marketing moderno, tem um significado muito mais amplo. As marcas têm dimensões funcionais e simbólicas que comunicam o que o produto (ou destino) tem a oferecer e a qualidade ou singularidade associada a essa oferta. Marcas fortes e positivas atraem lealdade, o que pode ser crucial para destinos turísticos, pois eles são tipicamente percebidos pelos consumidores como altamente substituíveis. Nesse contexto, uma marca de destino forte pode ter maior impacto na atração de eventos, levando a uma "espiral dourada" em que o sucesso com eventos gera mais demanda por eventos.</w:t>
      </w:r>
    </w:p>
    <w:p w14:paraId="4DE55A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Marcas fortes também podem ajudar a fortalecer os relacionamentos com as partes interessadas dentro de um destino, na medida em que a marca seja amplamente apoiada e mostre benefícios sustentáveis. Da mesma forma, o conflito sobre branding pode irromper quando alguns segmentos da indústria percebem que a marca não os ajuda a vender seu produto ou favorece outros. Ter uma marca forte pode ajudar a lidar com empresas de turismo e outros distribuidores de produtos, pois eles podem passar a acreditar que os consumidores estão mais felizes com destinos de "nome de marca".</w:t>
      </w:r>
    </w:p>
    <w:p w14:paraId="72D54D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fundamental com o branding é que ele tende a colocar todos os ovos do destino em uma cesta. Após a seleção da imagem de marca principal e do slogan, o destino corre o risco de ser percebido como unidimensional. A marca deve, portanto, ser ampla e flexível o suficiente para apoiar estratégias de posicionamento direcionadas a todos os mercados-alvo importantes. Por exemplo, como uma região marcada como um paraíso tropical "vende" a si mesma para qualquer coisa que não seja diversão ao sol? É um desafio considerável para os profissionais de marketing.</w:t>
      </w:r>
    </w:p>
    <w:p w14:paraId="7C01BA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w:t>
      </w:r>
      <w:proofErr w:type="spellStart"/>
      <w:r w:rsidRPr="00F748E7">
        <w:rPr>
          <w:rFonts w:asciiTheme="majorHAnsi" w:hAnsiTheme="majorHAnsi" w:cstheme="majorHAnsi"/>
          <w:lang w:val="pt-BR"/>
        </w:rPr>
        <w:t>co-marca</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refere-se aos esforços de dois ou mais parceiros para associar suas marcas individuais para ganho mútuo. Eventos com sua própria imagem e apelo podem ser </w:t>
      </w:r>
      <w:proofErr w:type="spellStart"/>
      <w:r w:rsidRPr="00F748E7">
        <w:rPr>
          <w:rFonts w:asciiTheme="majorHAnsi" w:hAnsiTheme="majorHAnsi" w:cstheme="majorHAnsi"/>
          <w:lang w:val="pt-BR"/>
        </w:rPr>
        <w:t>co-marcados</w:t>
      </w:r>
      <w:proofErr w:type="spellEnd"/>
      <w:r w:rsidRPr="00F748E7">
        <w:rPr>
          <w:rFonts w:asciiTheme="majorHAnsi" w:hAnsiTheme="majorHAnsi" w:cstheme="majorHAnsi"/>
          <w:lang w:val="pt-BR"/>
        </w:rPr>
        <w:t xml:space="preserve"> com o destino, assumindo que ambos sejam positivos. Pesquisadores na Austrália prestaram atenção particular a esses relacionamentos (Brown et al., 2001;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et al., 2003). Workshops com profissionais de marketing de turismo e gestores de eventos foram realizados em várias cidades australianas, revelando uma série de temas importantes sobre os quais ambos os grupos de partes interessadas devem colaborar. O apoio da comunidade aos eventos foi visto como o critério mais importante para o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bem-sucedido, pois a ausência de forte apoio prejudicará o evento e sua imagem. Um fator intimamente relacionado é o "encaixe"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do evento com o destino, tanto em termos de valores, cultura e uso de infraestrutura, pois isso afetará o apoio local.</w:t>
      </w:r>
    </w:p>
    <w:p w14:paraId="6964BA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reposicionar um destino, a maneira como a comunidade quer ser percebida deve ser levada em conta. Eventos recorrentes provavelmente têm uma chance melhor de um encaixe próximo do que eventos de única realização, levando ao próximo tema: longevidade ou tradição. Por outro lado, sediar um megaevento de única vez pode ajudar a desenvolver um perfil e estabelecer novas tradições. Os participantes dos workshops também acreditavam que a singularidade era importante, na medida em que os eventos ajudam a diferenciar o destino. Se todos os lugares hospedarem os mesmos tipos de eventos, ou eventos que forneçam os mesmos benefícios buscados pelos consumidores, pouco é ganho.</w:t>
      </w:r>
    </w:p>
    <w:p w14:paraId="5864C6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Ter um portfólio de eventos atraente e diversificado foi percebido como importante no branding de destinos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et al., 2003). Grandes eventos podem atrair a maior atenção da mídia, mas pequenos eventos podem ajudar a apoiar os maiores, desenvolvendo o apoio da comunidade e habilidades de gestão de eventos. Os pesquisadores concluíram que hospedar eventos de qualidade é uma condição necessária para o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eficaz, mas também há a necessidade de integrar os eventos no </w:t>
      </w:r>
      <w:r w:rsidRPr="00A16F71">
        <w:rPr>
          <w:rFonts w:asciiTheme="majorHAnsi" w:hAnsiTheme="majorHAnsi" w:cstheme="majorHAnsi"/>
          <w:u w:val="single"/>
          <w:lang w:val="pt-BR"/>
        </w:rPr>
        <w:t>marketing e nas comunicações do destino</w:t>
      </w:r>
      <w:r w:rsidRPr="00F748E7">
        <w:rPr>
          <w:rFonts w:asciiTheme="majorHAnsi" w:hAnsiTheme="majorHAnsi" w:cstheme="majorHAnsi"/>
          <w:lang w:val="pt-BR"/>
        </w:rPr>
        <w:t>.</w:t>
      </w:r>
    </w:p>
    <w:p w14:paraId="58E3BD6D" w14:textId="77777777" w:rsidR="00A16F71" w:rsidRPr="00A16F71" w:rsidRDefault="00A16F71" w:rsidP="00A16F71"/>
    <w:p w14:paraId="2D15A9FD" w14:textId="47566815"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lastRenderedPageBreak/>
        <w:t>GESTÃO DA MÍDIA PARA PROMOVER O DESTINO</w:t>
      </w:r>
    </w:p>
    <w:p w14:paraId="33271F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organizações de marketing de destinos (</w:t>
      </w:r>
      <w:proofErr w:type="spellStart"/>
      <w:r w:rsidRPr="00F748E7">
        <w:rPr>
          <w:rFonts w:asciiTheme="majorHAnsi" w:hAnsiTheme="majorHAnsi" w:cstheme="majorHAnsi"/>
          <w:lang w:val="pt-BR"/>
        </w:rPr>
        <w:t>DMOs</w:t>
      </w:r>
      <w:proofErr w:type="spellEnd"/>
      <w:r w:rsidRPr="00F748E7">
        <w:rPr>
          <w:rFonts w:asciiTheme="majorHAnsi" w:hAnsiTheme="majorHAnsi" w:cstheme="majorHAnsi"/>
          <w:lang w:val="pt-BR"/>
        </w:rPr>
        <w:t>) buscam obter benefícios específicos de promoção e construção de imagem com a cobertura midiática de eventos. Fazer isso funcionar requer uma compreensão da tomada de decisão do consumidor, de como as imagens de destino são formadas e da gestão da mídia para garantir que elas comuniquem imagens e mensagens desejadas aos seus públicos.</w:t>
      </w:r>
    </w:p>
    <w:p w14:paraId="7EF46F3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Fairley</w:t>
      </w:r>
      <w:proofErr w:type="spellEnd"/>
      <w:r w:rsidRPr="00F748E7">
        <w:rPr>
          <w:rFonts w:asciiTheme="majorHAnsi" w:hAnsiTheme="majorHAnsi" w:cstheme="majorHAnsi"/>
          <w:lang w:val="pt-BR"/>
        </w:rPr>
        <w:t xml:space="preserve"> (2004) examinaram a gestão da mídia de vários eventos esportivos em Gold Coast, na Austrália. Embora houvesse alguns esforços notáveis sendo feitos para promover o destino, concluiu-se que muito mais poderia ser alcançado através de um melhor planejamento e, em particular, através da coordenação de todas as ações das partes interessadas. A Figura 5-6 lista as principais ações que podem ser tomadas por organizadores de eventos, organizações de marketing de destinos, patrocinadores corporativos, o setor de viagens, a mídia e organizações esportivas com o objetivo conjunto de promover o destino como uma atração turística.</w:t>
      </w:r>
    </w:p>
    <w:p w14:paraId="025AD4F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Cartões Postais ("</w:t>
      </w:r>
      <w:proofErr w:type="spellStart"/>
      <w:r w:rsidRPr="00F748E7">
        <w:rPr>
          <w:rFonts w:asciiTheme="majorHAnsi" w:hAnsiTheme="majorHAnsi" w:cstheme="majorHAnsi"/>
          <w:b/>
          <w:sz w:val="24"/>
          <w:lang w:val="pt-BR"/>
        </w:rPr>
        <w:t>Postcards</w:t>
      </w:r>
      <w:proofErr w:type="spellEnd"/>
      <w:r w:rsidRPr="00F748E7">
        <w:rPr>
          <w:rFonts w:asciiTheme="majorHAnsi" w:hAnsiTheme="majorHAnsi" w:cstheme="majorHAnsi"/>
          <w:b/>
          <w:sz w:val="24"/>
          <w:lang w:val="pt-BR"/>
        </w:rPr>
        <w:t>")</w:t>
      </w:r>
    </w:p>
    <w:p w14:paraId="71A8CE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destinos querem inserir esses recursos curtos e visuais nas transmissões e retransmissões de eventos, mas muitas vezes não podem controlar seu uso. Eles são projetados para mostrar a atratividade do destino anfitrião — seu povo, cultura, cenário ou atrações. Se o evento pertencer a um destino, a inclusão de cartões postais pode ser um requisito.</w:t>
      </w:r>
    </w:p>
    <w:p w14:paraId="740E10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Simon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forneceu uma boa descrição de um "cartão postal" usado no Campeonato Mundial de </w:t>
      </w:r>
      <w:proofErr w:type="spellStart"/>
      <w:r w:rsidRPr="00F748E7">
        <w:rPr>
          <w:rFonts w:asciiTheme="majorHAnsi" w:hAnsiTheme="majorHAnsi" w:cstheme="majorHAnsi"/>
          <w:lang w:val="pt-BR"/>
        </w:rPr>
        <w:t>Snooker</w:t>
      </w:r>
      <w:proofErr w:type="spellEnd"/>
      <w:r w:rsidRPr="00F748E7">
        <w:rPr>
          <w:rFonts w:asciiTheme="majorHAnsi" w:hAnsiTheme="majorHAnsi" w:cstheme="majorHAnsi"/>
          <w:lang w:val="pt-BR"/>
        </w:rPr>
        <w:t xml:space="preserve"> da Embaixada de 2002 realizado em Sheffield, na Inglaterra. Um recurso mostrado na televisão incluiu Steve Davis, sete vezes campeão mundial de </w:t>
      </w:r>
      <w:proofErr w:type="spellStart"/>
      <w:r w:rsidRPr="00F748E7">
        <w:rPr>
          <w:rFonts w:asciiTheme="majorHAnsi" w:hAnsiTheme="majorHAnsi" w:cstheme="majorHAnsi"/>
          <w:lang w:val="pt-BR"/>
        </w:rPr>
        <w:t>snooker</w:t>
      </w:r>
      <w:proofErr w:type="spellEnd"/>
      <w:r w:rsidRPr="00F748E7">
        <w:rPr>
          <w:rFonts w:asciiTheme="majorHAnsi" w:hAnsiTheme="majorHAnsi" w:cstheme="majorHAnsi"/>
          <w:lang w:val="pt-BR"/>
        </w:rPr>
        <w:t>, iniciando a Maratona de Sheffield de 2002 e incluiu imagens do Estádio Don Valley. A ideia era promover a cidade como um Centro Nacional de Esporte.</w:t>
      </w:r>
    </w:p>
    <w:p w14:paraId="5A944D23"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t>PESQUISA PARA O PLANEJAMENTO DO TURISMO DE EVENTOS</w:t>
      </w:r>
    </w:p>
    <w:p w14:paraId="0660189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Avaliação de Recursos e Oferta (</w:t>
      </w:r>
      <w:proofErr w:type="spellStart"/>
      <w:r w:rsidRPr="00F748E7">
        <w:rPr>
          <w:rFonts w:asciiTheme="majorHAnsi" w:hAnsiTheme="majorHAnsi" w:cstheme="majorHAnsi"/>
          <w:b/>
          <w:sz w:val="24"/>
          <w:lang w:val="pt-BR"/>
        </w:rPr>
        <w:t>Resource</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Supply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Appraisal</w:t>
      </w:r>
      <w:proofErr w:type="spellEnd"/>
      <w:r w:rsidRPr="00F748E7">
        <w:rPr>
          <w:rFonts w:asciiTheme="majorHAnsi" w:hAnsiTheme="majorHAnsi" w:cstheme="majorHAnsi"/>
          <w:b/>
          <w:sz w:val="24"/>
          <w:lang w:val="pt-BR"/>
        </w:rPr>
        <w:t>)</w:t>
      </w:r>
    </w:p>
    <w:p w14:paraId="2F9C7A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"Recursos", neste contexto, são os fatores humanos, financeiros, físicos, políticos e tecnológicos que podem ser usados no desenvolvimento e marketing do turismo de eventos. É útil pensar nos recursos como tendo potencial, enquanto a "oferta" (</w:t>
      </w:r>
      <w:proofErr w:type="spellStart"/>
      <w:r w:rsidRPr="00F748E7">
        <w:rPr>
          <w:rFonts w:asciiTheme="majorHAnsi" w:hAnsiTheme="majorHAnsi" w:cstheme="majorHAnsi"/>
          <w:lang w:val="pt-BR"/>
        </w:rPr>
        <w:t>supply</w:t>
      </w:r>
      <w:proofErr w:type="spellEnd"/>
      <w:r w:rsidRPr="00F748E7">
        <w:rPr>
          <w:rFonts w:asciiTheme="majorHAnsi" w:hAnsiTheme="majorHAnsi" w:cstheme="majorHAnsi"/>
          <w:lang w:val="pt-BR"/>
        </w:rPr>
        <w:t>) define a infraestrutura existente da indústria do turismo. Muitos eventos têm o potencial de se tornarem atrações turísticas, mas são vistos como "recursos" até que sejam efetivamente desenvolvidos ou comercializados para consumo turístico.</w:t>
      </w:r>
    </w:p>
    <w:p w14:paraId="21050D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Nem todos os recursos devem ser explorados. Não é legítimo, e pode realmente ser contraproducente, tentar promover todos os eventos como atrações, ou encorajar todas as comunidades e organizações a produzirem eventos. Consequentemente, há muito mais na avaliação de recursos e oferta do que simplesmente listar e classificar eventos. Julgamento e contribuição das partes interessadas são exigidos ao avaliar questões como a classificação de eventos quanto ao seu potencial turístico.</w:t>
      </w:r>
    </w:p>
    <w:p w14:paraId="59D3F6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Figura 5-7 ilustra um processo de avaliação de recursos e oferta de turismo de eventos. É um processo técnico e avaliativo, pois o julgamento é necessário em várias áreas:</w:t>
      </w:r>
    </w:p>
    <w:p w14:paraId="33A1DA50"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incluir ou excluir (por exemplo, todos os eventos? todos os locais?)</w:t>
      </w:r>
    </w:p>
    <w:p w14:paraId="63410EA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do potencial de recursos (por exemplo, o que pode ser feito com os recursos humanos existentes?)</w:t>
      </w:r>
    </w:p>
    <w:p w14:paraId="51DCADA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obtenção de contribuições de qualidade a partir da pesquisa e das partes interessadas</w:t>
      </w:r>
    </w:p>
    <w:p w14:paraId="19FDEED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dos dados de maneiras significativas</w:t>
      </w:r>
    </w:p>
    <w:p w14:paraId="3DBFFF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desenvolvimento de sistemas de classificação de atratividade turística</w:t>
      </w:r>
    </w:p>
    <w:p w14:paraId="09C24BB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condução de avaliações de portfólio, capacidade e SWOT</w:t>
      </w:r>
    </w:p>
    <w:p w14:paraId="7DDEF6A7"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formulação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estratégias</w:t>
      </w:r>
      <w:proofErr w:type="spellEnd"/>
    </w:p>
    <w:p w14:paraId="6DA962B2" w14:textId="77777777" w:rsidR="00FE77D3" w:rsidRPr="00F748E7" w:rsidRDefault="003A462A">
      <w:pPr>
        <w:keepNext/>
        <w:spacing w:before="280" w:after="80"/>
        <w:rPr>
          <w:rFonts w:asciiTheme="majorHAnsi" w:hAnsiTheme="majorHAnsi" w:cstheme="majorHAnsi"/>
        </w:rPr>
      </w:pPr>
      <w:proofErr w:type="spellStart"/>
      <w:r w:rsidRPr="00F748E7">
        <w:rPr>
          <w:rFonts w:asciiTheme="majorHAnsi" w:hAnsiTheme="majorHAnsi" w:cstheme="majorHAnsi"/>
          <w:b/>
          <w:sz w:val="24"/>
        </w:rPr>
        <w:t>Análise</w:t>
      </w:r>
      <w:proofErr w:type="spellEnd"/>
      <w:r w:rsidRPr="00F748E7">
        <w:rPr>
          <w:rFonts w:asciiTheme="majorHAnsi" w:hAnsiTheme="majorHAnsi" w:cstheme="majorHAnsi"/>
          <w:b/>
          <w:sz w:val="24"/>
        </w:rPr>
        <w:t xml:space="preserve"> de </w:t>
      </w:r>
      <w:proofErr w:type="spellStart"/>
      <w:r w:rsidRPr="00F748E7">
        <w:rPr>
          <w:rFonts w:asciiTheme="majorHAnsi" w:hAnsiTheme="majorHAnsi" w:cstheme="majorHAnsi"/>
          <w:b/>
          <w:sz w:val="24"/>
        </w:rPr>
        <w:t>Recursos</w:t>
      </w:r>
      <w:proofErr w:type="spellEnd"/>
    </w:p>
    <w:p w14:paraId="163C3496"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Financeiros": incluem os meios para planejar, licitar e produzir eventos, incluindo o desenvolvimento de locais de eventos. Grande parte do capital para eventos vem do setor privado, especialmente patrocinadores, e de organizações sem fins lucrativos.</w:t>
      </w:r>
    </w:p>
    <w:p w14:paraId="1EBA23F4"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lang w:val="pt-BR"/>
        </w:rPr>
        <w:t xml:space="preserve">"Recursos Naturais": os eventos podem ser usados para interpretar, proteger e aprimorar parques e áreas protegidas, de modo que um inventário geral de recursos deve ser avaliado para determinar conexões existentes e potenciais. A base de recursos naturais também pode sugerir temas, como indústrias agrícolas ou baseadas em outros recursos, e a interdependência da comunidade com outros fatores ambientais (como vida selvagem, cenário, clima). Locais potenciais devem ser considerados, incluindo parques e espaços abertos. Uma análise de atividades pode ser formada usando um inventário de recursos naturais e um banco de dados de mapas. Todas as atividades recreativas, incluindo observação da vida selvagem e interpretação da natureza, são temas potenciais de eventos. </w:t>
      </w:r>
      <w:proofErr w:type="spellStart"/>
      <w:r w:rsidRPr="00F748E7">
        <w:rPr>
          <w:rFonts w:asciiTheme="majorHAnsi" w:hAnsiTheme="majorHAnsi" w:cstheme="majorHAnsi"/>
        </w:rPr>
        <w:t>Questões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capacidade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compatibilidade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terão</w:t>
      </w:r>
      <w:proofErr w:type="spellEnd"/>
      <w:r w:rsidRPr="00F748E7">
        <w:rPr>
          <w:rFonts w:asciiTheme="majorHAnsi" w:hAnsiTheme="majorHAnsi" w:cstheme="majorHAnsi"/>
        </w:rPr>
        <w:t xml:space="preserve"> que ser </w:t>
      </w:r>
      <w:proofErr w:type="spellStart"/>
      <w:r w:rsidRPr="00F748E7">
        <w:rPr>
          <w:rFonts w:asciiTheme="majorHAnsi" w:hAnsiTheme="majorHAnsi" w:cstheme="majorHAnsi"/>
        </w:rPr>
        <w:t>avaliadas</w:t>
      </w:r>
      <w:proofErr w:type="spellEnd"/>
      <w:r w:rsidRPr="00F748E7">
        <w:rPr>
          <w:rFonts w:asciiTheme="majorHAnsi" w:hAnsiTheme="majorHAnsi" w:cstheme="majorHAnsi"/>
        </w:rPr>
        <w:t>.</w:t>
      </w:r>
    </w:p>
    <w:p w14:paraId="660209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Culturais": muitos temas de eventos são derivados da composição cultural das comunidades, incluindo sua história, etnicidade, tradições e folclore. O patrimônio construído também é importante para sugerir locais de eventos (como distritos históricos). Atividades de artes e assim por diante serão incluídas, assim como entretenimento e artes cênicas. A consideração da singularidade e autenticidade cultural é importante. Instituições religiosas e educacionais devem ser cobertas, pois são fontes de eventos e partes interessadas potenciais ou apoiadoras de eventos.</w:t>
      </w:r>
    </w:p>
    <w:p w14:paraId="773C0659"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Humanos": organizações e seus membros devem ser cobertos, levando à identificação de produtores de eventos, facilitadores potenciais e reservas de voluntários. Quem são os líderes comunitários? Quais grupos estão mais envolvidos em atividades que poderiam se tornar atrações de eventos? Quais são os níveis e padrões atuais de voluntariado? Quem tem a expertise para licitar eventos ou produzi-los? Uma avaliação das necessidades de treinamento e educação para eventos pode ser importante, mas deve ser coberta sob avaliações gerais de trabalho de turismo e hospitalidade. Há alguma oportunidade de treinamento específica para eventos na área? Quais instituições ou associações poderiam fornecê-las? Se houver pouca experiência em gestão de eventos na área, algum conselho e assistência externos serão necessários.</w:t>
      </w:r>
    </w:p>
    <w:p w14:paraId="54CC861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"Recursos Físicos": esta categoria cobre o ambiente construído, particularmente locais para eventos. Todas as atrações e instalações públicas devem ser examinadas quanto ao seu potencial para sediar </w:t>
      </w:r>
      <w:r w:rsidRPr="00F748E7">
        <w:rPr>
          <w:rFonts w:asciiTheme="majorHAnsi" w:hAnsiTheme="majorHAnsi" w:cstheme="majorHAnsi"/>
          <w:lang w:val="pt-BR"/>
        </w:rPr>
        <w:lastRenderedPageBreak/>
        <w:t>vários tipos de eventos, e sua gestão convidada a sugerir ideias e declarar requisitos para o desenvolvimento do setor de eventos.</w:t>
      </w:r>
    </w:p>
    <w:p w14:paraId="4541AA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"Recursos Políticos": há apoio ao turismo e a eventos? Há um viés em direção a um tipo de evento, ou a um evento em particular? Quem pode exercer liderança em favor de uma política de financiamento de eventos? Examine conexões </w:t>
      </w:r>
      <w:proofErr w:type="spellStart"/>
      <w:r w:rsidRPr="00F748E7">
        <w:rPr>
          <w:rFonts w:asciiTheme="majorHAnsi" w:hAnsiTheme="majorHAnsi" w:cstheme="majorHAnsi"/>
          <w:lang w:val="pt-BR"/>
        </w:rPr>
        <w:t>interorganizacionais</w:t>
      </w:r>
      <w:proofErr w:type="spellEnd"/>
      <w:r w:rsidRPr="00F748E7">
        <w:rPr>
          <w:rFonts w:asciiTheme="majorHAnsi" w:hAnsiTheme="majorHAnsi" w:cstheme="majorHAnsi"/>
          <w:lang w:val="pt-BR"/>
        </w:rPr>
        <w:t>, o grau de cooperação entre organizações e os papéis de várias pessoas ou partidos políticos para fazer as coisas acontecerem. Em outras palavras, aliar-se a "articuladores" (</w:t>
      </w:r>
      <w:proofErr w:type="spellStart"/>
      <w:r w:rsidRPr="00F748E7">
        <w:rPr>
          <w:rFonts w:asciiTheme="majorHAnsi" w:hAnsiTheme="majorHAnsi" w:cstheme="majorHAnsi"/>
          <w:lang w:val="pt-BR"/>
        </w:rPr>
        <w:t>movers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shakers</w:t>
      </w:r>
      <w:proofErr w:type="spellEnd"/>
      <w:r w:rsidRPr="00F748E7">
        <w:rPr>
          <w:rFonts w:asciiTheme="majorHAnsi" w:hAnsiTheme="majorHAnsi" w:cstheme="majorHAnsi"/>
          <w:lang w:val="pt-BR"/>
        </w:rPr>
        <w:t>) em uma comunidade é uma boa maneira de iniciar planos de turismo de eventos. Considere também eventos políticos e a capacidade de atraí-los para o destino. Isso pode envolver lobby direto de partidos políticos, marketing por centros de convenções ou formas mais sutis de ser ouvido.</w:t>
      </w:r>
    </w:p>
    <w:p w14:paraId="033F7126"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Tecnológicos": existem temas tecnológicos que poderiam ser desenvolvidos através de eventos, como invenções, patrimônio de transporte ou inovações de comunicação? Que recursos tecnológicos existem para ajudar a produzir ou comercializar eventos? Há um sistema informatizado de reserva de ingressos em vigor? Qual é o estado da mídia local e regional, especialmente em termos de cobertura e promoção de eventos?</w:t>
      </w:r>
    </w:p>
    <w:p w14:paraId="33E46E8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Análise da Oferta (</w:t>
      </w:r>
      <w:proofErr w:type="spellStart"/>
      <w:r w:rsidRPr="00F748E7">
        <w:rPr>
          <w:rFonts w:asciiTheme="majorHAnsi" w:hAnsiTheme="majorHAnsi" w:cstheme="majorHAnsi"/>
          <w:b/>
          <w:sz w:val="24"/>
          <w:lang w:val="pt-BR"/>
        </w:rPr>
        <w:t>Supply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Analysis</w:t>
      </w:r>
      <w:proofErr w:type="spellEnd"/>
      <w:r w:rsidRPr="00F748E7">
        <w:rPr>
          <w:rFonts w:asciiTheme="majorHAnsi" w:hAnsiTheme="majorHAnsi" w:cstheme="majorHAnsi"/>
          <w:b/>
          <w:sz w:val="24"/>
          <w:lang w:val="pt-BR"/>
        </w:rPr>
        <w:t>)</w:t>
      </w:r>
    </w:p>
    <w:p w14:paraId="5D714C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oferta é tangível e pode ser medida. Quantos eventos, locais e patrocinadores existem no destino? Quais são as tendências em números, tamanho, localização, sazonalidade e demanda? É útil examinar eventos passados também, e licitações fracassadas. Organizações de eventos e patrocinadores também devem ser contados e escrutinados para possíveis contribuições para um setor de eventos expandido. Os serviços de turismo, incluindo pacotes relacionados a eventos, também devem ser inventariados e avaliados.</w:t>
      </w:r>
    </w:p>
    <w:p w14:paraId="5E88D7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inventário é um exercício quantitativo destinado a descrever com precisão a natureza e o tamanho do setor de eventos. Muitos destinos e comunidades não possuem dados adequados e, mesmo que haja um diretório ou calendário de eventos, ele provavelmente dependerá do envio voluntário de informações — e, portanto, estará incompleto. A pesquisa será necessária para completar o inventário e montar um banco de dados permanente útil no planejamento e na avaliação de impacto. O ponto de partida usual será qualquer calendário ou listagem disponível, seguido por telefonemas e entrevistas para atualizar e refinar o banco de dados. Isso não pode ser feito sem primeiro estabelecer um sistema de classificação, bem como critérios para determinar o que exatamente constitui um "festival" em oposição a, digamos, uma "feira" (fair) ou "festa" (</w:t>
      </w:r>
      <w:proofErr w:type="spellStart"/>
      <w:r w:rsidRPr="00F748E7">
        <w:rPr>
          <w:rFonts w:asciiTheme="majorHAnsi" w:hAnsiTheme="majorHAnsi" w:cstheme="majorHAnsi"/>
          <w:lang w:val="pt-BR"/>
        </w:rPr>
        <w:t>party</w:t>
      </w:r>
      <w:proofErr w:type="spellEnd"/>
      <w:r w:rsidRPr="00F748E7">
        <w:rPr>
          <w:rFonts w:asciiTheme="majorHAnsi" w:hAnsiTheme="majorHAnsi" w:cstheme="majorHAnsi"/>
          <w:lang w:val="pt-BR"/>
        </w:rPr>
        <w:t>). Um grau de interpretação provavelmente se mostrará necessário, por isso é melhor adquirir informações sobre o programa do evento e metas para ajudar na classificação. O escopo e o detalhe do inventário dependerão dos recursos disponíveis para fazer o trabalho e dos usos finais dos dados. Alistar a ajuda dos próprios eventos é uma tática sábia, especialmente se eles tiverem uma associação ou outro meio de comunicação regular.</w:t>
      </w:r>
    </w:p>
    <w:p w14:paraId="42CE85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Componentes de um Inventário de Eventos:</w:t>
      </w:r>
    </w:p>
    <w:p w14:paraId="07D77F77"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rPr>
        <w:t xml:space="preserve">Nome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descrição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p>
    <w:p w14:paraId="7141BE96"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rPr>
        <w:t xml:space="preserve">Principal(is) </w:t>
      </w:r>
      <w:proofErr w:type="spellStart"/>
      <w:r w:rsidRPr="00F748E7">
        <w:rPr>
          <w:rFonts w:asciiTheme="majorHAnsi" w:hAnsiTheme="majorHAnsi" w:cstheme="majorHAnsi"/>
        </w:rPr>
        <w:t>tema</w:t>
      </w:r>
      <w:proofErr w:type="spellEnd"/>
      <w:r w:rsidRPr="00F748E7">
        <w:rPr>
          <w:rFonts w:asciiTheme="majorHAnsi" w:hAnsiTheme="majorHAnsi" w:cstheme="majorHAnsi"/>
        </w:rPr>
        <w:t>(s)</w:t>
      </w:r>
    </w:p>
    <w:p w14:paraId="02396FD7"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organizadores (um perfil ou referência cruzada a outro inventário)</w:t>
      </w:r>
    </w:p>
    <w:p w14:paraId="70843B95"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Datas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Horários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(Venues), </w:t>
      </w:r>
      <w:proofErr w:type="spellStart"/>
      <w:r w:rsidRPr="00F748E7">
        <w:rPr>
          <w:rFonts w:asciiTheme="majorHAnsi" w:hAnsiTheme="majorHAnsi" w:cstheme="majorHAnsi"/>
        </w:rPr>
        <w:t>Localizações</w:t>
      </w:r>
      <w:proofErr w:type="spellEnd"/>
    </w:p>
    <w:p w14:paraId="1BEEB0FB"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Frequência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periodicidade</w:t>
      </w:r>
      <w:proofErr w:type="spellEnd"/>
    </w:p>
    <w:p w14:paraId="2F083C5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Indicadores de profissionalismo (por exemplo, plano de negócios, orçamento, equipe)</w:t>
      </w:r>
    </w:p>
    <w:p w14:paraId="69FEAC9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Pessoas de contato principais e endereços</w:t>
      </w:r>
    </w:p>
    <w:p w14:paraId="6A2F18E8"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Perfil de visitante/hóspede; segmentos de mercado-alvo</w:t>
      </w:r>
    </w:p>
    <w:p w14:paraId="2BDB5B2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Comparecimento estimado; crescimento; percentual local versus turista</w:t>
      </w:r>
    </w:p>
    <w:p w14:paraId="19444C45"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Orientação turística (por exemplo, refletida em metas, marketing, comparecimento)</w:t>
      </w:r>
    </w:p>
    <w:p w14:paraId="6C2EC4E3"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Atividades (ou seja, o programa)</w:t>
      </w:r>
    </w:p>
    <w:p w14:paraId="59441FCA"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rPr>
        <w:t xml:space="preserve">Metas e </w:t>
      </w:r>
      <w:proofErr w:type="spellStart"/>
      <w:r w:rsidRPr="00F748E7">
        <w:rPr>
          <w:rFonts w:asciiTheme="majorHAnsi" w:hAnsiTheme="majorHAnsi" w:cstheme="majorHAnsi"/>
        </w:rPr>
        <w:t>objetivos</w:t>
      </w:r>
      <w:proofErr w:type="spellEnd"/>
      <w:r w:rsidRPr="00F748E7">
        <w:rPr>
          <w:rFonts w:asciiTheme="majorHAnsi" w:hAnsiTheme="majorHAnsi" w:cstheme="majorHAnsi"/>
        </w:rPr>
        <w:t xml:space="preserve"> dos </w:t>
      </w:r>
      <w:proofErr w:type="spellStart"/>
      <w:r w:rsidRPr="00F748E7">
        <w:rPr>
          <w:rFonts w:asciiTheme="majorHAnsi" w:hAnsiTheme="majorHAnsi" w:cstheme="majorHAnsi"/>
        </w:rPr>
        <w:t>organizadores</w:t>
      </w:r>
      <w:proofErr w:type="spellEnd"/>
    </w:p>
    <w:p w14:paraId="258474CE"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Histórico (por exemplo, data de origem; desenvolvimento)</w:t>
      </w:r>
    </w:p>
    <w:p w14:paraId="6581D64E"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Principais patrocinadores (algum patrocinador "titular" /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w:t>
      </w:r>
    </w:p>
    <w:p w14:paraId="41075583"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Números de funcionários e voluntários; cargos de funcionários; período integral ou parcial?</w:t>
      </w:r>
    </w:p>
    <w:p w14:paraId="51686100"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Orçamento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operacional</w:t>
      </w:r>
      <w:proofErr w:type="spellEnd"/>
      <w:r w:rsidRPr="00F748E7">
        <w:rPr>
          <w:rFonts w:asciiTheme="majorHAnsi" w:hAnsiTheme="majorHAnsi" w:cstheme="majorHAnsi"/>
        </w:rPr>
        <w:t xml:space="preserve"> total</w:t>
      </w:r>
    </w:p>
    <w:p w14:paraId="2C5E11BF"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Impacto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econômico</w:t>
      </w:r>
      <w:proofErr w:type="spellEnd"/>
    </w:p>
    <w:p w14:paraId="2FDB9093"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Superávit</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déficit</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operacional</w:t>
      </w:r>
      <w:proofErr w:type="spellEnd"/>
    </w:p>
    <w:p w14:paraId="1546161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Subsídios ou outro apoio recebido (valores; fontes)</w:t>
      </w:r>
    </w:p>
    <w:p w14:paraId="3B032C9D" w14:textId="77777777" w:rsidR="00A16F71" w:rsidRDefault="003A462A" w:rsidP="00A16F71">
      <w:pPr>
        <w:numPr>
          <w:ilvl w:val="0"/>
          <w:numId w:val="19"/>
        </w:numPr>
        <w:spacing w:after="120"/>
        <w:contextualSpacing/>
        <w:jc w:val="both"/>
        <w:rPr>
          <w:rFonts w:asciiTheme="majorHAnsi" w:hAnsiTheme="majorHAnsi" w:cstheme="majorHAnsi"/>
          <w:lang w:val="pt-BR"/>
        </w:rPr>
      </w:pPr>
      <w:r w:rsidRPr="00A16F71">
        <w:rPr>
          <w:rFonts w:asciiTheme="majorHAnsi" w:hAnsiTheme="majorHAnsi" w:cstheme="majorHAnsi"/>
          <w:lang w:val="pt-BR"/>
        </w:rPr>
        <w:t xml:space="preserve">Receita de patrocínio (valores; em bens / </w:t>
      </w:r>
      <w:proofErr w:type="spellStart"/>
      <w:r w:rsidRPr="00A16F71">
        <w:rPr>
          <w:rFonts w:asciiTheme="majorHAnsi" w:hAnsiTheme="majorHAnsi" w:cstheme="majorHAnsi"/>
          <w:lang w:val="pt-BR"/>
        </w:rPr>
        <w:t>in-kind</w:t>
      </w:r>
      <w:proofErr w:type="spellEnd"/>
      <w:r w:rsidRPr="00A16F71">
        <w:rPr>
          <w:rFonts w:asciiTheme="majorHAnsi" w:hAnsiTheme="majorHAnsi" w:cstheme="majorHAnsi"/>
          <w:lang w:val="pt-BR"/>
        </w:rPr>
        <w:t>)</w:t>
      </w:r>
    </w:p>
    <w:p w14:paraId="2B47AC83" w14:textId="77777777" w:rsidR="00A16F71" w:rsidRDefault="003A462A" w:rsidP="00A16F71">
      <w:pPr>
        <w:numPr>
          <w:ilvl w:val="0"/>
          <w:numId w:val="19"/>
        </w:numPr>
        <w:spacing w:after="120"/>
        <w:contextualSpacing/>
        <w:jc w:val="both"/>
        <w:rPr>
          <w:rFonts w:asciiTheme="majorHAnsi" w:hAnsiTheme="majorHAnsi" w:cstheme="majorHAnsi"/>
          <w:lang w:val="pt-BR"/>
        </w:rPr>
      </w:pPr>
      <w:r w:rsidRPr="00A16F71">
        <w:rPr>
          <w:rFonts w:asciiTheme="majorHAnsi" w:hAnsiTheme="majorHAnsi" w:cstheme="majorHAnsi"/>
          <w:lang w:val="pt-BR"/>
        </w:rPr>
        <w:t>Algum plano estratégico? estratégia de marketing?</w:t>
      </w:r>
    </w:p>
    <w:p w14:paraId="710A7758" w14:textId="1A5ADFC8" w:rsidR="00FE77D3" w:rsidRPr="00A16F71" w:rsidRDefault="003A462A" w:rsidP="00A16F71">
      <w:pPr>
        <w:numPr>
          <w:ilvl w:val="0"/>
          <w:numId w:val="19"/>
        </w:numPr>
        <w:spacing w:after="120"/>
        <w:contextualSpacing/>
        <w:jc w:val="both"/>
        <w:rPr>
          <w:rFonts w:asciiTheme="majorHAnsi" w:hAnsiTheme="majorHAnsi" w:cstheme="majorHAnsi"/>
          <w:lang w:val="pt-BR"/>
        </w:rPr>
      </w:pPr>
      <w:r w:rsidRPr="00A16F71">
        <w:rPr>
          <w:rFonts w:asciiTheme="majorHAnsi" w:hAnsiTheme="majorHAnsi" w:cstheme="majorHAnsi"/>
          <w:lang w:val="pt-BR"/>
        </w:rPr>
        <w:t>Apoio solicitado ou necessário (vínculo com a avaliação SWOT)</w:t>
      </w:r>
    </w:p>
    <w:p w14:paraId="39915F55"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Políticas e Programas</w:t>
      </w:r>
    </w:p>
    <w:p w14:paraId="19031D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Deve-se prestar atenção particular às políticas e programas governamentais em todos os níveis. Qual é o nível atual e potencial futuro de apoio ao turismo em geral e aos eventos? As políticas enfatizam um tipo específico de evento, como artes ou esportes, em detrimento de outros? Quais regulamentações, como licenciamento, aplicam-se especificamente aos eventos? As leis fiscais, trabalhistas e de segurança são um obstáculo para o desenvolvimento do turismo de eventos? Mais subjetivamente, o clima político é favorável?</w:t>
      </w:r>
    </w:p>
    <w:p w14:paraId="2782B3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última questão suscita a necessidade de compilar uma base de dados de todas as partes interessadas (stakeholders), incluindo grupos e indivíduos que possam apoiar ou ameaçar o turismo de eventos. O processo de planejamento deve envolver todas essas partes interessadas para identificar problemas e oportunidades, e para garantir a coleta de todas as informações pertinentes.</w:t>
      </w:r>
    </w:p>
    <w:p w14:paraId="5C2F9D50"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Classificação</w:t>
      </w:r>
    </w:p>
    <w:p w14:paraId="29B2E5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Dentro de uma avaliação de recursos e oferta, a classificação é uma ferramenta útil, seja para tipos de eventos, temas, programas, atividades, locais, organizações ou serviços disponíveis. Na Holanda (Bos, 1994), os eventos são classificados pelo Conselho de Turismo com referência à escala de atratividade turística: eventos locais; pequenos regionais; eventos regionais com importância </w:t>
      </w:r>
      <w:proofErr w:type="spellStart"/>
      <w:r w:rsidRPr="00F748E7">
        <w:rPr>
          <w:rFonts w:asciiTheme="majorHAnsi" w:hAnsiTheme="majorHAnsi" w:cstheme="majorHAnsi"/>
          <w:lang w:val="pt-BR"/>
        </w:rPr>
        <w:t>suprarregional</w:t>
      </w:r>
      <w:proofErr w:type="spellEnd"/>
      <w:r w:rsidRPr="00F748E7">
        <w:rPr>
          <w:rFonts w:asciiTheme="majorHAnsi" w:hAnsiTheme="majorHAnsi" w:cstheme="majorHAnsi"/>
          <w:lang w:val="pt-BR"/>
        </w:rPr>
        <w:t>; eventos nacionais com importância apenas doméstica; grandes eventos com um nível verdadeiramente internacional de atração.</w:t>
      </w:r>
    </w:p>
    <w:p w14:paraId="4F1C08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Em um estudo para a Província de Ontário, consultores (Economic Planning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Cultural Services, 1992) recomendaram uma classificação de seis níveis baseada em cinco critérios: tamanho e escala do evento; exclusividade do produto; qualidade das experiências oferecidas; imagem estabelecida no mercado; reputação no mercado. Embora tais classificações (que são, na verdade, sistemas de pontuação) sejam úteis, há muitos problemas potenciais em determinar onde um dado evento se encaixa, e as questões mais importantes de saber se as condições existentes ou o potencial do evento devem formar a base da avaliação.</w:t>
      </w:r>
    </w:p>
    <w:p w14:paraId="018DEA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todos os eventos têm potencial turístico, focar em um ou mais desses cinco critérios pode prejudicar o desenvolvimento futuro do setor, especialmente se a assistência financeira estiver vinculada a uma alta classificação. Não seria melhor usar os critérios em um autodiagnóstico ou auditoria de marketing para buscar maneiras de melhorar cada evento?</w:t>
      </w:r>
    </w:p>
    <w:p w14:paraId="3C5892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observado por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(1994), a maioria das tipologias de atração e eventos vem da perspectiva da oferta, enquanto uma orientação de marketing sugere que uma classificação do lado do consumidor ou da demanda deve ser desenvolvida. Como os clientes potenciais de eventos os veem? Que critérios eles usam? Como observado anteriormente, garantir as opiniões da indústria do turismo é um passo importante. Pesquisar os consumidores é outro. Em extensão limitada, isso foi feito por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(1996) por meio de grupos focais (</w:t>
      </w:r>
      <w:proofErr w:type="spellStart"/>
      <w:r w:rsidRPr="00F748E7">
        <w:rPr>
          <w:rFonts w:asciiTheme="majorHAnsi" w:hAnsiTheme="majorHAnsi" w:cstheme="majorHAnsi"/>
          <w:lang w:val="pt-BR"/>
        </w:rPr>
        <w:t>focus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groups</w:t>
      </w:r>
      <w:proofErr w:type="spellEnd"/>
      <w:r w:rsidRPr="00F748E7">
        <w:rPr>
          <w:rFonts w:asciiTheme="majorHAnsi" w:hAnsiTheme="majorHAnsi" w:cstheme="majorHAnsi"/>
          <w:lang w:val="pt-BR"/>
        </w:rPr>
        <w:t>) que abrangeram as motivações de viagem para eventos, benefícios buscados e comportamento e experiências relacionados.</w:t>
      </w:r>
      <w:r w:rsidRPr="00F748E7">
        <w:rPr>
          <w:rFonts w:asciiTheme="majorHAnsi" w:hAnsiTheme="majorHAnsi" w:cstheme="majorHAnsi"/>
          <w:sz w:val="19"/>
          <w:lang w:val="pt-BR"/>
        </w:rPr>
        <w:t xml:space="preserve"> [185, 186]</w:t>
      </w:r>
    </w:p>
    <w:p w14:paraId="2CF223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resultados sugeriram que vários fatores eram importantes quando as pessoas consideram uma compra ou viagem relacionada a eventos, e estes podem ser utilizados em um sistema de classificação:</w:t>
      </w:r>
    </w:p>
    <w:p w14:paraId="605A874E"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Exclusividade: oportunidades de vivenciar algo diferente (por exemplo, grandes artistas ou celebridades internacionais do esporte).</w:t>
      </w:r>
    </w:p>
    <w:p w14:paraId="0C05AD9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Socialização: oportunidades de passeios em família; conhecer e ver pessoas; ambiente de festa.</w:t>
      </w:r>
    </w:p>
    <w:p w14:paraId="50E1C6D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Aprendizado: oportunidades de experiências autênticas; interpretação fornecida.</w:t>
      </w:r>
    </w:p>
    <w:p w14:paraId="0096BE9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Empacotar o evento com uma experiência social e de viagem mais ampla.</w:t>
      </w:r>
    </w:p>
    <w:p w14:paraId="32196F9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Participar de um evento; ver amigos e parentes que estão participando.</w:t>
      </w:r>
    </w:p>
    <w:p w14:paraId="14DA75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classificação do lado da demanda poderia, portanto, incluir os tipos de eventos mostrados abaixo, com dicotomias ou faixas possíveis dentro de cada um:</w:t>
      </w:r>
    </w:p>
    <w:p w14:paraId="1BE35AA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Oportunidades únicas na vida (em oposição às periódicas).</w:t>
      </w:r>
    </w:p>
    <w:p w14:paraId="7C1A1823"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celebridades (ver/conhecer as estrelas ou VIPs).</w:t>
      </w:r>
    </w:p>
    <w:p w14:paraId="101D0040"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participativos (versus espetáculo/espectador).</w:t>
      </w:r>
    </w:p>
    <w:p w14:paraId="439F46F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públicos e festivos (em oposição a festas privadas).</w:t>
      </w:r>
    </w:p>
    <w:p w14:paraId="5072D9B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aprendizado (incluindo experiências culturais autênticas).</w:t>
      </w:r>
    </w:p>
    <w:p w14:paraId="6116DC6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lazer (apresentando relaxamento, diversão, saúde).</w:t>
      </w:r>
    </w:p>
    <w:p w14:paraId="4511571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Passeios de eventos orientados para a família ou amigos.</w:t>
      </w:r>
    </w:p>
    <w:p w14:paraId="45471619" w14:textId="77777777" w:rsidR="00FE77D3" w:rsidRPr="00F748E7" w:rsidRDefault="003A462A" w:rsidP="00A16F71">
      <w:pPr>
        <w:numPr>
          <w:ilvl w:val="0"/>
          <w:numId w:val="20"/>
        </w:numPr>
        <w:contextualSpacing/>
        <w:jc w:val="both"/>
        <w:rPr>
          <w:rFonts w:asciiTheme="majorHAnsi" w:hAnsiTheme="majorHAnsi" w:cstheme="majorHAnsi"/>
          <w:lang w:val="pt-BR"/>
        </w:rPr>
      </w:pPr>
      <w:r w:rsidRPr="00F748E7">
        <w:rPr>
          <w:rFonts w:asciiTheme="majorHAnsi" w:hAnsiTheme="majorHAnsi" w:cstheme="majorHAnsi"/>
          <w:lang w:val="pt-BR"/>
        </w:rPr>
        <w:t>Pacotes de turismo relacionados a eventos (</w:t>
      </w:r>
      <w:proofErr w:type="spellStart"/>
      <w:r w:rsidRPr="00F748E7">
        <w:rPr>
          <w:rFonts w:asciiTheme="majorHAnsi" w:hAnsiTheme="majorHAnsi" w:cstheme="majorHAnsi"/>
          <w:lang w:val="pt-BR"/>
        </w:rPr>
        <w:t>auto-montados</w:t>
      </w:r>
      <w:proofErr w:type="spellEnd"/>
      <w:r w:rsidRPr="00F748E7">
        <w:rPr>
          <w:rFonts w:asciiTheme="majorHAnsi" w:hAnsiTheme="majorHAnsi" w:cstheme="majorHAnsi"/>
          <w:lang w:val="pt-BR"/>
        </w:rPr>
        <w:t xml:space="preserve"> ou com tudo incluído).</w:t>
      </w:r>
    </w:p>
    <w:p w14:paraId="5327A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vez estabelecido tal sistema — e mais pesquisa é necessária para determinar sua aplicabilidade a diferentes segmentos de consumidores sob circunstâncias variadas —, as comunicações poderiam enfatizar as mensagens relevantes em uma variedade de mídias. Embora as classificações do lado da </w:t>
      </w:r>
      <w:r w:rsidRPr="00F748E7">
        <w:rPr>
          <w:rFonts w:asciiTheme="majorHAnsi" w:hAnsiTheme="majorHAnsi" w:cstheme="majorHAnsi"/>
          <w:lang w:val="pt-BR"/>
        </w:rPr>
        <w:lastRenderedPageBreak/>
        <w:t>oferta possam ser valiosas no planejamento, as tipologias do lado da demanda terão maior aplicabilidade no marketing.</w:t>
      </w:r>
      <w:r w:rsidRPr="00F748E7">
        <w:rPr>
          <w:rFonts w:asciiTheme="majorHAnsi" w:hAnsiTheme="majorHAnsi" w:cstheme="majorHAnsi"/>
          <w:sz w:val="19"/>
          <w:lang w:val="pt-BR"/>
        </w:rPr>
        <w:t xml:space="preserve"> [186]</w:t>
      </w:r>
    </w:p>
    <w:p w14:paraId="33ACECB0"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Análise SWOT</w:t>
      </w:r>
    </w:p>
    <w:p w14:paraId="0C00EE8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Uma análise "SWOT" consiste em um resumo dos Pontos Fortes (</w:t>
      </w:r>
      <w:proofErr w:type="spellStart"/>
      <w:r w:rsidRPr="00F748E7">
        <w:rPr>
          <w:rFonts w:asciiTheme="majorHAnsi" w:hAnsiTheme="majorHAnsi" w:cstheme="majorHAnsi"/>
          <w:lang w:val="pt-BR"/>
        </w:rPr>
        <w:t>Strengths</w:t>
      </w:r>
      <w:proofErr w:type="spellEnd"/>
      <w:r w:rsidRPr="00F748E7">
        <w:rPr>
          <w:rFonts w:asciiTheme="majorHAnsi" w:hAnsiTheme="majorHAnsi" w:cstheme="majorHAnsi"/>
          <w:lang w:val="pt-BR"/>
        </w:rPr>
        <w:t>), Pontos Fracos (</w:t>
      </w:r>
      <w:proofErr w:type="spellStart"/>
      <w:r w:rsidRPr="00F748E7">
        <w:rPr>
          <w:rFonts w:asciiTheme="majorHAnsi" w:hAnsiTheme="majorHAnsi" w:cstheme="majorHAnsi"/>
          <w:lang w:val="pt-BR"/>
        </w:rPr>
        <w:t>Weaknesses</w:t>
      </w:r>
      <w:proofErr w:type="spellEnd"/>
      <w:r w:rsidRPr="00F748E7">
        <w:rPr>
          <w:rFonts w:asciiTheme="majorHAnsi" w:hAnsiTheme="majorHAnsi" w:cstheme="majorHAnsi"/>
          <w:lang w:val="pt-BR"/>
        </w:rPr>
        <w:t>), Oportunidades (</w:t>
      </w:r>
      <w:proofErr w:type="spellStart"/>
      <w:r w:rsidRPr="00F748E7">
        <w:rPr>
          <w:rFonts w:asciiTheme="majorHAnsi" w:hAnsiTheme="majorHAnsi" w:cstheme="majorHAnsi"/>
          <w:lang w:val="pt-BR"/>
        </w:rPr>
        <w:t>Opportunities</w:t>
      </w:r>
      <w:proofErr w:type="spellEnd"/>
      <w:r w:rsidRPr="00F748E7">
        <w:rPr>
          <w:rFonts w:asciiTheme="majorHAnsi" w:hAnsiTheme="majorHAnsi" w:cstheme="majorHAnsi"/>
          <w:lang w:val="pt-BR"/>
        </w:rPr>
        <w:t>) e Ameaças (</w:t>
      </w:r>
      <w:proofErr w:type="spellStart"/>
      <w:r w:rsidRPr="00F748E7">
        <w:rPr>
          <w:rFonts w:asciiTheme="majorHAnsi" w:hAnsiTheme="majorHAnsi" w:cstheme="majorHAnsi"/>
          <w:lang w:val="pt-BR"/>
        </w:rPr>
        <w:t>Threats</w:t>
      </w:r>
      <w:proofErr w:type="spellEnd"/>
      <w:r w:rsidRPr="00F748E7">
        <w:rPr>
          <w:rFonts w:asciiTheme="majorHAnsi" w:hAnsiTheme="majorHAnsi" w:cstheme="majorHAnsi"/>
          <w:lang w:val="pt-BR"/>
        </w:rPr>
        <w:t xml:space="preserve">) do destino referentes ao turismo de eventos. Os pontos fortes, no contexto das avaliações de recursos e oferta, são recursos, eventos ou serviços relacionados e pacotes considerados de alta qualidade, alta atratividade ou fortes em termos de números e/ou variedade.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pontos</w:t>
      </w:r>
      <w:proofErr w:type="spellEnd"/>
      <w:r w:rsidRPr="00F748E7">
        <w:rPr>
          <w:rFonts w:asciiTheme="majorHAnsi" w:hAnsiTheme="majorHAnsi" w:cstheme="majorHAnsi"/>
        </w:rPr>
        <w:t xml:space="preserve"> fortes do turismo </w:t>
      </w:r>
      <w:proofErr w:type="spellStart"/>
      <w:r w:rsidRPr="00F748E7">
        <w:rPr>
          <w:rFonts w:asciiTheme="majorHAnsi" w:hAnsiTheme="majorHAnsi" w:cstheme="majorHAnsi"/>
        </w:rPr>
        <w:t>provavelmente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consistirão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w:t>
      </w:r>
    </w:p>
    <w:p w14:paraId="1ACAD183"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Tema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cenário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único</w:t>
      </w:r>
      <w:proofErr w:type="spellEnd"/>
      <w:r w:rsidRPr="00F748E7">
        <w:rPr>
          <w:rFonts w:asciiTheme="majorHAnsi" w:hAnsiTheme="majorHAnsi" w:cstheme="majorHAnsi"/>
        </w:rPr>
        <w:t>.</w:t>
      </w:r>
    </w:p>
    <w:p w14:paraId="71D451B9"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Programa ou atividades grandes e diversificados.</w:t>
      </w:r>
    </w:p>
    <w:p w14:paraId="79501CD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Grandes públicos existentes, muitos dos quais são frequentadores regulares.</w:t>
      </w:r>
    </w:p>
    <w:p w14:paraId="116E6C73"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Boa reputação fora da área.</w:t>
      </w:r>
    </w:p>
    <w:p w14:paraId="54432841"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Apelo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especializado</w:t>
      </w:r>
      <w:proofErr w:type="spellEnd"/>
      <w:r w:rsidRPr="00F748E7">
        <w:rPr>
          <w:rFonts w:asciiTheme="majorHAnsi" w:hAnsiTheme="majorHAnsi" w:cstheme="majorHAnsi"/>
        </w:rPr>
        <w:t>.</w:t>
      </w:r>
    </w:p>
    <w:p w14:paraId="2F6C337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Alta qualidade de programa e serviço.</w:t>
      </w:r>
    </w:p>
    <w:p w14:paraId="64FEF448"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lang w:val="pt-BR"/>
        </w:rPr>
        <w:t>Público de turismo cativo (em resorts, centros de convenções, hospedagem com amigos e parentes, em segundas residências).</w:t>
      </w:r>
      <w:r w:rsidRPr="00F748E7">
        <w:rPr>
          <w:rFonts w:asciiTheme="majorHAnsi" w:hAnsiTheme="majorHAnsi" w:cstheme="majorHAnsi"/>
          <w:sz w:val="19"/>
          <w:lang w:val="pt-BR"/>
        </w:rPr>
        <w:t xml:space="preserve"> </w:t>
      </w:r>
      <w:r w:rsidRPr="00F748E7">
        <w:rPr>
          <w:rFonts w:asciiTheme="majorHAnsi" w:hAnsiTheme="majorHAnsi" w:cstheme="majorHAnsi"/>
          <w:sz w:val="19"/>
        </w:rPr>
        <w:t>[186, 187]</w:t>
      </w:r>
    </w:p>
    <w:p w14:paraId="23EE53C3"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gama de atrações e serviços complementares na área.</w:t>
      </w:r>
    </w:p>
    <w:p w14:paraId="09101F02"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generalizada por meio de cobertura da mídia.</w:t>
      </w:r>
    </w:p>
    <w:p w14:paraId="4A8247E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Patrocinadores com interesses nacionais ou internacionais.</w:t>
      </w:r>
    </w:p>
    <w:p w14:paraId="030E0B6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Pacotes e serviços existentes para grupos de turismo.</w:t>
      </w:r>
    </w:p>
    <w:p w14:paraId="4CD8C3D0"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Sólido apoio da comunidade, incluindo voluntários e apoio político.</w:t>
      </w:r>
    </w:p>
    <w:p w14:paraId="32DCE86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Capacidade organizacional e de gestão (para expandir, melhorar e inovar).</w:t>
      </w:r>
    </w:p>
    <w:p w14:paraId="5FCC2F6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Alta proporção de benefícios em relação aos custos.</w:t>
      </w:r>
    </w:p>
    <w:p w14:paraId="37434B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oportunidades turísticas são qualquer coisa que possa ser aproveitada para melhorar a atratividade turística, tais como:</w:t>
      </w:r>
    </w:p>
    <w:p w14:paraId="2BB61E7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Atrações turísticas novas/em desenvolvimento na área.</w:t>
      </w:r>
    </w:p>
    <w:p w14:paraId="04BC7915"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rPr>
        <w:t>Mercados-</w:t>
      </w:r>
      <w:proofErr w:type="spellStart"/>
      <w:r w:rsidRPr="00F748E7">
        <w:rPr>
          <w:rFonts w:asciiTheme="majorHAnsi" w:hAnsiTheme="majorHAnsi" w:cstheme="majorHAnsi"/>
        </w:rPr>
        <w:t>alvo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recém-emergentes</w:t>
      </w:r>
      <w:proofErr w:type="spellEnd"/>
      <w:r w:rsidRPr="00F748E7">
        <w:rPr>
          <w:rFonts w:asciiTheme="majorHAnsi" w:hAnsiTheme="majorHAnsi" w:cstheme="majorHAnsi"/>
        </w:rPr>
        <w:t>.</w:t>
      </w:r>
    </w:p>
    <w:p w14:paraId="4D7DBBA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Oportunidades para promoções conjuntas e pacotes.</w:t>
      </w:r>
    </w:p>
    <w:p w14:paraId="6B95934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Potencial adição ou melhoria de novas atividades/atrações de eventos.</w:t>
      </w:r>
    </w:p>
    <w:p w14:paraId="64408D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ameaças turísticas são obstáculos emergentes ou potenciais para alcançar objetivos, incluindo os seguintes exemplos:</w:t>
      </w:r>
    </w:p>
    <w:p w14:paraId="1B934853"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Concorrência</w:t>
      </w:r>
      <w:proofErr w:type="spellEnd"/>
      <w:r w:rsidRPr="00F748E7">
        <w:rPr>
          <w:rFonts w:asciiTheme="majorHAnsi" w:hAnsiTheme="majorHAnsi" w:cstheme="majorHAnsi"/>
        </w:rPr>
        <w:t>.</w:t>
      </w:r>
    </w:p>
    <w:p w14:paraId="7C4A5AD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mercados estão mudando para favorecer outros tipos de eventos ou atrações.</w:t>
      </w:r>
    </w:p>
    <w:p w14:paraId="4B8BB6E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Qualidade decrescente do produto do evento devido à idade ou à gestão deficiente.</w:t>
      </w:r>
    </w:p>
    <w:p w14:paraId="49F4C32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Incapacidade da gestão de eventos/voluntários de se adaptarem e inovarem.</w:t>
      </w:r>
    </w:p>
    <w:p w14:paraId="4DEFF6C7"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Perda de apoio da comunidade e de voluntários se os benefícios não forem óbvios ou se os custos/problemas crescerem.</w:t>
      </w:r>
    </w:p>
    <w:p w14:paraId="09DB05F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apoio e promoção por parte das organizações turísticas.</w:t>
      </w:r>
    </w:p>
    <w:p w14:paraId="327F9344" w14:textId="77777777" w:rsidR="00FE77D3" w:rsidRPr="00F748E7" w:rsidRDefault="003A462A">
      <w:pPr>
        <w:keepNext/>
        <w:spacing w:before="240" w:after="80"/>
        <w:jc w:val="both"/>
        <w:rPr>
          <w:rFonts w:asciiTheme="majorHAnsi" w:hAnsiTheme="majorHAnsi" w:cstheme="majorHAnsi"/>
          <w:lang w:val="pt-BR"/>
        </w:rPr>
      </w:pPr>
      <w:r w:rsidRPr="00F748E7">
        <w:rPr>
          <w:rFonts w:asciiTheme="majorHAnsi" w:hAnsiTheme="majorHAnsi" w:cstheme="majorHAnsi"/>
          <w:b/>
          <w:sz w:val="26"/>
          <w:lang w:val="pt-BR"/>
        </w:rPr>
        <w:lastRenderedPageBreak/>
        <w:t>Critérios SWOT</w:t>
      </w:r>
    </w:p>
    <w:p w14:paraId="634171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conduzir uma avaliação SWOT, vários critérios importantes devem ser considerados: variedade; qualidade; poder de atração (atratividade); imagem e reputação.</w:t>
      </w:r>
      <w:r w:rsidRPr="00F748E7">
        <w:rPr>
          <w:rFonts w:asciiTheme="majorHAnsi" w:hAnsiTheme="majorHAnsi" w:cstheme="majorHAnsi"/>
          <w:sz w:val="19"/>
          <w:lang w:val="pt-BR"/>
        </w:rPr>
        <w:t xml:space="preserve"> [187]</w:t>
      </w:r>
    </w:p>
    <w:p w14:paraId="60B372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"Variedade" é uma medida da amplitude de recursos, como eventos, por tipo, tamanho, localização ou o que quer que seja. Não pode haver medida de variedade sem um inventário e classificação de todos os eventos na área. Certos tipos estão super ou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w:t>
      </w:r>
    </w:p>
    <w:p w14:paraId="5F4C25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recursos exibem maior qualidade ou potencial do que outros. Como isso é determinado é motivo de debate e experimentação, mas a qualidade pode ser avaliada de três maneiras gerais: por referência a condições externas; por meio de feedback de clientes e pesquisa de consumidores; e por avaliadores especialistas.</w:t>
      </w:r>
    </w:p>
    <w:p w14:paraId="0752AB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determinar se o destino possui recursos humanos ou culturais de alta qualidade para o turismo de eventos provavelmente será respondido por especialistas e por meio da contribuição de muitas partes interessadas. Para determinar se a área possui eventos de alta qualidade, exige-se uma abordagem diferente. Quase todo mundo experimentou uma variedade de eventos e pode aplicar essa experiência à avaliação. A contribuição de gerentes de eventos e patrocinadores agregará muito à avaliação. Comparar eventos locais com os externos será aprimorado pela obtenção do julgamento de um especialista externo.</w:t>
      </w:r>
      <w:r w:rsidRPr="00F748E7">
        <w:rPr>
          <w:rFonts w:asciiTheme="majorHAnsi" w:hAnsiTheme="majorHAnsi" w:cstheme="majorHAnsi"/>
          <w:sz w:val="19"/>
          <w:lang w:val="pt-BR"/>
        </w:rPr>
        <w:t xml:space="preserve"> [187, 188]</w:t>
      </w:r>
    </w:p>
    <w:p w14:paraId="09929C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estão atualmente atraindo turistas? De que distância e por quanto tempo? Os pontos fortes derivam de eventos existentes com poder de atração turística, de organizações que produzem ou patrocinam esses eventos e de locais de eventos de alta qualidade que atraem turistas. Pode haver eventos de alta qualidade na área que, por falta de promoções, não possuem poder de atração atual. Esta conclusão leva a uma "oportunidade" a ser explorada. As ameaças provavelmente virão de concorrentes, mas também de fatores internos que poderiam, por exemplo, alterar a demanda doméstica por eventos locais.</w:t>
      </w:r>
    </w:p>
    <w:p w14:paraId="589AAC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tamanho é um fator para determinar a atratividade? Há poucas dúvidas de que grandes eventos geram publicidade, entusiasmo e visitas repetidas, mas pequenos eventos podem ser tão importantes quanto para segmentos de mercado específicos. De fato, pode ser que muitos consumidores procurem os pequenos eventos, associando-os mais a experiências culturais autênticas.</w:t>
      </w:r>
    </w:p>
    <w:p w14:paraId="40D88F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Imagem e reputação também são critérios-chave. Pesquisas da indústria do turismo e da mídia podem determinar se os eventos têm uma boa reputação. No entanto, é mais importante descobrir as razões e usar esse conhecimento para melhorar os eventos.</w:t>
      </w:r>
    </w:p>
    <w:p w14:paraId="4EF7BCA7"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Competência Central (O que Fazemos de Melhor?)</w:t>
      </w:r>
    </w:p>
    <w:p w14:paraId="110D40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Da avaliação anterior deve surgir uma declaração sobre a "competência central" (core </w:t>
      </w:r>
      <w:proofErr w:type="spellStart"/>
      <w:r w:rsidRPr="00F748E7">
        <w:rPr>
          <w:rFonts w:asciiTheme="majorHAnsi" w:hAnsiTheme="majorHAnsi" w:cstheme="majorHAnsi"/>
          <w:lang w:val="pt-BR"/>
        </w:rPr>
        <w:t>competency</w:t>
      </w:r>
      <w:proofErr w:type="spellEnd"/>
      <w:r w:rsidRPr="00F748E7">
        <w:rPr>
          <w:rFonts w:asciiTheme="majorHAnsi" w:hAnsiTheme="majorHAnsi" w:cstheme="majorHAnsi"/>
          <w:lang w:val="pt-BR"/>
        </w:rPr>
        <w:t xml:space="preserve">). Esta declaração identifica o que o destino faz de melhor no setor de eventos. Em parte, esta é uma saída direta dos exercícios de portfólio e SWOT. Uma corrente de pensamento defende que um negócio deve se ater ao que faz de melhor, evitando tentações de adicionar continuamente novos produtos ou atender a mercados diferentes. Assim, uma comunidade que possui uma base forte de locais esportivos, </w:t>
      </w:r>
      <w:r w:rsidRPr="00F748E7">
        <w:rPr>
          <w:rFonts w:asciiTheme="majorHAnsi" w:hAnsiTheme="majorHAnsi" w:cstheme="majorHAnsi"/>
          <w:lang w:val="pt-BR"/>
        </w:rPr>
        <w:lastRenderedPageBreak/>
        <w:t>clubes e eventos relacionados não se desviaria para festivais de artes, mesmo que houvesse demanda potencial e interesse local. Uma estratégia contrária seria manter e desenvolver a competência central enquanto, ao mesmo tempo, expande a variedade ou o apelo de mercado de seus eventos.</w:t>
      </w:r>
    </w:p>
    <w:p w14:paraId="446DE67F"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Capacidade e Ajuste (</w:t>
      </w:r>
      <w:proofErr w:type="spellStart"/>
      <w:r w:rsidRPr="00A16F71">
        <w:rPr>
          <w:rFonts w:asciiTheme="majorHAnsi" w:hAnsiTheme="majorHAnsi" w:cstheme="majorHAnsi"/>
          <w:b/>
          <w:sz w:val="28"/>
          <w:szCs w:val="20"/>
          <w:lang w:val="pt-BR"/>
        </w:rPr>
        <w:t>Capacity</w:t>
      </w:r>
      <w:proofErr w:type="spellEnd"/>
      <w:r w:rsidRPr="00A16F71">
        <w:rPr>
          <w:rFonts w:asciiTheme="majorHAnsi" w:hAnsiTheme="majorHAnsi" w:cstheme="majorHAnsi"/>
          <w:b/>
          <w:sz w:val="28"/>
          <w:szCs w:val="20"/>
          <w:lang w:val="pt-BR"/>
        </w:rPr>
        <w:t xml:space="preserve"> </w:t>
      </w:r>
      <w:proofErr w:type="spellStart"/>
      <w:r w:rsidRPr="00A16F71">
        <w:rPr>
          <w:rFonts w:asciiTheme="majorHAnsi" w:hAnsiTheme="majorHAnsi" w:cstheme="majorHAnsi"/>
          <w:b/>
          <w:sz w:val="28"/>
          <w:szCs w:val="20"/>
          <w:lang w:val="pt-BR"/>
        </w:rPr>
        <w:t>and</w:t>
      </w:r>
      <w:proofErr w:type="spellEnd"/>
      <w:r w:rsidRPr="00A16F71">
        <w:rPr>
          <w:rFonts w:asciiTheme="majorHAnsi" w:hAnsiTheme="majorHAnsi" w:cstheme="majorHAnsi"/>
          <w:b/>
          <w:sz w:val="28"/>
          <w:szCs w:val="20"/>
          <w:lang w:val="pt-BR"/>
        </w:rPr>
        <w:t xml:space="preserve"> Fit)</w:t>
      </w:r>
    </w:p>
    <w:p w14:paraId="47307F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avaliar a base de recursos, certas limitações se tornarão evidentes. Por exemplo, provavelmente haverá um limite para o número de voluntários que uma comunidade pode reunir ou para o número de locais de eventos. E cada local também provavelmente terá uma capacidade fixa em termos de tamanho de público ou da gama de atividades que pode suportar.</w:t>
      </w:r>
    </w:p>
    <w:p w14:paraId="2AA600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Tanto quanto possível, a análise deve identificar esses limites e traduzi-los em pontos fortes, pontos fracos, oportunidades ou ameaças. Cada um deve ser quantificado, como fazendo uma estimativa do número máximo e tipos de eventos esportivos que a área pode acomodar utilizando plenamente sua oferta existente. Uma declaração resultante de pontos fortes pode ser: "Este destino pode acomodar uma ampla gama de eventos esportivos de alta qualidade", tendo como ponto fraco diretamente relacionado: "mas apenas na escala de competições locais e regionais".</w:t>
      </w:r>
      <w:r w:rsidRPr="00F748E7">
        <w:rPr>
          <w:rFonts w:asciiTheme="majorHAnsi" w:hAnsiTheme="majorHAnsi" w:cstheme="majorHAnsi"/>
          <w:sz w:val="19"/>
          <w:lang w:val="pt-BR"/>
        </w:rPr>
        <w:t xml:space="preserve"> [188, 189]</w:t>
      </w:r>
    </w:p>
    <w:p w14:paraId="3D5DBA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questão mais difícil é a de determinar a capacidade da comunidade ou do destino de absorver o turismo, ou um tipo específico de turismo como eventos. "Ajuste"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é um conceito relacionado. Uma área pode ser capaz de sediar um grande evento esportivo, mas há compatibilidade (ou bom "ajuste") entre as capacidades, pontos fortes e fracos da comunidade e as necessidades do evento ou os impactos potenciais do evento? Parte da avaliação será a questão da capacidade, e parte diz respeito a outros fatores, como capacidades de gestão e boa vontade em relação aos eventos e turistas.</w:t>
      </w:r>
    </w:p>
    <w:p w14:paraId="4FDB2678"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Implicações de Planejamento</w:t>
      </w:r>
    </w:p>
    <w:p w14:paraId="255FAA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série de implicações de planejamento decorre das análises e avaliações acima. Antes de formular estratégias, essas implicações devem ser listadas e estudadas. Algumas podem sugerir pesquisas e análises adicionais, outras podem ser respondidas apenas por meio de um debate político.</w:t>
      </w:r>
    </w:p>
    <w:p w14:paraId="620A9F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tipos de implicações decorrentes do material apresentado neste capítulo são declarados abaixo; estes são apenas um ponto de partida:</w:t>
      </w:r>
    </w:p>
    <w:p w14:paraId="4C9A3867"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explica o padrão e os tipos de eventos realizados nesta área? É o resultado de política, fatores culturais não planejados ou condições econômicas?</w:t>
      </w:r>
    </w:p>
    <w:p w14:paraId="5372B69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melhor os eventos podem ser influenciados para alcançar os objetivos turísticos?</w:t>
      </w:r>
    </w:p>
    <w:p w14:paraId="72D46DCA"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Como os recursos identificados para o turismo de eventos podem ser mobilizados? </w:t>
      </w:r>
      <w:r w:rsidRPr="00F748E7">
        <w:rPr>
          <w:rFonts w:asciiTheme="majorHAnsi" w:hAnsiTheme="majorHAnsi" w:cstheme="majorHAnsi"/>
        </w:rPr>
        <w:t xml:space="preserve">A que </w:t>
      </w:r>
      <w:proofErr w:type="spellStart"/>
      <w:r w:rsidRPr="00F748E7">
        <w:rPr>
          <w:rFonts w:asciiTheme="majorHAnsi" w:hAnsiTheme="majorHAnsi" w:cstheme="majorHAnsi"/>
        </w:rPr>
        <w:t>custo</w:t>
      </w:r>
      <w:proofErr w:type="spellEnd"/>
      <w:r w:rsidRPr="00F748E7">
        <w:rPr>
          <w:rFonts w:asciiTheme="majorHAnsi" w:hAnsiTheme="majorHAnsi" w:cstheme="majorHAnsi"/>
        </w:rPr>
        <w:t>?</w:t>
      </w:r>
    </w:p>
    <w:p w14:paraId="5A84C68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Temos o interesse e a capacidade de sediar grandes eventos? de criar muitos novos eventos? de concorrer (dar lances) por eventos?</w:t>
      </w:r>
    </w:p>
    <w:p w14:paraId="32C13BD4"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ESTUDO DE CASO DE GOTEMBURGO, CAPITAL DE EVENTOS DA SUÉCIA</w:t>
      </w:r>
    </w:p>
    <w:p w14:paraId="3A2107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Gotemburgo é a segunda maior cidade da Suécia (cerca de 500.000 habitantes), lar da Volvo e uma capital de eventos. Um papel de liderança é assumido pela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uma empresa única </w:t>
      </w:r>
      <w:r w:rsidRPr="00F748E7">
        <w:rPr>
          <w:rFonts w:asciiTheme="majorHAnsi" w:hAnsiTheme="majorHAnsi" w:cstheme="majorHAnsi"/>
          <w:lang w:val="pt-BR"/>
        </w:rPr>
        <w:lastRenderedPageBreak/>
        <w:t>de marketing e gestão de destinos que tem tido imenso sucesso em disputar e sediar grandes eventos. Suas habilidades de gestão de mídia também garantem que a cidade, e a Suécia, estejam no centro das atenções quando se trata de promover o destino por meio de eventos.</w:t>
      </w:r>
      <w:r w:rsidRPr="00F748E7">
        <w:rPr>
          <w:rFonts w:asciiTheme="majorHAnsi" w:hAnsiTheme="majorHAnsi" w:cstheme="majorHAnsi"/>
          <w:sz w:val="19"/>
          <w:lang w:val="pt-BR"/>
        </w:rPr>
        <w:t xml:space="preserve"> [189]</w:t>
      </w:r>
    </w:p>
    <w:p w14:paraId="202907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é a empresa estabelecida pela cidade para gerenciar seus principais locais de esporte, a saber, o Estádio </w:t>
      </w:r>
      <w:proofErr w:type="spellStart"/>
      <w:r w:rsidRPr="00F748E7">
        <w:rPr>
          <w:rFonts w:asciiTheme="majorHAnsi" w:hAnsiTheme="majorHAnsi" w:cstheme="majorHAnsi"/>
          <w:lang w:val="pt-BR"/>
        </w:rPr>
        <w:t>Ullevi</w:t>
      </w:r>
      <w:proofErr w:type="spellEnd"/>
      <w:r w:rsidRPr="00F748E7">
        <w:rPr>
          <w:rFonts w:asciiTheme="majorHAnsi" w:hAnsiTheme="majorHAnsi" w:cstheme="majorHAnsi"/>
          <w:lang w:val="pt-BR"/>
        </w:rPr>
        <w:t xml:space="preserve"> (o maior estádio ao ar livre da Escandinávia), a Piscina Coberta </w:t>
      </w:r>
      <w:proofErr w:type="spellStart"/>
      <w:r w:rsidRPr="00F748E7">
        <w:rPr>
          <w:rFonts w:asciiTheme="majorHAnsi" w:hAnsiTheme="majorHAnsi" w:cstheme="majorHAnsi"/>
          <w:lang w:val="pt-BR"/>
        </w:rPr>
        <w:t>Valhalla</w:t>
      </w:r>
      <w:proofErr w:type="spellEnd"/>
      <w:r w:rsidRPr="00F748E7">
        <w:rPr>
          <w:rFonts w:asciiTheme="majorHAnsi" w:hAnsiTheme="majorHAnsi" w:cstheme="majorHAnsi"/>
          <w:lang w:val="pt-BR"/>
        </w:rPr>
        <w:t xml:space="preserve"> e a Arena Coberta </w:t>
      </w:r>
      <w:proofErr w:type="spellStart"/>
      <w:r w:rsidRPr="00F748E7">
        <w:rPr>
          <w:rFonts w:asciiTheme="majorHAnsi" w:hAnsiTheme="majorHAnsi" w:cstheme="majorHAnsi"/>
          <w:lang w:val="pt-BR"/>
        </w:rPr>
        <w:t>Scandinavium</w:t>
      </w:r>
      <w:proofErr w:type="spellEnd"/>
      <w:r w:rsidRPr="00F748E7">
        <w:rPr>
          <w:rFonts w:asciiTheme="majorHAnsi" w:hAnsiTheme="majorHAnsi" w:cstheme="majorHAnsi"/>
          <w:lang w:val="pt-BR"/>
        </w:rPr>
        <w:t xml:space="preserve"> (sede de um time de hóquei no gelo). Além disso, a cidade conta com o Centro Sueco de Exposições e Congressos (</w:t>
      </w:r>
      <w:proofErr w:type="spellStart"/>
      <w:r w:rsidRPr="00F748E7">
        <w:rPr>
          <w:rFonts w:asciiTheme="majorHAnsi" w:hAnsiTheme="majorHAnsi" w:cstheme="majorHAnsi"/>
          <w:lang w:val="pt-BR"/>
        </w:rPr>
        <w:t>Swedish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Congress Center) e locais de esporte ao ar livre. Como todos os principais locais de eventos estão próximos uns dos outros e do centro da cidade, um distrito de eventos altamente atraente foi criado.</w:t>
      </w:r>
      <w:r w:rsidRPr="00F748E7">
        <w:rPr>
          <w:rFonts w:asciiTheme="majorHAnsi" w:hAnsiTheme="majorHAnsi" w:cstheme="majorHAnsi"/>
          <w:sz w:val="19"/>
          <w:lang w:val="pt-BR"/>
        </w:rPr>
        <w:t xml:space="preserve"> [189, 190]</w:t>
      </w:r>
    </w:p>
    <w:p w14:paraId="6106F4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funciona como o escritório de visitantes e convenções da cidade, mas é única em várias maneiras importantes. É uma empresa privada incorporada, mas sua propriedade reúne todas as partes interessadas fundamentais. A cidade é uma acionista importante, bem como outras autoridades locais da região, a Câmara de Comércio da Suécia Ocidental, o Centro Sueco de Exposições e Congressos, e grandes empresas do negócio de turismo e associações de hotéis e restaurantes. 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a empresa de gestão de eventos esportivos, também é uma acionista importante. Os acionistas celebraram acordos de longo prazo para desenvolver e comercializar Gotemburgo e a região. Sua visão é:</w:t>
      </w:r>
      <w:r w:rsidRPr="00F748E7">
        <w:rPr>
          <w:rFonts w:asciiTheme="majorHAnsi" w:hAnsiTheme="majorHAnsi" w:cstheme="majorHAnsi"/>
          <w:sz w:val="19"/>
          <w:lang w:val="pt-BR"/>
        </w:rPr>
        <w:t xml:space="preserve"> [190]</w:t>
      </w:r>
    </w:p>
    <w:p w14:paraId="62CFF7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Gotemburgo deve ser a escolha preferida entre as cidades da Europa, sendo uma das regiões urbanas mais agradáveis e atraentes da Europa para visitar, viver e trabalhar.</w:t>
      </w:r>
    </w:p>
    <w:p w14:paraId="5F5C39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segundo lugar, suas quatro áreas operacionais incluem viagens de negócios, viagens particulares, eventos, e comércio e indústria, com funções de suporte que incluem pesquisa e desenvolvimento por meio do independente, mas afiliado, Instituto Sueco de Pesquisa de Turismo (</w:t>
      </w:r>
      <w:proofErr w:type="spellStart"/>
      <w:r w:rsidRPr="00F748E7">
        <w:rPr>
          <w:rFonts w:asciiTheme="majorHAnsi" w:hAnsiTheme="majorHAnsi" w:cstheme="majorHAnsi"/>
          <w:lang w:val="pt-BR"/>
        </w:rPr>
        <w:t>Swedish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Eles são membros da associação </w:t>
      </w:r>
      <w:proofErr w:type="spellStart"/>
      <w:r w:rsidRPr="00F748E7">
        <w:rPr>
          <w:rFonts w:asciiTheme="majorHAnsi" w:hAnsiTheme="majorHAnsi" w:cstheme="majorHAnsi"/>
          <w:lang w:val="pt-BR"/>
        </w:rPr>
        <w:t>European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Cities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e, em 2003, sediaram sua conferência anual.</w:t>
      </w:r>
    </w:p>
    <w:p w14:paraId="700865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função de Eventos dentro da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é direcionada por um Comitê Diretivo que geralmente inclui representantes de eventos, dos locais de esporte (ou seja,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locais de artes (por exemplo, a Ópera), hotéis e outros negócios privados. Sua missão é:</w:t>
      </w:r>
    </w:p>
    <w:p w14:paraId="0D3285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Garantir uma gama rica e variada de eventos em Gotemburgo. Isso é alcançado atraindo novos eventos, apoiando eventos existentes e recorrentes, auxiliando e trabalhando com arenas e instituições em suas iniciativas de eventos e sendo responsável pela gestão e implementação de projetos, como o Campeonato Europeu de Atletismo de 2006.</w:t>
      </w:r>
    </w:p>
    <w:p w14:paraId="66387AE8" w14:textId="77777777" w:rsidR="00FE77D3" w:rsidRPr="00F748E7" w:rsidRDefault="003A462A">
      <w:pPr>
        <w:keepNext/>
        <w:spacing w:before="240" w:after="80"/>
        <w:jc w:val="both"/>
        <w:rPr>
          <w:rFonts w:asciiTheme="majorHAnsi" w:hAnsiTheme="majorHAnsi" w:cstheme="majorHAnsi"/>
          <w:lang w:val="pt-BR"/>
        </w:rPr>
      </w:pPr>
      <w:proofErr w:type="spellStart"/>
      <w:r w:rsidRPr="00F748E7">
        <w:rPr>
          <w:rFonts w:asciiTheme="majorHAnsi" w:hAnsiTheme="majorHAnsi" w:cstheme="majorHAnsi"/>
          <w:b/>
          <w:sz w:val="26"/>
          <w:lang w:val="pt-BR"/>
        </w:rPr>
        <w:t>Toraf</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Nilsson</w:t>
      </w:r>
      <w:proofErr w:type="spellEnd"/>
      <w:r w:rsidRPr="00F748E7">
        <w:rPr>
          <w:rFonts w:asciiTheme="majorHAnsi" w:hAnsiTheme="majorHAnsi" w:cstheme="majorHAnsi"/>
          <w:b/>
          <w:sz w:val="26"/>
          <w:lang w:val="pt-BR"/>
        </w:rPr>
        <w:t xml:space="preserve"> e o Campeonato Europeu de Atletismo de 2006</w:t>
      </w:r>
    </w:p>
    <w:p w14:paraId="1FCFF657"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Toraf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Nilsson</w:t>
      </w:r>
      <w:proofErr w:type="spellEnd"/>
      <w:r w:rsidRPr="00F748E7">
        <w:rPr>
          <w:rFonts w:asciiTheme="majorHAnsi" w:hAnsiTheme="majorHAnsi" w:cstheme="majorHAnsi"/>
          <w:lang w:val="pt-BR"/>
        </w:rPr>
        <w:t xml:space="preserve"> é empregado pela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e atua como Secretário-Geral, encarregado de se preparar para o Campeonato Europeu de Atletismo de 2006, a ser realizado em Gotemburgo. A Cidade, por meio da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arca com o risco financeiro deste evento, e é em parte essa disposição dos políticos locais em aceitar tais riscos que torna Gotemburgo única e bem-sucedida. Para vencer o evento e produzi-lo, 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fez parceria com 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a Associação Atlética Sueca, a Federação Atlética de Gotemburgo e a Televisão Sueca.</w:t>
      </w:r>
    </w:p>
    <w:p w14:paraId="082A3C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Embora este evento não esteja na mesma liga que o Campeonato Mundial, realizado lá em 1995 (que atraiu 592.000 espectadores), é certamente um megaevento para uma cidade desse porte. Muito foi aprendido com o evento de 1995, incluindo como gerenciar a mídia para promover um destino. Além disso, os organizadores aprenderam que, embora a renda fosse adequada, os altos custos e impostos se tornaram um problema financeiro. No entanto, embora a cidade pudesse arcar com uma perda financeira, é mais difícil desenvolver e sustentar uma imagem positiva.</w:t>
      </w:r>
    </w:p>
    <w:p w14:paraId="57544D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de janeiro de 2003, cerca de 600 profissionais de mídia na Europa receberam o primeiro de quatro boletins anuais para prepará-los para o evento e incentivar a publicidade antecipada. As vendas de ingressos começariam no outono de 2004, de modo que a publicidade e as promoções principais começariam coincidentemente.</w:t>
      </w:r>
    </w:p>
    <w:p w14:paraId="582025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gestão da mídia em torno do evento será fornecida pelo grupo de gestão de mídia dentro da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Embora a televisão sueca seja a emissora anfitriã oficial, </w:t>
      </w:r>
      <w:proofErr w:type="spellStart"/>
      <w:r w:rsidRPr="00F748E7">
        <w:rPr>
          <w:rFonts w:asciiTheme="majorHAnsi" w:hAnsiTheme="majorHAnsi" w:cstheme="majorHAnsi"/>
          <w:lang w:val="pt-BR"/>
        </w:rPr>
        <w:t>Toraf</w:t>
      </w:r>
      <w:proofErr w:type="spellEnd"/>
      <w:r w:rsidRPr="00F748E7">
        <w:rPr>
          <w:rFonts w:asciiTheme="majorHAnsi" w:hAnsiTheme="majorHAnsi" w:cstheme="majorHAnsi"/>
          <w:lang w:val="pt-BR"/>
        </w:rPr>
        <w:t xml:space="preserve"> não sente que eles tenham qualquer interesse em promoções turísticas, apenas em esportes. E a Autoridade Nacional de Turismo geralmente não usa esportes em suas promoções, embora sua nova estratégia em 2003 reconheça a importância do desenvolvimento de eventos. Ironicamente, </w:t>
      </w:r>
      <w:proofErr w:type="spellStart"/>
      <w:r w:rsidRPr="00F748E7">
        <w:rPr>
          <w:rFonts w:asciiTheme="majorHAnsi" w:hAnsiTheme="majorHAnsi" w:cstheme="majorHAnsi"/>
          <w:lang w:val="pt-BR"/>
        </w:rPr>
        <w:t>Toraf</w:t>
      </w:r>
      <w:proofErr w:type="spellEnd"/>
      <w:r w:rsidRPr="00F748E7">
        <w:rPr>
          <w:rFonts w:asciiTheme="majorHAnsi" w:hAnsiTheme="majorHAnsi" w:cstheme="majorHAnsi"/>
          <w:lang w:val="pt-BR"/>
        </w:rPr>
        <w:t xml:space="preserve"> quer promovê-lo como um evento de significado nacional sueco, a fim de atrair patrocinadores. Uma complicação adicional é que o órgão regulador (ou seja, o proprietário do evento, a Associação Atlética Europeia) controla 85% dos direitos de marketing e eles têm seus próprios patrocinadores.</w:t>
      </w:r>
      <w:r w:rsidRPr="00F748E7">
        <w:rPr>
          <w:rFonts w:asciiTheme="majorHAnsi" w:hAnsiTheme="majorHAnsi" w:cstheme="majorHAnsi"/>
          <w:sz w:val="19"/>
          <w:lang w:val="pt-BR"/>
        </w:rPr>
        <w:t xml:space="preserve"> [190, 191]</w:t>
      </w:r>
    </w:p>
    <w:p w14:paraId="6439A4A2"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 xml:space="preserve">Perfil: Queensland </w:t>
      </w:r>
      <w:proofErr w:type="spellStart"/>
      <w:r w:rsidRPr="00A16F71">
        <w:rPr>
          <w:rFonts w:asciiTheme="majorHAnsi" w:hAnsiTheme="majorHAnsi" w:cstheme="majorHAnsi"/>
          <w:b/>
          <w:sz w:val="28"/>
          <w:szCs w:val="20"/>
          <w:lang w:val="pt-BR"/>
        </w:rPr>
        <w:t>Events</w:t>
      </w:r>
      <w:proofErr w:type="spellEnd"/>
      <w:r w:rsidRPr="00A16F71">
        <w:rPr>
          <w:rFonts w:asciiTheme="majorHAnsi" w:hAnsiTheme="majorHAnsi" w:cstheme="majorHAnsi"/>
          <w:b/>
          <w:sz w:val="28"/>
          <w:szCs w:val="20"/>
          <w:lang w:val="pt-BR"/>
        </w:rPr>
        <w:t xml:space="preserve"> Corporation</w:t>
      </w:r>
    </w:p>
    <w:p w14:paraId="126DB6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Corporation </w:t>
      </w:r>
      <w:proofErr w:type="spellStart"/>
      <w:r w:rsidRPr="00F748E7">
        <w:rPr>
          <w:rFonts w:asciiTheme="majorHAnsi" w:hAnsiTheme="majorHAnsi" w:cstheme="majorHAnsi"/>
          <w:lang w:val="pt-BR"/>
        </w:rPr>
        <w:t>Pty</w:t>
      </w:r>
      <w:proofErr w:type="spellEnd"/>
      <w:r w:rsidRPr="00F748E7">
        <w:rPr>
          <w:rFonts w:asciiTheme="majorHAnsi" w:hAnsiTheme="majorHAnsi" w:cstheme="majorHAnsi"/>
          <w:lang w:val="pt-BR"/>
        </w:rPr>
        <w:t xml:space="preserve"> Ltd foi criada em 1989 após o sucesso da World Expo 88 de Brisbane.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recebeu a missão "de desenvolver e apoiar eventos que sejam capazes de gerar atividade econômica substancial e que elevem o perfil de Queensland tanto na Austrália quanto no exterior".</w:t>
      </w:r>
      <w:r w:rsidRPr="00F748E7">
        <w:rPr>
          <w:rFonts w:asciiTheme="majorHAnsi" w:hAnsiTheme="majorHAnsi" w:cstheme="majorHAnsi"/>
          <w:sz w:val="19"/>
          <w:lang w:val="pt-BR"/>
        </w:rPr>
        <w:t xml:space="preserve"> [191]</w:t>
      </w:r>
    </w:p>
    <w:p w14:paraId="160FF8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World Expo 88 e, anteriormente, os Jogos da Commonwealth de 1982 (os jogos de maior sucesso financeiro de seu tempo) haviam aumentado a conscientização sobre os principais benefícios econômicos e sociais que podem ser derivados de eventos. O Governo do Estado de Queensland sentiu que o profissionalismo em eventos havia aumentado substancialmente como resultado da Expo 88 e que uma organização formalmente estabelecida poderia ajudar o estado a manter esse nível de progresso. Como resultado,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foi estabelecida para continuar atraindo eventos de classe mundial para o estado.</w:t>
      </w:r>
    </w:p>
    <w:p w14:paraId="7DAD81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é uma empresa de responsabilidade limitada totalmente de propriedade do Governo do Estado e faz parte do portfólio do chefe de estado, o Primeiro-Ministro (Premier) de Queensland.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também possui e opera a 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e os Pan Pacific Masters Games por meio de uma subsidiária integral na Costa Dourada (Gold Coast) de Queensland.</w:t>
      </w:r>
    </w:p>
    <w:p w14:paraId="045071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principais objetivos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foram inicialmente dedicados aos seguintes pontos:</w:t>
      </w:r>
    </w:p>
    <w:p w14:paraId="1D11476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e apresentar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para grandes eventos internacionais.</w:t>
      </w:r>
    </w:p>
    <w:p w14:paraId="3AEDCFCE"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Revisar e desenvolver eventos existentes com potencial para alcançar perfil nacional ou internacional.</w:t>
      </w:r>
    </w:p>
    <w:p w14:paraId="5049D5F2"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novos eventos de todos os tipos que tenham o potencial de promover o estado.</w:t>
      </w:r>
    </w:p>
    <w:p w14:paraId="3BA183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seguintes prioridades iniciais para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foram estabelecidas:</w:t>
      </w:r>
    </w:p>
    <w:p w14:paraId="3E2C5C6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os ativos estratégicos de Queensland.</w:t>
      </w:r>
    </w:p>
    <w:p w14:paraId="46E2232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grandes eventos que poderiam ser realizados em Queensland.</w:t>
      </w:r>
    </w:p>
    <w:p w14:paraId="6C6C58E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Continuar a articulação sobre propostas de eventos existentes.</w:t>
      </w:r>
    </w:p>
    <w:p w14:paraId="139C654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eventos existentes com potencial para desenvolver um perfil nacional ou internacional.</w:t>
      </w:r>
    </w:p>
    <w:p w14:paraId="71E6EF5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critérios para assistência de financiamento.</w:t>
      </w:r>
    </w:p>
    <w:p w14:paraId="437901E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base de dados de eventos internacionais.</w:t>
      </w:r>
    </w:p>
    <w:p w14:paraId="144AA302"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prioridades para o desenvolvimento de novos conceitos de eventos.</w:t>
      </w:r>
    </w:p>
    <w:p w14:paraId="0E5C3E06"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Conduzir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estudos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viabilidade</w:t>
      </w:r>
      <w:proofErr w:type="spellEnd"/>
      <w:r w:rsidRPr="00F748E7">
        <w:rPr>
          <w:rFonts w:asciiTheme="majorHAnsi" w:hAnsiTheme="majorHAnsi" w:cstheme="majorHAnsi"/>
        </w:rPr>
        <w:t>.</w:t>
      </w:r>
    </w:p>
    <w:p w14:paraId="03C42BCC"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lang w:val="pt-BR"/>
        </w:rPr>
        <w:t>Estabelecer um modelo de computador para avaliar os impactos econômicos de eventos propostos.</w:t>
      </w:r>
      <w:r w:rsidRPr="00F748E7">
        <w:rPr>
          <w:rFonts w:asciiTheme="majorHAnsi" w:hAnsiTheme="majorHAnsi" w:cstheme="majorHAnsi"/>
          <w:sz w:val="19"/>
          <w:lang w:val="pt-BR"/>
        </w:rPr>
        <w:t xml:space="preserve"> </w:t>
      </w:r>
      <w:r w:rsidRPr="00F748E7">
        <w:rPr>
          <w:rFonts w:asciiTheme="majorHAnsi" w:hAnsiTheme="majorHAnsi" w:cstheme="majorHAnsi"/>
          <w:sz w:val="19"/>
        </w:rPr>
        <w:t>[191, 192]</w:t>
      </w:r>
    </w:p>
    <w:p w14:paraId="17D0ECC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lista padronizada de critérios financeiros para ajudar os organizadores de eventos na preparação de seus planos de negócios e orçamentos.</w:t>
      </w:r>
    </w:p>
    <w:p w14:paraId="4517721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Preparar diretrizes para ajudar os organizadores de eventos em suas submissões à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2F7FDAB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Revisar estratégias de marketing e ferramentas usadas pelas cidades australianas na licitação de eventos.</w:t>
      </w:r>
    </w:p>
    <w:p w14:paraId="56F708A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agências e organizações que possam contribuir com expertise e recursos para futuras propostas.</w:t>
      </w:r>
    </w:p>
    <w:p w14:paraId="5E12FA6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Informar as principais empresas do estado sobre o papel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 determinar suas políticas de patrocínio e marketing.</w:t>
      </w:r>
    </w:p>
    <w:p w14:paraId="191C38A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conselhos aos organizadores de eventos e apresentações a potenciais patrocinadores.</w:t>
      </w:r>
    </w:p>
    <w:p w14:paraId="6AB70BB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Conduzir reuniões com departamentos governamentais relevantes visando oferecer assistência com sua representação em eventos internacionais.</w:t>
      </w:r>
    </w:p>
    <w:p w14:paraId="0B49D85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Atualizar o material de suporte de marketing.</w:t>
      </w:r>
    </w:p>
    <w:p w14:paraId="2AFCEEB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Produzir um folheto descrevendo o papel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445F11B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viabilidade de um boletim informativo de eventos especiais.</w:t>
      </w:r>
    </w:p>
    <w:p w14:paraId="0E38540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Produzir um folheto oferecendo conselhos úteis para os organizadores de eventos.</w:t>
      </w:r>
    </w:p>
    <w:p w14:paraId="21FC7E9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Produzir uma publicação de alta qualidade para promover as atrações naturais e vantagens competitivas de Queensland para organizadores de eventos, órgãos de sanção internacional e potenciais patrocinadores.</w:t>
      </w:r>
    </w:p>
    <w:p w14:paraId="6E92205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Atualizar uma base de dados sobre profissionais de marketing e patrocinadores de eventos.</w:t>
      </w:r>
    </w:p>
    <w:p w14:paraId="76F01C4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feiras comerciais e eventos ultramarinos relevantes nos quais o estado deve ser representado.</w:t>
      </w:r>
    </w:p>
    <w:p w14:paraId="747A76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Seu primeiro grande triunfo foi atrair a primeira corrida da IndyCar a ser realizada fora da América do Norte. Esta foi realizada na Gold Coast em 1991, levando à anual Lexmark Indy 300, Gold Coast.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estabeleceu uma nova empresa para operar a corrida, que firmou um contrato de </w:t>
      </w:r>
      <w:r w:rsidRPr="00F748E7">
        <w:rPr>
          <w:rFonts w:asciiTheme="majorHAnsi" w:hAnsiTheme="majorHAnsi" w:cstheme="majorHAnsi"/>
          <w:lang w:val="pt-BR"/>
        </w:rPr>
        <w:lastRenderedPageBreak/>
        <w:t xml:space="preserve">cinco anos com a CART (os proprietários das corridas IndyCar) mais uma opção por mais cinco. O evento agora é administrado pela Gold Coast Motor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Company</w:t>
      </w:r>
      <w:proofErr w:type="spellEnd"/>
      <w:r w:rsidRPr="00F748E7">
        <w:rPr>
          <w:rFonts w:asciiTheme="majorHAnsi" w:hAnsiTheme="majorHAnsi" w:cstheme="majorHAnsi"/>
          <w:lang w:val="pt-BR"/>
        </w:rPr>
        <w:t xml:space="preserve"> (uma joint venture entre o Governo de Queensland e 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sob um contrato com a Open Wheel Racing Series LLC (antiga </w:t>
      </w:r>
      <w:proofErr w:type="spellStart"/>
      <w:r w:rsidRPr="00F748E7">
        <w:rPr>
          <w:rFonts w:asciiTheme="majorHAnsi" w:hAnsiTheme="majorHAnsi" w:cstheme="majorHAnsi"/>
          <w:lang w:val="pt-BR"/>
        </w:rPr>
        <w:t>Cart</w:t>
      </w:r>
      <w:proofErr w:type="spellEnd"/>
      <w:r w:rsidRPr="00F748E7">
        <w:rPr>
          <w:rFonts w:asciiTheme="majorHAnsi" w:hAnsiTheme="majorHAnsi" w:cstheme="majorHAnsi"/>
          <w:lang w:val="pt-BR"/>
        </w:rPr>
        <w:t>) até 2008. Este evento confere um perfil internacional muito alto ao principal destino turístico do estado e lhe proporciona uma nova alta temporada no final de outubro. Em 2004, atraiu um recorde de 309.583 pessoas. O impacto econômico é calculado em $50,4 milhões (</w:t>
      </w:r>
      <w:proofErr w:type="spellStart"/>
      <w:r w:rsidRPr="00F748E7">
        <w:rPr>
          <w:rFonts w:asciiTheme="majorHAnsi" w:hAnsiTheme="majorHAnsi" w:cstheme="majorHAnsi"/>
          <w:lang w:val="pt-BR"/>
        </w:rPr>
        <w:t>Aust</w:t>
      </w:r>
      <w:proofErr w:type="spellEnd"/>
      <w:r w:rsidRPr="00F748E7">
        <w:rPr>
          <w:rFonts w:asciiTheme="majorHAnsi" w:hAnsiTheme="majorHAnsi" w:cstheme="majorHAnsi"/>
          <w:lang w:val="pt-BR"/>
        </w:rPr>
        <w:t>) com um valor promocional internacional de $15,5 milhões (</w:t>
      </w:r>
      <w:proofErr w:type="spellStart"/>
      <w:r w:rsidRPr="00F748E7">
        <w:rPr>
          <w:rFonts w:asciiTheme="majorHAnsi" w:hAnsiTheme="majorHAnsi" w:cstheme="majorHAnsi"/>
          <w:lang w:val="pt-BR"/>
        </w:rPr>
        <w:t>Aust</w:t>
      </w:r>
      <w:proofErr w:type="spellEnd"/>
      <w:r w:rsidRPr="00F748E7">
        <w:rPr>
          <w:rFonts w:asciiTheme="majorHAnsi" w:hAnsiTheme="majorHAnsi" w:cstheme="majorHAnsi"/>
          <w:lang w:val="pt-BR"/>
        </w:rPr>
        <w:t>).</w:t>
      </w:r>
      <w:r w:rsidRPr="00F748E7">
        <w:rPr>
          <w:rFonts w:asciiTheme="majorHAnsi" w:hAnsiTheme="majorHAnsi" w:cstheme="majorHAnsi"/>
          <w:sz w:val="19"/>
          <w:lang w:val="pt-BR"/>
        </w:rPr>
        <w:t xml:space="preserve"> [192]</w:t>
      </w:r>
    </w:p>
    <w:p w14:paraId="191A9C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Desde o início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mais de 200 grandes eventos foram realizados em Queensland com o apoio da corporação, gerando uma receita adicional estimada em $1 bilhão (</w:t>
      </w:r>
      <w:proofErr w:type="spellStart"/>
      <w:r w:rsidRPr="00F748E7">
        <w:rPr>
          <w:rFonts w:asciiTheme="majorHAnsi" w:hAnsiTheme="majorHAnsi" w:cstheme="majorHAnsi"/>
          <w:lang w:val="pt-BR"/>
        </w:rPr>
        <w:t>Aust</w:t>
      </w:r>
      <w:proofErr w:type="spellEnd"/>
      <w:r w:rsidRPr="00F748E7">
        <w:rPr>
          <w:rFonts w:asciiTheme="majorHAnsi" w:hAnsiTheme="majorHAnsi" w:cstheme="majorHAnsi"/>
          <w:lang w:val="pt-BR"/>
        </w:rPr>
        <w:t>) para o estado. Os sucessos incluem a realização dos Jogos Mundiais Masters de 1994, do Campeonato Mundial de Ginástica de 1994, da Copa Davis de 1998, 1999 e 2000, do Futebol Olímpico de 2000, dos Jogos da Boa Vontade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xml:space="preserve"> Games) de 2001 e do Campeonato Mundial de Atletismo de Veteranos WAVA de 2001.</w:t>
      </w:r>
    </w:p>
    <w:p w14:paraId="2CEA44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2001, o Estado introduziu uma política de eventos e a estratégia de investir em grandes eventos e eventos regionais. O Programa de Desenvolvimento Regional de Eventos de Queensland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Regional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apoia eventos fora da capital do estado, Brisbane, levando o turismo de eventos por todo o estado (veja detalhes abaixo).</w:t>
      </w:r>
    </w:p>
    <w:p w14:paraId="324B4F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2003 foi um grande ano para eventos em Queensland, com 22 grandes eventos apoiados pela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resultando no "maior nível de visitação impulsionada por eventos de mercados interestaduais e internacionais na história do estado"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The Year in Review, 2003, p.10). O maior deles foi a Copa do Mundo de Rugby, um evento de âmbito nacional na Austrália em que Queensland sediou 12 partidas envolvendo 14 seleções nacionais, atraindo mais de 400.000 espectadores. O Primeiro-Ministro do estado descreveu a cobertura da mídia obtida por este evento televisionado globalmente como "inestimável".</w:t>
      </w:r>
      <w:r w:rsidRPr="00F748E7">
        <w:rPr>
          <w:rFonts w:asciiTheme="majorHAnsi" w:hAnsiTheme="majorHAnsi" w:cstheme="majorHAnsi"/>
          <w:sz w:val="19"/>
          <w:lang w:val="pt-BR"/>
        </w:rPr>
        <w:t xml:space="preserve"> [192, 193]</w:t>
      </w:r>
    </w:p>
    <w:p w14:paraId="0E3518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 maioria dos grandes eventos seja de esportes (veja os perfis a seguir), 2003 também trouxe a Convenção do Rotary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que atraiu mais de 17.000 delegados de 114 países e gerou mais de 120.000 diárias de quartos no estado. Os delegados foram pesquisados e determinou-se que o gasto médio por pessoa por noite foi de $295,68 (Aus.). Foi a primeira convenção a ganhar o Prêmio de Turismo de Queensland para Grandes Festivais e Eventos. O Rotary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declarou o evento de 2003 "a melhor convenção nos 94 anos de história do Rotary", afirmando que a assistência que a cidade e o estado forneceram com suporte logístico, local, hospitalidade da cidade, transporte e, em geral, sua atitude é sem dúvida a razão por trás de seu sucesso.</w:t>
      </w:r>
    </w:p>
    <w:p w14:paraId="25EC23F3"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Programa de Desenvolvimento Regional de Eventos de Queensland</w:t>
      </w:r>
    </w:p>
    <w:p w14:paraId="6F2BF95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Até o final de 2004, quase $2,5 milhões (Aus.) haviam sido investidos no apoio a mais de 125 eventos desde a criação deste programa em 2001. O QERDP é administrado através do secretariado do programa em Townsville, no norte de Queensland. O programa envolve uma parceria com conselhos locais e Organizações Regionais de Turismo, que endossam os projetos antes da avaliação. Qualquer </w:t>
      </w:r>
      <w:r w:rsidRPr="00F748E7">
        <w:rPr>
          <w:rFonts w:asciiTheme="majorHAnsi" w:hAnsiTheme="majorHAnsi" w:cstheme="majorHAnsi"/>
          <w:lang w:val="pt-BR"/>
        </w:rPr>
        <w:lastRenderedPageBreak/>
        <w:t>apoio financeiro sob o Programa de Desenvolvimento Regional de Eventos de Queensland baseia-se no potencial do evento para crescer e se desenvolver em benefício da região em que é encenado.</w:t>
      </w:r>
      <w:r w:rsidRPr="00F748E7">
        <w:rPr>
          <w:rFonts w:asciiTheme="majorHAnsi" w:hAnsiTheme="majorHAnsi" w:cstheme="majorHAnsi"/>
          <w:sz w:val="19"/>
          <w:lang w:val="pt-BR"/>
        </w:rPr>
        <w:t xml:space="preserve"> </w:t>
      </w:r>
      <w:r w:rsidRPr="00F748E7">
        <w:rPr>
          <w:rFonts w:asciiTheme="majorHAnsi" w:hAnsiTheme="majorHAnsi" w:cstheme="majorHAnsi"/>
          <w:sz w:val="19"/>
        </w:rPr>
        <w:t>[193]</w:t>
      </w:r>
    </w:p>
    <w:p w14:paraId="050882AE"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O </w:t>
      </w: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apoia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que:</w:t>
      </w:r>
    </w:p>
    <w:p w14:paraId="3289F034"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Aumentam a atividade econômica e o desenvolvimento local.</w:t>
      </w:r>
    </w:p>
    <w:p w14:paraId="70D0CE0F"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Melhoram o apelo do destino onde são realizados.</w:t>
      </w:r>
    </w:p>
    <w:p w14:paraId="157E071E"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Aprimoram a experiência do visitante.</w:t>
      </w:r>
    </w:p>
    <w:p w14:paraId="1EE3D28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As inscrições só serão aceitas de uma organização formalmente constituída, ou de qualquer grupo que tenha um acordo por escrito com uma organização formalmente constituída para fornecer patrocínio (</w:t>
      </w:r>
      <w:proofErr w:type="spellStart"/>
      <w:r w:rsidRPr="00F748E7">
        <w:rPr>
          <w:rFonts w:asciiTheme="majorHAnsi" w:hAnsiTheme="majorHAnsi" w:cstheme="majorHAnsi"/>
          <w:lang w:val="pt-BR"/>
        </w:rPr>
        <w:t>auspice</w:t>
      </w:r>
      <w:proofErr w:type="spellEnd"/>
      <w:r w:rsidRPr="00F748E7">
        <w:rPr>
          <w:rFonts w:asciiTheme="majorHAnsi" w:hAnsiTheme="majorHAnsi" w:cstheme="majorHAnsi"/>
          <w:lang w:val="pt-BR"/>
        </w:rPr>
        <w:t xml:space="preserve">). É dada prioridade às inscrições que demonstrem claramente o apoio do governo local. Eventos novos e existentes podem se inscrever para financiamento sob o programa. Organizações que pretendem concorrer a um evento para trazer à sua região também podem se inscrever. O financiamento só estará disponível uma vez que o evento esteja garantido. O financiamento é apenas para o evento e não está disponível para o processo de licitação.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exemplos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usos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financiamento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250F7914"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contratação de pessoal para desenvolver e comercializar ainda mais o evento.</w:t>
      </w:r>
    </w:p>
    <w:p w14:paraId="5DA4C26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operacionais onde se possa demonstrar que o financiamento contribuirá para melhorar a experiência do visitante, ou seja, instalações para visitantes, como banheiros temporários, acesso melhorado.</w:t>
      </w:r>
    </w:p>
    <w:p w14:paraId="14C347A9"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Campanhas de marketing estratégico para aumentar a conscientização e as visitas.</w:t>
      </w:r>
    </w:p>
    <w:p w14:paraId="22A0C8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financiamento não é fornecido para custos de capital ou equipamentos. O valor do financiamento solicitado não pode ser superior a 25% do orçamento total do evento. Não há limite superior de financiamento; no entanto, espera-se que a maioria das propostas seja financiada na faixa de AUD $20.000 a $25.000. O valor mínimo que pode ser solicitado é AUD $5.000.</w:t>
      </w:r>
    </w:p>
    <w:p w14:paraId="0D2A7A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Saudado pelo Governo do Estado como um sucesso estrondoso, em 2004 o programa foi expandido para incluir financiamento adicional sob o Programa Principal (Core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e dois novos esquemas: o Esquema de Eventos Regionais Significativos (</w:t>
      </w:r>
      <w:proofErr w:type="spellStart"/>
      <w:r w:rsidRPr="00F748E7">
        <w:rPr>
          <w:rFonts w:asciiTheme="majorHAnsi" w:hAnsiTheme="majorHAnsi" w:cstheme="majorHAnsi"/>
          <w:lang w:val="pt-BR"/>
        </w:rPr>
        <w:t>Significant</w:t>
      </w:r>
      <w:proofErr w:type="spellEnd"/>
      <w:r w:rsidRPr="00F748E7">
        <w:rPr>
          <w:rFonts w:asciiTheme="majorHAnsi" w:hAnsiTheme="majorHAnsi" w:cstheme="majorHAnsi"/>
          <w:lang w:val="pt-BR"/>
        </w:rPr>
        <w:t xml:space="preserve"> Regional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Scheme</w:t>
      </w:r>
      <w:proofErr w:type="spellEnd"/>
      <w:r w:rsidRPr="00F748E7">
        <w:rPr>
          <w:rFonts w:asciiTheme="majorHAnsi" w:hAnsiTheme="majorHAnsi" w:cstheme="majorHAnsi"/>
          <w:lang w:val="pt-BR"/>
        </w:rPr>
        <w:t xml:space="preserve">) e o Esquema de Inovações de Eventos Regionais (Regional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Innovations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Scheme</w:t>
      </w:r>
      <w:proofErr w:type="spellEnd"/>
      <w:r w:rsidRPr="00F748E7">
        <w:rPr>
          <w:rFonts w:asciiTheme="majorHAnsi" w:hAnsiTheme="majorHAnsi" w:cstheme="majorHAnsi"/>
          <w:lang w:val="pt-BR"/>
        </w:rPr>
        <w:t>).</w:t>
      </w:r>
      <w:r w:rsidRPr="00F748E7">
        <w:rPr>
          <w:rFonts w:asciiTheme="majorHAnsi" w:hAnsiTheme="majorHAnsi" w:cstheme="majorHAnsi"/>
          <w:sz w:val="19"/>
          <w:lang w:val="pt-BR"/>
        </w:rPr>
        <w:t xml:space="preserve"> [193, 194]</w:t>
      </w:r>
    </w:p>
    <w:p w14:paraId="31AA322E"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Perfis de Grandes Eventos Periódicos de Queensland</w:t>
      </w:r>
    </w:p>
    <w:p w14:paraId="6953D2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2004 marcou a 26ª edição deste evento, recentemente nomeado através de um importante patrocínio de título pela autoridade aeroportuária da cidade em 2003, atraindo mais de 2.000 maratonistas, enquanto todos os eventos envolveram um recorde de mais de 11.000 participantes de 20 países. A 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é um evento anual de um único dia. O evento inclui maratona completa, meia maratona, corrida de 10 km, caminhada de 7,5 km e uma Corrida Júnior (Junior Dash) de 2,25 km e 4 km. Dada a natureza do esporte da maratona, o foco principal é atrair participantes do evento em vez de espectadores.</w:t>
      </w:r>
      <w:r w:rsidRPr="00F748E7">
        <w:rPr>
          <w:rFonts w:asciiTheme="majorHAnsi" w:hAnsiTheme="majorHAnsi" w:cstheme="majorHAnsi"/>
          <w:sz w:val="19"/>
          <w:lang w:val="pt-BR"/>
        </w:rPr>
        <w:t xml:space="preserve"> [194]</w:t>
      </w:r>
    </w:p>
    <w:p w14:paraId="4FC300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relações com a mídia são mantidas principalmente por meio da contratação de um profissional de relações com a mídia cujo papel é criar interesse da mídia no evento e garantir um fluxo contínuo de histórias para a mídia. Os jornais são a principal mídia de comunicação utilizada para atrair participantes </w:t>
      </w:r>
      <w:r w:rsidRPr="00F748E7">
        <w:rPr>
          <w:rFonts w:asciiTheme="majorHAnsi" w:hAnsiTheme="majorHAnsi" w:cstheme="majorHAnsi"/>
          <w:lang w:val="pt-BR"/>
        </w:rPr>
        <w:lastRenderedPageBreak/>
        <w:t xml:space="preserve">do evento, especificamente jornais regionais da Costa Leste da Austrália, utilizando editoriais apoiados por publicidade. O site do evento demonstrou seu sucesso como uma ferramenta de marketing-chave. Rádio, televisão e internet e, em menor grau, publicidade em revistas são utilizados. O site oficial da 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foi concebido para atrair participantes do evento, em parte promovendo a atratividade geral da área. Informações extensas sobre o destino são acessíveis por meio de um link incluído para o site do Turismo de Queensland. Um serviço de monitoramento de mídia é usado para arquivar a cobertura da mídia nacional do evento, embora esta informação não seja submetida a análise detalhada.</w:t>
      </w:r>
    </w:p>
    <w:p w14:paraId="07020A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Maratona tem ligações internacionais com organizações esportivas, especialistas em viagens esportivas e agentes de viagens em geral na Nova Zelândia, Japão, Hong Kong e Coreia do Sul. A Maratona utiliza esses contatos para atrair atenção estrangeira e aumentar o interesse no evento. Esta atividade, apoiada por publicidade direcionada em revistas internacionais de corrida, atrai participantes de mais de 20 países (incluindo mais de 500 do Japão, 400 da Nova Zelândia e números crescentes dos EUA).</w:t>
      </w:r>
    </w:p>
    <w:p w14:paraId="745E22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evento foi nomeado o melhor grande evento do estado no Queensland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Awards de 2004.</w:t>
      </w:r>
    </w:p>
    <w:p w14:paraId="5A6F65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The Pan Pacific Masters Games: Este evento foi anteriormente denominado Asia-Pacific Masters Games e é um evento poliesportivo bienal, com duração de nove dias. Em 2003, foi renomeado para Pan Pacific Masters Games e será realizado todos os anos, alternando entre as cidades de Sacramento, na Califórnia, e a Gold Coast, em Queensland. Esta aliança foi formada entre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 a Comissão de Esportes de Sacramento.</w:t>
      </w:r>
    </w:p>
    <w:p w14:paraId="7E9D38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Sendo um evento complexo que engloba aproximadamente 45 esportes, a operação de competições individuais é terceirizada para organizações esportivas pertinentes, atuando apenas como uma organização guarda-chuva que fornece infraestrutura e atividades de marketing. Semelhante à Maratona, os Jogos Masters concentram-se em atrair participantes. A cobertura do evento em nível local inclui mídia impressa, rádio e alguma televisão. Até recentemente, a cobertura nacional do evento era limitada a jornais regionais australianos com histórias de interesse humano (por exemplo, perfilando pessoas de suas cidades natais).</w:t>
      </w:r>
      <w:r w:rsidRPr="00F748E7">
        <w:rPr>
          <w:rFonts w:asciiTheme="majorHAnsi" w:hAnsiTheme="majorHAnsi" w:cstheme="majorHAnsi"/>
          <w:sz w:val="19"/>
          <w:lang w:val="pt-BR"/>
        </w:rPr>
        <w:t xml:space="preserve"> [194]</w:t>
      </w:r>
    </w:p>
    <w:p w14:paraId="707E207F" w14:textId="77777777" w:rsidR="00FE77D3" w:rsidRPr="00F748E7" w:rsidRDefault="00FE77D3">
      <w:pPr>
        <w:spacing w:after="0"/>
        <w:rPr>
          <w:rFonts w:asciiTheme="majorHAnsi" w:hAnsiTheme="majorHAnsi" w:cstheme="majorHAnsi"/>
          <w:sz w:val="0"/>
          <w:szCs w:val="0"/>
          <w:lang w:val="pt-BR"/>
        </w:rPr>
        <w:sectPr w:rsidR="00FE77D3" w:rsidRPr="00F748E7" w:rsidSect="00034616">
          <w:headerReference w:type="first" r:id="rId13"/>
          <w:pgSz w:w="12240" w:h="15840"/>
          <w:pgMar w:top="1440" w:right="1440" w:bottom="1440" w:left="1440" w:header="0" w:footer="0" w:gutter="0"/>
          <w:pgNumType w:start="1"/>
          <w:cols w:space="720"/>
          <w:docGrid w:linePitch="360"/>
        </w:sectPr>
      </w:pPr>
    </w:p>
    <w:p w14:paraId="31B1AD6F" w14:textId="77777777" w:rsidR="00FE77D3" w:rsidRPr="00A16F71" w:rsidRDefault="003A462A">
      <w:pPr>
        <w:spacing w:before="320" w:after="160"/>
        <w:rPr>
          <w:rFonts w:asciiTheme="majorHAnsi" w:hAnsiTheme="majorHAnsi" w:cstheme="majorHAnsi"/>
          <w:sz w:val="20"/>
          <w:szCs w:val="20"/>
          <w:lang w:val="pt-BR"/>
        </w:rPr>
      </w:pPr>
      <w:r w:rsidRPr="00A16F71">
        <w:rPr>
          <w:rFonts w:asciiTheme="majorHAnsi" w:hAnsiTheme="majorHAnsi" w:cstheme="majorHAnsi"/>
          <w:b/>
          <w:sz w:val="32"/>
          <w:szCs w:val="20"/>
          <w:lang w:val="pt-BR"/>
        </w:rPr>
        <w:lastRenderedPageBreak/>
        <w:t>Capítulo Seis: A Experiência, a Programação e a Qualidade do Evento</w:t>
      </w:r>
    </w:p>
    <w:p w14:paraId="08575A90"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1A39F49F"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Ser capaz de criar experiências de eventos atraentes e gratificantes, adequadas à natureza e ao propósito do evento.</w:t>
      </w:r>
    </w:p>
    <w:p w14:paraId="3C6A34FB"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Desenvolver um programa de atividades atraente utilizando os principais elementos de estilo.</w:t>
      </w:r>
    </w:p>
    <w:p w14:paraId="517F4405"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análise de portfólio para garantir o equilíbrio do programa e o alcance de metas diversas.</w:t>
      </w:r>
    </w:p>
    <w:p w14:paraId="1A614E8F"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Reconhecer as implicações do ciclo de vida do programa e implementar o planejamento de programas baseado no ciclo de vida.</w:t>
      </w:r>
    </w:p>
    <w:p w14:paraId="220F7627"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o significado de "qualidade" e ser capaz de produzir eventos de alta qualidade.</w:t>
      </w:r>
    </w:p>
    <w:p w14:paraId="46348478"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como as falhas na qualidade do serviço afetam as percepções dos consumidores sobre o evento.</w:t>
      </w:r>
    </w:p>
    <w:p w14:paraId="67CAC250"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Formular e implementar medidas de qualidade de serviço.</w:t>
      </w:r>
    </w:p>
    <w:p w14:paraId="688D6548"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o conceito de marketing interativo para aprimorar a experiência do evento.</w:t>
      </w:r>
    </w:p>
    <w:tbl>
      <w:tblPr>
        <w:tblW w:w="0" w:type="auto"/>
        <w:jc w:val="center"/>
        <w:tblLook w:val="04A0" w:firstRow="1" w:lastRow="0" w:firstColumn="1" w:lastColumn="0" w:noHBand="0" w:noVBand="1"/>
      </w:tblPr>
      <w:tblGrid>
        <w:gridCol w:w="9360"/>
      </w:tblGrid>
      <w:tr w:rsidR="00F748E7" w:rsidRPr="00F748E7" w14:paraId="4B9E7F44" w14:textId="77777777">
        <w:trPr>
          <w:jc w:val="center"/>
        </w:trPr>
        <w:tc>
          <w:tcPr>
            <w:tcW w:w="9360" w:type="dxa"/>
            <w:tcBorders>
              <w:left w:val="single" w:sz="36" w:space="0" w:color="1F4E79"/>
            </w:tcBorders>
            <w:shd w:val="clear" w:color="auto" w:fill="F2F4F7"/>
          </w:tcPr>
          <w:p w14:paraId="4BAD1F81" w14:textId="503591C7"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1A8520A8" w14:textId="77777777" w:rsidR="00FE77D3" w:rsidRPr="00F748E7" w:rsidRDefault="00FE77D3">
      <w:pPr>
        <w:spacing w:after="120"/>
        <w:jc w:val="both"/>
        <w:rPr>
          <w:rFonts w:asciiTheme="majorHAnsi" w:hAnsiTheme="majorHAnsi" w:cstheme="majorHAnsi"/>
          <w:lang w:val="pt-BR"/>
        </w:rPr>
      </w:pPr>
    </w:p>
    <w:p w14:paraId="0042956B"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Planejamento de Programas</w:t>
      </w:r>
    </w:p>
    <w:p w14:paraId="156AC8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os convidados ou clientes vivenciam um evento? Como as interações entre as pessoas, o ambiente, o programa e os sistemas de gerenciamento moldam essa experiência? O que significa "qualidade" nesse contexto e como o organizador do evento pode garantir que os visitantes fiquem satisfeitos?</w:t>
      </w:r>
    </w:p>
    <w:p w14:paraId="3CA6D4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w:t>
      </w:r>
      <w:r w:rsidRPr="00F748E7">
        <w:rPr>
          <w:rFonts w:asciiTheme="majorHAnsi" w:hAnsiTheme="majorHAnsi" w:cstheme="majorHAnsi"/>
          <w:i/>
          <w:lang w:val="pt-BR"/>
        </w:rPr>
        <w:t xml:space="preserve">The Experience </w:t>
      </w:r>
      <w:proofErr w:type="spellStart"/>
      <w:r w:rsidRPr="00F748E7">
        <w:rPr>
          <w:rFonts w:asciiTheme="majorHAnsi" w:hAnsiTheme="majorHAnsi" w:cstheme="majorHAnsi"/>
          <w:i/>
          <w:lang w:val="pt-BR"/>
        </w:rPr>
        <w:t>Economy</w:t>
      </w:r>
      <w:proofErr w:type="spellEnd"/>
      <w:r w:rsidRPr="00F748E7">
        <w:rPr>
          <w:rFonts w:asciiTheme="majorHAnsi" w:hAnsiTheme="majorHAnsi" w:cstheme="majorHAnsi"/>
          <w:lang w:val="pt-BR"/>
        </w:rPr>
        <w:t>, Pine e Gilmour (1999) argumentam que, no mundo do varejo e da prestação de serviços, é a criação de experiências que engajam o cliente que proporciona vantagens competitivas. Eles falaram sobre "reinos da experiência" (</w:t>
      </w:r>
      <w:proofErr w:type="spellStart"/>
      <w:r w:rsidRPr="00F748E7">
        <w:rPr>
          <w:rFonts w:asciiTheme="majorHAnsi" w:hAnsiTheme="majorHAnsi" w:cstheme="majorHAnsi"/>
          <w:lang w:val="pt-BR"/>
        </w:rPr>
        <w:t>experience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realms</w:t>
      </w:r>
      <w:proofErr w:type="spellEnd"/>
      <w:r w:rsidRPr="00F748E7">
        <w:rPr>
          <w:rFonts w:asciiTheme="majorHAnsi" w:hAnsiTheme="majorHAnsi" w:cstheme="majorHAnsi"/>
          <w:lang w:val="pt-BR"/>
        </w:rPr>
        <w:t>): entretenimento, educação, escapismo e estética, combinados com participação passiva ou ativa dos clientes e imersão ou absorção. O entretenimento, por exemplo, é absorvido passivamente através dos sentidos. Na educação, os clientes ou convidados "absorvem" a experiência por meio da participação ativa – você deve fazer parte de uma experiência educacional. Em uma experiência de escapismo, o convidado participa ativamente em um ambiente imersivo (fazendo parte dele física ou virtualmente), como participar de um acampamento de fantasia. A estética refere-se à apreciação da arte ou da beleza.</w:t>
      </w:r>
    </w:p>
    <w:p w14:paraId="6730C5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de Pine e Gilmore certamente atrai os produtores de eventos que, afinal, vêm criando experiências memoráveis e de qualidade desde sempre. Neste capítulo, analisamos a programação, a criatividade e os "elementos de estilo" que podem compor a criação de experiências em eventos. Em seguida, examinamos tanto a qualidade do programa quanto a do serviço, bem como sua gestão.</w:t>
      </w:r>
    </w:p>
    <w:p w14:paraId="55056E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Frequentemente, os eventos começam com o conceito do programa e, depois, consideram como gerenciá-lo e comercializá-lo. Isso não está necessariamente errado, especialmente sob a perspectiva da criatividade, mas pode apresentar problemas se a organização não conseguir produzir o conceito ou se os potenciais clientes não gostarem dele. Idealmente, as ideias e decisões de programação fazem parte do planejamento estratégico contínuo da organização, incluindo avaliação e melhoria constantes.</w:t>
      </w:r>
    </w:p>
    <w:tbl>
      <w:tblPr>
        <w:tblW w:w="0" w:type="auto"/>
        <w:jc w:val="center"/>
        <w:tblLook w:val="04A0" w:firstRow="1" w:lastRow="0" w:firstColumn="1" w:lastColumn="0" w:noHBand="0" w:noVBand="1"/>
      </w:tblPr>
      <w:tblGrid>
        <w:gridCol w:w="9360"/>
      </w:tblGrid>
      <w:tr w:rsidR="00F748E7" w:rsidRPr="00F748E7" w14:paraId="1DEEB0AC" w14:textId="77777777">
        <w:trPr>
          <w:jc w:val="center"/>
        </w:trPr>
        <w:tc>
          <w:tcPr>
            <w:tcW w:w="9360" w:type="dxa"/>
            <w:tcBorders>
              <w:left w:val="single" w:sz="36" w:space="0" w:color="1F4E79"/>
            </w:tcBorders>
            <w:shd w:val="clear" w:color="auto" w:fill="F2F4F7"/>
          </w:tcPr>
          <w:p w14:paraId="2DDD4D64" w14:textId="28D4CEE9"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68FC8AED" w14:textId="77777777" w:rsidR="00FE77D3" w:rsidRPr="00F748E7" w:rsidRDefault="00FE77D3">
      <w:pPr>
        <w:spacing w:after="120"/>
        <w:jc w:val="both"/>
        <w:rPr>
          <w:rFonts w:asciiTheme="majorHAnsi" w:hAnsiTheme="majorHAnsi" w:cstheme="majorHAnsi"/>
          <w:lang w:val="pt-BR"/>
        </w:rPr>
      </w:pPr>
    </w:p>
    <w:p w14:paraId="3B6A9B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conjunto de "questões fundamentais" deve ser considerado, incluindo localização, espaço (</w:t>
      </w:r>
      <w:proofErr w:type="spellStart"/>
      <w:r w:rsidRPr="00F748E7">
        <w:rPr>
          <w:rFonts w:asciiTheme="majorHAnsi" w:hAnsiTheme="majorHAnsi" w:cstheme="majorHAnsi"/>
          <w:lang w:val="pt-BR"/>
        </w:rPr>
        <w:t>venue</w:t>
      </w:r>
      <w:proofErr w:type="spellEnd"/>
      <w:r w:rsidRPr="00F748E7">
        <w:rPr>
          <w:rFonts w:asciiTheme="majorHAnsi" w:hAnsiTheme="majorHAnsi" w:cstheme="majorHAnsi"/>
          <w:lang w:val="pt-BR"/>
        </w:rPr>
        <w:t>) e as oportunidades e restrições impostas pelo cenário, tais como capacidade e viabilidade de determinadas atividades. Às vezes, as decisões sobre o cenário são tomadas antes que o programador ou planejador do evento se envolva, enquanto em outras circunstâncias o programa pode ser planejado e um local apropriado encontrado posteriormente. Na maioria dos casos, o programador terá de moldar ou modificar os planos devido a considerações de localização e espaço, para não mencionar o orçamento proposto.</w:t>
      </w:r>
    </w:p>
    <w:p w14:paraId="03CE5C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Todos os eventos devem fornecer uma série de serviços essenciais, e estes podem tanto moldar o programa quanto sugerir temas criativos. Por exemplo, embora alimentos e bebidas sejam geralmente necessários, eles também podem ser o propósito de um evento (como em um festival gastronômico), fornecer temas secundários (como em festas temáticas) ou ter uma qualidade tal que eleve uma função básica a uma ocasião memorável.</w:t>
      </w:r>
    </w:p>
    <w:p w14:paraId="1ECF56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é uma parte vital do planejamento de eventos. Muitas vezes, isso é deixado inteiramente para a imaginação criativa dos programadores e designers de cenários, mas, geralmente, o conceito básico sugere temas apropriados. A tematização envolve a integração e a comunicação consistente de vários elementos, incluindo o nome do evento, logotipo, mascotes ou outros símbolos, o design do ambiente e as atividades específicas e produtos tangíveis disponíveis aos convidados. Como os eventos são experienciais, a tematização é importante para comunicar as metas e os benefícios do evento. Além disso, a tematização costuma ser essencial para criar o ambiente adequado para a celebração ou para o aprendizado.</w:t>
      </w:r>
    </w:p>
    <w:p w14:paraId="133AF4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da qualidade do programa e do serviço é essencial para satisfazer os convidados e clientes e para cumprir as metas do evento. As especificações para programas e serviços de qualidade devem ser formuladas, e a equipe e os voluntários devem ser treinados para implementá-las corretamente. A melhoria contínua e a inovação fazem parte desse processo, assim como a identificação e a prevenção de problemas.</w:t>
      </w:r>
    </w:p>
    <w:p w14:paraId="57D1B494" w14:textId="77777777" w:rsidR="00FE77D3" w:rsidRPr="00A16F71" w:rsidRDefault="003A462A">
      <w:pPr>
        <w:spacing w:before="320" w:after="160"/>
        <w:rPr>
          <w:rFonts w:asciiTheme="majorHAnsi" w:hAnsiTheme="majorHAnsi" w:cstheme="majorHAnsi"/>
          <w:sz w:val="18"/>
          <w:szCs w:val="18"/>
          <w:lang w:val="pt-BR"/>
        </w:rPr>
      </w:pPr>
      <w:r w:rsidRPr="00A16F71">
        <w:rPr>
          <w:rFonts w:asciiTheme="majorHAnsi" w:hAnsiTheme="majorHAnsi" w:cstheme="majorHAnsi"/>
          <w:b/>
          <w:sz w:val="28"/>
          <w:szCs w:val="18"/>
          <w:lang w:val="pt-BR"/>
        </w:rPr>
        <w:t>Partes Interessadas (Stakeholders) e Programação</w:t>
      </w:r>
    </w:p>
    <w:p w14:paraId="230985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Alguém com um conceito artístico, educacional ou de entretenimento claro pode desejar controle total sobre o programa de um evento, mas isso geralmente não é prático. Provavelmente haverá muitas "vozes" de partes interessadas (stakeholders) a serem levadas em conta. Se você tiver grandes patrocinadores, essas corporações desejarão benefícios específicos que influenciarão o programa, como </w:t>
      </w:r>
      <w:r w:rsidRPr="00F748E7">
        <w:rPr>
          <w:rFonts w:asciiTheme="majorHAnsi" w:hAnsiTheme="majorHAnsi" w:cstheme="majorHAnsi"/>
          <w:lang w:val="pt-BR"/>
        </w:rPr>
        <w:lastRenderedPageBreak/>
        <w:t>a maximização das audiências de televisão. O governo local pode desejar maior diversidade no programa, com ênfase em atender às necessidades dos desfavorecidos. A agência de marketing turístico pode muito bem pedir que seja dada maior consideração aos elementos do evento que possam ser empacotados de forma atraente para os visitantes. Em suma, muitas vezes é difícil atender às expectativas de todos.</w:t>
      </w:r>
    </w:p>
    <w:p w14:paraId="3F48FE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abordagem de "múltiplas partes interessadas" (</w:t>
      </w:r>
      <w:proofErr w:type="spellStart"/>
      <w:r w:rsidRPr="00F748E7">
        <w:rPr>
          <w:rFonts w:asciiTheme="majorHAnsi" w:hAnsiTheme="majorHAnsi" w:cstheme="majorHAnsi"/>
          <w:lang w:val="pt-BR"/>
        </w:rPr>
        <w:t>multi-stakeholder</w:t>
      </w:r>
      <w:proofErr w:type="spellEnd"/>
      <w:r w:rsidRPr="00F748E7">
        <w:rPr>
          <w:rFonts w:asciiTheme="majorHAnsi" w:hAnsiTheme="majorHAnsi" w:cstheme="majorHAnsi"/>
          <w:lang w:val="pt-BR"/>
        </w:rPr>
        <w:t>) para o planejamento de eventos é claramente a resposta. Isso pode ser formalizado por meio da participação no conselho de administração ou em um comitê gestor, ou realizado de maneira informal por meio de sessões abertas de planejamento de programas e avaliação de eventos.</w:t>
      </w:r>
    </w:p>
    <w:tbl>
      <w:tblPr>
        <w:tblW w:w="0" w:type="auto"/>
        <w:jc w:val="center"/>
        <w:tblLook w:val="04A0" w:firstRow="1" w:lastRow="0" w:firstColumn="1" w:lastColumn="0" w:noHBand="0" w:noVBand="1"/>
      </w:tblPr>
      <w:tblGrid>
        <w:gridCol w:w="9360"/>
      </w:tblGrid>
      <w:tr w:rsidR="00F748E7" w:rsidRPr="00F748E7" w14:paraId="29103D97" w14:textId="77777777">
        <w:trPr>
          <w:jc w:val="center"/>
        </w:trPr>
        <w:tc>
          <w:tcPr>
            <w:tcW w:w="9360" w:type="dxa"/>
            <w:tcBorders>
              <w:left w:val="single" w:sz="36" w:space="0" w:color="1F4E79"/>
            </w:tcBorders>
            <w:shd w:val="clear" w:color="auto" w:fill="F2F4F7"/>
          </w:tcPr>
          <w:p w14:paraId="3E2192F9" w14:textId="26255998"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74F902FC"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Os Elementos de Estilo</w:t>
      </w:r>
    </w:p>
    <w:p w14:paraId="0FF47A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núcleo da programação de eventos estão as atividades e outros elementos do programa que podem ser considerados "elementos de estilo", os quais conferem um poder considerável ao programador. Esses elementos podem ser combinados e associados de maneiras ilimitadas e criativas, dando origem a um "portfólio" de programas e atividades. Eles não são mutuamente exclusivos, e muitas atividades do programa podem se enquadrar em várias categorias ao mesmo tempo. De fato, o último elemento — o entretenimento — é realmente uma forma de olhar para os outros elementos, qualquer um dos quais pode ser considerado entretenimento pelo convidado ou cliente.</w:t>
      </w:r>
    </w:p>
    <w:p w14:paraId="3104C6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"estilo" tem três significados gerais relevantes para os eventos. O primeiro e mais importante é o de um modo característico de expressão ou design. Uma certa combinação de elementos leva a um "estilo" identificável de evento que o diferencia dos outros, e dentro desses estilos característicos haverá subcategorias. Dentro do estilo de evento chamado desfile (</w:t>
      </w:r>
      <w:proofErr w:type="spellStart"/>
      <w:r w:rsidRPr="00F748E7">
        <w:rPr>
          <w:rFonts w:asciiTheme="majorHAnsi" w:hAnsiTheme="majorHAnsi" w:cstheme="majorHAnsi"/>
          <w:lang w:val="pt-BR"/>
        </w:rPr>
        <w:t>parade</w:t>
      </w:r>
      <w:proofErr w:type="spellEnd"/>
      <w:r w:rsidRPr="00F748E7">
        <w:rPr>
          <w:rFonts w:asciiTheme="majorHAnsi" w:hAnsiTheme="majorHAnsi" w:cstheme="majorHAnsi"/>
          <w:lang w:val="pt-BR"/>
        </w:rPr>
        <w:t xml:space="preserve">), por exemplo, existem </w:t>
      </w:r>
      <w:proofErr w:type="spellStart"/>
      <w:r w:rsidRPr="00F748E7">
        <w:rPr>
          <w:rFonts w:asciiTheme="majorHAnsi" w:hAnsiTheme="majorHAnsi" w:cstheme="majorHAnsi"/>
          <w:lang w:val="pt-BR"/>
        </w:rPr>
        <w:t>subformas</w:t>
      </w:r>
      <w:proofErr w:type="spellEnd"/>
      <w:r w:rsidRPr="00F748E7">
        <w:rPr>
          <w:rFonts w:asciiTheme="majorHAnsi" w:hAnsiTheme="majorHAnsi" w:cstheme="majorHAnsi"/>
          <w:lang w:val="pt-BR"/>
        </w:rPr>
        <w:t xml:space="preserve"> como desfiles militares e de carnaval, procissões religiosas e outras. Os festivais, em particular, assumem muitos estilos secundários diferentes que, por exemplo, distinguem os festivais infantis dos festivais gastronômicos. As feiras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também aparecem em diferentes estilos, notadamente feiras agrícolas, exposições universais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e feiras de artesanato e artes. Embora muitos elementos de estilo e suas atividades associadas sejam adequados para diferentes formas de eventos, nem todos são comuns ou apropriados para todas as formas. Por exemplo, procissões religiosas são incomuns em feiras, enquanto carros alegóricos e fantasias de carnaval são inadequados em festivais religiosos.</w:t>
      </w:r>
    </w:p>
    <w:p w14:paraId="1F3DE1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segunda definição de estilo é "excelência de expressão artística". Não importa como os elementos e atividades sejam combinados e apresentados, sempre haverá diferenças entre os eventos e entre cada edição de um evento regular. Isso se deve à excelência artística, ao controle de qualidade ou a variações sutis que escapam à análise. Em parte, esta é uma área de preocupação para os organizadores que buscam a excelência e desenvolvem mecanismos de controle de qualidade. Em parte, é inevitável e não inteiramente indesejável. Por razões citadas anteriormente, espera-se que os eventos sejam únicos, e as variações podem se tornar surpresas deliciosas.</w:t>
      </w:r>
    </w:p>
    <w:p w14:paraId="2401B0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terceiro definição de estilo é o da "moda" (</w:t>
      </w:r>
      <w:proofErr w:type="spellStart"/>
      <w:r w:rsidRPr="00F748E7">
        <w:rPr>
          <w:rFonts w:asciiTheme="majorHAnsi" w:hAnsiTheme="majorHAnsi" w:cstheme="majorHAnsi"/>
          <w:lang w:val="pt-BR"/>
        </w:rPr>
        <w:t>fashion</w:t>
      </w:r>
      <w:proofErr w:type="spellEnd"/>
      <w:r w:rsidRPr="00F748E7">
        <w:rPr>
          <w:rFonts w:asciiTheme="majorHAnsi" w:hAnsiTheme="majorHAnsi" w:cstheme="majorHAnsi"/>
          <w:lang w:val="pt-BR"/>
        </w:rPr>
        <w:t>). As culturas mudam, ainda que lentamente, enquanto os gostos e preferências em lazer, turismo e eventos podem mudar mais rapidamente. Alguns estilos de eventos, como festivais folclóricos, passam por ciclos de popularidade.</w:t>
      </w:r>
    </w:p>
    <w:p w14:paraId="6FECD5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elementos de estilo discutidos abaixo são todos potencialmente importantes ao projetar ou programar um evento e o cenário do evento. Não há um número específico de elementos, nem são todos mutuamente exclusivos. Em vez disso, esta é uma maneira de encarar a programação.</w:t>
      </w:r>
    </w:p>
    <w:tbl>
      <w:tblPr>
        <w:tblW w:w="0" w:type="auto"/>
        <w:jc w:val="center"/>
        <w:tblLook w:val="04A0" w:firstRow="1" w:lastRow="0" w:firstColumn="1" w:lastColumn="0" w:noHBand="0" w:noVBand="1"/>
      </w:tblPr>
      <w:tblGrid>
        <w:gridCol w:w="9360"/>
      </w:tblGrid>
      <w:tr w:rsidR="00F748E7" w:rsidRPr="00F748E7" w14:paraId="3A134BCB" w14:textId="77777777">
        <w:trPr>
          <w:jc w:val="center"/>
        </w:trPr>
        <w:tc>
          <w:tcPr>
            <w:tcW w:w="9360" w:type="dxa"/>
            <w:tcBorders>
              <w:left w:val="single" w:sz="36" w:space="0" w:color="1F4E79"/>
            </w:tcBorders>
            <w:shd w:val="clear" w:color="auto" w:fill="F2F4F7"/>
          </w:tcPr>
          <w:p w14:paraId="604B0BDF" w14:textId="4790FCCF"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114F8629" w14:textId="77777777" w:rsidR="00FE77D3" w:rsidRPr="00F748E7" w:rsidRDefault="00FE77D3">
      <w:pPr>
        <w:spacing w:after="120"/>
        <w:jc w:val="both"/>
        <w:rPr>
          <w:rFonts w:asciiTheme="majorHAnsi" w:hAnsiTheme="majorHAnsi" w:cstheme="majorHAnsi"/>
          <w:lang w:val="pt-BR"/>
        </w:rPr>
      </w:pPr>
    </w:p>
    <w:p w14:paraId="32DA9D7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Estética e os Sentidos</w:t>
      </w:r>
    </w:p>
    <w:p w14:paraId="07D714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Qualquer coisa que apele aos seus sentidos de visão, olfato, audição, paladar ou tato pode ser considerada uma experiência estética, embora a maioria das pessoas pense nisso em termos de beleza. Todos os sentidos podem ser estimados (ou estimulados) para múltiplos propósitos, incluindo fazer as pessoas sentirem sede ou fome, incentivar a calmaria ou a celebração, e até mesmo gerenciar multidões. Mas a apreciação estética através de qualquer um ou de todos os sentidos é geralmente um processo mental. Uma exposição de arte é o tipo óbvio de evento para a apreciação estética pura, mas a estética também é importante no design de locais de eventos, figurinos e uniformes, souvenirs, alimentos e bebidas. Um tema estético ou temas estéticos podem permear todo o programa de um evento ou ser o ponto alto. A criatividade vem à tona neste elemento de estilo.</w:t>
      </w:r>
    </w:p>
    <w:p w14:paraId="613496C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Escapismo</w:t>
      </w:r>
    </w:p>
    <w:p w14:paraId="398991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oferecem muitas possibilidades para as pessoas escaparem de suas vidas e ambientes normais, seja para serem estimuladas ou para relaxar. O escapismo é um motivo poderoso para atividades de lazer e viagens e pode ser facilitado de várias maneiras. O tema do evento pode ser pura fantasia ou utilizar um ambiente exótico. O entretenimento pode transportar o público para outro lugar ou tempo — lembre-se de que a nostalgia é sempre popular. Tudo o que faz as pessoas esquecerem suas preocupações é escapista.</w:t>
      </w:r>
    </w:p>
    <w:p w14:paraId="6DAF58E8"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Celebração</w:t>
      </w:r>
    </w:p>
    <w:p w14:paraId="7AF29E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celebração está no núcleo dos festivais, e é o espírito que os organizadores desejam incentivar em muitos tipos de eventos especiais. A essência da celebração, da comemoração e do carnaval é o compartilhamento público de temas com significado cultural comum para os participantes. Pertencer e contribuir para a causa também é um importante motivador para os voluntários e organizadores. Uma vez estabelecida a atmosfera ou o clima, a alegria pode se tornar contagiante. Para cerimônias mais solenes, as festividades são geralmente separadas no ambiente ou no tempo.</w:t>
      </w:r>
    </w:p>
    <w:p w14:paraId="48A987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Outras respostas emocionais podem ser promovidas em eventos, especialmente patriotismo, orgulho, folia ou fervor religioso. Em alguns eventos, a tomada de riscos pode ser incentivada, talvez involuntariamente. Como esses sentimentos são criados? O programador do evento basicamente emprega todos os outros elementos de estilo de uma maneira que conduz o público a uma resposta </w:t>
      </w:r>
      <w:r w:rsidRPr="00F748E7">
        <w:rPr>
          <w:rFonts w:asciiTheme="majorHAnsi" w:hAnsiTheme="majorHAnsi" w:cstheme="majorHAnsi"/>
          <w:lang w:val="pt-BR"/>
        </w:rPr>
        <w:lastRenderedPageBreak/>
        <w:t>emocional. É em grande parte uma questão de ambiente (</w:t>
      </w:r>
      <w:proofErr w:type="spellStart"/>
      <w:r w:rsidRPr="00F748E7">
        <w:rPr>
          <w:rFonts w:asciiTheme="majorHAnsi" w:hAnsiTheme="majorHAnsi" w:cstheme="majorHAnsi"/>
          <w:lang w:val="pt-BR"/>
        </w:rPr>
        <w:t>ambience</w:t>
      </w:r>
      <w:proofErr w:type="spellEnd"/>
      <w:r w:rsidRPr="00F748E7">
        <w:rPr>
          <w:rFonts w:asciiTheme="majorHAnsi" w:hAnsiTheme="majorHAnsi" w:cstheme="majorHAnsi"/>
          <w:lang w:val="pt-BR"/>
        </w:rPr>
        <w:t>), no qual os elementos mais eficazes podem ser o ritual (incluindo discursos), músicas empolgantes e espetáculo. As Olimpíadas são um exemplo clássico, embora as cerimônias olímpicas contenham elementos emocionais que outros eventos podem achar difíceis de emular (por exemplo, serem transmitidas para o mundo, competição global, magnitude de megaevento, símbolos poderosos — os anéis olímpicos —, celebração da juventude e conotações de boa vontade e coexistência pacífica).</w:t>
      </w:r>
    </w:p>
    <w:tbl>
      <w:tblPr>
        <w:tblW w:w="0" w:type="auto"/>
        <w:jc w:val="center"/>
        <w:tblLook w:val="04A0" w:firstRow="1" w:lastRow="0" w:firstColumn="1" w:lastColumn="0" w:noHBand="0" w:noVBand="1"/>
      </w:tblPr>
      <w:tblGrid>
        <w:gridCol w:w="9360"/>
      </w:tblGrid>
      <w:tr w:rsidR="00F748E7" w:rsidRPr="00F748E7" w14:paraId="104065CA" w14:textId="77777777">
        <w:trPr>
          <w:jc w:val="center"/>
        </w:trPr>
        <w:tc>
          <w:tcPr>
            <w:tcW w:w="9360" w:type="dxa"/>
            <w:tcBorders>
              <w:left w:val="single" w:sz="36" w:space="0" w:color="1F4E79"/>
            </w:tcBorders>
            <w:shd w:val="clear" w:color="auto" w:fill="F2F4F7"/>
          </w:tcPr>
          <w:p w14:paraId="2F349B8E" w14:textId="2F3DD0F7"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118DA9A3" w14:textId="77777777" w:rsidR="00FE77D3" w:rsidRPr="00F748E7" w:rsidRDefault="00FE77D3">
      <w:pPr>
        <w:spacing w:after="120"/>
        <w:jc w:val="both"/>
        <w:rPr>
          <w:rFonts w:asciiTheme="majorHAnsi" w:hAnsiTheme="majorHAnsi" w:cstheme="majorHAnsi"/>
          <w:lang w:val="pt-BR"/>
        </w:rPr>
      </w:pPr>
    </w:p>
    <w:p w14:paraId="02B18EF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Ritual</w:t>
      </w:r>
    </w:p>
    <w:p w14:paraId="70C718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ritual é uma forma ou sistema fixo de ritos, religiosos ou não, e um rito é um ato cerimonial, frequentemente solene. A maioria dos festivais tradicionais e duradouros tem um forte componente ritual ou deriva de rituais religiosos ou pagãos, todos apelando a algum princípio superior, divindade ou significado religioso. O ritual também está presente na maioria dos eventos contemporâneos, independentemente de sua tradição, em formas como cerimônias de abertura e encerramento, execução de hinos nacionais e inclusão de símbolos como bandeiras e estandartes. O ritual também pode ser incorporado tematicamente em eventos especiais, por meio do emprego de símbolos, cerimônias, cores e atividades de visitantes coordenados e mutuamente reforçadores, de modo que todo o evento se torne um endosso ritualístico de valores comunitários, nacionalismo ou mesmo filosofia política.</w:t>
      </w:r>
    </w:p>
    <w:p w14:paraId="21147C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útil examinar tipos específicos de ritos e rituais. Os ritos de valorização e desvalorização demarcam o cenário para fins especiais temporários — o que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chamou de "tempo fora do tempo" (time out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time). Os eventos contemporâneos empregam esses ritos na forma de cerimônias de abertura e encerramento, geralmente com discursos, hinos nacionais ou outros símbolos de poder e autoridade. Os ritos de purificação frequentemente acompanham a valorização de ambientes especiais, particularmente na forma de orações.</w:t>
      </w:r>
    </w:p>
    <w:p w14:paraId="29F110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mais seculares, especialmente carnavais, empregam ritos de inversão, nos quais as pessoas assumem papéis de fantasia ou trocam de lugar com outras; fantasias e máscaras marcam essas ocasiões. Os ritos de exibição e consumo conspícuos são a marca registrada dos banquetes, agora expressos como festivais de comida e bebida, bem como feiras comerciais e eventos orientados à comercialização. As exibições frequentemente revelam poder, enquanto o consumo demonstra riqueza.</w:t>
      </w:r>
    </w:p>
    <w:p w14:paraId="200775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dramas rituais são elementos antigos de celebração e ainda são encontrados em eventos contemporâneos por meio de vários formatos. Desfiles e procissões englobam o drama através de carros alegóricos que contam histórias, embora essa tradição consagrada pelo tempo seja agora reduzida principalmente a um espetáculo superficial — especialmente em desfiles voltados para a televisão. Os festivais frequentemente incorporam encenações históricas que podem ser consideradas dramas rituais.</w:t>
      </w:r>
    </w:p>
    <w:p w14:paraId="592A1A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ritos de passagem, que marcam o progresso de pessoas, lugares ou instituições, são frequentemente celebrados por meio de eventos pessoais, incluindo festas de aniversário e bodas, e, para as </w:t>
      </w:r>
      <w:r w:rsidRPr="00F748E7">
        <w:rPr>
          <w:rFonts w:asciiTheme="majorHAnsi" w:hAnsiTheme="majorHAnsi" w:cstheme="majorHAnsi"/>
          <w:lang w:val="pt-BR"/>
        </w:rPr>
        <w:lastRenderedPageBreak/>
        <w:t>corporações, a grande inauguração (</w:t>
      </w:r>
      <w:proofErr w:type="spellStart"/>
      <w:r w:rsidRPr="00F748E7">
        <w:rPr>
          <w:rFonts w:asciiTheme="majorHAnsi" w:hAnsiTheme="majorHAnsi" w:cstheme="majorHAnsi"/>
          <w:lang w:val="pt-BR"/>
        </w:rPr>
        <w:t>grand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opening</w:t>
      </w:r>
      <w:proofErr w:type="spellEnd"/>
      <w:r w:rsidRPr="00F748E7">
        <w:rPr>
          <w:rFonts w:asciiTheme="majorHAnsi" w:hAnsiTheme="majorHAnsi" w:cstheme="majorHAnsi"/>
          <w:lang w:val="pt-BR"/>
        </w:rPr>
        <w:t>). Para muitas pessoas, sua primeira participação em um evento especial está vinculada a um "rito de passagem", como aniversário, ingresso no ensino médio ou na faculdade, ou casamento. Como muitos eventos são considerados tradições comunitárias e culturais, a comparecimento pode assumir significado pessoal.</w:t>
      </w:r>
    </w:p>
    <w:p w14:paraId="3F4F27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Finalmente, os ritos de competição dominam o setor de eventos esportivos. Vistas como ritual, as competições são substitutos para conflitos mais violentos ou guerras, simbolizam, mas amenizam, as rivalidades entre grupos e demonstram as habilidades, realizações ou aspirações do indivíduo ou grupo.</w:t>
      </w:r>
    </w:p>
    <w:p w14:paraId="5ABBCCA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Protocolo</w:t>
      </w:r>
    </w:p>
    <w:p w14:paraId="71A7BB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forma como as pessoas são tratadas, especialmente autoridades e dignitários, é o assunto do protocolo. Pode haver protocolos formais que devem ser cumpridos, como a condução de cerimônias de abertura e encerramento, quem se senta ao lado de quem, quais bandeiras e hinos nacionais devem ser executados ou como os prêmios são anunciados. Outro protocolo pode ser específico da situação, seguindo regras gerais de etiqueta e hospitalidade. Quanto mais formal for o evento e mais atenção ele atrair da mídia e do governo, mais necessário será verificar todos os aspectos do protocolo com as autoridades apropriadas. Comece pelos órgãos dirigentes (por exemplo, esportes), anfitriões anteriores do evento e departamentos governamentais.</w:t>
      </w:r>
    </w:p>
    <w:tbl>
      <w:tblPr>
        <w:tblW w:w="0" w:type="auto"/>
        <w:jc w:val="center"/>
        <w:tblLook w:val="04A0" w:firstRow="1" w:lastRow="0" w:firstColumn="1" w:lastColumn="0" w:noHBand="0" w:noVBand="1"/>
      </w:tblPr>
      <w:tblGrid>
        <w:gridCol w:w="9360"/>
      </w:tblGrid>
      <w:tr w:rsidR="00F748E7" w:rsidRPr="00F748E7" w14:paraId="25831014" w14:textId="77777777">
        <w:trPr>
          <w:jc w:val="center"/>
        </w:trPr>
        <w:tc>
          <w:tcPr>
            <w:tcW w:w="9360" w:type="dxa"/>
            <w:tcBorders>
              <w:left w:val="single" w:sz="36" w:space="0" w:color="1F4E79"/>
            </w:tcBorders>
            <w:shd w:val="clear" w:color="auto" w:fill="F2F4F7"/>
          </w:tcPr>
          <w:p w14:paraId="621D9FA9" w14:textId="4366ADC8"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300CA882" w14:textId="77777777" w:rsidR="00FE77D3" w:rsidRPr="00F748E7" w:rsidRDefault="00FE77D3">
      <w:pPr>
        <w:spacing w:after="120"/>
        <w:jc w:val="both"/>
        <w:rPr>
          <w:rFonts w:asciiTheme="majorHAnsi" w:hAnsiTheme="majorHAnsi" w:cstheme="majorHAnsi"/>
          <w:lang w:val="pt-BR"/>
        </w:rPr>
        <w:sectPr w:rsidR="00FE77D3" w:rsidRPr="00F748E7" w:rsidSect="00034616">
          <w:headerReference w:type="first" r:id="rId14"/>
          <w:pgSz w:w="12240" w:h="15840"/>
          <w:pgMar w:top="1440" w:right="1440" w:bottom="1440" w:left="1440" w:header="0" w:footer="720" w:gutter="0"/>
          <w:pgNumType w:start="1"/>
          <w:cols w:space="720"/>
          <w:docGrid w:linePitch="360"/>
        </w:sectPr>
      </w:pPr>
    </w:p>
    <w:p w14:paraId="21FD0FA1" w14:textId="3A112595" w:rsidR="00A16F71" w:rsidRPr="00A16F71" w:rsidRDefault="003A462A" w:rsidP="00A16F71">
      <w:pPr>
        <w:spacing w:before="320" w:after="160"/>
        <w:jc w:val="center"/>
        <w:rPr>
          <w:rFonts w:asciiTheme="majorHAnsi" w:hAnsiTheme="majorHAnsi" w:cstheme="majorHAnsi"/>
          <w:b/>
          <w:sz w:val="24"/>
          <w:szCs w:val="16"/>
          <w:lang w:val="pt-BR"/>
        </w:rPr>
      </w:pPr>
      <w:r w:rsidRPr="00A16F71">
        <w:rPr>
          <w:rFonts w:asciiTheme="majorHAnsi" w:hAnsiTheme="majorHAnsi" w:cstheme="majorHAnsi"/>
          <w:b/>
          <w:sz w:val="24"/>
          <w:szCs w:val="16"/>
          <w:lang w:val="pt-BR"/>
        </w:rPr>
        <w:lastRenderedPageBreak/>
        <w:t xml:space="preserve">Capítulo </w:t>
      </w:r>
      <w:r w:rsidR="00A16F71" w:rsidRPr="00A16F71">
        <w:rPr>
          <w:rFonts w:asciiTheme="majorHAnsi" w:hAnsiTheme="majorHAnsi" w:cstheme="majorHAnsi"/>
          <w:b/>
          <w:sz w:val="24"/>
          <w:szCs w:val="16"/>
          <w:lang w:val="pt-BR"/>
        </w:rPr>
        <w:t>6</w:t>
      </w:r>
      <w:r w:rsidRPr="00A16F71">
        <w:rPr>
          <w:rFonts w:asciiTheme="majorHAnsi" w:hAnsiTheme="majorHAnsi" w:cstheme="majorHAnsi"/>
          <w:b/>
          <w:sz w:val="24"/>
          <w:szCs w:val="16"/>
          <w:lang w:val="pt-BR"/>
        </w:rPr>
        <w:t>:</w:t>
      </w:r>
    </w:p>
    <w:p w14:paraId="70A94383" w14:textId="5525B0D0" w:rsidR="00FE77D3" w:rsidRPr="00F748E7" w:rsidRDefault="003A462A" w:rsidP="00A16F71">
      <w:pPr>
        <w:spacing w:before="320" w:after="160"/>
        <w:jc w:val="center"/>
        <w:rPr>
          <w:rFonts w:asciiTheme="majorHAnsi" w:hAnsiTheme="majorHAnsi" w:cstheme="majorHAnsi"/>
          <w:lang w:val="pt-BR"/>
        </w:rPr>
      </w:pPr>
      <w:r w:rsidRPr="00F748E7">
        <w:rPr>
          <w:rFonts w:asciiTheme="majorHAnsi" w:hAnsiTheme="majorHAnsi" w:cstheme="majorHAnsi"/>
          <w:b/>
          <w:sz w:val="36"/>
          <w:lang w:val="pt-BR"/>
        </w:rPr>
        <w:t>A Experiência, a Programação e a Qualidade do Evento</w:t>
      </w:r>
    </w:p>
    <w:p w14:paraId="288FF2F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35681F95"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Ser capaz de criar experiências de eventos atraentes e gratificantes, adequadas à natureza e ao propósito do evento.</w:t>
      </w:r>
    </w:p>
    <w:p w14:paraId="76905FA8"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Desenvolver um programa de atividades atraente utilizando os principais elementos de estilo.</w:t>
      </w:r>
    </w:p>
    <w:p w14:paraId="1BB2A9A4"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análise de portfólio para garantir o equilíbrio do programa e o alcance de metas diversas.</w:t>
      </w:r>
    </w:p>
    <w:p w14:paraId="3022CAED"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Reconhecer as implicações do ciclo de vida do programa e implementar o planejamento de programas baseado no ciclo de vida.</w:t>
      </w:r>
    </w:p>
    <w:p w14:paraId="41CFB17A"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o significado de "qualidade" e ser capaz de produzir eventos de alta qualidade.</w:t>
      </w:r>
    </w:p>
    <w:p w14:paraId="57D864D1"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como as falhas na qualidade do serviço afetam as percepções dos consumidores sobre o evento.</w:t>
      </w:r>
    </w:p>
    <w:p w14:paraId="23A09B6A"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Formular e implementar medidas de qualidade de serviço.</w:t>
      </w:r>
    </w:p>
    <w:p w14:paraId="63770427"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o conceito de marketing interativo para aprimorar a experiência do evento.</w:t>
      </w:r>
    </w:p>
    <w:tbl>
      <w:tblPr>
        <w:tblW w:w="0" w:type="auto"/>
        <w:jc w:val="center"/>
        <w:tblLook w:val="04A0" w:firstRow="1" w:lastRow="0" w:firstColumn="1" w:lastColumn="0" w:noHBand="0" w:noVBand="1"/>
      </w:tblPr>
      <w:tblGrid>
        <w:gridCol w:w="9360"/>
      </w:tblGrid>
      <w:tr w:rsidR="00F748E7" w:rsidRPr="00F748E7" w14:paraId="121AE8E0" w14:textId="77777777">
        <w:trPr>
          <w:jc w:val="center"/>
        </w:trPr>
        <w:tc>
          <w:tcPr>
            <w:tcW w:w="9360" w:type="dxa"/>
            <w:tcBorders>
              <w:left w:val="single" w:sz="36" w:space="0" w:color="1F4E79"/>
            </w:tcBorders>
            <w:shd w:val="clear" w:color="auto" w:fill="F2F4F7"/>
          </w:tcPr>
          <w:p w14:paraId="2BAC7540" w14:textId="5DCC655D"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080BBB62"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Planejamento de Programas</w:t>
      </w:r>
    </w:p>
    <w:p w14:paraId="452065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os convidados ou clientes vivenciam um evento? Como as interações entre as pessoas, o ambiente, o programa e os sistemas de gerenciamento moldam essa experiência? O que significa "qualidade" nesse contexto e como o organizador do evento pode garantir que os visitantes fiquem satisfeitos?</w:t>
      </w:r>
    </w:p>
    <w:p w14:paraId="06D3BA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w:t>
      </w:r>
      <w:r w:rsidRPr="00F748E7">
        <w:rPr>
          <w:rFonts w:asciiTheme="majorHAnsi" w:hAnsiTheme="majorHAnsi" w:cstheme="majorHAnsi"/>
          <w:i/>
          <w:lang w:val="pt-BR"/>
        </w:rPr>
        <w:t xml:space="preserve">The Experience </w:t>
      </w:r>
      <w:proofErr w:type="spellStart"/>
      <w:r w:rsidRPr="00F748E7">
        <w:rPr>
          <w:rFonts w:asciiTheme="majorHAnsi" w:hAnsiTheme="majorHAnsi" w:cstheme="majorHAnsi"/>
          <w:i/>
          <w:lang w:val="pt-BR"/>
        </w:rPr>
        <w:t>Economy</w:t>
      </w:r>
      <w:proofErr w:type="spellEnd"/>
      <w:r w:rsidRPr="00F748E7">
        <w:rPr>
          <w:rFonts w:asciiTheme="majorHAnsi" w:hAnsiTheme="majorHAnsi" w:cstheme="majorHAnsi"/>
          <w:lang w:val="pt-BR"/>
        </w:rPr>
        <w:t>, Pine e Gilmour (1999) argumentam que, no mundo do varejo e da prestação de serviços, é a criação de experiências que engajam o cliente que proporciona vantagens competitivas. Eles falaram sobre "reinos da experiência" (</w:t>
      </w:r>
      <w:proofErr w:type="spellStart"/>
      <w:r w:rsidRPr="00F748E7">
        <w:rPr>
          <w:rFonts w:asciiTheme="majorHAnsi" w:hAnsiTheme="majorHAnsi" w:cstheme="majorHAnsi"/>
          <w:lang w:val="pt-BR"/>
        </w:rPr>
        <w:t>experience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realms</w:t>
      </w:r>
      <w:proofErr w:type="spellEnd"/>
      <w:r w:rsidRPr="00F748E7">
        <w:rPr>
          <w:rFonts w:asciiTheme="majorHAnsi" w:hAnsiTheme="majorHAnsi" w:cstheme="majorHAnsi"/>
          <w:lang w:val="pt-BR"/>
        </w:rPr>
        <w:t>): entretenimento, educação, escapismo e estética, combinados com participação passiva ou ativa dos clientes e imersão ou absorção. O entretenimento, por exemplo, é absorvido passivamente através dos sentidos. Na educação, os clientes ou convidados "absorvem" a experiência por meio da participação ativa – você deve fazer parte de uma experiência educacional. Em uma experiência de escapismo, o convidado participa ativamente em um ambiente imersivo (fazendo parte dele física ou virtualmente), como participar de um acampamento de fantasia. A estética refere-se à apreciação da arte ou da beleza.</w:t>
      </w:r>
    </w:p>
    <w:p w14:paraId="0396D2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de Pine e Gilmore certamente atrai os produtores de eventos que, afinal, vêm criando experiências memoráveis e de qualidade desde sempre. Neste capítulo, analisamos a programação, a criatividade e os "elementos de estilo" que podem compor a criação de experiências em eventos. Em seguida, examinamos tanto a qualidade do programa quanto a do serviço, bem como sua gestão.</w:t>
      </w:r>
    </w:p>
    <w:p w14:paraId="4C2209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Frequentemente, os eventos começam com o conceito do programa e, depois, consideram como gerenciá-lo e comercializá-lo. Isso não está necessariamente errado, especialmente sob a perspectiva da criatividade, mas pode apresentar problemas se a organização não conseguir produzir o conceito ou se os potenciais clientes não gostarem dele. Idealmente, as ideias e decisões de programação fazem parte do planejamento estratégico contínuo da organização, incluindo avaliação e melhoria constantes.</w:t>
      </w:r>
    </w:p>
    <w:tbl>
      <w:tblPr>
        <w:tblW w:w="0" w:type="auto"/>
        <w:jc w:val="center"/>
        <w:tblLook w:val="04A0" w:firstRow="1" w:lastRow="0" w:firstColumn="1" w:lastColumn="0" w:noHBand="0" w:noVBand="1"/>
      </w:tblPr>
      <w:tblGrid>
        <w:gridCol w:w="9360"/>
      </w:tblGrid>
      <w:tr w:rsidR="00F748E7" w:rsidRPr="00F748E7" w14:paraId="61A5F36E" w14:textId="77777777">
        <w:trPr>
          <w:jc w:val="center"/>
        </w:trPr>
        <w:tc>
          <w:tcPr>
            <w:tcW w:w="9360" w:type="dxa"/>
            <w:tcBorders>
              <w:left w:val="single" w:sz="36" w:space="0" w:color="1F4E79"/>
            </w:tcBorders>
            <w:shd w:val="clear" w:color="auto" w:fill="F2F4F7"/>
          </w:tcPr>
          <w:p w14:paraId="4B9D03C1" w14:textId="78515304"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3678A784" w14:textId="77777777" w:rsidR="00FE77D3" w:rsidRPr="00F748E7" w:rsidRDefault="00FE77D3">
      <w:pPr>
        <w:spacing w:after="120"/>
        <w:jc w:val="both"/>
        <w:rPr>
          <w:rFonts w:asciiTheme="majorHAnsi" w:hAnsiTheme="majorHAnsi" w:cstheme="majorHAnsi"/>
          <w:lang w:val="pt-BR"/>
        </w:rPr>
      </w:pPr>
    </w:p>
    <w:p w14:paraId="4DBF43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conjunto de "questões fundamentais" deve ser considerado, incluindo localização, espaço (</w:t>
      </w:r>
      <w:proofErr w:type="spellStart"/>
      <w:r w:rsidRPr="00F748E7">
        <w:rPr>
          <w:rFonts w:asciiTheme="majorHAnsi" w:hAnsiTheme="majorHAnsi" w:cstheme="majorHAnsi"/>
          <w:lang w:val="pt-BR"/>
        </w:rPr>
        <w:t>venue</w:t>
      </w:r>
      <w:proofErr w:type="spellEnd"/>
      <w:r w:rsidRPr="00F748E7">
        <w:rPr>
          <w:rFonts w:asciiTheme="majorHAnsi" w:hAnsiTheme="majorHAnsi" w:cstheme="majorHAnsi"/>
          <w:lang w:val="pt-BR"/>
        </w:rPr>
        <w:t>) e as oportunidades e restrições impostas pelo cenário, tais como capacidade e viabilidade de determinadas atividades. Às vezes, as decisões sobre o cenário são tomadas antes que o programador ou planejador do evento se envolva, enquanto em outras circunstâncias o programa pode ser planejado e um local apropriado encontrado posteriormente. Na maioria dos casos, o programador terá de moldar ou modificar os planos devido a considerações de localização e espaço, para não mencionar o orçamento proposto.</w:t>
      </w:r>
    </w:p>
    <w:p w14:paraId="3D9329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Todos os eventos devem fornecer uma série de serviços essenciais, e estes podem tanto moldar o programa quanto sugerir temas criativos. Por exemplo, embora alimentos e bebidas sejam geralmente necessários, eles também podem ser o propósito de um evento (como em um festival gastronômico), fornecer temas secundários (como em festas temáticas) ou ter uma qualidade tal que eleve uma função básica a uma ocasião memorável.</w:t>
      </w:r>
    </w:p>
    <w:p w14:paraId="51A040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é uma parte vital do planejamento de eventos. Muitas vezes, isso é deixado inteiramente para a imaginação criativa dos programadores e designers de cenários, mas, geralmente, o conceito básico sugere temas apropriados. A tematização envolve a integração e a comunicação consistente de vários elementos, incluindo o nome do evento, logotipo, mascotes ou outros símbolos, o design do ambiente e as atividades específicas e produtos tangíveis disponíveis aos convidados. Como os eventos são experienciais, a tematização é importante para comunicar as metas e os benefícios do evento. Além disso, a tematização costuma ser essencial para criar o ambiente adequado para a celebração ou para o aprendizado.</w:t>
      </w:r>
    </w:p>
    <w:p w14:paraId="0BDB1A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da qualidade do programa e do serviço é essencial para satisfazer os convidados e clientes e para cumprir as metas do evento. As especificações para programas e serviços de qualidade devem ser formuladas, e a equipe e os voluntários devem ser treinados para implementá-las corretamente. A melhoria contínua e a inovação fazem parte desse processo, assim como a identificação e a prevenção de problemas.</w:t>
      </w:r>
    </w:p>
    <w:p w14:paraId="6FA10A69" w14:textId="77777777" w:rsidR="00FE77D3" w:rsidRPr="00A16F71" w:rsidRDefault="003A462A">
      <w:pPr>
        <w:spacing w:before="320" w:after="160"/>
        <w:rPr>
          <w:rFonts w:asciiTheme="majorHAnsi" w:hAnsiTheme="majorHAnsi" w:cstheme="majorHAnsi"/>
          <w:sz w:val="18"/>
          <w:szCs w:val="18"/>
          <w:lang w:val="pt-BR"/>
        </w:rPr>
      </w:pPr>
      <w:r w:rsidRPr="00A16F71">
        <w:rPr>
          <w:rFonts w:asciiTheme="majorHAnsi" w:hAnsiTheme="majorHAnsi" w:cstheme="majorHAnsi"/>
          <w:b/>
          <w:sz w:val="28"/>
          <w:szCs w:val="18"/>
          <w:lang w:val="pt-BR"/>
        </w:rPr>
        <w:t>Partes Interessadas (Stakeholders) e Programação</w:t>
      </w:r>
    </w:p>
    <w:p w14:paraId="10193E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Alguém com um conceito artístico, educacional ou de entretenimento claro pode desejar controle total sobre o programa de um evento, mas isso geralmente não é prático. Provavelmente haverá muitas "vozes" de partes interessadas (stakeholders) a serem levadas em conta. Se você tiver grandes patrocinadores, essas corporações desejarão benefícios específicos que influenciarão o programa, como </w:t>
      </w:r>
      <w:r w:rsidRPr="00F748E7">
        <w:rPr>
          <w:rFonts w:asciiTheme="majorHAnsi" w:hAnsiTheme="majorHAnsi" w:cstheme="majorHAnsi"/>
          <w:lang w:val="pt-BR"/>
        </w:rPr>
        <w:lastRenderedPageBreak/>
        <w:t>a maximização das audiências de televisão. O governo local pode desejar maior diversidade no programa, com ênfase em atender às necessidades dos desfavorecidos. A agência de marketing turístico pode muito bem pedir que seja dada maior consideração aos elementos do evento que possam ser empacotados de forma atraente para os visitantes. Em suma, muitas vezes é difícil atender às expectativas de todos.</w:t>
      </w:r>
    </w:p>
    <w:p w14:paraId="3379E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abordagem de "múltiplas partes interessadas" (</w:t>
      </w:r>
      <w:proofErr w:type="spellStart"/>
      <w:r w:rsidRPr="00F748E7">
        <w:rPr>
          <w:rFonts w:asciiTheme="majorHAnsi" w:hAnsiTheme="majorHAnsi" w:cstheme="majorHAnsi"/>
          <w:lang w:val="pt-BR"/>
        </w:rPr>
        <w:t>multi-stakeholder</w:t>
      </w:r>
      <w:proofErr w:type="spellEnd"/>
      <w:r w:rsidRPr="00F748E7">
        <w:rPr>
          <w:rFonts w:asciiTheme="majorHAnsi" w:hAnsiTheme="majorHAnsi" w:cstheme="majorHAnsi"/>
          <w:lang w:val="pt-BR"/>
        </w:rPr>
        <w:t>) para o planejamento de eventos é claramente a resposta. Isso pode ser formalizado por meio da participação no conselho de administração ou em um comitê gestor, ou realizado de maneira informal por meio de sessões abertas de planejamento de programas e avaliação de eventos.</w:t>
      </w:r>
    </w:p>
    <w:tbl>
      <w:tblPr>
        <w:tblW w:w="0" w:type="auto"/>
        <w:jc w:val="center"/>
        <w:tblLook w:val="04A0" w:firstRow="1" w:lastRow="0" w:firstColumn="1" w:lastColumn="0" w:noHBand="0" w:noVBand="1"/>
      </w:tblPr>
      <w:tblGrid>
        <w:gridCol w:w="9360"/>
      </w:tblGrid>
      <w:tr w:rsidR="00F748E7" w:rsidRPr="00F748E7" w14:paraId="3B58E9CC" w14:textId="77777777">
        <w:trPr>
          <w:jc w:val="center"/>
        </w:trPr>
        <w:tc>
          <w:tcPr>
            <w:tcW w:w="9360" w:type="dxa"/>
            <w:tcBorders>
              <w:left w:val="single" w:sz="36" w:space="0" w:color="1F4E79"/>
            </w:tcBorders>
            <w:shd w:val="clear" w:color="auto" w:fill="F2F4F7"/>
          </w:tcPr>
          <w:p w14:paraId="6772D4C1" w14:textId="134299C0"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7F960CFB"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Os Elementos de Estilo</w:t>
      </w:r>
    </w:p>
    <w:p w14:paraId="3A7CF3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núcleo da programação de eventos estão as atividades e outros elementos do programa que podem ser considerados "elementos de estilo", os quais conferem um poder considerável ao programador. Esses elementos podem ser combinados e associados de maneiras ilimitadas e criativas, dando origem a um "portfólio" de programas e atividades. Eles não são mutuamente exclusivos, e muitas atividades do programa podem se enquadrar em várias categorias ao mesmo tempo. De fato, o último elemento — o entretenimento — é realmente uma forma de olhar para os outros elementos, qualquer um dos quais pode ser considerado entretenimento pelo convidado ou cliente.</w:t>
      </w:r>
    </w:p>
    <w:p w14:paraId="6697E6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"estilo" tem três significados gerais relevantes para os eventos. O primeiro e mais importante é o de um modo característico de expressão ou design. Uma certa combinação de elementos leva a um "estilo" identificável de evento que o diferencia dos outros, e dentro desses estilos característicos haverá subcategorias. Dentro do estilo de evento chamado desfile (</w:t>
      </w:r>
      <w:proofErr w:type="spellStart"/>
      <w:r w:rsidRPr="00F748E7">
        <w:rPr>
          <w:rFonts w:asciiTheme="majorHAnsi" w:hAnsiTheme="majorHAnsi" w:cstheme="majorHAnsi"/>
          <w:lang w:val="pt-BR"/>
        </w:rPr>
        <w:t>parade</w:t>
      </w:r>
      <w:proofErr w:type="spellEnd"/>
      <w:r w:rsidRPr="00F748E7">
        <w:rPr>
          <w:rFonts w:asciiTheme="majorHAnsi" w:hAnsiTheme="majorHAnsi" w:cstheme="majorHAnsi"/>
          <w:lang w:val="pt-BR"/>
        </w:rPr>
        <w:t xml:space="preserve">), por exemplo, existem </w:t>
      </w:r>
      <w:proofErr w:type="spellStart"/>
      <w:r w:rsidRPr="00F748E7">
        <w:rPr>
          <w:rFonts w:asciiTheme="majorHAnsi" w:hAnsiTheme="majorHAnsi" w:cstheme="majorHAnsi"/>
          <w:lang w:val="pt-BR"/>
        </w:rPr>
        <w:t>subformas</w:t>
      </w:r>
      <w:proofErr w:type="spellEnd"/>
      <w:r w:rsidRPr="00F748E7">
        <w:rPr>
          <w:rFonts w:asciiTheme="majorHAnsi" w:hAnsiTheme="majorHAnsi" w:cstheme="majorHAnsi"/>
          <w:lang w:val="pt-BR"/>
        </w:rPr>
        <w:t xml:space="preserve"> como desfiles militares e de carnaval, procissões religiosas e outras. Os festivais, em particular, assumem muitos estilos secundários diferentes que, por exemplo, distinguem os festivais infantis dos festivais gastronômicos. As feiras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também aparecem em diferentes estilos, notadamente feiras agrícolas, exposições universais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e feiras de artesanato e artes. Embora muitos elementos de estilo e suas atividades associadas sejam adequados para diferentes formas de eventos, nem todos são comuns ou apropriados para todas as formas. Por exemplo, procissões religiosas são incomuns em feiras, enquanto carros alegóricos e fantasias de carnaval são inadequados em festivais religiosos.</w:t>
      </w:r>
    </w:p>
    <w:p w14:paraId="6C7E0F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segunda definição de estilo é "excelência de expressão artística". Não importa como os elementos e atividades sejam combinados e apresentados, sempre haverá diferenças entre os eventos e entre cada edição de um evento regular. Isso se deve à excelência artística, ao controle de qualidade ou a variações sutis que escapam à análise. Em parte, esta é uma área de preocupação para os organizadores que buscam a excelência e desenvolvem mecanismos de controle de qualidade. Em parte, é inevitável e não inteiramente indesejável. Por razões citadas anteriormente, espera-se que os eventos sejam únicos, e as variações podem se tornar surpresas deliciosas.</w:t>
      </w:r>
    </w:p>
    <w:p w14:paraId="3B126C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terceiro definição de estilo é o da "moda" (</w:t>
      </w:r>
      <w:proofErr w:type="spellStart"/>
      <w:r w:rsidRPr="00F748E7">
        <w:rPr>
          <w:rFonts w:asciiTheme="majorHAnsi" w:hAnsiTheme="majorHAnsi" w:cstheme="majorHAnsi"/>
          <w:lang w:val="pt-BR"/>
        </w:rPr>
        <w:t>fashion</w:t>
      </w:r>
      <w:proofErr w:type="spellEnd"/>
      <w:r w:rsidRPr="00F748E7">
        <w:rPr>
          <w:rFonts w:asciiTheme="majorHAnsi" w:hAnsiTheme="majorHAnsi" w:cstheme="majorHAnsi"/>
          <w:lang w:val="pt-BR"/>
        </w:rPr>
        <w:t>). As culturas mudam, ainda que lentamente, enquanto os gostos e preferências em lazer, turismo e eventos podem mudar mais rapidamente. Alguns estilos de eventos, como festivais folclóricos, passam por ciclos de popularidade.</w:t>
      </w:r>
    </w:p>
    <w:p w14:paraId="4CDD6F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elementos de estilo discutidos abaixo são todos potencialmente importantes ao projetar ou programar um evento e o cenário do evento. Não há um número específico de elementos, nem são todos mutuamente exclusivos. Em vez disso, esta é uma maneira de encarar a programação.</w:t>
      </w:r>
    </w:p>
    <w:p w14:paraId="3182BDA4"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Estética e os Sentidos</w:t>
      </w:r>
    </w:p>
    <w:p w14:paraId="7FB1FB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Qualquer coisa que apele aos seus sentidos de </w:t>
      </w:r>
      <w:proofErr w:type="spellStart"/>
      <w:r w:rsidRPr="00F748E7">
        <w:rPr>
          <w:rFonts w:asciiTheme="majorHAnsi" w:hAnsiTheme="majorHAnsi" w:cstheme="majorHAnsi"/>
          <w:lang w:val="pt-BR"/>
        </w:rPr>
        <w:t>vision</w:t>
      </w:r>
      <w:proofErr w:type="spellEnd"/>
      <w:r w:rsidRPr="00F748E7">
        <w:rPr>
          <w:rFonts w:asciiTheme="majorHAnsi" w:hAnsiTheme="majorHAnsi" w:cstheme="majorHAnsi"/>
          <w:lang w:val="pt-BR"/>
        </w:rPr>
        <w:t>, olfato, audição, paladar ou tato pode ser considerada uma experiência estética, embora a maioria das pessoas pense nisso em termos de beleza. Todos os sentidos podem ser estimados (ou estimulados) para múltiplos propósitos, incluindo fazer as pessoas sentirem sede ou fome, incentivar a calmaria ou a celebração, e até mesmo gerenciar multidões. Mas a apreciação estética através de qualquer um ou de todos os sentidos é geralmente um processo mental. Uma exposição de arte é o tipo óbvio de evento para a apreciação estética pura, mas a estética também é importante no design de locais de eventos, figurinos e uniformes, souvenirs, alimentos e bebidas. Um tema estético ou temas estéticos podem permear todo o programa de um evento ou ser o ponto alto. A criatividade vem à tona neste elemento de estilo.</w:t>
      </w:r>
    </w:p>
    <w:p w14:paraId="6A0DC6D7"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Escapismo</w:t>
      </w:r>
    </w:p>
    <w:p w14:paraId="2D9211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oferecem muitas possibilidades para as pessoas escaparem de suas vidas e ambientes normais, seja para serem estimuladas ou para relaxar. O escapismo é um motivo poderoso para atividades de lazer e viagens e pode ser facilitado de várias maneiras. O tema do evento pode ser pura fantasia ou utilizar um ambiente exótico. O entretenimento pode transportar o público para outro lugar ou tempo — lembre-se de que a nostalgia é sempre popular. Tudo o que faz as pessoas esquecerem suas preocupações é escapista.</w:t>
      </w:r>
    </w:p>
    <w:p w14:paraId="57A41B1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Celebração</w:t>
      </w:r>
    </w:p>
    <w:p w14:paraId="4DB07A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celebração está no núcleo dos festivais, e é o espírito que os organizadores desejam incentivar em muitos tipos de eventos especiais. A essência da celebração, da comemoração e do carnaval é o compartilhamento público de temas com significado cultural comum para os participantes. Pertencer e contribuir para a causa também é um importante motivador para os voluntários e organizadores. Uma vez estabelecida a atmosfera ou o clima, a alegria pode se tornar contagiante. Para cerimônias mais solenes, as festividades são geralmente separadas no ambiente ou no tempo.</w:t>
      </w:r>
    </w:p>
    <w:p w14:paraId="0669B9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Outras respostas emocionais podem ser promovidas em eventos, especialmente patriotismo, orgulho, folia ou fervor religioso. Em alguns eventos, a tomada de riscos pode ser incentivada, talvez involuntariamente. Como esses sentimentos são criados? O programador do evento basicamente emprega todos os outros elementos de estilo de uma maneira que conduz o público a uma resposta emocional. É em grande parte uma questão de ambiente (</w:t>
      </w:r>
      <w:proofErr w:type="spellStart"/>
      <w:r w:rsidRPr="00F748E7">
        <w:rPr>
          <w:rFonts w:asciiTheme="majorHAnsi" w:hAnsiTheme="majorHAnsi" w:cstheme="majorHAnsi"/>
          <w:lang w:val="pt-BR"/>
        </w:rPr>
        <w:t>ambience</w:t>
      </w:r>
      <w:proofErr w:type="spellEnd"/>
      <w:r w:rsidRPr="00F748E7">
        <w:rPr>
          <w:rFonts w:asciiTheme="majorHAnsi" w:hAnsiTheme="majorHAnsi" w:cstheme="majorHAnsi"/>
          <w:lang w:val="pt-BR"/>
        </w:rPr>
        <w:t xml:space="preserve">), no qual os elementos mais eficazes podem ser o ritual (incluindo discursos), músicas empolgantes e espetáculo. As Olimpíadas são um exemplo clássico, embora as cerimônias olímpicas contenham elementos emocionais que outros </w:t>
      </w:r>
      <w:r w:rsidRPr="00F748E7">
        <w:rPr>
          <w:rFonts w:asciiTheme="majorHAnsi" w:hAnsiTheme="majorHAnsi" w:cstheme="majorHAnsi"/>
          <w:lang w:val="pt-BR"/>
        </w:rPr>
        <w:lastRenderedPageBreak/>
        <w:t>eventos podem achar difíceis de emular (por exemplo, serem transmitidas para o mundo, competição global, magnitude de megaevento, símbolos poderosos — os anéis olímpicos —, celebração da juventude e conotações de boa vontade e coexistência pacífica).</w:t>
      </w:r>
    </w:p>
    <w:p w14:paraId="42AF9586"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Ritual</w:t>
      </w:r>
    </w:p>
    <w:p w14:paraId="65081A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ritual é uma forma ou sistema fixo de ritos, religiosos ou não, e um rito é um ato cerimonial, frequentemente solene. A maioria dos festivais tradicionais e duradouros tem um forte componente ritual ou deriva de rituais religiosos ou pagãos, todos apelando a algum princípio superior, divindade ou significado religioso. O ritual também está presente na maioria dos eventos contemporâneos, independentemente de sua tradição, em formas como cerimônias de abertura e encerramento, execução de hinos nacionais e inclusão de símbolos como bandeiras e estandartes. O ritual também pode ser incorporado tematicamente em eventos especiais, por meio do emprego de símbolos, cerimônias, cores e atividades de visitantes coordenados e mutuamente reforçadores, de modo que todo o evento se torne um endosso ritualístico de valores comunitários, nacionalismo ou mesmo filosofia política.</w:t>
      </w:r>
    </w:p>
    <w:p w14:paraId="02E340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útil examinar tipos específicos de ritos e rituais. Os ritos de valorização e desvalorização demarcam o cenário para fins especiais temporários — o que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chamou de "tempo fora do tempo" (time out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time). Os eventos contemporâneos empregam esses ritos na forma de cerimônias de abertura e encerramento, geralmente com discursos, hinos nacionais ou outros símbolos de poder e autoridade. Os ritos de purificação frequentemente acompanham a valorização de ambientes especiais, particularmente na forma de orações.</w:t>
      </w:r>
    </w:p>
    <w:p w14:paraId="632E13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mais seculares, especialmente carnavais, empregam ritos de inversão, nos quais as pessoas assumem papéis de fantasia ou trocam de lugar com outras; fantasias e máscaras marcam essas ocasiões. Os ritos de exibição e consumo conspícuos são a marca registrada dos banquetes, agora expressos como festivais de comida e bebida, bem como feiras comerciais e eventos orientados à comercialização. As exibições frequentemente revelam poder, enquanto o consumo demonstra riqueza.</w:t>
      </w:r>
    </w:p>
    <w:p w14:paraId="79B53E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dramas rituais são elementos antigos de celebração e ainda são encontrados em eventos contemporâneos por meio de vários formatos. Desfiles e procissões englobam o drama através de carros alegóricos que contam histórias, embora essa tradição consagrada pelo tempo seja agora reduzida principalmente a um espetáculo superficial — especialmente em desfiles voltados para a televisão. Os festivais frequentemente incorporam encenações históricas que podem ser consideradas dramas rituais.</w:t>
      </w:r>
    </w:p>
    <w:p w14:paraId="391FE2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ritos de passagem, que marcam o progresso de pessoas, lugares ou instituições, são frequentemente celebrados por meio de eventos pessoais, incluindo festas de aniversário e bodas, e, para as corporações, a grande inauguração (</w:t>
      </w:r>
      <w:proofErr w:type="spellStart"/>
      <w:r w:rsidRPr="00F748E7">
        <w:rPr>
          <w:rFonts w:asciiTheme="majorHAnsi" w:hAnsiTheme="majorHAnsi" w:cstheme="majorHAnsi"/>
          <w:lang w:val="pt-BR"/>
        </w:rPr>
        <w:t>grand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opening</w:t>
      </w:r>
      <w:proofErr w:type="spellEnd"/>
      <w:r w:rsidRPr="00F748E7">
        <w:rPr>
          <w:rFonts w:asciiTheme="majorHAnsi" w:hAnsiTheme="majorHAnsi" w:cstheme="majorHAnsi"/>
          <w:lang w:val="pt-BR"/>
        </w:rPr>
        <w:t>). Para muitas pessoas, sua primeira participação em um evento especial está vinculada a um "rito de passagem", como aniversário, ingresso no ensino médio ou na faculdade, ou casamento. Como muitos eventos são considerados tradições comunitárias e culturais, a comparecimento pode assumir significado pessoal.</w:t>
      </w:r>
    </w:p>
    <w:p w14:paraId="172FD7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Finalmente, os ritos de competição dominam o setor de eventos esportivos. Vistas como ritual, as competições são substitutos para conflitos mais violentos ou guerras, simbolizam, mas amenizam, as rivalidades entre grupos e demonstram as habilidades, realizações ou aspirações do indivíduo ou grupo.</w:t>
      </w:r>
    </w:p>
    <w:p w14:paraId="215CCEA1"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Protocolo</w:t>
      </w:r>
    </w:p>
    <w:p w14:paraId="006FAE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forma como as pessoas são tratadas, especialmente autoridades e dignitários, é o assunto do protocolo. Pode haver protocolos formais que devem ser cumpridos, como a condução de cerimônias de abertura e encerramento, quem se senta ao lado de quem, quais bandeiras e hinos nacionais devem ser executados ou como os prêmios são anunciados. Outro protocolo pode ser específico da situação, seguindo regras gerais de etiqueta e hospitalidade. Quanto mais formal for o evento e mais atenção ele atrair da mídia e do governo, mais necessário será verificar todos os aspectos do protocolo com as autoridades apropriadas. Comece pelos órgãos dirigentes (por exemplo, esportes), anfitriões anteriores do evento e departamentos governamentais.</w:t>
      </w:r>
    </w:p>
    <w:p w14:paraId="627CAA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Lynn van der </w:t>
      </w:r>
      <w:proofErr w:type="spellStart"/>
      <w:r w:rsidRPr="00F748E7">
        <w:rPr>
          <w:rFonts w:asciiTheme="majorHAnsi" w:hAnsiTheme="majorHAnsi" w:cstheme="majorHAnsi"/>
          <w:lang w:val="pt-BR"/>
        </w:rPr>
        <w:t>Wagen</w:t>
      </w:r>
      <w:proofErr w:type="spellEnd"/>
      <w:r w:rsidRPr="00F748E7">
        <w:rPr>
          <w:rFonts w:asciiTheme="majorHAnsi" w:hAnsiTheme="majorHAnsi" w:cstheme="majorHAnsi"/>
          <w:lang w:val="pt-BR"/>
        </w:rPr>
        <w:t xml:space="preserve"> (2001) discutiu os seguintes tópicos de protocolo:</w:t>
      </w:r>
    </w:p>
    <w:p w14:paraId="639F49A8"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títulos</w:t>
      </w:r>
    </w:p>
    <w:p w14:paraId="70D99682"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ordem de aparição ou precedência</w:t>
      </w:r>
    </w:p>
    <w:p w14:paraId="666FE951"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estilos de tratamento (senhor, excelência, etc.)</w:t>
      </w:r>
    </w:p>
    <w:p w14:paraId="6E56BE6F"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vestimenta (</w:t>
      </w:r>
      <w:proofErr w:type="spellStart"/>
      <w:r w:rsidRPr="00F748E7">
        <w:rPr>
          <w:rFonts w:asciiTheme="majorHAnsi" w:hAnsiTheme="majorHAnsi" w:cstheme="majorHAnsi"/>
          <w:lang w:val="pt-BR"/>
        </w:rPr>
        <w:t>dress</w:t>
      </w:r>
      <w:proofErr w:type="spellEnd"/>
      <w:r w:rsidRPr="00F748E7">
        <w:rPr>
          <w:rFonts w:asciiTheme="majorHAnsi" w:hAnsiTheme="majorHAnsi" w:cstheme="majorHAnsi"/>
          <w:lang w:val="pt-BR"/>
        </w:rPr>
        <w:t>)</w:t>
      </w:r>
    </w:p>
    <w:p w14:paraId="10D4ABC0"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cronograma e duração dos discursos</w:t>
      </w:r>
    </w:p>
    <w:p w14:paraId="49CDAF4E"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planos de assentos (disposição de lugares)</w:t>
      </w:r>
    </w:p>
    <w:p w14:paraId="72CB12E8"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considerações religiosas e culturais</w:t>
      </w:r>
    </w:p>
    <w:p w14:paraId="73A14ABC"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premiações</w:t>
      </w:r>
    </w:p>
    <w:p w14:paraId="0DBD0343"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atividades de mídia (por exemplo, quando fotos podem ser tiradas?)</w:t>
      </w:r>
    </w:p>
    <w:p w14:paraId="2732E9A6" w14:textId="77777777" w:rsidR="00FE77D3" w:rsidRPr="00F748E7" w:rsidRDefault="003A462A">
      <w:pPr>
        <w:spacing w:after="40"/>
        <w:ind w:left="288"/>
        <w:jc w:val="both"/>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bandeiras</w:t>
      </w:r>
      <w:proofErr w:type="spellEnd"/>
    </w:p>
    <w:p w14:paraId="51CF1E7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Espetáculo</w:t>
      </w:r>
    </w:p>
    <w:p w14:paraId="11D14B9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observou como as Olimpíadas sintetizam o espetáculo associado a muitos eventos especiais. O espetáculo é visualmente orientado, incorporando exibições e apresentações maiores do que a vida real, desfiles e cerimônias, ritual e ação. Ele pode ser tanto uma força quanto uma fraqueza, pois, embora não haja dúvida de que o espetáculo tem apelo universal e seja especialmente adequado para a televisão, ele também pode sobrepujar os significados mais fundamentais de festival, ritual e jogos.</w:t>
      </w:r>
    </w:p>
    <w:p w14:paraId="254DEA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orientados para a mídia, e os esportes em particular, enfatizam o espetáculo e até o fabricam quando desejável. O Super Bowl é um jogo de futebol americano, mas o evento de mídia do Super Bowl é um espetáculo hipervalorizado (</w:t>
      </w:r>
      <w:proofErr w:type="spellStart"/>
      <w:r w:rsidRPr="00F748E7">
        <w:rPr>
          <w:rFonts w:asciiTheme="majorHAnsi" w:hAnsiTheme="majorHAnsi" w:cstheme="majorHAnsi"/>
          <w:lang w:val="pt-BR"/>
        </w:rPr>
        <w:t>hyped-up</w:t>
      </w:r>
      <w:proofErr w:type="spellEnd"/>
      <w:r w:rsidRPr="00F748E7">
        <w:rPr>
          <w:rFonts w:asciiTheme="majorHAnsi" w:hAnsiTheme="majorHAnsi" w:cstheme="majorHAnsi"/>
          <w:lang w:val="pt-BR"/>
        </w:rPr>
        <w:t>). Isso pode não importar no reino do esporte profissional, mas pode prejudicar os esportes amadores e os festivais comunitários ou culturais.</w:t>
      </w:r>
    </w:p>
    <w:p w14:paraId="391D7F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espetáculo também é, por definição, uma atividade para espectadores. Fogos de artifício, desfiles, exibições coloridas e cerimônias adicionam vibração a qualquer evento e servem para atrair atenção. No </w:t>
      </w:r>
      <w:r w:rsidRPr="00F748E7">
        <w:rPr>
          <w:rFonts w:asciiTheme="majorHAnsi" w:hAnsiTheme="majorHAnsi" w:cstheme="majorHAnsi"/>
          <w:lang w:val="pt-BR"/>
        </w:rPr>
        <w:lastRenderedPageBreak/>
        <w:t>entanto, este tipo de atividade para espectadores não ajudará diretamente a cumprir metas comunitárias ou culturais. Os organizadores de eventos devem ser cautelosos com esse elemento da composição, empregando-o por seu valor publicitário e apelo de massa, mas sem confiar nele a ponto de os elementos restantes serem diminuídos.</w:t>
      </w:r>
    </w:p>
    <w:p w14:paraId="3BB762E4"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Outra Estímulo Sensorial</w:t>
      </w:r>
    </w:p>
    <w:p w14:paraId="05599F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 estimulação visual tende a dominar nos eventos, existe um grande potencial para excitar os outros sentidos a fim de alcançar respostas emocionais, educar e entreter. Conforme observado por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(1990:3), "um evento especial deve primeiro elicitar uma resposta sensorial e, em seguida, criar uma oportunidade para a participação física, garantindo um nível de envolvimento ativo."</w:t>
      </w:r>
    </w:p>
    <w:p w14:paraId="5A3FD6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indústria da hospitalidade em geral conhece o valor da estimulação olfativa (ou seja, o cheiro) quando se trata de atrair clientes para comer, e muitas atrações dependem de sons, como música ou risadas, para atrair os clientes. O tato é particularmente importante em um contexto educacional, com exibições interativas e práticas ("hands-on displays") sendo especialmente importantes para as crianças. Finalmente, o paladar entra em jogo através das importantíssimas oportunidades de comida e bebida encontradas na maioria dos eventos.</w:t>
      </w:r>
    </w:p>
    <w:p w14:paraId="0DFB78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programadores também sabem que combinações de estimulação sensorial podem ter um impacto emocional tremendo. A recordação de muitos eventos especiais inclui não apenas sua lista de atrações e atividades, mas a essência dos eventos capturada em imagens, sons, o Dores (olores / odores), sabores e sentimentos.</w:t>
      </w:r>
    </w:p>
    <w:p w14:paraId="03441D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cheiros, em particular, podem estimular a lembrança de memórias há muito perdidas, portanto, eles claramente têm um impacto mental poderoso.</w:t>
      </w:r>
    </w:p>
    <w:p w14:paraId="672ED821"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Autenticidade</w:t>
      </w:r>
    </w:p>
    <w:p w14:paraId="0B265A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Autenticidade significa genuíno, não adulterado ou "a coisa real"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real </w:t>
      </w:r>
      <w:proofErr w:type="spellStart"/>
      <w:r w:rsidRPr="00F748E7">
        <w:rPr>
          <w:rFonts w:asciiTheme="majorHAnsi" w:hAnsiTheme="majorHAnsi" w:cstheme="majorHAnsi"/>
          <w:lang w:val="pt-BR"/>
        </w:rPr>
        <w:t>thing</w:t>
      </w:r>
      <w:proofErr w:type="spellEnd"/>
      <w:r w:rsidRPr="00F748E7">
        <w:rPr>
          <w:rFonts w:asciiTheme="majorHAnsi" w:hAnsiTheme="majorHAnsi" w:cstheme="majorHAnsi"/>
          <w:lang w:val="pt-BR"/>
        </w:rPr>
        <w:t>). É muito debatido na literatura, tanto quanto ao seu significado para o turismo e eventos, quanto no que diz respeito a se os turistas procuram ou podem sequer reconhecer a autenticidade. O problema é que o turismo frequentemente leva à comercialização de eventos e lugares, e até mesmo os turistas que buscam cenários e culturas intocadas podem contribuir para a alteração ou destruição dessas coisas.</w:t>
      </w:r>
    </w:p>
    <w:p w14:paraId="59663DC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MacCannell</w:t>
      </w:r>
      <w:proofErr w:type="spellEnd"/>
      <w:r w:rsidRPr="00F748E7">
        <w:rPr>
          <w:rFonts w:asciiTheme="majorHAnsi" w:hAnsiTheme="majorHAnsi" w:cstheme="majorHAnsi"/>
          <w:lang w:val="pt-BR"/>
        </w:rPr>
        <w:t xml:space="preserve">, em seu livro </w:t>
      </w:r>
      <w:r w:rsidRPr="00F748E7">
        <w:rPr>
          <w:rFonts w:asciiTheme="majorHAnsi" w:hAnsiTheme="majorHAnsi" w:cstheme="majorHAnsi"/>
          <w:i/>
          <w:lang w:val="pt-BR"/>
        </w:rPr>
        <w:t xml:space="preserve">The </w:t>
      </w:r>
      <w:proofErr w:type="spellStart"/>
      <w:r w:rsidRPr="00F748E7">
        <w:rPr>
          <w:rFonts w:asciiTheme="majorHAnsi" w:hAnsiTheme="majorHAnsi" w:cstheme="majorHAnsi"/>
          <w:i/>
          <w:lang w:val="pt-BR"/>
        </w:rPr>
        <w:t>Tourist</w:t>
      </w:r>
      <w:proofErr w:type="spellEnd"/>
      <w:r w:rsidRPr="00F748E7">
        <w:rPr>
          <w:rFonts w:asciiTheme="majorHAnsi" w:hAnsiTheme="majorHAnsi" w:cstheme="majorHAnsi"/>
          <w:lang w:val="pt-BR"/>
        </w:rPr>
        <w:t xml:space="preserve"> (1976), sugeriu que os turistas modernos buscam a autenticidade justamente porque ela se tornou tão escassa. O turista deseja uma experiência espontânea que revele, ou melhor ainda, permita o compartilhamento de algum aspecto da vida diária de uma cultura ou comunidade diferente. Ele usou o termo "bastidores" ("</w:t>
      </w:r>
      <w:proofErr w:type="spellStart"/>
      <w:r w:rsidRPr="00F748E7">
        <w:rPr>
          <w:rFonts w:asciiTheme="majorHAnsi" w:hAnsiTheme="majorHAnsi" w:cstheme="majorHAnsi"/>
          <w:lang w:val="pt-BR"/>
        </w:rPr>
        <w:t>backstage</w:t>
      </w:r>
      <w:proofErr w:type="spellEnd"/>
      <w:r w:rsidRPr="00F748E7">
        <w:rPr>
          <w:rFonts w:asciiTheme="majorHAnsi" w:hAnsiTheme="majorHAnsi" w:cstheme="majorHAnsi"/>
          <w:lang w:val="pt-BR"/>
        </w:rPr>
        <w:t>") para descrever o cenário físico no qual um visitante poderia observar, conhecer ou compartilhar algo autêntico. "Bastidores" é uma analogia óbvia com o teatro, onde todos sabem que a ação visível é uma peça, não a vida real, e que encontrar os atores ou ver a atividade nos bastidores é uma experiência totalmente diferente.</w:t>
      </w:r>
    </w:p>
    <w:p w14:paraId="425C4B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Dado que a essência da autenticidade é o seu significado cultural, a conclusão fundamental deve ser a de que as comunidades anfitriãs determinam o que é significativo para elas. Nessa perspectiva, a autenticidade não é tanto o ritual, os jogos, o espetáculo ou a celebração em si, mas sim o grau em que </w:t>
      </w:r>
      <w:r w:rsidRPr="00F748E7">
        <w:rPr>
          <w:rFonts w:asciiTheme="majorHAnsi" w:hAnsiTheme="majorHAnsi" w:cstheme="majorHAnsi"/>
          <w:lang w:val="pt-BR"/>
        </w:rPr>
        <w:lastRenderedPageBreak/>
        <w:t>esses componentes foram fabricados, modificados ou explorados apenas para turistas, a mídia ou o sucesso financeiro. Em outras palavras, o evento tem algum significado cultural para a comunidade anfitriã e os participantes, ou é meramente uma mercadoria a ser vendida? Os anfitriões e artistas pensam no evento como tendo importância em suas vidas, ou estão cinicamente envolvidos em uma exploração turística?</w:t>
      </w:r>
    </w:p>
    <w:p w14:paraId="69D178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autenticidade de festivais e eventos será maximizada quando eles:</w:t>
      </w:r>
    </w:p>
    <w:p w14:paraId="23FD6318"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refletem temas indígenas</w:t>
      </w:r>
    </w:p>
    <w:p w14:paraId="4ACF6164"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são controlados pela comunidade anfitriã</w:t>
      </w:r>
    </w:p>
    <w:p w14:paraId="10D812B9"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são valorizados e bem frequentados pelos residentes</w:t>
      </w:r>
    </w:p>
    <w:p w14:paraId="4C52EB12"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oferecem produtos e apresentações culturalmente genuínos, tais como alimentos locais, trajes, danças, artesanatos</w:t>
      </w:r>
    </w:p>
    <w:p w14:paraId="2410DD4B"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não exploram os turistas através da maximização de lucros à custa da qualidade</w:t>
      </w:r>
    </w:p>
    <w:p w14:paraId="1FB5F766"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Hospitalidade</w:t>
      </w:r>
    </w:p>
    <w:p w14:paraId="22E0B7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Programar a hospitalidade é um ingrediente-chave em eventos de sucesso. Fazer com que os convidados, e especialmente os turistas, se sintam bem-vindos, informados e satisfeitos deve ser uma meta principal de todo programador de eventos.</w:t>
      </w:r>
    </w:p>
    <w:p w14:paraId="21F36D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devem ser saudados, e isso é muito importante para grupos de turismo que esperam e frequentemente exigem atenção extra. Informações devem ser oferecidas e estar prontamente disponíveis. Um serviço de alta qualidade e com "alto toque" ("high-</w:t>
      </w:r>
      <w:proofErr w:type="spellStart"/>
      <w:r w:rsidRPr="00F748E7">
        <w:rPr>
          <w:rFonts w:asciiTheme="majorHAnsi" w:hAnsiTheme="majorHAnsi" w:cstheme="majorHAnsi"/>
          <w:lang w:val="pt-BR"/>
        </w:rPr>
        <w:t>touch</w:t>
      </w:r>
      <w:proofErr w:type="spellEnd"/>
      <w:r w:rsidRPr="00F748E7">
        <w:rPr>
          <w:rFonts w:asciiTheme="majorHAnsi" w:hAnsiTheme="majorHAnsi" w:cstheme="majorHAnsi"/>
          <w:lang w:val="pt-BR"/>
        </w:rPr>
        <w:t>") agradará ao convidado, e isso pode ser auxiliado pelo uso de guias e intérpretes, pequenos extras que superam as expectativas do cliente e uma resposta rápida e eficaz às necessidades e reclamações.</w:t>
      </w:r>
    </w:p>
    <w:p w14:paraId="12C8E2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Conectar os anfitriões com os convidados maximizará o prazer de muitos visitantes, especialmente o turista cultural. Aqueles que buscam experiências culturais autênticas querem vivenciar como é fazer parte de sua cultura ou comunidade, e conhecer os residentes é a melhor maneira de conseguir isso. Tente conectar grupos de turismo com famílias locais que acompanham seus convidados até o evento e compartilham a experiência com eles.</w:t>
      </w:r>
    </w:p>
    <w:p w14:paraId="31218D6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Socialização</w:t>
      </w:r>
    </w:p>
    <w:p w14:paraId="6F3ABC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Observar pessoas ("</w:t>
      </w:r>
      <w:proofErr w:type="spellStart"/>
      <w:r w:rsidRPr="00F748E7">
        <w:rPr>
          <w:rFonts w:asciiTheme="majorHAnsi" w:hAnsiTheme="majorHAnsi" w:cstheme="majorHAnsi"/>
          <w:lang w:val="pt-BR"/>
        </w:rPr>
        <w:t>people-watching</w:t>
      </w:r>
      <w:proofErr w:type="spellEnd"/>
      <w:r w:rsidRPr="00F748E7">
        <w:rPr>
          <w:rFonts w:asciiTheme="majorHAnsi" w:hAnsiTheme="majorHAnsi" w:cstheme="majorHAnsi"/>
          <w:lang w:val="pt-BR"/>
        </w:rPr>
        <w:t>") é uma atividade universal, e os eventos oferecem ampla oportunidade para isso. No entanto, os programadores também podem facilitar os tipos de interações sociais buscadas pelas famílias (por exemplo, atividades que podem fazer juntas), o encontro com pessoas de mentalidade semelhante (os convidados podem ser pré-selecionados para interesses específicos) e até mesmo para o emparelhamento (match-making). Eventos com forte apelo de espetáculo e entretenimento provavelmente oferecerão menos oportunidades de socialização do que eventos que oferecem uma variedade de atividades em diferentes ambientes sociais.</w:t>
      </w:r>
    </w:p>
    <w:p w14:paraId="3B604B0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Atividade Física</w:t>
      </w:r>
    </w:p>
    <w:p w14:paraId="782B5B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Eventos de espectadores resultam em convidados estáticos, enquanto eventos esportivos participativos exigem atividade física de todos. Esses são os extremos, com bastante espaço para movimento entre eles. Como um elemento de estilo, a atividade física está intimamente relacionada aos jogos e à competição.</w:t>
      </w:r>
    </w:p>
    <w:p w14:paraId="326714A5"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Competição</w:t>
      </w:r>
    </w:p>
    <w:p w14:paraId="378FB9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é a essência de muitos eventos esportivos, mas também é encontrada em feiras (por exemplo, julgamento de gado ou vinho), convenções de associações (premiações aos membros) e muitos festivais com programas diversos. Numerosos eventos esportivos de competição adicionam programação de festival para ampliar seu apelo. O livro </w:t>
      </w:r>
      <w:proofErr w:type="spellStart"/>
      <w:r w:rsidRPr="00F748E7">
        <w:rPr>
          <w:rFonts w:asciiTheme="majorHAnsi" w:hAnsiTheme="majorHAnsi" w:cstheme="majorHAnsi"/>
          <w:i/>
          <w:lang w:val="pt-BR"/>
        </w:rPr>
        <w:t>An</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Insider's</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Guide</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to</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Managing</w:t>
      </w:r>
      <w:proofErr w:type="spellEnd"/>
      <w:r w:rsidRPr="00F748E7">
        <w:rPr>
          <w:rFonts w:asciiTheme="majorHAnsi" w:hAnsiTheme="majorHAnsi" w:cstheme="majorHAnsi"/>
          <w:i/>
          <w:lang w:val="pt-BR"/>
        </w:rPr>
        <w:t xml:space="preserve"> Sporting </w:t>
      </w:r>
      <w:proofErr w:type="spellStart"/>
      <w:r w:rsidRPr="00F748E7">
        <w:rPr>
          <w:rFonts w:asciiTheme="majorHAnsi" w:hAnsiTheme="majorHAnsi" w:cstheme="majorHAnsi"/>
          <w:i/>
          <w:lang w:val="pt-BR"/>
        </w:rPr>
        <w:t>Events</w:t>
      </w:r>
      <w:proofErr w:type="spellEnd"/>
      <w:r w:rsidRPr="00F748E7">
        <w:rPr>
          <w:rFonts w:asciiTheme="majorHAnsi" w:hAnsiTheme="majorHAnsi" w:cstheme="majorHAnsi"/>
          <w:lang w:val="pt-BR"/>
        </w:rPr>
        <w:t xml:space="preserve">, de Jerry </w:t>
      </w:r>
      <w:proofErr w:type="spellStart"/>
      <w:r w:rsidRPr="00F748E7">
        <w:rPr>
          <w:rFonts w:asciiTheme="majorHAnsi" w:hAnsiTheme="majorHAnsi" w:cstheme="majorHAnsi"/>
          <w:lang w:val="pt-BR"/>
        </w:rPr>
        <w:t>Solomon</w:t>
      </w:r>
      <w:proofErr w:type="spellEnd"/>
      <w:r w:rsidRPr="00F748E7">
        <w:rPr>
          <w:rFonts w:asciiTheme="majorHAnsi" w:hAnsiTheme="majorHAnsi" w:cstheme="majorHAnsi"/>
          <w:lang w:val="pt-BR"/>
        </w:rPr>
        <w:t xml:space="preserve"> (2002), documenta uma variedade de formatos de eventos esportivos. Veja também </w:t>
      </w:r>
      <w:proofErr w:type="spellStart"/>
      <w:r w:rsidRPr="00F748E7">
        <w:rPr>
          <w:rFonts w:asciiTheme="majorHAnsi" w:hAnsiTheme="majorHAnsi" w:cstheme="majorHAnsi"/>
          <w:i/>
          <w:lang w:val="pt-BR"/>
        </w:rPr>
        <w:t>Event</w:t>
      </w:r>
      <w:proofErr w:type="spellEnd"/>
      <w:r w:rsidRPr="00F748E7">
        <w:rPr>
          <w:rFonts w:asciiTheme="majorHAnsi" w:hAnsiTheme="majorHAnsi" w:cstheme="majorHAnsi"/>
          <w:i/>
          <w:lang w:val="pt-BR"/>
        </w:rPr>
        <w:t xml:space="preserve"> Management for Sport </w:t>
      </w:r>
      <w:proofErr w:type="spellStart"/>
      <w:r w:rsidRPr="00F748E7">
        <w:rPr>
          <w:rFonts w:asciiTheme="majorHAnsi" w:hAnsiTheme="majorHAnsi" w:cstheme="majorHAnsi"/>
          <w:i/>
          <w:lang w:val="pt-BR"/>
        </w:rPr>
        <w:t>Directors</w:t>
      </w:r>
      <w:proofErr w:type="spellEnd"/>
      <w:r w:rsidRPr="00F748E7">
        <w:rPr>
          <w:rFonts w:asciiTheme="majorHAnsi" w:hAnsiTheme="majorHAnsi" w:cstheme="majorHAnsi"/>
          <w:lang w:val="pt-BR"/>
        </w:rPr>
        <w:t xml:space="preserve"> (American Sport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1996) para ideias de programação e gerenciamento de competições.</w:t>
      </w:r>
    </w:p>
    <w:p w14:paraId="42250E96"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Jogos</w:t>
      </w:r>
    </w:p>
    <w:p w14:paraId="22AD5C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pessoas esperam se divertir na maioria dos eventos especiais. Isso faz parte do significado social das festividades públicas e é expresso de forma mais direta através da miríade de formas de jogos. Os jogos são mais do que esportes e recreação física. Também são populares em eventos especiais os jogos de habilidade e sorte, competições e humor.</w:t>
      </w:r>
    </w:p>
    <w:p w14:paraId="6FD567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último elemento, o humor, é frequentemente ignorado ou incompreendido. O humor pode ser criado por artistas, como palhaços e personagens fantasiados, comediantes e mestres de cerimônia. Mas o que dizer de visuais, sons, cheiros, sabores e situações humorísticas, todos os quais podem ser criados ou facilitados em todo o cenário do evento e em uma gama completa de atividades? Os sociólogos sugerem que parte da atração dos carnavais e outros festivais é a inversão de papéis e a eliminação de normas comportamentais. Celebridades e figuras políticas tornam-se objetos de ridículo (o evento de mergulhar na água — </w:t>
      </w:r>
      <w:proofErr w:type="spellStart"/>
      <w:r w:rsidRPr="00F748E7">
        <w:rPr>
          <w:rFonts w:asciiTheme="majorHAnsi" w:hAnsiTheme="majorHAnsi" w:cstheme="majorHAnsi"/>
          <w:lang w:val="pt-BR"/>
        </w:rPr>
        <w:t>water-dunking</w:t>
      </w:r>
      <w:proofErr w:type="spellEnd"/>
      <w:r w:rsidRPr="00F748E7">
        <w:rPr>
          <w:rFonts w:asciiTheme="majorHAnsi" w:hAnsiTheme="majorHAnsi" w:cstheme="majorHAnsi"/>
          <w:lang w:val="pt-BR"/>
        </w:rPr>
        <w:t xml:space="preserve">!), e ambientes normalmente reservados tornam-se playgrounds (a praça cívica ou a rua). O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e os carnavais tradicionais provavelmente incorporam esse sabor humorístico ao máximo.</w:t>
      </w:r>
    </w:p>
    <w:p w14:paraId="68F32A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programadores também devem incorporar elementos de surpresa nos eventos. Esta é uma excelente maneira de diferenciar o evento, mesmo que seu programa seja semelhante a muitos outros. O que surpreenderia o visitante do evento? Tente:</w:t>
      </w:r>
    </w:p>
    <w:p w14:paraId="53A1F33E"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xml:space="preserve">• puxar o convidado para uma apresentação de rua (artistas de rua / </w:t>
      </w:r>
      <w:proofErr w:type="spellStart"/>
      <w:r w:rsidRPr="00F748E7">
        <w:rPr>
          <w:rFonts w:asciiTheme="majorHAnsi" w:hAnsiTheme="majorHAnsi" w:cstheme="majorHAnsi"/>
          <w:lang w:val="pt-BR"/>
        </w:rPr>
        <w:t>buskers</w:t>
      </w:r>
      <w:proofErr w:type="spellEnd"/>
      <w:r w:rsidRPr="00F748E7">
        <w:rPr>
          <w:rFonts w:asciiTheme="majorHAnsi" w:hAnsiTheme="majorHAnsi" w:cstheme="majorHAnsi"/>
          <w:lang w:val="pt-BR"/>
        </w:rPr>
        <w:t xml:space="preserve"> são ótimos nisso)</w:t>
      </w:r>
    </w:p>
    <w:p w14:paraId="06FD7149"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confrontar o frequentador com artistas agindo como outros convidados, mas exibindo comportamento excêntrico</w:t>
      </w:r>
    </w:p>
    <w:p w14:paraId="43EFB63E"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incentivar inversões de papéis (vestir-se de forma elegante ou simples, usar fantasias, usar máscaras)</w:t>
      </w:r>
    </w:p>
    <w:p w14:paraId="5E2F2F41"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alterar o programa anunciado (não tente fazer isso para artistas de grande marca!)</w:t>
      </w:r>
    </w:p>
    <w:p w14:paraId="5334BC6F"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incorporar estimuladores sensoriais inesperados no local (por exemplo, aromas súbitos, sons)</w:t>
      </w:r>
    </w:p>
    <w:p w14:paraId="5E320BF5" w14:textId="77777777" w:rsidR="00FE77D3" w:rsidRPr="00F748E7" w:rsidRDefault="00FE77D3">
      <w:pPr>
        <w:spacing w:after="120"/>
        <w:jc w:val="both"/>
        <w:rPr>
          <w:rFonts w:asciiTheme="majorHAnsi" w:hAnsiTheme="majorHAnsi" w:cstheme="majorHAnsi"/>
          <w:lang w:val="pt-BR"/>
        </w:rPr>
      </w:pPr>
    </w:p>
    <w:p w14:paraId="4101AB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Como a surpresa também pode gerar certo grau de risco, o programador deve sempre considerar os impactos das atividades nos indivíduos e nas multidões. Algumas surpresas serão assustadoras ou confusas demais para os convidados e não valem o risco.</w:t>
      </w:r>
    </w:p>
    <w:p w14:paraId="782E12A4"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Educação</w:t>
      </w:r>
    </w:p>
    <w:p w14:paraId="1A8E12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empresariais e científicos são geralmente dedicados ao aprendizado, mas todos os eventos podem ser educacionais de alguma forma. Certamente, qualquer evento associado a uma causa deve buscar informar e educar, e possivelmente persuadir, mas todos os eventos se beneficiarão ao intensificar a experiência educacional. Consumidores e viajantes maduros e instruídos estão procurando atrações e eventos com substância. Mesmo que o tema não seja educacional, exibições de todos os tipos podem ser facilmente incorporadas.</w:t>
      </w:r>
    </w:p>
    <w:p w14:paraId="576746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diferentes formas de aprendizado que podem moldar o programa. Informações de conhecimento podem ser comunicadas às pessoas de muitas maneiras, mas os níveis de compreensão variam (estão prestando atenção? Têm tempo para pensar sobre isso ou testá-lo?). Em oficinas (workshops), os participantes aplicam novos conhecimentos para resolver problemas ou aprender técnicas. Planejadores de reuniões e gerentes de exposições em particular precisam de uma compreensão da teoria da comunicação para garantir que as mensagens importantes dentro do programa do evento estejam atingindo eficazmente os públicos-alvo.</w:t>
      </w:r>
    </w:p>
    <w:p w14:paraId="301621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o livro didático da MPI, </w:t>
      </w:r>
      <w:r w:rsidRPr="00F748E7">
        <w:rPr>
          <w:rFonts w:asciiTheme="majorHAnsi" w:hAnsiTheme="majorHAnsi" w:cstheme="majorHAnsi"/>
          <w:i/>
          <w:lang w:val="pt-BR"/>
        </w:rPr>
        <w:t xml:space="preserve">Meetings </w:t>
      </w:r>
      <w:proofErr w:type="spellStart"/>
      <w:r w:rsidRPr="00F748E7">
        <w:rPr>
          <w:rFonts w:asciiTheme="majorHAnsi" w:hAnsiTheme="majorHAnsi" w:cstheme="majorHAnsi"/>
          <w:i/>
          <w:lang w:val="pt-BR"/>
        </w:rPr>
        <w:t>and</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Conventions</w:t>
      </w:r>
      <w:proofErr w:type="spellEnd"/>
      <w:r w:rsidRPr="00F748E7">
        <w:rPr>
          <w:rFonts w:asciiTheme="majorHAnsi" w:hAnsiTheme="majorHAnsi" w:cstheme="majorHAnsi"/>
          <w:i/>
          <w:lang w:val="pt-BR"/>
        </w:rPr>
        <w:t xml:space="preserve">: A Planning </w:t>
      </w:r>
      <w:proofErr w:type="spellStart"/>
      <w:r w:rsidRPr="00F748E7">
        <w:rPr>
          <w:rFonts w:asciiTheme="majorHAnsi" w:hAnsiTheme="majorHAnsi" w:cstheme="majorHAnsi"/>
          <w:i/>
          <w:lang w:val="pt-BR"/>
        </w:rPr>
        <w:t>Guide</w:t>
      </w:r>
      <w:proofErr w:type="spellEnd"/>
      <w:r w:rsidRPr="00F748E7">
        <w:rPr>
          <w:rFonts w:asciiTheme="majorHAnsi" w:hAnsiTheme="majorHAnsi" w:cstheme="majorHAnsi"/>
          <w:lang w:val="pt-BR"/>
        </w:rPr>
        <w:t xml:space="preserve"> (2003:62), o planejador de reuniões deve conhecer as características de aprendizagem de adultos. Os aspectos físicos do cenário podem influenciar a aprendizagem, assim como a socialização, a estimulação emocional, as experiências da vida real e a evitação de distrações. Diferentes tipos de sessões de aprendizagem podem ser criados, desde workshops participativos até discussões em pequenos grupos. Os instrutores devem ser versados em uma variedade de estilos, incluindo estudos de caso, palestras, discussões em painel, sessões de pôsteres (poster </w:t>
      </w:r>
      <w:proofErr w:type="spellStart"/>
      <w:r w:rsidRPr="00F748E7">
        <w:rPr>
          <w:rFonts w:asciiTheme="majorHAnsi" w:hAnsiTheme="majorHAnsi" w:cstheme="majorHAnsi"/>
          <w:lang w:val="pt-BR"/>
        </w:rPr>
        <w:t>sessions</w:t>
      </w:r>
      <w:proofErr w:type="spellEnd"/>
      <w:r w:rsidRPr="00F748E7">
        <w:rPr>
          <w:rFonts w:asciiTheme="majorHAnsi" w:hAnsiTheme="majorHAnsi" w:cstheme="majorHAnsi"/>
          <w:lang w:val="pt-BR"/>
        </w:rPr>
        <w:t xml:space="preserve">), demonstrações de produtos, mesas-redondas e </w:t>
      </w:r>
      <w:proofErr w:type="spellStart"/>
      <w:r w:rsidRPr="00F748E7">
        <w:rPr>
          <w:rFonts w:asciiTheme="majorHAnsi" w:hAnsiTheme="majorHAnsi" w:cstheme="majorHAnsi"/>
          <w:lang w:val="pt-BR"/>
        </w:rPr>
        <w:t>talk</w:t>
      </w:r>
      <w:proofErr w:type="spellEnd"/>
      <w:r w:rsidRPr="00F748E7">
        <w:rPr>
          <w:rFonts w:asciiTheme="majorHAnsi" w:hAnsiTheme="majorHAnsi" w:cstheme="majorHAnsi"/>
          <w:lang w:val="pt-BR"/>
        </w:rPr>
        <w:t xml:space="preserve"> shows.</w:t>
      </w:r>
    </w:p>
    <w:p w14:paraId="088D374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Comércio</w:t>
      </w:r>
    </w:p>
    <w:p w14:paraId="2C8F1D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eventos são criados para vender, como feiras de arte e artesanato, ou para exibir com a esperança de comércio futuro (por exemplo, exposições universais /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Com o crescimento do patrocínio corporativo, a demanda por degustações no local (</w:t>
      </w:r>
      <w:proofErr w:type="spellStart"/>
      <w:r w:rsidRPr="00F748E7">
        <w:rPr>
          <w:rFonts w:asciiTheme="majorHAnsi" w:hAnsiTheme="majorHAnsi" w:cstheme="majorHAnsi"/>
          <w:lang w:val="pt-BR"/>
        </w:rPr>
        <w:t>samplings</w:t>
      </w:r>
      <w:proofErr w:type="spellEnd"/>
      <w:r w:rsidRPr="00F748E7">
        <w:rPr>
          <w:rFonts w:asciiTheme="majorHAnsi" w:hAnsiTheme="majorHAnsi" w:cstheme="majorHAnsi"/>
          <w:lang w:val="pt-BR"/>
        </w:rPr>
        <w:t>), exibições, demonstrações e vendas é alta e deve ser reconhecida como um elemento legítimo de planejamento de programas. Deve-se perguntar: o que os patrocinadores trazem para o evento que melhorará ou expandirá sua programação?</w:t>
      </w:r>
    </w:p>
    <w:p w14:paraId="097613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comercialização no local (on-site </w:t>
      </w:r>
      <w:proofErr w:type="spellStart"/>
      <w:r w:rsidRPr="00F748E7">
        <w:rPr>
          <w:rFonts w:asciiTheme="majorHAnsi" w:hAnsiTheme="majorHAnsi" w:cstheme="majorHAnsi"/>
          <w:lang w:val="pt-BR"/>
        </w:rPr>
        <w:t>merchandizing</w:t>
      </w:r>
      <w:proofErr w:type="spellEnd"/>
      <w:r w:rsidRPr="00F748E7">
        <w:rPr>
          <w:rFonts w:asciiTheme="majorHAnsi" w:hAnsiTheme="majorHAnsi" w:cstheme="majorHAnsi"/>
          <w:lang w:val="pt-BR"/>
        </w:rPr>
        <w:t>) não é algo para ser relegado à periferia — deve ser uma produção! As pessoas associam o lazer às compras e gastam muito mais livremente nas atrações e durante as viagens. Evidentemente, não deve ser dominante, nem espalhafatoso e intrusivo. No entanto, um bom programa de comercialização deve ser planejado e projetado como todos os outros elementos. O elemento comercial do programa do evento é divertido, educacional e atraente? Caso contrário, o programador deve fazer mais para integrá-lo e destacá-lo.</w:t>
      </w:r>
    </w:p>
    <w:p w14:paraId="11D68518"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lastRenderedPageBreak/>
        <w:t>Entretenimento</w:t>
      </w:r>
    </w:p>
    <w:p w14:paraId="6DBCA5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Qualquer elemento ou combinação de elementos de estilo pode ser entretenimento. Esta é uma função das expectativas e reações do cliente, mas também pode ser influenciada pelo programa e pelo contexto. As pessoas esperarão que o entretenimento seja divulgado e, muitas vezes, que tenha um preço associado. O "entretenimento gratuito" consistirá normalmente em apresentações em locais bem sinalizados. Os artistas de rua levam o entretenimento ao público, mas geralmente são facilmente identificáveis. Quando o entretenimento é misturado de forma mais sutil à experiência geral, podem resultar surpresa e diversão extra.</w:t>
      </w:r>
    </w:p>
    <w:p w14:paraId="792C2A3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alguns casos, pistas terão de ser fornecidas sobre o que não é entretenimento. Cerimônias solenes podem ser divertidas, mas certas reações do público, como aplaudir, podem ser inapropriadas. Diferenças culturais ocorrerão, especialmente entre residentes e turistas desinformados quanto ao que é entretenimento, de modo que os visitantes devem sempre ser informados sobre o significado e o comportamento relacionado apropriado associado a certos rituais ou atividades.</w:t>
      </w:r>
    </w:p>
    <w:p w14:paraId="2E5CA0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 espetáculo, o entretenimento pode facilmente sobrepujar outros elementos importantes de estilo. Para se proteger contra uma programação restrita, todo o conjunto de elementos e atividades relacionadas deve ser explicitamente considerado. Alguns elementos serão obrigatoriamente mais importantes do que outros, dada a natureza e a orientação do evento, mas o equilíbrio é uma meta altamente desejada.</w:t>
      </w:r>
    </w:p>
    <w:p w14:paraId="3293A470"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Combinando Elementos de Estilo</w:t>
      </w:r>
    </w:p>
    <w:p w14:paraId="2CFD16C3" w14:textId="3B90EDB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ferramenta usada pelos programadores é agrupar atividades e outros elementos do programa por referência</w:t>
      </w:r>
      <w:r w:rsidR="00A16F71">
        <w:rPr>
          <w:rFonts w:asciiTheme="majorHAnsi" w:hAnsiTheme="majorHAnsi" w:cstheme="majorHAnsi"/>
          <w:lang w:val="pt-BR"/>
        </w:rPr>
        <w:t xml:space="preserve"> </w:t>
      </w:r>
      <w:r w:rsidRPr="00F748E7">
        <w:rPr>
          <w:rFonts w:asciiTheme="majorHAnsi" w:hAnsiTheme="majorHAnsi" w:cstheme="majorHAnsi"/>
          <w:lang w:val="pt-BR"/>
        </w:rPr>
        <w:t>como eles atendem aos objetivos do evento ou proporcionam benefícios semelhantes aos participantes. Por exemplo, uma combinação de seminários, exposições e interpretação prática são excelentes maneiras de ensinar sobre novos produtos ou comunicar novas ideias. Os programadores também devem considerar a idade, o gênero e as habilidades dos participantes. Há algum risco ou custo envolvido? Obviamente, um festival infantil difere consideravelmente de um show musical voltado para adolescentes.</w:t>
      </w:r>
    </w:p>
    <w:p w14:paraId="045EF8B5" w14:textId="41FC14D7" w:rsidR="00FE77D3"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6-1, os elementos de estilo são aplicados à programação de quatro tipos de evento. Note que, embora cada tipo de evento esteja intimamente identificado com pelo menos um elemento de estilo (por exemplo, esportes com competição; festivais com celebração; convenções com educação; feiras de negócios com comércio), existem possibilidades ilimitadas para programar um evento único e memorável usando os vários elementos de maneiras criativas.</w:t>
      </w:r>
    </w:p>
    <w:p w14:paraId="7EB85F02" w14:textId="0221C6F1" w:rsidR="00A16F71" w:rsidRDefault="00A16F71">
      <w:pPr>
        <w:spacing w:after="120"/>
        <w:jc w:val="both"/>
        <w:rPr>
          <w:rFonts w:asciiTheme="majorHAnsi" w:hAnsiTheme="majorHAnsi" w:cstheme="majorHAnsi"/>
          <w:lang w:val="pt-BR"/>
        </w:rPr>
      </w:pPr>
    </w:p>
    <w:p w14:paraId="64D9BEBA" w14:textId="1076C1BD" w:rsidR="00A16F71" w:rsidRDefault="00A16F71">
      <w:pPr>
        <w:spacing w:after="120"/>
        <w:jc w:val="both"/>
        <w:rPr>
          <w:rFonts w:asciiTheme="majorHAnsi" w:hAnsiTheme="majorHAnsi" w:cstheme="majorHAnsi"/>
          <w:lang w:val="pt-BR"/>
        </w:rPr>
      </w:pPr>
    </w:p>
    <w:p w14:paraId="36F323D0" w14:textId="77777777" w:rsidR="00A16F71" w:rsidRPr="00F748E7" w:rsidRDefault="00A16F71">
      <w:pPr>
        <w:spacing w:after="120"/>
        <w:jc w:val="both"/>
        <w:rPr>
          <w:rFonts w:asciiTheme="majorHAnsi" w:hAnsiTheme="majorHAnsi" w:cstheme="majorHAnsi"/>
          <w:lang w:val="pt-BR"/>
        </w:rPr>
      </w:pPr>
    </w:p>
    <w:p w14:paraId="4A77DE4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DESENVOLVIMENTO DE UM PORTFÓLIO DE PROGRAMAS</w:t>
      </w:r>
    </w:p>
    <w:p w14:paraId="7396BE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um destino deseja um portfólio de eventos e produtos relacionados a eventos, os organizadores de eventos devem procurar sustentar uma gama de elementos de programação que atendam aos principais objetivos. Algumas atividades darão lucro, outras custarão caro, mas maximizarão o serviço à comunidade; outras atrairão segmentos-alvo ou gerarão grande publicidade.</w:t>
      </w:r>
    </w:p>
    <w:p w14:paraId="79163E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situações com fins lucrativos, a avaliação tradicional de portfólio pode ser empregada (ou seja, a Matriz do Boston Consulting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com base em fatores de demanda e participação de mercado. As "estrelas" são programas que capturam uma alta fatia de um mercado em crescimento, como uma atividade que se torna mais popular a cada ano e não está disponível em eventos concorrentes. Os organizadores naturalmente considerarão desenvolver essa atividade para o máximo crescimento e lucro, transformando-a em uma "vaca leiteira". Esta última categoria está bem estabelecida, mostrando vantagem competitiva e alta participação de mercado, mas com pouco ou nenhum crescimento. Pode ser sustentada pelo maior tempo possível para o lucro máximo, mas um investimento principal não é justificado. Em algum momento, provavelmente começará a declinar.</w:t>
      </w:r>
    </w:p>
    <w:p w14:paraId="6559B8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contraste, os "abacaxis" (ou cães) são programas com demanda em declínio e baixa participação de mercado ou pequena vantagem competitiva; talvez custem mais para serem realizados do que valem. Em uma situação estritamente focada no resultado final (</w:t>
      </w:r>
      <w:proofErr w:type="spellStart"/>
      <w:r w:rsidRPr="00F748E7">
        <w:rPr>
          <w:rFonts w:asciiTheme="majorHAnsi" w:hAnsiTheme="majorHAnsi" w:cstheme="majorHAnsi"/>
          <w:lang w:val="pt-BR"/>
        </w:rPr>
        <w:t>bottom-line</w:t>
      </w:r>
      <w:proofErr w:type="spellEnd"/>
      <w:r w:rsidRPr="00F748E7">
        <w:rPr>
          <w:rFonts w:asciiTheme="majorHAnsi" w:hAnsiTheme="majorHAnsi" w:cstheme="majorHAnsi"/>
          <w:lang w:val="pt-BR"/>
        </w:rPr>
        <w:t>), eles seriam encerrados imediatamente. Outros programas ou atividades podem revelar incerteza sobre seu desempenho futuro. A demanda pode estar crescendo rápido, mas o evento atualmente captura apenas uma pequena fatia do mercado. Esses "problemas" devem ser monitorados com cuidado.</w:t>
      </w:r>
    </w:p>
    <w:p w14:paraId="3E0E8C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entanto, muitas organizações sem fins lucrativos não vão querer basear suas decisões de programas unicamente em considerações de demanda, lucratividade e perspectivas de crescimento. Consequentemente, outras variáveis devem ser consideradas. Uma abordagem foi sugerida por </w:t>
      </w:r>
      <w:proofErr w:type="spellStart"/>
      <w:r w:rsidRPr="00F748E7">
        <w:rPr>
          <w:rFonts w:asciiTheme="majorHAnsi" w:hAnsiTheme="majorHAnsi" w:cstheme="majorHAnsi"/>
          <w:lang w:val="pt-BR"/>
        </w:rPr>
        <w:t>MacMillan</w:t>
      </w:r>
      <w:proofErr w:type="spellEnd"/>
      <w:r w:rsidRPr="00F748E7">
        <w:rPr>
          <w:rFonts w:asciiTheme="majorHAnsi" w:hAnsiTheme="majorHAnsi" w:cstheme="majorHAnsi"/>
          <w:lang w:val="pt-BR"/>
        </w:rPr>
        <w:t xml:space="preserve"> (1983) na qual a posição competitiva, a atratividade do programa e a cobertura alternativa são consideradas.</w:t>
      </w:r>
    </w:p>
    <w:p w14:paraId="4F21B7AE"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Um evento pode realizar um programa atraente (ou seja, de alta demanda) para crianças, que possui forte posição competitiva, mas existem muitos outros semelhantes na área. O evento deve continuar a oferecê-lo? Para organizações sem fins lucrativos, especialmente instituições de caridade, é razoável sugerir que os recursos devem ser direcionados para onde são mais necessários, e o excesso de oferta deve ser evitado.</w:t>
      </w:r>
      <w:r w:rsidRPr="00F748E7">
        <w:rPr>
          <w:rFonts w:asciiTheme="majorHAnsi" w:hAnsiTheme="majorHAnsi" w:cstheme="majorHAnsi"/>
          <w:i/>
          <w:sz w:val="19"/>
          <w:lang w:val="pt-BR"/>
        </w:rPr>
        <w:t xml:space="preserve"> </w:t>
      </w:r>
      <w:r w:rsidRPr="00F748E7">
        <w:rPr>
          <w:rFonts w:asciiTheme="majorHAnsi" w:hAnsiTheme="majorHAnsi" w:cstheme="majorHAnsi"/>
          <w:i/>
          <w:sz w:val="19"/>
        </w:rPr>
        <w:t>[MacMillan, I. C. (1983). Competitive strategies for non-profit organizations. Advances in Strategic Management, 2, 61-83.]</w:t>
      </w:r>
    </w:p>
    <w:p w14:paraId="5B9080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muitos eventos, uma série de fatores deve ser considerada ao avaliar forças, fraquezas, oportunidades e ameaças dos programas. Certamente é desejável possuir alguns programas que gerem receita excedente, pois eles são necessários para sustentar outros que têm pouco potencial de receita, mas são considerados valiosos para cumprir o mandato da organização. Alguns programas podem ser necessários devido a considerações de patrocínio, mesmo que façam pouco para aumentar a demanda ou atingir os objetivos gerais de marketing-alvo. Como todas essas variáveis podem ser solucionadas?</w:t>
      </w:r>
    </w:p>
    <w:p w14:paraId="519222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6-2 fornece uma ilustração de como desenvolver um portfólio equilibrado. Assim como os elementos de estilo devem ser equilibrados, os tipos de programas e atividades não devem ser </w:t>
      </w:r>
      <w:r w:rsidRPr="00F748E7">
        <w:rPr>
          <w:rFonts w:asciiTheme="majorHAnsi" w:hAnsiTheme="majorHAnsi" w:cstheme="majorHAnsi"/>
          <w:lang w:val="pt-BR"/>
        </w:rPr>
        <w:lastRenderedPageBreak/>
        <w:t>totalmente distorcidos em direção ao serviço puro (ou seja, custando dinheiro) nem em direção ao lucro. Eventos populares devem ser equilibrados com aqueles que atendem a necessidades muito específicas de minorias. Não haverá um portfólio único, correto ou ideal para a organização de eventos sem fins lucrativos, mesmo assumindo que os organizadores possam determinar corretamente a demanda, a participação de mercado e a lucratividade.</w:t>
      </w:r>
    </w:p>
    <w:p w14:paraId="6E4C0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suma, o gerente ou programador pode usar avaliações de portfólio para auxiliar na tomada de decisões, mas esses métodos não eliminarão as decisões difíceis. Também deve-se perceber que tais análises tendem a ser estáticas, enquanto uma perspectiva estratégica deve ser sempre adotada.</w:t>
      </w:r>
    </w:p>
    <w:p w14:paraId="75FD4D2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O CICLO DE VIDA DO PROGRAMA</w:t>
      </w:r>
    </w:p>
    <w:p w14:paraId="118561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programas devem ser planejados para ter uma expectativa de vida e, se não for um processo planejado, há um risco real de que o evento perca popularidade ou dinheiro. Como todos sabem, nem que seja por visitar parques de diversões, novas atrações devem ser constantemente adicionadas para se manter fresco ou competitivo. Se alguns programas são adicionados, alguns podem ter que ser cancelados.</w:t>
      </w:r>
    </w:p>
    <w:p w14:paraId="44F1BC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medida padrão de crescimento e mudança é a demanda, e pode-se dizer que um programa tem um início, um período de crescimento, um pico e um declínio em termos de comparecimento. No entanto, esse ciclo muitas vezes não é suave e provavelmente haverá múltiplos picos. Em alguns casos, a receita ou o lucro pode ser uma medida melhor do ciclo de vida, particularmente onde um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maior pode ser obtido atraindo visitantes em menor número, mas com gastos mais elevados. Certamente todos os organizadores de eventos devem se preocupar com fatores de demanda e receita, mas em eventos orientados a serviços isso não é tão importante. É, portanto, legítimo aplicar outras medidas de "valor", conforme discutido anteriormente, embora medir e monitorar valores não quantitativos por um longo período de tempo possa se mostrar difícil.</w:t>
      </w:r>
    </w:p>
    <w:p w14:paraId="08E226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(e, de fato, eventos inteiros) têm um ciclo de vida natural no qual o declínio é inevitável? Kotler, </w:t>
      </w:r>
      <w:proofErr w:type="spellStart"/>
      <w:r w:rsidRPr="00F748E7">
        <w:rPr>
          <w:rFonts w:asciiTheme="majorHAnsi" w:hAnsiTheme="majorHAnsi" w:cstheme="majorHAnsi"/>
          <w:lang w:val="pt-BR"/>
        </w:rPr>
        <w:t>Bowen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Makens</w:t>
      </w:r>
      <w:proofErr w:type="spellEnd"/>
      <w:r w:rsidRPr="00F748E7">
        <w:rPr>
          <w:rFonts w:asciiTheme="majorHAnsi" w:hAnsiTheme="majorHAnsi" w:cstheme="majorHAnsi"/>
          <w:lang w:val="pt-BR"/>
        </w:rPr>
        <w:t xml:space="preserve"> (1996: 302) afirmaram que o conceito de ciclo de vida pode se aplicar a uma classe de produtos (por exemplo, festivais de comida em geral), formato de produto (por exemplo, concursos de chili) e marcas (um evento específico ou empresa de eventos).</w:t>
      </w:r>
    </w:p>
    <w:p w14:paraId="66FB45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classe de produto deve ter o ciclo de vida mais longo e, de fato, parece lógico que sempre haverá festivais de comida. Um tipo específico de festival de comida, por outro lado, pode ser esperado que suba e desça em popularidade, e qualquer evento dado seguirá o ciclo de vida desse tipo de evento ou estará sujeito a forças específicas que lhe dão uma expectativa de vida diferente.</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[Kotler, P., Bowen, J., &amp; Makens, J. (1996). Marketing for Hospitality and Tourism. </w:t>
      </w:r>
      <w:r w:rsidRPr="00F748E7">
        <w:rPr>
          <w:rFonts w:asciiTheme="majorHAnsi" w:hAnsiTheme="majorHAnsi" w:cstheme="majorHAnsi"/>
          <w:i/>
          <w:sz w:val="19"/>
          <w:lang w:val="pt-BR"/>
        </w:rPr>
        <w:t>Prentice-Hall. (p. 302)]</w:t>
      </w:r>
    </w:p>
    <w:p w14:paraId="509336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certeza sobre o ciclo de vida, apenas o princípio geral de que a probabilidade de declínio existe para qualquer evento e qualquer elemento de programa. O ato de reconhecer e planejar o ciclo de vida garante que a gestão esteja no comando, e não as forças externas.</w:t>
      </w:r>
    </w:p>
    <w:p w14:paraId="3A9C69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modelo do ciclo de vida do programa (ver Figura 6-3) pode ser usado como uma ferramenta de planejamento que leva a decisões informadas sobre a introdução, desenvolvimento e/ou substituição de programas, ou como um aviso sobre o que pode acontecer se os programas simplesmente puderem </w:t>
      </w:r>
      <w:r w:rsidRPr="00F748E7">
        <w:rPr>
          <w:rFonts w:asciiTheme="majorHAnsi" w:hAnsiTheme="majorHAnsi" w:cstheme="majorHAnsi"/>
          <w:lang w:val="pt-BR"/>
        </w:rPr>
        <w:lastRenderedPageBreak/>
        <w:t xml:space="preserve">continuar indefinidamente. Uma estratégia genérica para eventos periódicos (ver o estudo de caso da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é continuar com os elementos de programa tradicionais enquanto inova constantemente por meio da introdução de programas ou recursos de curto prazo.</w:t>
      </w:r>
    </w:p>
    <w:p w14:paraId="1D8006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pode ser descrito como redundância planejada, e a mistura estratégica de programas novos e tradicionais deve ter sucesso em atrair visitantes repetidos e novos a cada ano, enquanto maximiza a capacidade do evento de promover e vender seus programas com bastante antecedência.</w:t>
      </w:r>
    </w:p>
    <w:p w14:paraId="5380E6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seções a seguir examinam mais de perto o processo de planejamento de programas dentro do contexto do ciclo de vida.</w:t>
      </w:r>
    </w:p>
    <w:p w14:paraId="1313648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Geração de Ideias</w:t>
      </w:r>
    </w:p>
    <w:p w14:paraId="6A04F6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Novas ideias de programas podem surgir de qualquer número de fontes informais, como a solicitação de um patrocinador ou a sugestão de um voluntário, ou de estudos mais formais. Empresas de eventos com fins lucrativos naturalmente realizarão pesquisas de mercado buscando uma correspondência entre boas ideias de programas e segmentos-alvo potenciais. Isso muito bem pode incluir a adoção de ideias de outros eventos. Muitos gerentes de eventos sem fins lucrativos fazem o mesmo. "Avaliações de necessidades" podem ser mais pertinentes a organizações de serviços, no entanto, envolvendo uma busca por necessidades da comunidade que não estão sendo adequadamente atendidas em outros lugares. Nesse contexto, eventos inteiros ou programas específicos podem ser sugeridos, como no caso de uma comunidade que carece de um festival infantil, onde um novo evento pode ser criado, ou um evento existente pode adicionar programação infantil.</w:t>
      </w:r>
    </w:p>
    <w:p w14:paraId="5B7703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contínua do portfólio existente do evento provavelmente sugerirá novas ideias. Se programas "estrelas" ou de "alto valor" forem identificados, outros semelhantes devem ser contemplados; se nenhum existir, os organizadores do evento devem criar alguns! Da mesma forma, a presença de atividades de "baixo valor" deve sugerir alternativas.</w:t>
      </w:r>
    </w:p>
    <w:p w14:paraId="7FBE59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programação criativa é um dos fatores essenciais de sucesso para produtores de festivais e eventos especiais, especialmente para seus diretores artísticos. Mas, em geral, como uma organização fomenta o tipo de criatividade que manterá cada evento fresco e competitivo e fará dele uma experiência memorável? A organização de aprendizagem é mais propensa a ser uma organização inovadora. A organização de aprendizagem não apenas gera e retém melhor o conhecimento, porque institucionaliza a pesquisa e a avaliação, mas também fomenta uma cultura de melhoria contínua e, portanto, inovação. Ela também é menos dependente de indivíduos que possam sair e levar sua criatividade com eles.</w:t>
      </w:r>
    </w:p>
    <w:p w14:paraId="447A97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Deve-se enfatizar que copiar ideias nem sempre é ruim. Profissionais de eventos vão a conferências onde ideias são livremente compartilhadas e a cópia parece ser incentivada. O risco é que todos os eventos comecem a parecer e a se sentir iguais, enquanto o benefício é que as "melhores práticas" são amplamente difundidas em todo o setor de eventos. Apenas certifique-se de que a cópia não seja um substituto para a aprendizagem e inovação em sua própria organização.</w:t>
      </w:r>
    </w:p>
    <w:p w14:paraId="2E1893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várias técnicas bem conhecidas que podem ajudar com a criatividade.</w:t>
      </w:r>
    </w:p>
    <w:p w14:paraId="7FD9813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Brainstorming (Tempestade de Ideias)</w:t>
      </w:r>
    </w:p>
    <w:p w14:paraId="563F0A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sessões de brainstorming são usadas para gerar novas ideias, não para análise e planejamento. Defina cuidadosamente o problema ou a tarefa, ou você corre o risco de ir em muitas direções - isso exigirá um moderador. Pode ser melhor não ter participantes se preparando com antecedência, caso contrário, eles podem simplesmente regurgitar as ideias de outra pessoa. E sob nenhuma circunstância as ideias devem ser criticadas ou descartadas durante uma sessão de brainstorming. Uma técnica útil é fazer com que cada participante escreva uma ou mais ideias e, em seguida, fazer com que o moderador as leia anonimamente. Isso pode superar a timidez ou o fator medo.</w:t>
      </w:r>
    </w:p>
    <w:p w14:paraId="4B8488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exemplo é realizar uma sessão de planejamento de programas, convidando uma mistura de funcionários, voluntários, especialistas e outras partes interessadas, para que muitos pontos de vista sejam representados. O moderador pode expor o desafio e convidar os participantes a escreverem cada um uma ou mais ideias, ou expressá-las verbalmente, indo a cada participante por sua vez. As ideias de ninguém são criticadas ou rejeitadas. Rodadas subsequentes podem ser usadas para esgotar todas as ideias, e então voltar e elaborar aquelas para as quais algum entusiasmo ou consenso foi expresso. Quando a sessão termina, o moderador tem a tarefa de resumir os resultados e retornar a todos os participantes com uma lista completa de ideias e uma explicação de por que algumas delas valem a pena </w:t>
      </w:r>
      <w:proofErr w:type="spellStart"/>
      <w:r w:rsidRPr="00F748E7">
        <w:rPr>
          <w:rFonts w:asciiTheme="majorHAnsi" w:hAnsiTheme="majorHAnsi" w:cstheme="majorHAnsi"/>
          <w:lang w:val="pt-BR"/>
        </w:rPr>
        <w:t>ser</w:t>
      </w:r>
      <w:proofErr w:type="spellEnd"/>
      <w:r w:rsidRPr="00F748E7">
        <w:rPr>
          <w:rFonts w:asciiTheme="majorHAnsi" w:hAnsiTheme="majorHAnsi" w:cstheme="majorHAnsi"/>
          <w:lang w:val="pt-BR"/>
        </w:rPr>
        <w:t xml:space="preserve"> perseguidas. Uma boa dica é nunca jogar fora ideias, mas convidar as pessoas a defendê-las.</w:t>
      </w:r>
    </w:p>
    <w:p w14:paraId="3676A3EC" w14:textId="77777777" w:rsidR="00FE77D3" w:rsidRPr="00F748E7" w:rsidRDefault="003A462A">
      <w:pPr>
        <w:keepNext/>
        <w:spacing w:before="240" w:after="80"/>
        <w:rPr>
          <w:rFonts w:asciiTheme="majorHAnsi" w:hAnsiTheme="majorHAnsi" w:cstheme="majorHAnsi"/>
          <w:lang w:val="pt-BR"/>
        </w:rPr>
      </w:pPr>
      <w:proofErr w:type="spellStart"/>
      <w:r w:rsidRPr="00F748E7">
        <w:rPr>
          <w:rFonts w:asciiTheme="majorHAnsi" w:hAnsiTheme="majorHAnsi" w:cstheme="majorHAnsi"/>
          <w:b/>
          <w:sz w:val="26"/>
          <w:lang w:val="pt-BR"/>
        </w:rPr>
        <w:t>Storyboarding</w:t>
      </w:r>
      <w:proofErr w:type="spellEnd"/>
      <w:r w:rsidRPr="00F748E7">
        <w:rPr>
          <w:rFonts w:asciiTheme="majorHAnsi" w:hAnsiTheme="majorHAnsi" w:cstheme="majorHAnsi"/>
          <w:b/>
          <w:sz w:val="26"/>
          <w:lang w:val="pt-BR"/>
        </w:rPr>
        <w:t xml:space="preserve"> (Roteiro Visual / </w:t>
      </w:r>
      <w:proofErr w:type="spellStart"/>
      <w:r w:rsidRPr="00F748E7">
        <w:rPr>
          <w:rFonts w:asciiTheme="majorHAnsi" w:hAnsiTheme="majorHAnsi" w:cstheme="majorHAnsi"/>
          <w:b/>
          <w:sz w:val="26"/>
          <w:lang w:val="pt-BR"/>
        </w:rPr>
        <w:t>Storyboard</w:t>
      </w:r>
      <w:proofErr w:type="spellEnd"/>
      <w:r w:rsidRPr="00F748E7">
        <w:rPr>
          <w:rFonts w:asciiTheme="majorHAnsi" w:hAnsiTheme="majorHAnsi" w:cstheme="majorHAnsi"/>
          <w:b/>
          <w:sz w:val="26"/>
          <w:lang w:val="pt-BR"/>
        </w:rPr>
        <w:t>)</w:t>
      </w:r>
    </w:p>
    <w:p w14:paraId="007B58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um programa ou local de evento deve ser projetado, o "</w:t>
      </w:r>
      <w:proofErr w:type="spellStart"/>
      <w:r w:rsidRPr="00F748E7">
        <w:rPr>
          <w:rFonts w:asciiTheme="majorHAnsi" w:hAnsiTheme="majorHAnsi" w:cstheme="majorHAnsi"/>
          <w:lang w:val="pt-BR"/>
        </w:rPr>
        <w:t>storyboarding</w:t>
      </w:r>
      <w:proofErr w:type="spellEnd"/>
      <w:r w:rsidRPr="00F748E7">
        <w:rPr>
          <w:rFonts w:asciiTheme="majorHAnsi" w:hAnsiTheme="majorHAnsi" w:cstheme="majorHAnsi"/>
          <w:lang w:val="pt-BR"/>
        </w:rPr>
        <w:t>" pode ser uma fonte eficaz de novas ideias, bem como um teste para elas. É uma expressão visual de tudo o que será contido no programa e como ele será. Um programa de evento pode ser conceituado como uma história? Ou uma experiência consistindo de elementos de programa diferentes, mas orquestrados? Cada um deles pode ser retratado em palavras ou imagens até que todo o evento tenha sido retratado. Esse processo permite que os participantes se divirtam um pouco, gerem muitas ideias e vejam se elas se encaixam, e, finalmente, produzam um programa muito detalhado.</w:t>
      </w:r>
    </w:p>
    <w:p w14:paraId="16FAF5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faça o </w:t>
      </w:r>
      <w:proofErr w:type="spellStart"/>
      <w:r w:rsidRPr="00F748E7">
        <w:rPr>
          <w:rFonts w:asciiTheme="majorHAnsi" w:hAnsiTheme="majorHAnsi" w:cstheme="majorHAnsi"/>
          <w:lang w:val="pt-BR"/>
        </w:rPr>
        <w:t>storyboard</w:t>
      </w:r>
      <w:proofErr w:type="spellEnd"/>
      <w:r w:rsidRPr="00F748E7">
        <w:rPr>
          <w:rFonts w:asciiTheme="majorHAnsi" w:hAnsiTheme="majorHAnsi" w:cstheme="majorHAnsi"/>
          <w:lang w:val="pt-BR"/>
        </w:rPr>
        <w:t xml:space="preserve"> do local ou espaço do evento. Imagine as diferentes visões e experiências que os participantes terão e descreva-as ou faça esboços. Combine esta técnica com o "</w:t>
      </w:r>
      <w:proofErr w:type="spellStart"/>
      <w:r w:rsidRPr="00F748E7">
        <w:rPr>
          <w:rFonts w:asciiTheme="majorHAnsi" w:hAnsiTheme="majorHAnsi" w:cstheme="majorHAnsi"/>
          <w:lang w:val="pt-BR"/>
        </w:rPr>
        <w:t>service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blueprinting</w:t>
      </w:r>
      <w:proofErr w:type="spellEnd"/>
      <w:r w:rsidRPr="00F748E7">
        <w:rPr>
          <w:rFonts w:asciiTheme="majorHAnsi" w:hAnsiTheme="majorHAnsi" w:cstheme="majorHAnsi"/>
          <w:lang w:val="pt-BR"/>
        </w:rPr>
        <w:t>" (discutido mais adiante neste capítulo), traçando toda a experiência do visitante: abordagem, entrada e orientação, atividades e partida.</w:t>
      </w:r>
    </w:p>
    <w:p w14:paraId="34A375A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Mind Mapping (Mapeamento Mental)</w:t>
      </w:r>
    </w:p>
    <w:p w14:paraId="7DE58BF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Esta técnica popular foi pioneira por Tony </w:t>
      </w:r>
      <w:proofErr w:type="spellStart"/>
      <w:r w:rsidRPr="00F748E7">
        <w:rPr>
          <w:rFonts w:asciiTheme="majorHAnsi" w:hAnsiTheme="majorHAnsi" w:cstheme="majorHAnsi"/>
          <w:lang w:val="pt-BR"/>
        </w:rPr>
        <w:t>Buzan</w:t>
      </w:r>
      <w:proofErr w:type="spellEnd"/>
      <w:r w:rsidRPr="00F748E7">
        <w:rPr>
          <w:rFonts w:asciiTheme="majorHAnsi" w:hAnsiTheme="majorHAnsi" w:cstheme="majorHAnsi"/>
          <w:lang w:val="pt-BR"/>
        </w:rPr>
        <w:t xml:space="preserve"> (www.mind-map.com), que colocou muitas informações úteis em seu site. O objetivo é desenhar seus pensamentos em imagens e palavras, todos conectados a um conceito ou problema central. O esboço resultante deve dar a você tanto a visão geral quanto os detalhes. </w:t>
      </w:r>
      <w:proofErr w:type="spellStart"/>
      <w:r w:rsidRPr="00F748E7">
        <w:rPr>
          <w:rFonts w:asciiTheme="majorHAnsi" w:hAnsiTheme="majorHAnsi" w:cstheme="majorHAnsi"/>
        </w:rPr>
        <w:t>Aplicado</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criatividade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tente</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6A36F0A2" w14:textId="1AA38A91"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Escreva o conceito ou objetivo central no meio de uma página (por exemplo, "É hora de festa!");</w:t>
      </w:r>
    </w:p>
    <w:p w14:paraId="58BA691E" w14:textId="6E2B4C22"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Desenhe uma linha a partir do centro para cada pensamento principal sobre a festa (isso pode ser um brainstorming em grupo - divirta-se com isso!); por exemplo, um ramo do seu pensamento será "música", outro "comidas e bebidas", outro "surpresas e truques";</w:t>
      </w:r>
    </w:p>
    <w:p w14:paraId="025F7DD1" w14:textId="21F63C4E"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lastRenderedPageBreak/>
        <w:t>Agora desenvolva cada um desses temas com outras ideias em cascata que fluem das primeiras; você pode ficar bem detalhado antes que uma bagunça visual o force de volta à realidade e a uma simplificação do mapa;</w:t>
      </w:r>
    </w:p>
    <w:p w14:paraId="246A6D34" w14:textId="377E573F"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 xml:space="preserve">Use palavras, números e pequenas figuras para ajudar a conceptualizar a festa (vê a semelhança com um </w:t>
      </w:r>
      <w:proofErr w:type="spellStart"/>
      <w:r w:rsidRPr="00A16F71">
        <w:rPr>
          <w:rFonts w:asciiTheme="majorHAnsi" w:hAnsiTheme="majorHAnsi" w:cstheme="majorHAnsi"/>
          <w:lang w:val="pt-BR"/>
        </w:rPr>
        <w:t>storyboard</w:t>
      </w:r>
      <w:proofErr w:type="spellEnd"/>
      <w:r w:rsidRPr="00A16F71">
        <w:rPr>
          <w:rFonts w:asciiTheme="majorHAnsi" w:hAnsiTheme="majorHAnsi" w:cstheme="majorHAnsi"/>
          <w:lang w:val="pt-BR"/>
        </w:rPr>
        <w:t>?);</w:t>
      </w:r>
    </w:p>
    <w:p w14:paraId="21EC392A" w14:textId="1EF5B659"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Finalmente, quando parecer uma obra-prima criativa, converta o mapa em um programa (ou use o esboço como uma marca visual para a festa).</w:t>
      </w:r>
    </w:p>
    <w:p w14:paraId="7E59BF7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Triagem, Testes e Refinamento</w:t>
      </w:r>
    </w:p>
    <w:p w14:paraId="541450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triagem ocorre internamente quando funcionários e voluntários examinam criticamente novas ideias, e externamente quando patrocinadores, outras partes interessadas e o público são convidados a participar. A pesquisa formal por meio de pesquisas de área de mercado e grupos focais pode ajudar enormemente na triagem de novas ideias, mas deve-se tomar cuidado para especificar com antecedência quais critérios estão sendo usados. Manter a análise de portfólio em mente ajudará a definir os critérios de avaliação.</w:t>
      </w:r>
    </w:p>
    <w:p w14:paraId="2A6768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Aquelas ideias que parecem promissoras, se envolverem compromissos importantes, devem ser submetidas a um estudo de viabilidade. Os custos e o potencial de geração de receita devem ser considerados, bem como a provável eficácia do programa em atingir seus objetivos. A comparação com outros eventos e seus programas existentes é desejável.</w:t>
      </w:r>
    </w:p>
    <w:p w14:paraId="5C1CAD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comparações darão alguma indicação de sucesso provável, mas nenhum conjunto de circunstâncias de evento é idêntico - outras maneiras de testar novos "produtos" devem ser encontradas. Um método é desenvolver uma versão em pequena escala do programa. Este "amostrador" terá a aparência e a sensação da coisa real, mas será pequeno o suficiente para minimizar os riscos financeiros e outros. A avaliação estruturada desse experimento é essencial. Outro procedimento de teste é levar um conceito bem articulado aos mercados-alvo por meio de grupos focais e/ou pesquisas.</w:t>
      </w:r>
    </w:p>
    <w:p w14:paraId="534B2E0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Introdução</w:t>
      </w:r>
    </w:p>
    <w:p w14:paraId="0630C2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Após a triagem e os testes, os conceitos do programa são refinados e agendados para introdução. Se o programa for significativo, um esforço considerável deve ser colocado no "lançamento", completo com cobertura da mídia, cerimônia e promoções especiais para atrair clientes. O valor potencial de relações públicas e aumento de receita do lançamento pode ser intensificado agendando-o antes do evento principal. O agendamento de vários lançamentos de programas simultaneamente diminuirá o impacto e, muito provavelmente, tornará a avaliação da eficácia difícil ou impossível.</w:t>
      </w:r>
    </w:p>
    <w:p w14:paraId="17A50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Também deve ser considerada a questão de quem tem maior probabilidade de experimentar novos produtos primeiro. O mercado-alvo muito bem pode consistir na daqueles que sempre querem ser os primeiros a experimentar algo novo (inovadores ou tomadores de risco), a maioria que experimentará algo apenas quando tiver sido demonstrado como seguro, acessível, de alta qualidade ou popular, e outros - os retardatários - que nunca experimentam algo até que todos os outros estejam partindo para coisas novas. Este princípio de "difusão" aplica-se a muitos produtos e deve ser considerado ao fazer pesquisas de mercado e estudos de viabilidade.</w:t>
      </w:r>
    </w:p>
    <w:p w14:paraId="30C63F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Embora um novo programa possa ser direcionado a jovens adultos em geral, é provável que apenas certos segmentos sejam rápidos em experimentá-lo. Sua experiência, transmitida </w:t>
      </w:r>
      <w:proofErr w:type="gramStart"/>
      <w:r w:rsidRPr="00F748E7">
        <w:rPr>
          <w:rFonts w:asciiTheme="majorHAnsi" w:hAnsiTheme="majorHAnsi" w:cstheme="majorHAnsi"/>
          <w:lang w:val="pt-BR"/>
        </w:rPr>
        <w:t>pelo boca</w:t>
      </w:r>
      <w:proofErr w:type="gramEnd"/>
      <w:r w:rsidRPr="00F748E7">
        <w:rPr>
          <w:rFonts w:asciiTheme="majorHAnsi" w:hAnsiTheme="majorHAnsi" w:cstheme="majorHAnsi"/>
          <w:lang w:val="pt-BR"/>
        </w:rPr>
        <w:t xml:space="preserve"> a boca e cobertura da mídia, influenciará diretamente a maioria. Esse processo de difusão pode, portanto, ser gerenciado, começando por garantir que o lançamento seja bem frequentado, proporcione uma excelente experiência e obtenha muita cobertura da mídia. Os primeiros clientes podem receber incentivos de preços para experimentá-lo uma vez, cupons para visitas repetidas mais baratas e outros incentivos para trazer novos clientes. No caso de programas "gratuitos", uma variedade de incentivos ainda pode ser usada para maximizar o comparecimento inicial e as recomendações boca a boca. Mas os preços também devem refletir os custos reais do novo programa. Se for oferecido primeiro "grátis" ou a preços abaixo do custo, pode ser difícil realizar receitas excedentes.</w:t>
      </w:r>
    </w:p>
    <w:p w14:paraId="40851C1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Crescimento</w:t>
      </w:r>
    </w:p>
    <w:p w14:paraId="4D92CB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o lançamento foi bem-sucedido e o programa foi bem recebido, o crescimento na demanda e/ou receita deve seguir. Este período de crescimento é imprevisível quanto à duração e velocidade, e obviamente variará de produto para produto e de lugar para lugar. Monitorar o comparecimento, </w:t>
      </w:r>
      <w:proofErr w:type="gramStart"/>
      <w:r w:rsidRPr="00F748E7">
        <w:rPr>
          <w:rFonts w:asciiTheme="majorHAnsi" w:hAnsiTheme="majorHAnsi" w:cstheme="majorHAnsi"/>
          <w:lang w:val="pt-BR"/>
        </w:rPr>
        <w:t>os custos e as receitas é</w:t>
      </w:r>
      <w:proofErr w:type="gramEnd"/>
      <w:r w:rsidRPr="00F748E7">
        <w:rPr>
          <w:rFonts w:asciiTheme="majorHAnsi" w:hAnsiTheme="majorHAnsi" w:cstheme="majorHAnsi"/>
          <w:lang w:val="pt-BR"/>
        </w:rPr>
        <w:t xml:space="preserve"> essencial para que o crescimento possa ser quantificado e o programa avaliado.</w:t>
      </w:r>
    </w:p>
    <w:p w14:paraId="1383F2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claro que é possível que o programa seja um sucesso instantâneo e que um maior crescimento não seja possível. Isso pode ocorrer devido à capacidade do local, restrições financeiras ou outras limitações. Se isso acontecer, sugere fortemente a reconsideração do programa com vistas à expansão. Em outros casos, os organizadores podem não querer expandir ou crescer, caso em que o ciclo de vida é controlado artificialmente.</w:t>
      </w:r>
    </w:p>
    <w:p w14:paraId="4802EC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é possível experimentar uma falha instantânea. O lançamento pode ser evidentemente bem-sucedido, mas o crescimento de acompanhamento não se materializa. O abandono do programa não deve ser considerado seriamente, no entanto, até que haja esforço gasto na investigação das razões para a baixa demanda e na </w:t>
      </w:r>
      <w:proofErr w:type="spellStart"/>
      <w:r w:rsidRPr="00F748E7">
        <w:rPr>
          <w:rFonts w:asciiTheme="majorHAnsi" w:hAnsiTheme="majorHAnsi" w:cstheme="majorHAnsi"/>
          <w:lang w:val="pt-BR"/>
        </w:rPr>
        <w:t>remarquetagem</w:t>
      </w:r>
      <w:proofErr w:type="spellEnd"/>
      <w:r w:rsidRPr="00F748E7">
        <w:rPr>
          <w:rFonts w:asciiTheme="majorHAnsi" w:hAnsiTheme="majorHAnsi" w:cstheme="majorHAnsi"/>
          <w:lang w:val="pt-BR"/>
        </w:rPr>
        <w:t xml:space="preserve"> do programa.</w:t>
      </w:r>
    </w:p>
    <w:p w14:paraId="33439FF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Maturidade</w:t>
      </w:r>
    </w:p>
    <w:p w14:paraId="445D57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Após algum tempo ter passado e esse primeiro período de crescimento ter terminado ou diminuído substancialmente, pode-se dizer que o evento ou elemento de programa entrou na "maturidade". Este estágio também será marcado por níveis de pico de comparecimento, valor ou receita, baixos custos por cliente e altos lucros resultantes, o apelo de mercado mais amplo possível e, possivelmente, muitos imitadores. A estratégia de marketing para um programa é defender sua lucratividade e participação de mercado, </w:t>
      </w:r>
      <w:proofErr w:type="spellStart"/>
      <w:r w:rsidRPr="00F748E7">
        <w:rPr>
          <w:rFonts w:asciiTheme="majorHAnsi" w:hAnsiTheme="majorHAnsi" w:cstheme="majorHAnsi"/>
          <w:lang w:val="pt-BR"/>
        </w:rPr>
        <w:t>preificar</w:t>
      </w:r>
      <w:proofErr w:type="spellEnd"/>
      <w:r w:rsidRPr="00F748E7">
        <w:rPr>
          <w:rFonts w:asciiTheme="majorHAnsi" w:hAnsiTheme="majorHAnsi" w:cstheme="majorHAnsi"/>
          <w:lang w:val="pt-BR"/>
        </w:rPr>
        <w:t xml:space="preserve"> para igualar ou superar a dos concorrentes, intensificar o sistema de distribuição para maximizar a demanda turística e fazer publicidade para enfatizar os benefícios do programa. Promoções de vendas podem ser usadas para incentivar a migração de concorrentes.</w:t>
      </w:r>
    </w:p>
    <w:p w14:paraId="4BFCF6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Programas no estágio de maturidade devem ser monitorados cuidadosamente para evitar cometer erros sobre seu destino final. Não se pode assumir que o crescimento não retornará, nem que o declínio é inevitável. Nesta fase, os organizadores devem começar a fazer planos de contingência para a descontinuação gradual ou rejuvenescimento do programa, sujeito às considerações acima.</w:t>
      </w:r>
    </w:p>
    <w:p w14:paraId="4289C02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Declínio</w:t>
      </w:r>
    </w:p>
    <w:p w14:paraId="399E6E3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Pode-se ver que a terminação planejada de programas é uma opção estratégica para os organizadores, mas em outros casos um declínio na frequência ou no valor pode ser um processo lento. No entanto, em algum momento os organizadores devem enfrentar a perspectiva de encerrar ou rejuvenescer o programa. </w:t>
      </w:r>
      <w:r w:rsidRPr="00F748E7">
        <w:rPr>
          <w:rFonts w:asciiTheme="majorHAnsi" w:hAnsiTheme="majorHAnsi" w:cstheme="majorHAnsi"/>
        </w:rPr>
        <w:t xml:space="preserve">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considerações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serão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w:t>
      </w:r>
    </w:p>
    <w:p w14:paraId="0DF71517"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Redução gradual resultando em pior qualidade, em oposição à eliminação rápida, pode irritar os usuários leais;</w:t>
      </w:r>
    </w:p>
    <w:p w14:paraId="5AF0D66A"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A eliminação rápida permite uma transferência mais eficiente de recursos para novos programas;</w:t>
      </w:r>
    </w:p>
    <w:p w14:paraId="645E9026"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As terminações podem ser celebradas da mesma forma que os lançamentos, assumindo que isso não despertará protestos;</w:t>
      </w:r>
    </w:p>
    <w:p w14:paraId="1ACCF45F"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Onde um serviço importante está sendo entregue, o antigo programa pode ser descontinuado à medida que sua substituição é gradualmente introduzida; uma transição provavelmente agradará à maioria dos usuários e evitará confusão.</w:t>
      </w:r>
    </w:p>
    <w:p w14:paraId="43C7AFF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Rejuvenescimento</w:t>
      </w:r>
    </w:p>
    <w:p w14:paraId="5EB552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programas podem ser rejuvenescidos quando mostram sinais de valor reduzido. Na verdade, é uma boa ideia ser proativo e planejar o rejuvenescimento de programas importantes em uma base cíclica. A cada ano, um ou mais programas podem ser selecionados para renovação, empregando estes princípios:</w:t>
      </w:r>
    </w:p>
    <w:p w14:paraId="6D24D0BC"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O rejuvenescimento envolve todo o mix de marketing; não mexa apenas, mas renove totalmente o programa e comunique isso aos mercados-alvo;</w:t>
      </w:r>
    </w:p>
    <w:p w14:paraId="3868A32D"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A mudança deve estar de acordo com as diretrizes de gerenciamento de qualidade discutidas mais adiante neste capítulo; em outras palavras, não mude um programa a menos que ele possa ser melhorado;</w:t>
      </w:r>
    </w:p>
    <w:p w14:paraId="2148B7F6"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Não mude programas sem fazer pesquisa de mercado; lembre-se de que os programas fornecem benefícios aos convidados, e esses benefícios devem ser sustentados, transferidos ou aumentados, não eliminados.</w:t>
      </w:r>
    </w:p>
    <w:p w14:paraId="7DC61E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A QUALIDADE DOS EVENTOS</w:t>
      </w:r>
    </w:p>
    <w:p w14:paraId="34816F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"Qualidade" tem muitas conotações. Para alguns, é uma marca de excelência, ou ser o melhor, e não significa necessariamente caro. Para outros, significa confiabilidade, com a experiência sempre igualando ou excedendo as expectativas. Pode significar "fazer certo da primeira vez" ou conformidade com as especificações. Para </w:t>
      </w:r>
      <w:proofErr w:type="spellStart"/>
      <w:r w:rsidRPr="00F748E7">
        <w:rPr>
          <w:rFonts w:asciiTheme="majorHAnsi" w:hAnsiTheme="majorHAnsi" w:cstheme="majorHAnsi"/>
          <w:lang w:val="pt-BR"/>
        </w:rPr>
        <w:t>Edosomwan</w:t>
      </w:r>
      <w:proofErr w:type="spellEnd"/>
      <w:r w:rsidRPr="00F748E7">
        <w:rPr>
          <w:rFonts w:asciiTheme="majorHAnsi" w:hAnsiTheme="majorHAnsi" w:cstheme="majorHAnsi"/>
          <w:lang w:val="pt-BR"/>
        </w:rPr>
        <w:t xml:space="preserve"> (1993:16) inclui:</w:t>
      </w:r>
    </w:p>
    <w:p w14:paraId="649DA8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Desempenho sem erros; sem defeitos nos produtos vendidos; Desempenhos, atividades, serviços e ambientes seguros; Prontidão do serviço e programação pontual; Desempenho eficiente e eficaz de todos os serviços; A solução correta de problemas; Comportamento cortês, confiável e fidedigno.</w:t>
      </w:r>
      <w:r w:rsidRPr="00F748E7">
        <w:rPr>
          <w:rFonts w:asciiTheme="majorHAnsi" w:hAnsiTheme="majorHAnsi" w:cstheme="majorHAnsi"/>
          <w:i/>
          <w:sz w:val="19"/>
          <w:lang w:val="pt-BR"/>
        </w:rPr>
        <w:t xml:space="preserve"> </w:t>
      </w:r>
      <w:r w:rsidRPr="00F748E7">
        <w:rPr>
          <w:rFonts w:asciiTheme="majorHAnsi" w:hAnsiTheme="majorHAnsi" w:cstheme="majorHAnsi"/>
          <w:i/>
          <w:sz w:val="19"/>
        </w:rPr>
        <w:t>[</w:t>
      </w:r>
      <w:proofErr w:type="spellStart"/>
      <w:r w:rsidRPr="00F748E7">
        <w:rPr>
          <w:rFonts w:asciiTheme="majorHAnsi" w:hAnsiTheme="majorHAnsi" w:cstheme="majorHAnsi"/>
          <w:i/>
          <w:sz w:val="19"/>
        </w:rPr>
        <w:t>Edosomwan</w:t>
      </w:r>
      <w:proofErr w:type="spellEnd"/>
      <w:r w:rsidRPr="00F748E7">
        <w:rPr>
          <w:rFonts w:asciiTheme="majorHAnsi" w:hAnsiTheme="majorHAnsi" w:cstheme="majorHAnsi"/>
          <w:i/>
          <w:sz w:val="19"/>
        </w:rPr>
        <w:t xml:space="preserve">, J. A. (1993). Organizational Guide to Total Quality Management. Productivity Press. </w:t>
      </w:r>
      <w:r w:rsidRPr="00F748E7">
        <w:rPr>
          <w:rFonts w:asciiTheme="majorHAnsi" w:hAnsiTheme="majorHAnsi" w:cstheme="majorHAnsi"/>
          <w:i/>
          <w:sz w:val="19"/>
          <w:lang w:val="pt-BR"/>
        </w:rPr>
        <w:t>(p. 16)]</w:t>
      </w:r>
    </w:p>
    <w:p w14:paraId="0F5FD85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Swarbrooke</w:t>
      </w:r>
      <w:proofErr w:type="spellEnd"/>
      <w:r w:rsidRPr="00F748E7">
        <w:rPr>
          <w:rFonts w:asciiTheme="majorHAnsi" w:hAnsiTheme="majorHAnsi" w:cstheme="majorHAnsi"/>
          <w:lang w:val="pt-BR"/>
        </w:rPr>
        <w:t xml:space="preserve"> (1995:295) aconselhou que qualidade significa "oferecer um produto do grau certo para o mercado ou mercados escolhidos, ao preço apropriado". Portanto, os gestores de eventos devem conhecer seu público e considerar seus segmentos-alvo antes de definir os padrões de qualidade. E </w:t>
      </w:r>
      <w:r w:rsidRPr="00F748E7">
        <w:rPr>
          <w:rFonts w:asciiTheme="majorHAnsi" w:hAnsiTheme="majorHAnsi" w:cstheme="majorHAnsi"/>
          <w:lang w:val="pt-BR"/>
        </w:rPr>
        <w:lastRenderedPageBreak/>
        <w:t>como a qualidade é um compromisso (</w:t>
      </w:r>
      <w:proofErr w:type="spellStart"/>
      <w:r w:rsidRPr="00F748E7">
        <w:rPr>
          <w:rFonts w:asciiTheme="majorHAnsi" w:hAnsiTheme="majorHAnsi" w:cstheme="majorHAnsi"/>
          <w:lang w:val="pt-BR"/>
        </w:rPr>
        <w:t>tradeoff</w:t>
      </w:r>
      <w:proofErr w:type="spellEnd"/>
      <w:r w:rsidRPr="00F748E7">
        <w:rPr>
          <w:rFonts w:asciiTheme="majorHAnsi" w:hAnsiTheme="majorHAnsi" w:cstheme="majorHAnsi"/>
          <w:lang w:val="pt-BR"/>
        </w:rPr>
        <w:t>) entre o que é possível e o que o evento pode pagar e o cliente está disposto a pagar, é um conceito dinâmico.</w:t>
      </w:r>
    </w:p>
    <w:p w14:paraId="6AFC695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rPr>
        <w:t>Swarbrooke</w:t>
      </w:r>
      <w:proofErr w:type="spellEnd"/>
      <w:r w:rsidRPr="00F748E7">
        <w:rPr>
          <w:rFonts w:asciiTheme="majorHAnsi" w:hAnsiTheme="majorHAnsi" w:cstheme="majorHAnsi"/>
        </w:rPr>
        <w:t xml:space="preserve">, J. (1995). The Development and Management of Visitor Attractions. </w:t>
      </w:r>
      <w:proofErr w:type="spellStart"/>
      <w:r w:rsidRPr="00F748E7">
        <w:rPr>
          <w:rFonts w:asciiTheme="majorHAnsi" w:hAnsiTheme="majorHAnsi" w:cstheme="majorHAnsi"/>
          <w:lang w:val="pt-BR"/>
        </w:rPr>
        <w:t>Butterworth-Heinemann</w:t>
      </w:r>
      <w:proofErr w:type="spellEnd"/>
      <w:r w:rsidRPr="00F748E7">
        <w:rPr>
          <w:rFonts w:asciiTheme="majorHAnsi" w:hAnsiTheme="majorHAnsi" w:cstheme="majorHAnsi"/>
          <w:lang w:val="pt-BR"/>
        </w:rPr>
        <w:t>. (p. 295)</w:t>
      </w:r>
    </w:p>
    <w:p w14:paraId="7061E4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"qualidade" do evento pode ser conceituada como a amalgamação da entrega de programas e serviços conforme apresentada aos consumidores. Ela exige o gerenciamento hábil das interações entre o ambiente (locais, decoração, atmosfera), as pessoas (convidados, funcionários, voluntários e participantes), os sistemas de gestão (como saúde, segurança e comunicações) e o programa do evento (seja uma competição, celebração, entretenimento, educação ou negócios). Em grande parte, a qualidade do evento depende da qualidade organizacional e de pessoal, pois é difícil imaginar um evento de alta qualidade sendo produzido por organizadores incompetentes. Essas interações são ilustradas na Figura 6-4.</w:t>
      </w:r>
    </w:p>
    <w:p w14:paraId="767E6D8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Qualidade do Programa</w:t>
      </w:r>
    </w:p>
    <w:p w14:paraId="6B3D8F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qualidade do programa a partir da perspectiva do consumidor está certamente implícita em designações como os anuais 100 Melhores Eventos da América do Norte (pela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No entanto, outros critérios podem se aplicar, tais como julgamentos sobre a atratividade turística do evento ou o reconhecimento pelo sucesso a longo prazo. "Qualidade do programa" refere-se ao evento como performance. É mais difícil de julgar, especialmente se de natureza artística ou cultural.</w:t>
      </w:r>
    </w:p>
    <w:p w14:paraId="33AE03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Medidas de satisfação do consumidor são úteis (por exemplo, qual foi o seu nível geral de satisfação com este evento?), assim como as avaliações de outras partes interessadas, incluindo a indústria do turismo (por exemplo, como você avaliaria este evento em termos de seu apelo turístico e satisfação das necessidades dos visitantes?), artistas profissionais ou intérpretes culturais (por exemplo, como você classificaria o programa artístico deste evento em termos de autenticidade cultural e mérito artístico?), e aqueles que financiam o evento (por exemplo, ele atendeu às suas expectativas e requisitos?).</w:t>
      </w:r>
    </w:p>
    <w:p w14:paraId="35D6046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Qualidade Organizacional</w:t>
      </w:r>
    </w:p>
    <w:p w14:paraId="6E72DC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Programas genéricos de garantia de qualidade, como a amplamente empregada série ISO 9000, concentram-se na própria organização, prescrevendo processos padrão e sistemas de gestão. A ISO 9000 coloca a ênfase na adoção de políticas, procedimentos e sistemas de gestão, e na documentação de tudo o que diz respeito ao fornecimento de produtos ou serviços de qualidade.</w:t>
      </w:r>
    </w:p>
    <w:p w14:paraId="478982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gerentes de eventos são cada vez mais solicitados a serem certificados por associações profissionais. Infelizmente, muitas pequenas organizações de eventos não podem pagar para ajudar seus gerentes a obter educação ou certificação formal relacionada a eventos, e muitas pessoas na indústria migraram para ela a partir de outros contextos. O principal desafio, portanto, é garantir que todos os funcionários e voluntários do evento sejam bem treinados e competentes no cumprimento de suas tarefas específicas atribuídas.</w:t>
      </w:r>
    </w:p>
    <w:p w14:paraId="015635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padrões de qualidade organizacional devem começar com a filosofia e os valores, e abranger todos os sistemas de gestão, incluindo recursos humanos. Para eventos voltados para o turismo, um conjunto </w:t>
      </w:r>
      <w:r w:rsidRPr="00F748E7">
        <w:rPr>
          <w:rFonts w:asciiTheme="majorHAnsi" w:hAnsiTheme="majorHAnsi" w:cstheme="majorHAnsi"/>
          <w:lang w:val="pt-BR"/>
        </w:rPr>
        <w:lastRenderedPageBreak/>
        <w:t>separado de padrões de "prontidão para o turismo" se aplicará, tais como procedimentos para saudar e orientar visitantes e políticas que cobrem preços e pacotes.</w:t>
      </w:r>
    </w:p>
    <w:p w14:paraId="634D6E1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Qualidade do Serviço</w:t>
      </w:r>
    </w:p>
    <w:p w14:paraId="2C8474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mais conhecida para a qualidade do serviço é o modelo "</w:t>
      </w:r>
      <w:proofErr w:type="spellStart"/>
      <w:r w:rsidRPr="00F748E7">
        <w:rPr>
          <w:rFonts w:asciiTheme="majorHAnsi" w:hAnsiTheme="majorHAnsi" w:cstheme="majorHAnsi"/>
          <w:lang w:val="pt-BR"/>
        </w:rPr>
        <w:t>Servqual</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Zeithaml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Parasuraman</w:t>
      </w:r>
      <w:proofErr w:type="spellEnd"/>
      <w:r w:rsidRPr="00F748E7">
        <w:rPr>
          <w:rFonts w:asciiTheme="majorHAnsi" w:hAnsiTheme="majorHAnsi" w:cstheme="majorHAnsi"/>
          <w:lang w:val="pt-BR"/>
        </w:rPr>
        <w:t xml:space="preserve"> e Berry, 1990). Eles argumentaram que a qualidade nos serviços só pode ser definida considerando as expectativas, experiências e satisfação do cliente. Com base em sua pesquisa, várias dimensões genéricas usadas pelos clientes para avaliar a qualidade do serviço foram identificadas, e estas foram agrupadas em cinco categorias. Essas dimensões influenciarão como os clientes do evento comparam suas percepções da experiência com suas expectativas e derivam satisfação ou insatisfação.</w:t>
      </w:r>
    </w:p>
    <w:p w14:paraId="7079B82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Zeithaml, V. A., Parasuraman, A., &amp; Berry, L. L. (1990). Delivering Quality Service: Balancing Customer Perceptions and Expectations. The Free Press.</w:t>
      </w:r>
      <w:r w:rsidRPr="00F748E7">
        <w:rPr>
          <w:rFonts w:asciiTheme="majorHAnsi" w:hAnsiTheme="majorHAnsi" w:cstheme="majorHAnsi"/>
          <w:i/>
          <w:sz w:val="19"/>
        </w:rPr>
        <w:t xml:space="preserve"> [Zeithaml et al. (1990)]</w:t>
      </w:r>
    </w:p>
    <w:p w14:paraId="089B385E"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rPr>
        <w:t>Tangenciais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Elementos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Tangíveis</w:t>
      </w:r>
      <w:proofErr w:type="spellEnd"/>
      <w:r w:rsidRPr="00F748E7">
        <w:rPr>
          <w:rFonts w:asciiTheme="majorHAnsi" w:hAnsiTheme="majorHAnsi" w:cstheme="majorHAnsi"/>
        </w:rPr>
        <w:t>)</w:t>
      </w:r>
    </w:p>
    <w:p w14:paraId="45CE339B"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Os fatores de "higiene" (segurança, saúde, conforto, conveniência);</w:t>
      </w:r>
    </w:p>
    <w:p w14:paraId="129EA9C3"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Aparência e limpeza de todos os locais e equipamentos;</w:t>
      </w:r>
    </w:p>
    <w:p w14:paraId="6BE35941"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Aparência de símbolos, logotipos e outras representações do evento;</w:t>
      </w:r>
    </w:p>
    <w:p w14:paraId="0BE41465" w14:textId="77777777" w:rsidR="00FE77D3" w:rsidRPr="00F748E7" w:rsidRDefault="003A462A" w:rsidP="00A16F71">
      <w:pPr>
        <w:ind w:left="567" w:hanging="425"/>
        <w:contextualSpacing/>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Horário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funcionamento</w:t>
      </w:r>
      <w:proofErr w:type="spellEnd"/>
      <w:r w:rsidRPr="00F748E7">
        <w:rPr>
          <w:rFonts w:asciiTheme="majorHAnsi" w:hAnsiTheme="majorHAnsi" w:cstheme="majorHAnsi"/>
        </w:rPr>
        <w:t>;</w:t>
      </w:r>
    </w:p>
    <w:p w14:paraId="47EF0AE2"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Acessibilidade física (inclusive para necessidades especiais);</w:t>
      </w:r>
    </w:p>
    <w:p w14:paraId="38814FAD"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Tempos de espera e condições (filas).</w:t>
      </w:r>
    </w:p>
    <w:p w14:paraId="53DA75F0" w14:textId="77777777" w:rsidR="00FE77D3" w:rsidRPr="00A16F71" w:rsidRDefault="003A462A" w:rsidP="00A16F71">
      <w:pPr>
        <w:keepNext/>
        <w:spacing w:before="240" w:after="80"/>
        <w:ind w:left="567" w:hanging="425"/>
        <w:rPr>
          <w:rFonts w:asciiTheme="majorHAnsi" w:hAnsiTheme="majorHAnsi" w:cstheme="majorHAnsi"/>
        </w:rPr>
      </w:pPr>
      <w:proofErr w:type="spellStart"/>
      <w:r w:rsidRPr="00A16F71">
        <w:rPr>
          <w:rFonts w:asciiTheme="majorHAnsi" w:hAnsiTheme="majorHAnsi" w:cstheme="majorHAnsi"/>
        </w:rPr>
        <w:t>Confiabilidade</w:t>
      </w:r>
      <w:proofErr w:type="spellEnd"/>
    </w:p>
    <w:p w14:paraId="7EEB6D12"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Ausência de problemas (fazer certo na primeira vez);</w:t>
      </w:r>
    </w:p>
    <w:p w14:paraId="28C45988"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Precisão (por exemplo, de informações, manuseio de dinheiro, serviço de alimentação);</w:t>
      </w:r>
    </w:p>
    <w:p w14:paraId="0FAB71FA"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Execução de programas no horário certo;</w:t>
      </w:r>
    </w:p>
    <w:p w14:paraId="3F4046CE" w14:textId="77777777" w:rsidR="00FE77D3" w:rsidRPr="00F748E7" w:rsidRDefault="003A462A" w:rsidP="00A16F71">
      <w:pPr>
        <w:ind w:left="567" w:hanging="425"/>
        <w:contextualSpacing/>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Cumprimento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promessas</w:t>
      </w:r>
      <w:proofErr w:type="spellEnd"/>
      <w:r w:rsidRPr="00F748E7">
        <w:rPr>
          <w:rFonts w:asciiTheme="majorHAnsi" w:hAnsiTheme="majorHAnsi" w:cstheme="majorHAnsi"/>
        </w:rPr>
        <w:t>;</w:t>
      </w:r>
    </w:p>
    <w:p w14:paraId="1FE93583"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Tratamento consistente de todos os convidados;</w:t>
      </w:r>
    </w:p>
    <w:p w14:paraId="50B6B2EA"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Padrões de serviço diferentes são claros para todos os participantes.</w:t>
      </w:r>
    </w:p>
    <w:p w14:paraId="0BFA8A10" w14:textId="77777777" w:rsidR="00FE77D3" w:rsidRPr="00A16F71" w:rsidRDefault="003A462A" w:rsidP="00A16F71">
      <w:pPr>
        <w:keepNext/>
        <w:spacing w:before="240" w:after="80"/>
        <w:ind w:left="567" w:hanging="425"/>
        <w:rPr>
          <w:rFonts w:asciiTheme="majorHAnsi" w:hAnsiTheme="majorHAnsi" w:cstheme="majorHAnsi"/>
        </w:rPr>
      </w:pPr>
      <w:proofErr w:type="spellStart"/>
      <w:r w:rsidRPr="00A16F71">
        <w:rPr>
          <w:rFonts w:asciiTheme="majorHAnsi" w:hAnsiTheme="majorHAnsi" w:cstheme="majorHAnsi"/>
        </w:rPr>
        <w:t>Responsividade</w:t>
      </w:r>
      <w:proofErr w:type="spellEnd"/>
      <w:r w:rsidRPr="00A16F71">
        <w:rPr>
          <w:rFonts w:asciiTheme="majorHAnsi" w:hAnsiTheme="majorHAnsi" w:cstheme="majorHAnsi"/>
        </w:rPr>
        <w:t xml:space="preserve"> (</w:t>
      </w:r>
      <w:proofErr w:type="spellStart"/>
      <w:r w:rsidRPr="00A16F71">
        <w:rPr>
          <w:rFonts w:asciiTheme="majorHAnsi" w:hAnsiTheme="majorHAnsi" w:cstheme="majorHAnsi"/>
        </w:rPr>
        <w:t>Prontidão</w:t>
      </w:r>
      <w:proofErr w:type="spellEnd"/>
      <w:r w:rsidRPr="00A16F71">
        <w:rPr>
          <w:rFonts w:asciiTheme="majorHAnsi" w:hAnsiTheme="majorHAnsi" w:cstheme="majorHAnsi"/>
        </w:rPr>
        <w:t xml:space="preserve"> para </w:t>
      </w:r>
      <w:proofErr w:type="spellStart"/>
      <w:r w:rsidRPr="00A16F71">
        <w:rPr>
          <w:rFonts w:asciiTheme="majorHAnsi" w:hAnsiTheme="majorHAnsi" w:cstheme="majorHAnsi"/>
        </w:rPr>
        <w:t>Atender</w:t>
      </w:r>
      <w:proofErr w:type="spellEnd"/>
      <w:r w:rsidRPr="00A16F71">
        <w:rPr>
          <w:rFonts w:asciiTheme="majorHAnsi" w:hAnsiTheme="majorHAnsi" w:cstheme="majorHAnsi"/>
        </w:rPr>
        <w:t>)</w:t>
      </w:r>
    </w:p>
    <w:p w14:paraId="258F2D21"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Serviço imediato quando necessário e solicitado;</w:t>
      </w:r>
    </w:p>
    <w:p w14:paraId="00C31000"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Retorno de ligações; acompanhamento de todas as solicitações;</w:t>
      </w:r>
    </w:p>
    <w:p w14:paraId="56498EA4"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Prontidão de funcionários e voluntários para prestar serviço (empowerment / capacitação!);</w:t>
      </w:r>
    </w:p>
    <w:p w14:paraId="5EF1FDB9"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Acessibilidade de pessoal e assistência quando necessário pelos convidados;</w:t>
      </w:r>
    </w:p>
    <w:p w14:paraId="049F86D7"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Coordenação de esforços (trabalho em equipe).</w:t>
      </w:r>
    </w:p>
    <w:p w14:paraId="77049768" w14:textId="77777777" w:rsidR="00FE77D3" w:rsidRPr="00A16F71" w:rsidRDefault="003A462A" w:rsidP="00A16F71">
      <w:pPr>
        <w:keepNext/>
        <w:spacing w:before="240" w:after="80"/>
        <w:ind w:left="567" w:hanging="425"/>
        <w:rPr>
          <w:rFonts w:asciiTheme="majorHAnsi" w:hAnsiTheme="majorHAnsi" w:cstheme="majorHAnsi"/>
        </w:rPr>
      </w:pPr>
      <w:proofErr w:type="spellStart"/>
      <w:r w:rsidRPr="00A16F71">
        <w:rPr>
          <w:rFonts w:asciiTheme="majorHAnsi" w:hAnsiTheme="majorHAnsi" w:cstheme="majorHAnsi"/>
        </w:rPr>
        <w:t>Garantia</w:t>
      </w:r>
      <w:proofErr w:type="spellEnd"/>
      <w:r w:rsidRPr="00A16F71">
        <w:rPr>
          <w:rFonts w:asciiTheme="majorHAnsi" w:hAnsiTheme="majorHAnsi" w:cstheme="majorHAnsi"/>
        </w:rPr>
        <w:t xml:space="preserve"> (</w:t>
      </w:r>
      <w:proofErr w:type="spellStart"/>
      <w:r w:rsidRPr="00A16F71">
        <w:rPr>
          <w:rFonts w:asciiTheme="majorHAnsi" w:hAnsiTheme="majorHAnsi" w:cstheme="majorHAnsi"/>
        </w:rPr>
        <w:t>Segurança</w:t>
      </w:r>
      <w:proofErr w:type="spellEnd"/>
      <w:r w:rsidRPr="00A16F71">
        <w:rPr>
          <w:rFonts w:asciiTheme="majorHAnsi" w:hAnsiTheme="majorHAnsi" w:cstheme="majorHAnsi"/>
        </w:rPr>
        <w:t xml:space="preserve"> e </w:t>
      </w:r>
      <w:proofErr w:type="spellStart"/>
      <w:r w:rsidRPr="00A16F71">
        <w:rPr>
          <w:rFonts w:asciiTheme="majorHAnsi" w:hAnsiTheme="majorHAnsi" w:cstheme="majorHAnsi"/>
        </w:rPr>
        <w:t>Confiança</w:t>
      </w:r>
      <w:proofErr w:type="spellEnd"/>
      <w:r w:rsidRPr="00A16F71">
        <w:rPr>
          <w:rFonts w:asciiTheme="majorHAnsi" w:hAnsiTheme="majorHAnsi" w:cstheme="majorHAnsi"/>
        </w:rPr>
        <w:t>)</w:t>
      </w:r>
    </w:p>
    <w:p w14:paraId="06315E8E"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Competência de funcionários e voluntários; exibição de conhecimento e habilidades;</w:t>
      </w:r>
    </w:p>
    <w:p w14:paraId="2F05251C" w14:textId="77777777" w:rsidR="00FE77D3" w:rsidRPr="00F748E7" w:rsidRDefault="003A462A" w:rsidP="00A16F71">
      <w:pPr>
        <w:ind w:left="567" w:hanging="425"/>
        <w:contextualSpacing/>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Serviço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cortês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todos</w:t>
      </w:r>
      <w:proofErr w:type="spellEnd"/>
      <w:r w:rsidRPr="00F748E7">
        <w:rPr>
          <w:rFonts w:asciiTheme="majorHAnsi" w:hAnsiTheme="majorHAnsi" w:cstheme="majorHAnsi"/>
        </w:rPr>
        <w:t>;</w:t>
      </w:r>
    </w:p>
    <w:p w14:paraId="736D6D7F"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Segurança (ausência de ameaças reais e percebidas; confidencialidade);</w:t>
      </w:r>
    </w:p>
    <w:p w14:paraId="480EA888" w14:textId="1B234C30" w:rsidR="00FE77D3" w:rsidRPr="00F748E7" w:rsidRDefault="003A462A" w:rsidP="00A16F71">
      <w:pPr>
        <w:ind w:left="284" w:hanging="142"/>
        <w:contextualSpacing/>
        <w:rPr>
          <w:rFonts w:asciiTheme="majorHAnsi" w:hAnsiTheme="majorHAnsi" w:cstheme="majorHAnsi"/>
          <w:lang w:val="pt-BR"/>
        </w:rPr>
      </w:pPr>
      <w:r w:rsidRPr="00F748E7">
        <w:rPr>
          <w:rFonts w:asciiTheme="majorHAnsi" w:hAnsiTheme="majorHAnsi" w:cstheme="majorHAnsi"/>
          <w:lang w:val="pt-BR"/>
        </w:rPr>
        <w:t>• Credibilidade (funcionários e voluntários honestos e confiáveis; reputação da organização e do</w:t>
      </w:r>
      <w:r w:rsidR="00A16F71">
        <w:rPr>
          <w:rFonts w:asciiTheme="majorHAnsi" w:hAnsiTheme="majorHAnsi" w:cstheme="majorHAnsi"/>
          <w:lang w:val="pt-BR"/>
        </w:rPr>
        <w:t xml:space="preserve"> </w:t>
      </w:r>
      <w:r w:rsidRPr="00F748E7">
        <w:rPr>
          <w:rFonts w:asciiTheme="majorHAnsi" w:hAnsiTheme="majorHAnsi" w:cstheme="majorHAnsi"/>
          <w:lang w:val="pt-BR"/>
        </w:rPr>
        <w:t>evento);</w:t>
      </w:r>
    </w:p>
    <w:p w14:paraId="75644BEF"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lastRenderedPageBreak/>
        <w:t>• Comunicação (ouvir os clientes; informações precisas, compreensíveis e oportunas; garantir aos hóspedes que problemas e consultas serão tratados de forma oportuna e eficaz).</w:t>
      </w:r>
    </w:p>
    <w:p w14:paraId="23C20A8F" w14:textId="77777777" w:rsidR="00FE77D3" w:rsidRPr="00A16F71" w:rsidRDefault="003A462A" w:rsidP="00807537">
      <w:pPr>
        <w:keepNext/>
        <w:spacing w:before="240" w:after="80"/>
        <w:ind w:left="284" w:hanging="142"/>
        <w:rPr>
          <w:rFonts w:asciiTheme="majorHAnsi" w:hAnsiTheme="majorHAnsi" w:cstheme="majorHAnsi"/>
        </w:rPr>
      </w:pPr>
      <w:proofErr w:type="spellStart"/>
      <w:r w:rsidRPr="00A16F71">
        <w:rPr>
          <w:rFonts w:asciiTheme="majorHAnsi" w:hAnsiTheme="majorHAnsi" w:cstheme="majorHAnsi"/>
        </w:rPr>
        <w:t>Empatia</w:t>
      </w:r>
      <w:proofErr w:type="spellEnd"/>
    </w:p>
    <w:p w14:paraId="661BD7CE"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t>• Cuidado (os clientes sentem que são alvo de atenção e cuidado);</w:t>
      </w:r>
    </w:p>
    <w:p w14:paraId="5532DB18"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t>• Atenção individualizada (por exemplo, para grupos de turismo e necessidades ou solicitações especiais);</w:t>
      </w:r>
    </w:p>
    <w:p w14:paraId="1B0BF8B8"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t>• Acessibilidade/proximidade (os hóspedes se sentem confortáveis pedindo ajuda).</w:t>
      </w:r>
    </w:p>
    <w:p w14:paraId="35516BE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Bowdin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Church</w:t>
      </w:r>
      <w:proofErr w:type="spellEnd"/>
      <w:r w:rsidRPr="00F748E7">
        <w:rPr>
          <w:rFonts w:asciiTheme="majorHAnsi" w:hAnsiTheme="majorHAnsi" w:cstheme="majorHAnsi"/>
          <w:lang w:val="pt-BR"/>
        </w:rPr>
        <w:t xml:space="preserve"> (2000) equipararam a qualidade em eventos à satisfação das necessidades do cliente e às medidas de satisfação do cliente. Eles argumentaram que os programas de qualidade têm custos, mas são rapidamente recuperados pela organização do evento, primeiro reduzindo o desperdício e as falhas e, segundo, reduzindo as inspeções e avaliações de qualidade ao longo do tempo.</w:t>
      </w:r>
    </w:p>
    <w:p w14:paraId="0FA48A0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rPr>
        <w:t>Bowdin</w:t>
      </w:r>
      <w:proofErr w:type="spellEnd"/>
      <w:r w:rsidRPr="00F748E7">
        <w:rPr>
          <w:rFonts w:asciiTheme="majorHAnsi" w:hAnsiTheme="majorHAnsi" w:cstheme="majorHAnsi"/>
        </w:rPr>
        <w:t>, G., &amp; Church, I. (2000). Quality management in events. In Events Management. Butterworth-Heinemann.</w:t>
      </w:r>
      <w:r w:rsidRPr="00F748E7">
        <w:rPr>
          <w:rFonts w:asciiTheme="majorHAnsi" w:hAnsiTheme="majorHAnsi" w:cstheme="majorHAnsi"/>
          <w:i/>
          <w:sz w:val="19"/>
        </w:rPr>
        <w:t xml:space="preserve"> </w:t>
      </w:r>
      <w:r w:rsidRPr="00F748E7">
        <w:rPr>
          <w:rFonts w:asciiTheme="majorHAnsi" w:hAnsiTheme="majorHAnsi" w:cstheme="majorHAnsi"/>
          <w:i/>
          <w:sz w:val="19"/>
          <w:lang w:val="pt-BR"/>
        </w:rPr>
        <w:t>[</w:t>
      </w:r>
      <w:proofErr w:type="spellStart"/>
      <w:r w:rsidRPr="00F748E7">
        <w:rPr>
          <w:rFonts w:asciiTheme="majorHAnsi" w:hAnsiTheme="majorHAnsi" w:cstheme="majorHAnsi"/>
          <w:i/>
          <w:sz w:val="19"/>
          <w:lang w:val="pt-BR"/>
        </w:rPr>
        <w:t>Bowdin</w:t>
      </w:r>
      <w:proofErr w:type="spellEnd"/>
      <w:r w:rsidRPr="00F748E7">
        <w:rPr>
          <w:rFonts w:asciiTheme="majorHAnsi" w:hAnsiTheme="majorHAnsi" w:cstheme="majorHAnsi"/>
          <w:i/>
          <w:sz w:val="19"/>
          <w:lang w:val="pt-BR"/>
        </w:rPr>
        <w:t xml:space="preserve"> &amp; </w:t>
      </w:r>
      <w:proofErr w:type="spellStart"/>
      <w:r w:rsidRPr="00F748E7">
        <w:rPr>
          <w:rFonts w:asciiTheme="majorHAnsi" w:hAnsiTheme="majorHAnsi" w:cstheme="majorHAnsi"/>
          <w:i/>
          <w:sz w:val="19"/>
          <w:lang w:val="pt-BR"/>
        </w:rPr>
        <w:t>Church</w:t>
      </w:r>
      <w:proofErr w:type="spellEnd"/>
      <w:r w:rsidRPr="00F748E7">
        <w:rPr>
          <w:rFonts w:asciiTheme="majorHAnsi" w:hAnsiTheme="majorHAnsi" w:cstheme="majorHAnsi"/>
          <w:i/>
          <w:sz w:val="19"/>
          <w:lang w:val="pt-BR"/>
        </w:rPr>
        <w:t xml:space="preserve"> (2000)]</w:t>
      </w:r>
    </w:p>
    <w:p w14:paraId="3651037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Impactos e Qualidade</w:t>
      </w:r>
    </w:p>
    <w:p w14:paraId="5CFED7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globalmente valorizados por seus benefícios econômicos, e os gerentes de eventos podem ser tentados a enfatizar seu sucesso em atrair turistas e gerar publicidade favorável para o destino ou comunidade anfitriã. Esta é uma medida legítima da qualidade do evento, mas deve ser cuidadosamente equilibrada através da realização de avaliações de custo-benefício que também considerem os impactos sociais, culturais e ambientais frequentemente intangíveis. Cada vez mais eventos estão se tornando "verdes" por meio de práticas de reciclagem, redução e reuso, e isso introduz todo um novo conjunto de padrões de qualidade.</w:t>
      </w:r>
    </w:p>
    <w:p w14:paraId="37AD936F" w14:textId="77777777" w:rsidR="00FE77D3" w:rsidRPr="00F748E7" w:rsidRDefault="00FE77D3">
      <w:pPr>
        <w:spacing w:after="0"/>
        <w:jc w:val="both"/>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18FDCCFD" w14:textId="77777777" w:rsidR="00FE77D3" w:rsidRPr="00F748E7" w:rsidRDefault="003A462A">
      <w:pPr>
        <w:spacing w:after="360"/>
        <w:jc w:val="center"/>
        <w:rPr>
          <w:rFonts w:asciiTheme="majorHAnsi" w:hAnsiTheme="majorHAnsi" w:cstheme="majorHAnsi"/>
          <w:lang w:val="pt-BR"/>
        </w:rPr>
      </w:pPr>
      <w:r w:rsidRPr="00F748E7">
        <w:rPr>
          <w:rFonts w:asciiTheme="majorHAnsi" w:hAnsiTheme="majorHAnsi" w:cstheme="majorHAnsi"/>
          <w:b/>
          <w:sz w:val="40"/>
          <w:lang w:val="pt-BR"/>
        </w:rPr>
        <w:lastRenderedPageBreak/>
        <w:t>Gerenciamento de Qualidade em Eventos (Continuação)</w:t>
      </w:r>
    </w:p>
    <w:p w14:paraId="5BADBA3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GERENCIAMENTO DE QUALIDADE</w:t>
      </w:r>
    </w:p>
    <w:p w14:paraId="32CD7B3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controle de qualidade é uma responsabilidade fundamental dos gestores de eventos e deve consistir no estabelecimento de padrões de qualidade, pesquisa de clientes e de mercado, mecanismos de avaliação e controle, e sistemas de melhoria contínua (incluindo benchmarking e treinamento de funcionários e voluntários), tudo dentro de uma cultura orientada ao cliente. Cada evento e organização produtora de eventos deve considerar o significado e a importância da qualidade aplicada ao seu tipo específico de evento e aos seus principais objetivos.</w:t>
      </w:r>
    </w:p>
    <w:p w14:paraId="0FFCBF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os proprietários e gestores de eventos, a adoção de padrões e gestão de qualidade deve levar à melhoria contínua, melhor desempenho em termos de alcance das metas do evento e menos problemas. Eventos voltados para o turismo ganharão com maior apelo, pois a indústria do turismo deseja eventos melhores para atrair e satisfazer segmentos de mercado específicos. Os padrões de qualidade também podem garantir aos clientes que os serviços básicos serão fornecidos pelo menos a um padrão razoável e que eles não precisam temer por sua segurança ou saúde.</w:t>
      </w:r>
    </w:p>
    <w:p w14:paraId="6E47A4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Aqueles que financiam eventos (agências governamentais em vários níveis) ou os patrocinam comercialmente associarão padrões de qualidade a riscos. Em outras palavras, eventos de primeira linha ou certificados devem estar mais aptos a usar o dinheiro com sabedoria e, portanto, fornecer o retorno sobre o investimento desejado. Os governos em todos os níveis têm um interesse importante em muitos festivais e eventos, seja diretamente (quando financiados ou produzidos por uma agência) ou indiretamente (porque os eventos refletem o local onde são realizados). Quando a perspectiva de grupos de partes interessadas externas é adotada, os impactos dos eventos tornam-se uma medida de qualidade.</w:t>
      </w:r>
    </w:p>
    <w:p w14:paraId="4D88BE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cada evento deva garantir sua própria qualidade, cada vez mais existem esforços coletivos para melhorar a qualidade em todos os eventos. Por exemplo, </w:t>
      </w: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xml:space="preserve"> (2001) relatou sobre a abordagem adotada pela indústria de eventos na Austrália Ocidental.</w:t>
      </w:r>
    </w:p>
    <w:p w14:paraId="120429C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província canadense de Quebec adotou padrões de qualidade para organizações de eventos, e uma colaboração entre o ministério do turismo na província de Ontário e a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Ontario está desenvolvendo padrões ainda mais abrangentes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2003).</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Carlsen</w:t>
      </w:r>
      <w:proofErr w:type="spellEnd"/>
      <w:r w:rsidRPr="00F748E7">
        <w:rPr>
          <w:rFonts w:asciiTheme="majorHAnsi" w:hAnsiTheme="majorHAnsi" w:cstheme="majorHAnsi"/>
          <w:i/>
          <w:sz w:val="19"/>
          <w:lang w:val="pt-BR"/>
        </w:rPr>
        <w:t xml:space="preserve">, J. (2001); </w:t>
      </w:r>
      <w:proofErr w:type="spellStart"/>
      <w:r w:rsidRPr="00F748E7">
        <w:rPr>
          <w:rFonts w:asciiTheme="majorHAnsi" w:hAnsiTheme="majorHAnsi" w:cstheme="majorHAnsi"/>
          <w:i/>
          <w:sz w:val="19"/>
          <w:lang w:val="pt-BR"/>
        </w:rPr>
        <w:t>Getz</w:t>
      </w:r>
      <w:proofErr w:type="spellEnd"/>
      <w:r w:rsidRPr="00F748E7">
        <w:rPr>
          <w:rFonts w:asciiTheme="majorHAnsi" w:hAnsiTheme="majorHAnsi" w:cstheme="majorHAnsi"/>
          <w:i/>
          <w:sz w:val="19"/>
          <w:lang w:val="pt-BR"/>
        </w:rPr>
        <w:t>, D. (2003).]</w:t>
      </w:r>
    </w:p>
    <w:p w14:paraId="44C394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Inúmeros eventos realizam estudos de visitantes, mas muito poucos estudos acadêmicos sobre a qualidade de eventos foram publicados. Uma exceção notável é a do festival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em </w:t>
      </w:r>
      <w:proofErr w:type="spellStart"/>
      <w:r w:rsidRPr="00F748E7">
        <w:rPr>
          <w:rFonts w:asciiTheme="majorHAnsi" w:hAnsiTheme="majorHAnsi" w:cstheme="majorHAnsi"/>
          <w:lang w:val="pt-BR"/>
        </w:rPr>
        <w:t>Galveston</w:t>
      </w:r>
      <w:proofErr w:type="spellEnd"/>
      <w:r w:rsidRPr="00F748E7">
        <w:rPr>
          <w:rFonts w:asciiTheme="majorHAnsi" w:hAnsiTheme="majorHAnsi" w:cstheme="majorHAnsi"/>
          <w:lang w:val="pt-BR"/>
        </w:rPr>
        <w:t>, Texas, que tem sido estudado sistematicamente.</w:t>
      </w:r>
    </w:p>
    <w:p w14:paraId="1E1F31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inicial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 examinou a qualidade do serviço no contexto de confiabilidade, tangibilidade, responsividade, garantia e empatia, e identificou itens de alta e baixa classificação através de uma série de declarações apresentadas aos visitantes.</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Ralston</w:t>
      </w:r>
      <w:proofErr w:type="spellEnd"/>
      <w:r w:rsidRPr="00F748E7">
        <w:rPr>
          <w:rFonts w:asciiTheme="majorHAnsi" w:hAnsiTheme="majorHAnsi" w:cstheme="majorHAnsi"/>
          <w:i/>
          <w:sz w:val="19"/>
          <w:lang w:val="pt-BR"/>
        </w:rPr>
        <w:t xml:space="preserve">, L., &amp; </w:t>
      </w:r>
      <w:proofErr w:type="spellStart"/>
      <w:r w:rsidRPr="00F748E7">
        <w:rPr>
          <w:rFonts w:asciiTheme="majorHAnsi" w:hAnsiTheme="majorHAnsi" w:cstheme="majorHAnsi"/>
          <w:i/>
          <w:sz w:val="19"/>
          <w:lang w:val="pt-BR"/>
        </w:rPr>
        <w:t>Crompton</w:t>
      </w:r>
      <w:proofErr w:type="spellEnd"/>
      <w:r w:rsidRPr="00F748E7">
        <w:rPr>
          <w:rFonts w:asciiTheme="majorHAnsi" w:hAnsiTheme="majorHAnsi" w:cstheme="majorHAnsi"/>
          <w:i/>
          <w:sz w:val="19"/>
          <w:lang w:val="pt-BR"/>
        </w:rPr>
        <w:t>, J. (1988).]</w:t>
      </w:r>
    </w:p>
    <w:p w14:paraId="2DB963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Em um artigo publicado em 1995,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Love concluíram que a dimensão tangível era a mais importante no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The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especificamente o ambiente, as fontes de informação no local, comodidades de conforto, estacionamento e interação com os vendedores. Constatou-se que as medidas reais de desempenho eram preditores substancialmente </w:t>
      </w:r>
      <w:proofErr w:type="gramStart"/>
      <w:r w:rsidRPr="00F748E7">
        <w:rPr>
          <w:rFonts w:asciiTheme="majorHAnsi" w:hAnsiTheme="majorHAnsi" w:cstheme="majorHAnsi"/>
          <w:lang w:val="pt-BR"/>
        </w:rPr>
        <w:t>melhores de qualidade do que a importância atribuída</w:t>
      </w:r>
      <w:proofErr w:type="gramEnd"/>
      <w:r w:rsidRPr="00F748E7">
        <w:rPr>
          <w:rFonts w:asciiTheme="majorHAnsi" w:hAnsiTheme="majorHAnsi" w:cstheme="majorHAnsi"/>
          <w:lang w:val="pt-BR"/>
        </w:rPr>
        <w:t xml:space="preserve"> pelos clientes a vários atributos de serviço e várias operacionalizações de </w:t>
      </w:r>
      <w:proofErr w:type="spellStart"/>
      <w:r w:rsidRPr="00F748E7">
        <w:rPr>
          <w:rFonts w:asciiTheme="majorHAnsi" w:hAnsiTheme="majorHAnsi" w:cstheme="majorHAnsi"/>
          <w:lang w:val="pt-BR"/>
        </w:rPr>
        <w:t>desconfirmação</w:t>
      </w:r>
      <w:proofErr w:type="spellEnd"/>
      <w:r w:rsidRPr="00F748E7">
        <w:rPr>
          <w:rFonts w:asciiTheme="majorHAnsi" w:hAnsiTheme="majorHAnsi" w:cstheme="majorHAnsi"/>
          <w:lang w:val="pt-BR"/>
        </w:rPr>
        <w:t>, que incorporavam expectativas de qualidade de serviço.</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[Crompton, J., &amp; Love, L. (1995). The predictive validity of alternative approaches to evaluating quality of a festival.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Research</w:t>
      </w:r>
      <w:proofErr w:type="spellEnd"/>
      <w:r w:rsidRPr="00F748E7">
        <w:rPr>
          <w:rFonts w:asciiTheme="majorHAnsi" w:hAnsiTheme="majorHAnsi" w:cstheme="majorHAnsi"/>
          <w:i/>
          <w:sz w:val="19"/>
          <w:lang w:val="pt-BR"/>
        </w:rPr>
        <w:t>, 34(1), 11-24. (p. 19)]</w:t>
      </w:r>
    </w:p>
    <w:p w14:paraId="3C3919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Eles concluíram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Love, 1995: 19): "Parece que os entrevistados ou não formaram expectativas significativas ou, se chegaram a formar, não as usaram como critérios em relação aos quais mediram o desempenho para determinar a qualidade." Os autores recomendaram que diferentes medidas de qualidade fossem empregadas em avaliações de eventos. Além disso, sugeriram que as medidas de importância tinham valor prático para os gerentes.</w:t>
      </w:r>
    </w:p>
    <w:p w14:paraId="75A6A6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Love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(1996) também usaram pesquisas no festival Dickens para testar a hipótese, baseada nos trabalhos de Herzberg (1966), de que alguns elementos do evento são "</w:t>
      </w:r>
      <w:proofErr w:type="spellStart"/>
      <w:r w:rsidRPr="00F748E7">
        <w:rPr>
          <w:rFonts w:asciiTheme="majorHAnsi" w:hAnsiTheme="majorHAnsi" w:cstheme="majorHAnsi"/>
          <w:lang w:val="pt-BR"/>
        </w:rPr>
        <w:t>insatisfatores</w:t>
      </w:r>
      <w:proofErr w:type="spellEnd"/>
      <w:r w:rsidRPr="00F748E7">
        <w:rPr>
          <w:rFonts w:asciiTheme="majorHAnsi" w:hAnsiTheme="majorHAnsi" w:cstheme="majorHAnsi"/>
          <w:lang w:val="pt-BR"/>
        </w:rPr>
        <w:t>" que podem minar a experiência do visitante, enquanto outros são "</w:t>
      </w:r>
      <w:proofErr w:type="spellStart"/>
      <w:r w:rsidRPr="00F748E7">
        <w:rPr>
          <w:rFonts w:asciiTheme="majorHAnsi" w:hAnsiTheme="majorHAnsi" w:cstheme="majorHAnsi"/>
          <w:lang w:val="pt-BR"/>
        </w:rPr>
        <w:t>satisfatores</w:t>
      </w:r>
      <w:proofErr w:type="spellEnd"/>
      <w:r w:rsidRPr="00F748E7">
        <w:rPr>
          <w:rFonts w:asciiTheme="majorHAnsi" w:hAnsiTheme="majorHAnsi" w:cstheme="majorHAnsi"/>
          <w:lang w:val="pt-BR"/>
        </w:rPr>
        <w:t>" que proporcionam benefícios.</w:t>
      </w:r>
      <w:r w:rsidRPr="00F748E7">
        <w:rPr>
          <w:rFonts w:asciiTheme="majorHAnsi" w:hAnsiTheme="majorHAnsi" w:cstheme="majorHAnsi"/>
          <w:i/>
          <w:sz w:val="19"/>
          <w:lang w:val="pt-BR"/>
        </w:rPr>
        <w:t xml:space="preserve"> [Love, L., &amp; </w:t>
      </w:r>
      <w:proofErr w:type="spellStart"/>
      <w:r w:rsidRPr="00F748E7">
        <w:rPr>
          <w:rFonts w:asciiTheme="majorHAnsi" w:hAnsiTheme="majorHAnsi" w:cstheme="majorHAnsi"/>
          <w:i/>
          <w:sz w:val="19"/>
          <w:lang w:val="pt-BR"/>
        </w:rPr>
        <w:t>Crompton</w:t>
      </w:r>
      <w:proofErr w:type="spellEnd"/>
      <w:r w:rsidRPr="00F748E7">
        <w:rPr>
          <w:rFonts w:asciiTheme="majorHAnsi" w:hAnsiTheme="majorHAnsi" w:cstheme="majorHAnsi"/>
          <w:i/>
          <w:sz w:val="19"/>
          <w:lang w:val="pt-BR"/>
        </w:rPr>
        <w:t>, J. (1996); Herzberg, F. (1966).]</w:t>
      </w:r>
    </w:p>
    <w:p w14:paraId="154786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w:t>
      </w:r>
      <w:proofErr w:type="spellStart"/>
      <w:r w:rsidRPr="00F748E7">
        <w:rPr>
          <w:rFonts w:asciiTheme="majorHAnsi" w:hAnsiTheme="majorHAnsi" w:cstheme="majorHAnsi"/>
          <w:lang w:val="pt-BR"/>
        </w:rPr>
        <w:t>insatisfatores</w:t>
      </w:r>
      <w:proofErr w:type="spellEnd"/>
      <w:r w:rsidRPr="00F748E7">
        <w:rPr>
          <w:rFonts w:asciiTheme="majorHAnsi" w:hAnsiTheme="majorHAnsi" w:cstheme="majorHAnsi"/>
          <w:lang w:val="pt-BR"/>
        </w:rPr>
        <w:t xml:space="preserve">" são como os fatores de "manutenção" de Herzberg - devem ser fornecidos aos níveis esperados de qualidade, mas por si só não satisfazem os visitantes. Os pesquisadores argumentaram que a maioria dos fatores físicos em eventos, como estacionamento, banheiros e informações, são </w:t>
      </w:r>
      <w:proofErr w:type="spellStart"/>
      <w:r w:rsidRPr="00F748E7">
        <w:rPr>
          <w:rFonts w:asciiTheme="majorHAnsi" w:hAnsiTheme="majorHAnsi" w:cstheme="majorHAnsi"/>
          <w:lang w:val="pt-BR"/>
        </w:rPr>
        <w:t>insatisfatores</w:t>
      </w:r>
      <w:proofErr w:type="spellEnd"/>
      <w:r w:rsidRPr="00F748E7">
        <w:rPr>
          <w:rFonts w:asciiTheme="majorHAnsi" w:hAnsiTheme="majorHAnsi" w:cstheme="majorHAnsi"/>
          <w:lang w:val="pt-BR"/>
        </w:rPr>
        <w:t xml:space="preserve">, enquanto o ambiente, a fantasia, a excitação, o relaxamento, a fuga e o envolvimento social são </w:t>
      </w:r>
      <w:proofErr w:type="spellStart"/>
      <w:r w:rsidRPr="00F748E7">
        <w:rPr>
          <w:rFonts w:asciiTheme="majorHAnsi" w:hAnsiTheme="majorHAnsi" w:cstheme="majorHAnsi"/>
          <w:lang w:val="pt-BR"/>
        </w:rPr>
        <w:t>satisfatores</w:t>
      </w:r>
      <w:proofErr w:type="spellEnd"/>
      <w:r w:rsidRPr="00F748E7">
        <w:rPr>
          <w:rFonts w:asciiTheme="majorHAnsi" w:hAnsiTheme="majorHAnsi" w:cstheme="majorHAnsi"/>
          <w:lang w:val="pt-BR"/>
        </w:rPr>
        <w:t>.</w:t>
      </w:r>
    </w:p>
    <w:p w14:paraId="73FE1B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de alta qualidade devem atender às expectativas em ambas as categorias, mas são não compensatórios, pois um atributo único ou um pequeno número de atributos pode determinar a percepção da qualidade geral. O suporte provisório para este modelo foi confirmado, e os pesquisadores acreditavam que certos atributos eram percebidos como de qualidade tão ruim ou alta que os visitantes desconsideravam ou descontavam outros atributos ao dar sua avaliação geral.</w:t>
      </w:r>
    </w:p>
    <w:p w14:paraId="76697E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Baker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(2000) argumentaram que a "qualidade" é um produto do sistema de gestão de eventos (ou seja, a oportunidade proporcionada aos convidados do evento), enquanto a "satisfação" é um "resultado" equiparado à "qualidade da experiência". A satisfação ou resultado vivencial não é totalmente controlável pelos produtores de eventos devido a influências externas.</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[Baker, D. A., &amp; Crompton, J. L. (2000). Quality, satisfaction and behavioral intentions. </w:t>
      </w:r>
      <w:proofErr w:type="spellStart"/>
      <w:r w:rsidRPr="00F748E7">
        <w:rPr>
          <w:rFonts w:asciiTheme="majorHAnsi" w:hAnsiTheme="majorHAnsi" w:cstheme="majorHAnsi"/>
          <w:i/>
          <w:sz w:val="19"/>
          <w:lang w:val="pt-BR"/>
        </w:rPr>
        <w:t>Annals</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Tourism</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Research</w:t>
      </w:r>
      <w:proofErr w:type="spellEnd"/>
      <w:r w:rsidRPr="00F748E7">
        <w:rPr>
          <w:rFonts w:asciiTheme="majorHAnsi" w:hAnsiTheme="majorHAnsi" w:cstheme="majorHAnsi"/>
          <w:i/>
          <w:sz w:val="19"/>
          <w:lang w:val="pt-BR"/>
        </w:rPr>
        <w:t>, 27(3), 785-804.]</w:t>
      </w:r>
    </w:p>
    <w:p w14:paraId="4830BE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das respostas de uma amostra de 524 frequentadores de festivais, eles identificaram quatro "domínios de qualidade de oportunidade": recursos genéricos do evento; recursos de entretenimento específicos; informações e comodidades de conforto. Informações e comodidades de conforto foram chamadas de fatores de "higiene", e podem provocar insatisfação se forem ruins, mas não adicionam à satisfação geral se forem excepcionalmente bons.</w:t>
      </w:r>
    </w:p>
    <w:p w14:paraId="10F60B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recursos genéricos e de entretenimento do evento mostraram-se mais propensos a gerar maior satisfação e motivar visitas de retorno ou recomendações boca a boca positivas. Os autores </w:t>
      </w:r>
      <w:r w:rsidRPr="00F748E7">
        <w:rPr>
          <w:rFonts w:asciiTheme="majorHAnsi" w:hAnsiTheme="majorHAnsi" w:cstheme="majorHAnsi"/>
          <w:lang w:val="pt-BR"/>
        </w:rPr>
        <w:lastRenderedPageBreak/>
        <w:t>recomendam que os organizadores de eventos avaliem tanto a qualidade do desempenho quanto a satisfação do visitante.</w:t>
      </w:r>
    </w:p>
    <w:p w14:paraId="4A10C24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Saleh</w:t>
      </w:r>
      <w:proofErr w:type="spellEnd"/>
      <w:r w:rsidRPr="00F748E7">
        <w:rPr>
          <w:rFonts w:asciiTheme="majorHAnsi" w:hAnsiTheme="majorHAnsi" w:cstheme="majorHAnsi"/>
          <w:lang w:val="pt-BR"/>
        </w:rPr>
        <w:t xml:space="preserve"> e Ryan (1993) descobriram que a qualidade do programa de música é o fator de serviço mais importante para atrair pessoas para festivais de jazz. Os níveis gerais de satisfação afetaram a intenção de visitas repetidas.</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Saleh</w:t>
      </w:r>
      <w:proofErr w:type="spellEnd"/>
      <w:r w:rsidRPr="00F748E7">
        <w:rPr>
          <w:rFonts w:asciiTheme="majorHAnsi" w:hAnsiTheme="majorHAnsi" w:cstheme="majorHAnsi"/>
          <w:i/>
          <w:sz w:val="19"/>
          <w:lang w:val="pt-BR"/>
        </w:rPr>
        <w:t>, F., &amp; Ryan, C. (1993).]</w:t>
      </w:r>
    </w:p>
    <w:p w14:paraId="7FFA48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Da mesma forma, </w:t>
      </w:r>
      <w:proofErr w:type="spellStart"/>
      <w:r w:rsidRPr="00F748E7">
        <w:rPr>
          <w:rFonts w:asciiTheme="majorHAnsi" w:hAnsiTheme="majorHAnsi" w:cstheme="majorHAnsi"/>
          <w:lang w:val="pt-BR"/>
        </w:rPr>
        <w:t>Thrane</w:t>
      </w:r>
      <w:proofErr w:type="spellEnd"/>
      <w:r w:rsidRPr="00F748E7">
        <w:rPr>
          <w:rFonts w:asciiTheme="majorHAnsi" w:hAnsiTheme="majorHAnsi" w:cstheme="majorHAnsi"/>
          <w:lang w:val="pt-BR"/>
        </w:rPr>
        <w:t xml:space="preserve"> (2002) explorou o link entre satisfação e intenções futuras de frequentadores de festivais na Noruega. Ele e estudantes conduziram entrevistas pedindo avaliações de desempenho relativas à qualidade da música, além de uma avaliação geral de satisfação e intenções futuras em relação a visitas repetidas e recomendações positivas sobre o evento.</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Thrane</w:t>
      </w:r>
      <w:proofErr w:type="spellEnd"/>
      <w:r w:rsidRPr="00F748E7">
        <w:rPr>
          <w:rFonts w:asciiTheme="majorHAnsi" w:hAnsiTheme="majorHAnsi" w:cstheme="majorHAnsi"/>
          <w:i/>
          <w:sz w:val="19"/>
          <w:lang w:val="pt-BR"/>
        </w:rPr>
        <w:t>, C. (2002).]</w:t>
      </w:r>
    </w:p>
    <w:p w14:paraId="3FC407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dos resultados sugeriu que a qualidade da música afetou a satisfação geral que, por sua vez, afetou a intenção de visitas repetidas. No entanto, em relação ao potencial de recomendar o festival a outros, a qualidade da música teve um efeito direto e indireto (mediado pela satisfação geral). A conclusão mais importante é que os gestores de eventos devem tentar melhorar a qualidade do programa (neste caso, a música) E se preocupar com outros fatores que moldam a satisfação geral.</w:t>
      </w:r>
    </w:p>
    <w:p w14:paraId="5E6422C4"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Stiernstrand</w:t>
      </w:r>
      <w:proofErr w:type="spellEnd"/>
      <w:r w:rsidRPr="00F748E7">
        <w:rPr>
          <w:rFonts w:asciiTheme="majorHAnsi" w:hAnsiTheme="majorHAnsi" w:cstheme="majorHAnsi"/>
          <w:lang w:val="pt-BR"/>
        </w:rPr>
        <w:t xml:space="preserve"> (1997), na Suécia, determinou que a alta qualidade percebida de "serviços essenciais" (ou seja, fatores de higiene) não se traduzia em intenções de visitas repetidas, mas a baixa qualidade percebida de serviços essenciais resultaria em menor visitação repetida.</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Stiernstrand</w:t>
      </w:r>
      <w:proofErr w:type="spellEnd"/>
      <w:r w:rsidRPr="00F748E7">
        <w:rPr>
          <w:rFonts w:asciiTheme="majorHAnsi" w:hAnsiTheme="majorHAnsi" w:cstheme="majorHAnsi"/>
          <w:i/>
          <w:sz w:val="19"/>
          <w:lang w:val="pt-BR"/>
        </w:rPr>
        <w:t>, J. (1997).]</w:t>
      </w:r>
    </w:p>
    <w:p w14:paraId="42969D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os turistas, que frequentemente buscam novidade, baixas avaliações de satisfação definitivamente resultariam em baixas visitas repetidas, mas altas avaliações não se traduziam necessariamente em visitas repetidas. Preço, acessibilidade e clima também foram considerados fatores importantes, além da qualidade de serviço percebida para explicar a satisfação com os eventos.</w:t>
      </w:r>
    </w:p>
    <w:p w14:paraId="2717ED3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Métodos de Gestão da Qualidade</w:t>
      </w:r>
    </w:p>
    <w:p w14:paraId="5BF3F6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Diretrizes e procedimentos de "garantia de qualidade" devem ser implementados para garantir que todos façam seu trabalho de acordo com os padrões e, portanto, os problemas sejam prevenidos. Isso obviamente requer treinamento especializado, não apenas na execução do trabalho, mas na identificação e prevenção de potenciais falhas.</w:t>
      </w:r>
    </w:p>
    <w:p w14:paraId="394DFE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"gestão da qualidade total" ou TQM é um sistema de gestão mais complexo voltado para a melhoria constante. Metas e padrões apropriados devem ser estabelecidos, toda a organização deve estar comprometida e todos impregnados tanto com a filosofia quanto com a responsabilidade de alcançar metas cada vez mais rigorosas.</w:t>
      </w:r>
    </w:p>
    <w:p w14:paraId="001D5A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Mas, conforme discutido por </w:t>
      </w:r>
      <w:proofErr w:type="spellStart"/>
      <w:r w:rsidRPr="00F748E7">
        <w:rPr>
          <w:rFonts w:asciiTheme="majorHAnsi" w:hAnsiTheme="majorHAnsi" w:cstheme="majorHAnsi"/>
          <w:lang w:val="pt-BR"/>
        </w:rPr>
        <w:t>Swarbrooke</w:t>
      </w:r>
      <w:proofErr w:type="spellEnd"/>
      <w:r w:rsidRPr="00F748E7">
        <w:rPr>
          <w:rFonts w:asciiTheme="majorHAnsi" w:hAnsiTheme="majorHAnsi" w:cstheme="majorHAnsi"/>
          <w:lang w:val="pt-BR"/>
        </w:rPr>
        <w:t xml:space="preserve"> (1995:304) no contexto de atrações em geral, muitas perspectivas diferentes sobre qualidade podem ser encontradas entre a equipe. Os gestores podem estar mais interessados em minimizar reclamações, enquanto os voluntários da linha de frente podem tencionar enfatizar a experiência total do cliente. De fato, todo o processo pode ficar atolado em detalhes técnicos, de modo que a perspectiva do cliente deve estar sempre em primeiro plano.</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Swarbrooke</w:t>
      </w:r>
      <w:proofErr w:type="spellEnd"/>
      <w:r w:rsidRPr="00F748E7">
        <w:rPr>
          <w:rFonts w:asciiTheme="majorHAnsi" w:hAnsiTheme="majorHAnsi" w:cstheme="majorHAnsi"/>
          <w:i/>
          <w:sz w:val="19"/>
          <w:lang w:val="pt-BR"/>
        </w:rPr>
        <w:t>, J. (1995). (p. 304)]</w:t>
      </w:r>
    </w:p>
    <w:p w14:paraId="012572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núcleo da TQM (</w:t>
      </w:r>
      <w:proofErr w:type="spellStart"/>
      <w:r w:rsidRPr="00F748E7">
        <w:rPr>
          <w:rFonts w:asciiTheme="majorHAnsi" w:hAnsiTheme="majorHAnsi" w:cstheme="majorHAnsi"/>
          <w:lang w:val="pt-BR"/>
        </w:rPr>
        <w:t>Edosomwan</w:t>
      </w:r>
      <w:proofErr w:type="spellEnd"/>
      <w:r w:rsidRPr="00F748E7">
        <w:rPr>
          <w:rFonts w:asciiTheme="majorHAnsi" w:hAnsiTheme="majorHAnsi" w:cstheme="majorHAnsi"/>
          <w:lang w:val="pt-BR"/>
        </w:rPr>
        <w:t>, 1993; Morrison, 1995) é um conjunto de metas e objetivos mensuráveis para melhorias contínuas na qualidade do serviço, produtividade e satisfação do cliente. Formular uma visão de TQM é importante, e isso pode ser feito dentro de um plano estratégico ou de negócios.</w:t>
      </w:r>
    </w:p>
    <w:p w14:paraId="14A8A9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de linha de base também devem estar disponíveis sobre o desempenho passado da organização, seus sistemas de controle e avaliação, e áreas que necessitam de melhorias. Ter problemas tangíveis para contemplar pode focar todos nas metas e benefícios do processo de TQM.</w:t>
      </w:r>
    </w:p>
    <w:p w14:paraId="256EE1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do processo devem trabalhar tão arduamente na mudança de atitudes e comportamentos de funcionários e voluntários quanto em questões de melhoria técnica. Pouco se alcançará se o local for de primeiríssima qualidade, mas a equipe for rude. Objeções e problemas serão encontrados, portanto o processo deve incluir métodos para canalizá-los para sessões produtivas. Equipes de ação ou círculos de qualidade podem ser estabelecidos para garantir que todos esses obstáculos sejam identificados e discutidos. Inovação e criatividade devem ser nutridas.</w:t>
      </w:r>
    </w:p>
    <w:p w14:paraId="29C61D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integrado em todos os níveis da organização é necessário. As melhorias de qualidade repousarão tanto na competência técnica (por exemplo, como desenvolver um sistema de serviço de alimentação melhor) quanto na capacitação (empowerment) do pessoal para satisfazer os clientes. Funcionários e voluntários terão que entender como os critérios de desempenho são estabelecidos e avaliados. A medição constante de problemas e melhorias terá que ser institucionalizada.</w:t>
      </w:r>
    </w:p>
    <w:p w14:paraId="306FC2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contínua sobre as necessidades, desejos e experiências dos clientes é essencial, com os resultados sendo usados para estabelecer e alcançar novas metas de melhoria. A pesquisa de mercado que identifica não-clientes e ex-clientes também será valiosa. Finalmente, o sistema de recompensas terá que ser reorientado para reconhecer conquistas e novas ideias para criar uma excelente experiência de evento.</w:t>
      </w:r>
    </w:p>
    <w:p w14:paraId="4A86EA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TQM não está isenta de críticos. Para alguns, é apenas mais uma palavra da moda (</w:t>
      </w:r>
      <w:proofErr w:type="spellStart"/>
      <w:r w:rsidRPr="00F748E7">
        <w:rPr>
          <w:rFonts w:asciiTheme="majorHAnsi" w:hAnsiTheme="majorHAnsi" w:cstheme="majorHAnsi"/>
          <w:lang w:val="pt-BR"/>
        </w:rPr>
        <w:t>buzzword</w:t>
      </w:r>
      <w:proofErr w:type="spellEnd"/>
      <w:r w:rsidRPr="00F748E7">
        <w:rPr>
          <w:rFonts w:asciiTheme="majorHAnsi" w:hAnsiTheme="majorHAnsi" w:cstheme="majorHAnsi"/>
          <w:lang w:val="pt-BR"/>
        </w:rPr>
        <w:t>). Outros acreditam que ela falha em levar plenamente em conta o fator humano, pois as pessoas tendem a querer saber como um dado programa as beneficiará, e não aderem a um processo que não aumente sua própria satisfação a curto prazo.</w:t>
      </w:r>
    </w:p>
    <w:p w14:paraId="34E5875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Mapeamento de Serviços e </w:t>
      </w:r>
      <w:proofErr w:type="spellStart"/>
      <w:r w:rsidRPr="00F748E7">
        <w:rPr>
          <w:rFonts w:asciiTheme="majorHAnsi" w:hAnsiTheme="majorHAnsi" w:cstheme="majorHAnsi"/>
          <w:b/>
          <w:sz w:val="26"/>
          <w:lang w:val="pt-BR"/>
        </w:rPr>
        <w:t>Blueprinting</w:t>
      </w:r>
      <w:proofErr w:type="spellEnd"/>
      <w:r w:rsidRPr="00F748E7">
        <w:rPr>
          <w:rFonts w:asciiTheme="majorHAnsi" w:hAnsiTheme="majorHAnsi" w:cstheme="majorHAnsi"/>
          <w:b/>
          <w:sz w:val="26"/>
          <w:lang w:val="pt-BR"/>
        </w:rPr>
        <w:t xml:space="preserve"> de Serviços</w:t>
      </w:r>
    </w:p>
    <w:p w14:paraId="64864A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"mapeamento de serviços", conforme ilustrado nas Figuras 6-5 e 6-6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O'Neill e </w:t>
      </w: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2001), é um método de avaliação de qualidade. Mas também fornece a base para o "</w:t>
      </w:r>
      <w:proofErr w:type="spellStart"/>
      <w:r w:rsidRPr="00F748E7">
        <w:rPr>
          <w:rFonts w:asciiTheme="majorHAnsi" w:hAnsiTheme="majorHAnsi" w:cstheme="majorHAnsi"/>
          <w:lang w:val="pt-BR"/>
        </w:rPr>
        <w:t>blueprinting</w:t>
      </w:r>
      <w:proofErr w:type="spellEnd"/>
      <w:r w:rsidRPr="00F748E7">
        <w:rPr>
          <w:rFonts w:asciiTheme="majorHAnsi" w:hAnsiTheme="majorHAnsi" w:cstheme="majorHAnsi"/>
          <w:lang w:val="pt-BR"/>
        </w:rPr>
        <w:t xml:space="preserve">" (planejamento detalhado) de toda a experiência do evento para os visitantes do início ao fim. O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xml:space="preserve"> literalmente mostra o que os gestores de eventos devem fazer para produzir o evento e satisfazer os clientes.</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[Getz, D., O'Neill, M., &amp; Carlsen, J. (2001). Service Quality Evaluation at Events Through Service Mapping.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Research</w:t>
      </w:r>
      <w:proofErr w:type="spellEnd"/>
      <w:r w:rsidRPr="00F748E7">
        <w:rPr>
          <w:rFonts w:asciiTheme="majorHAnsi" w:hAnsiTheme="majorHAnsi" w:cstheme="majorHAnsi"/>
          <w:i/>
          <w:sz w:val="19"/>
          <w:lang w:val="pt-BR"/>
        </w:rPr>
        <w:t>, 39(4), 380-390.]</w:t>
      </w:r>
    </w:p>
    <w:p w14:paraId="0EE05E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fluxos e ações dos visitantes são avaliados primeiro. A sequência pode ser interpretada no contexto de antecipação, chegada e orientação que marcam todas as visitas a atrações ou novas áreas. Os gestores de eventos podem aprimorar as experiências de seus clientes maximizando a antecipação de uma experiência agradável (por meio de comunicações), facilitando uma chegada eficiente e tranquila, e fornecendo uma orientação amigável por meio de informações, sinalização ou recepcionistas.</w:t>
      </w:r>
    </w:p>
    <w:p w14:paraId="509276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design do local também pode contribuir fornecendo uma entrada óbvia e atraente (tanto física, como um portal, quanto simbólica, como com placas, recepcionistas, decorações ou outras pistas visuais). De importância crítica é a direção dos visitantes para áreas importantes, neste caso, áreas de visualização, vendedores e instalações de patrocinadores, o palco com painel de placar e a área VIP.</w:t>
      </w:r>
    </w:p>
    <w:p w14:paraId="1DCE5C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6-6 detalha as ações do cliente associadas às experiências no local. Estas não são sequenciais porque os visitantes eram livres para ir e vir do local, escolher seus pontos de visualização e fazer uso de banheiros, vendedores, estandes de patrocinadores e promoções.</w:t>
      </w:r>
    </w:p>
    <w:p w14:paraId="10C419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evidência física da qualidade do serviço deve ser avaliada, revelando pontos bons, problemas ou potenciais problemas, e sugestões de melhorias. Observações específicas são mostradas no mapa, cobrindo tópicos como: sinalização e acesso; entrada; informação e sinalização no local; layout e estética do local; assentos e visualização; banheiros; limpeza; segurança pública; comunicações com o público; alimentos e bebidas; outros vendedores; autoridades e polícia; estacionamento; segurança; informação; locutores; patrocinadores e contatos da equipe.</w:t>
      </w:r>
    </w:p>
    <w:p w14:paraId="4E141A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mapeamento de serviços é uma ferramenta de auditoria e deve, portanto, levar a melhorias no evento e, idealmente, a especificações detalhadas para a qualidade de serviço desejada. Este segundo estágio é chamado de "</w:t>
      </w:r>
      <w:proofErr w:type="spellStart"/>
      <w:r w:rsidRPr="00F748E7">
        <w:rPr>
          <w:rFonts w:asciiTheme="majorHAnsi" w:hAnsiTheme="majorHAnsi" w:cstheme="majorHAnsi"/>
          <w:lang w:val="pt-BR"/>
        </w:rPr>
        <w:t>blueprinting</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xml:space="preserve"> terá a mesma estrutura e componentes do mapa de serviços, exceto que se torna um mapa do que deve acontecer, em sequência, para entregar o evento e satisfazer o cliente. Por poder ser bastante complexo de desenvolver, os </w:t>
      </w:r>
      <w:proofErr w:type="spellStart"/>
      <w:r w:rsidRPr="00F748E7">
        <w:rPr>
          <w:rFonts w:asciiTheme="majorHAnsi" w:hAnsiTheme="majorHAnsi" w:cstheme="majorHAnsi"/>
          <w:lang w:val="pt-BR"/>
        </w:rPr>
        <w:t>blueprints</w:t>
      </w:r>
      <w:proofErr w:type="spellEnd"/>
      <w:r w:rsidRPr="00F748E7">
        <w:rPr>
          <w:rFonts w:asciiTheme="majorHAnsi" w:hAnsiTheme="majorHAnsi" w:cstheme="majorHAnsi"/>
          <w:lang w:val="pt-BR"/>
        </w:rPr>
        <w:t xml:space="preserve"> podem ser usados apenas para as áreas mais importantes das experiências dos clientes. Para usá-lo dessa forma, é necessário conhecimento do que os convidados acham mais importante.</w:t>
      </w:r>
    </w:p>
    <w:p w14:paraId="7452EEE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Nota de Pesquisa: Avaliação da Qualidade do Serviço em Eventos Através do Mapeamento de Serviços</w:t>
      </w:r>
    </w:p>
    <w:p w14:paraId="2CA3BB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pesquisadores avaliaram a qualidade do serviço em uma competição de surfe usando três métodos. Uma pesquisa com visitantes foi empregada para obter feedback sobre questões de qualidade de programas e serviços, incluindo medidas de satisfação. A observação direta envolveu listas de verificação cobrindo observações de frequência, comportamento da multidão e características dos visitantes. Em terceiro lugar, diários de bordo (log books) também foram mantidos por nove observadores participantes, gerando notas escritas que foram posteriormente transcritas por cada observador em uma narrativa de sua experiência e reunidas em um composto.</w:t>
      </w:r>
    </w:p>
    <w:p w14:paraId="205954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seguida, um mapa de serviços (baseado em </w:t>
      </w:r>
      <w:proofErr w:type="spellStart"/>
      <w:r w:rsidRPr="00F748E7">
        <w:rPr>
          <w:rFonts w:asciiTheme="majorHAnsi" w:hAnsiTheme="majorHAnsi" w:cstheme="majorHAnsi"/>
          <w:lang w:val="pt-BR"/>
        </w:rPr>
        <w:t>Bitner</w:t>
      </w:r>
      <w:proofErr w:type="spellEnd"/>
      <w:r w:rsidRPr="00F748E7">
        <w:rPr>
          <w:rFonts w:asciiTheme="majorHAnsi" w:hAnsiTheme="majorHAnsi" w:cstheme="majorHAnsi"/>
          <w:lang w:val="pt-BR"/>
        </w:rPr>
        <w:t>, 1993) foi preparado a partir das notas compostas. Devido ao detalhe envolvido, o mapa foi subdividido em duas seções cobrindo: a) abordagem, orientação do site e partida, e b) experiências no local.</w:t>
      </w:r>
    </w:p>
    <w:p w14:paraId="1DFD5D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análises do mapa, das narrativas e das notas compostas são complementares. Por si só, o mapa fornece uma imagem clara da sequência de movimentos dos visitantes ao redor do evento, incluindo a gama de experiências no local, juntamente com as interações com o ambiente e a equipe ou voluntários. Mas não fornece detalhes essenciais, como notas sobre qualidade, problemas observados ou mesmo áreas potenciais de melhoria.</w:t>
      </w:r>
    </w:p>
    <w:p w14:paraId="1BFA520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Medição de Importância-Desempenho (IP)</w:t>
      </w:r>
    </w:p>
    <w:p w14:paraId="6D29705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medidas de IP são uma parte extremamente útil da gestão da qualidade e devem ser incluídas nas pesquisas de visitantes de eventos. O princípio básico é que faz pouco sentido saber como os clientes avaliam os elementos de programa e serviço do evento a menos que você também saiba quão importantes os vários elementos são. </w:t>
      </w:r>
      <w:r w:rsidRPr="00F748E7">
        <w:rPr>
          <w:rFonts w:asciiTheme="majorHAnsi" w:hAnsiTheme="majorHAnsi" w:cstheme="majorHAnsi"/>
        </w:rPr>
        <w:t xml:space="preserve">As </w:t>
      </w:r>
      <w:proofErr w:type="spellStart"/>
      <w:r w:rsidRPr="00F748E7">
        <w:rPr>
          <w:rFonts w:asciiTheme="majorHAnsi" w:hAnsiTheme="majorHAnsi" w:cstheme="majorHAnsi"/>
        </w:rPr>
        <w:t>medidas</w:t>
      </w:r>
      <w:proofErr w:type="spellEnd"/>
      <w:r w:rsidRPr="00F748E7">
        <w:rPr>
          <w:rFonts w:asciiTheme="majorHAnsi" w:hAnsiTheme="majorHAnsi" w:cstheme="majorHAnsi"/>
        </w:rPr>
        <w:t xml:space="preserve"> de IP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usadas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determinar</w:t>
      </w:r>
      <w:proofErr w:type="spellEnd"/>
      <w:r w:rsidRPr="00F748E7">
        <w:rPr>
          <w:rFonts w:asciiTheme="majorHAnsi" w:hAnsiTheme="majorHAnsi" w:cstheme="majorHAnsi"/>
        </w:rPr>
        <w:t>:</w:t>
      </w:r>
    </w:p>
    <w:p w14:paraId="69C6BFD8"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Quão importantes são vários aspectos do evento na atração de convidados, e quão bem esses benefícios foram realizados;</w:t>
      </w:r>
    </w:p>
    <w:p w14:paraId="08BABB61"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Quão bem o evento se saiu na satisfação de todos os elementos de programa e serviço, e quão importante cada um foi para os níveis de satisfação dos clientes.</w:t>
      </w:r>
    </w:p>
    <w:p w14:paraId="7EB340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entrada do cliente deve ser obtida primeiro, ou a literatura consultada, para preparar uma lista do programa, do ambiente e dos elementos de serviço a serem incluídos na medição de IP. Em seguida, peça aos entrevistados para indicarem em uma escala de 5 ou 7 quão importante cada um dos itens foi em atraí-los ou em criar uma boa experiência. Você não pode pedir ambos na mesma questão ou será muito confuso.</w:t>
      </w:r>
    </w:p>
    <w:p w14:paraId="3DABDA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seguida, para a mesma lista, pergunte quão satisfeito o entrevistado ficou com cada item (basicamente, a satisfação é uma classificação pós-experiência da qualidade).</w:t>
      </w:r>
    </w:p>
    <w:p w14:paraId="04DB130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Especificações e critérios de desempenho para cada elemento do programa e encontro de serviço devem ser formulados e comunicados a toda a equipe e voluntários para garantir que a entrega atenda às especificações. </w:t>
      </w:r>
      <w:r w:rsidRPr="00F748E7">
        <w:rPr>
          <w:rFonts w:asciiTheme="majorHAnsi" w:hAnsiTheme="majorHAnsi" w:cstheme="majorHAnsi"/>
        </w:rPr>
        <w:t xml:space="preserve">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úteis</w:t>
      </w:r>
      <w:proofErr w:type="spellEnd"/>
      <w:r w:rsidRPr="00F748E7">
        <w:rPr>
          <w:rFonts w:asciiTheme="majorHAnsi" w:hAnsiTheme="majorHAnsi" w:cstheme="majorHAnsi"/>
        </w:rPr>
        <w:t>:</w:t>
      </w:r>
    </w:p>
    <w:p w14:paraId="6374D4F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Relatórios de clientes sobre satisfação (por exemplo, escalas de classificação); reclamações; curtidas e desgostos;</w:t>
      </w:r>
    </w:p>
    <w:p w14:paraId="141C06F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Avaliações de pares de funcionários e voluntários;</w:t>
      </w:r>
    </w:p>
    <w:p w14:paraId="1244F546"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Auto-relato</w:t>
      </w:r>
      <w:proofErr w:type="spellEnd"/>
      <w:r w:rsidRPr="00F748E7">
        <w:rPr>
          <w:rFonts w:asciiTheme="majorHAnsi" w:hAnsiTheme="majorHAnsi" w:cstheme="majorHAnsi"/>
          <w:lang w:val="pt-BR"/>
        </w:rPr>
        <w:t xml:space="preserve"> por funcionários e voluntários;</w:t>
      </w:r>
    </w:p>
    <w:p w14:paraId="7A823E57"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Medidas objetivas de conformidade com os procedimentos de serviço (por supervisores);</w:t>
      </w:r>
    </w:p>
    <w:p w14:paraId="719E8D7B"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Medidas objetivas de defeitos e problemas e o número resolvido efetivamente;</w:t>
      </w:r>
    </w:p>
    <w:p w14:paraId="6AA6ADE1"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Medidas subjetivas (por exemplo, de conduta pessoal e atitudes);</w:t>
      </w:r>
    </w:p>
    <w:p w14:paraId="176976D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Desvio dos tempos médios, mínimos ou máximos de entrega e resposta.</w:t>
      </w:r>
    </w:p>
    <w:p w14:paraId="4401EC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cinco grupos de dimensões de qualidade de serviço, descritos anteriormente, podem ser transformados em critérios e medidas mais refinados.</w:t>
      </w:r>
    </w:p>
    <w:p w14:paraId="18D055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Ryan e </w:t>
      </w:r>
      <w:proofErr w:type="spellStart"/>
      <w:r w:rsidRPr="00F748E7">
        <w:rPr>
          <w:rFonts w:asciiTheme="majorHAnsi" w:hAnsiTheme="majorHAnsi" w:cstheme="majorHAnsi"/>
          <w:lang w:val="pt-BR"/>
        </w:rPr>
        <w:t>Lockyer</w:t>
      </w:r>
      <w:proofErr w:type="spellEnd"/>
      <w:r w:rsidRPr="00F748E7">
        <w:rPr>
          <w:rFonts w:asciiTheme="majorHAnsi" w:hAnsiTheme="majorHAnsi" w:cstheme="majorHAnsi"/>
          <w:lang w:val="pt-BR"/>
        </w:rPr>
        <w:t xml:space="preserve"> (2002) usaram IP em seu estudo de Jogos Masters, enquanto </w:t>
      </w:r>
      <w:proofErr w:type="spellStart"/>
      <w:r w:rsidRPr="00F748E7">
        <w:rPr>
          <w:rFonts w:asciiTheme="majorHAnsi" w:hAnsiTheme="majorHAnsi" w:cstheme="majorHAnsi"/>
          <w:lang w:val="pt-BR"/>
        </w:rPr>
        <w:t>Baloglu</w:t>
      </w:r>
      <w:proofErr w:type="spellEnd"/>
      <w:r w:rsidRPr="00F748E7">
        <w:rPr>
          <w:rFonts w:asciiTheme="majorHAnsi" w:hAnsiTheme="majorHAnsi" w:cstheme="majorHAnsi"/>
          <w:lang w:val="pt-BR"/>
        </w:rPr>
        <w:t xml:space="preserve"> e Love (2003) o usaram para avaliar o desempenho percebido de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por planejadores de reuniões associativas, extraindo implicações para o marketing e fazendo propostas de eventos.</w:t>
      </w:r>
      <w:r w:rsidRPr="00F748E7">
        <w:rPr>
          <w:rFonts w:asciiTheme="majorHAnsi" w:hAnsiTheme="majorHAnsi" w:cstheme="majorHAnsi"/>
          <w:i/>
          <w:sz w:val="19"/>
          <w:lang w:val="pt-BR"/>
        </w:rPr>
        <w:t xml:space="preserve"> [Ryan, C., &amp; </w:t>
      </w:r>
      <w:proofErr w:type="spellStart"/>
      <w:r w:rsidRPr="00F748E7">
        <w:rPr>
          <w:rFonts w:asciiTheme="majorHAnsi" w:hAnsiTheme="majorHAnsi" w:cstheme="majorHAnsi"/>
          <w:i/>
          <w:sz w:val="19"/>
          <w:lang w:val="pt-BR"/>
        </w:rPr>
        <w:t>Lockyer</w:t>
      </w:r>
      <w:proofErr w:type="spellEnd"/>
      <w:r w:rsidRPr="00F748E7">
        <w:rPr>
          <w:rFonts w:asciiTheme="majorHAnsi" w:hAnsiTheme="majorHAnsi" w:cstheme="majorHAnsi"/>
          <w:i/>
          <w:sz w:val="19"/>
          <w:lang w:val="pt-BR"/>
        </w:rPr>
        <w:t xml:space="preserve">, T. (2002); </w:t>
      </w:r>
      <w:proofErr w:type="spellStart"/>
      <w:r w:rsidRPr="00F748E7">
        <w:rPr>
          <w:rFonts w:asciiTheme="majorHAnsi" w:hAnsiTheme="majorHAnsi" w:cstheme="majorHAnsi"/>
          <w:i/>
          <w:sz w:val="19"/>
          <w:lang w:val="pt-BR"/>
        </w:rPr>
        <w:t>Baloglu</w:t>
      </w:r>
      <w:proofErr w:type="spellEnd"/>
      <w:r w:rsidRPr="00F748E7">
        <w:rPr>
          <w:rFonts w:asciiTheme="majorHAnsi" w:hAnsiTheme="majorHAnsi" w:cstheme="majorHAnsi"/>
          <w:i/>
          <w:sz w:val="19"/>
          <w:lang w:val="pt-BR"/>
        </w:rPr>
        <w:t>, S., &amp; Love, L. (2003).]</w:t>
      </w:r>
    </w:p>
    <w:p w14:paraId="0B5F51B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Incidentes Críticos em Encontros de Serviço</w:t>
      </w:r>
    </w:p>
    <w:p w14:paraId="62CFD6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muitos elementos da qualidade do serviço são subjetivos, funcionários e voluntários podem ter dificuldade em entender que tipo de comportamento é esperado, desestimulado ou capacitado. A "análise de incidentes críticos" é uma ferramenta útil de treinamento e avaliação neste contexto.</w:t>
      </w:r>
    </w:p>
    <w:p w14:paraId="5A532CA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Bitner</w:t>
      </w:r>
      <w:proofErr w:type="spellEnd"/>
      <w:r w:rsidRPr="00F748E7">
        <w:rPr>
          <w:rFonts w:asciiTheme="majorHAnsi" w:hAnsiTheme="majorHAnsi" w:cstheme="majorHAnsi"/>
          <w:lang w:val="pt-BR"/>
        </w:rPr>
        <w:t xml:space="preserve">, Booms e </w:t>
      </w:r>
      <w:proofErr w:type="spellStart"/>
      <w:r w:rsidRPr="00F748E7">
        <w:rPr>
          <w:rFonts w:asciiTheme="majorHAnsi" w:hAnsiTheme="majorHAnsi" w:cstheme="majorHAnsi"/>
          <w:lang w:val="pt-BR"/>
        </w:rPr>
        <w:t>Tetreault</w:t>
      </w:r>
      <w:proofErr w:type="spellEnd"/>
      <w:r w:rsidRPr="00F748E7">
        <w:rPr>
          <w:rFonts w:asciiTheme="majorHAnsi" w:hAnsiTheme="majorHAnsi" w:cstheme="majorHAnsi"/>
          <w:lang w:val="pt-BR"/>
        </w:rPr>
        <w:t xml:space="preserve"> (1990) identificaram três grupos de incidentes em que a equipe de serviço reage a reclamações ou decepções de clientes, responde a necessidades e solicitações de clientes, e toma ações não solicitadas ou espontâneas relacionadas aos convidados. Em cada um desses grupos, comportamentos ou respostas satisfatórias e insatisfatórias podem ser identificados, preferencialmente observando situações reais de eventos, mas também através de dramatização (role </w:t>
      </w:r>
      <w:proofErr w:type="spellStart"/>
      <w:r w:rsidRPr="00F748E7">
        <w:rPr>
          <w:rFonts w:asciiTheme="majorHAnsi" w:hAnsiTheme="majorHAnsi" w:cstheme="majorHAnsi"/>
          <w:lang w:val="pt-BR"/>
        </w:rPr>
        <w:t>playing</w:t>
      </w:r>
      <w:proofErr w:type="spellEnd"/>
      <w:r w:rsidRPr="00F748E7">
        <w:rPr>
          <w:rFonts w:asciiTheme="majorHAnsi" w:hAnsiTheme="majorHAnsi" w:cstheme="majorHAnsi"/>
          <w:lang w:val="pt-BR"/>
        </w:rPr>
        <w:t>).</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[Bitner, M. J., Booms, B. H., &amp; Tetreault, M. S. (1990). The service encounter: Diagnosing favorable and unfavorable incidents.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Marketing, 54(1), 71-84.]</w:t>
      </w:r>
    </w:p>
    <w:p w14:paraId="43E5CA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como os voluntários de eventos que servem comida respondem a uma reclamação sobre serviço ruim, qualidade ou preço? Ao ensaiar possíveis respostas e ter as positivas reforçadas pelos gestores, funcionários e voluntários aprenderão como lidar com a situação. No caso de reclamações justas, os clientes devem receber um pedido de desculpas e substituição, ou outra compensação.</w:t>
      </w:r>
    </w:p>
    <w:p w14:paraId="61845E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a reclamação for injustificada, pode ser aconselhado que a equipe encaminhe a situação a um supervisor que tenha autoridade para tomar outras providências. Em todos os casos, é preferível reservar um tempo para explicações e diálogo em vez de dispensar o cliente ou iniciar uma discussão.</w:t>
      </w:r>
    </w:p>
    <w:p w14:paraId="2E3AE2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acontece quando o gerente de palco recebe uma solicitação de um convidado para entrar em uma área restrita de bastidores? O empoderamento não significa que regras boas podem ser quebradas, então o gerente deve recusar educadamente com explicação.</w:t>
      </w:r>
    </w:p>
    <w:p w14:paraId="240A3C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outras circunstâncias, uma variedade de solicitações de necessidades especiais deve ser atendida - não faz mal flexionar algumas regras e fornecer extras, mas funcionários e voluntários devem ter uma ideia razoável dos limites.</w:t>
      </w:r>
    </w:p>
    <w:p w14:paraId="37CF82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terceira categoria envolve incidentes em que o pessoal de entrega de serviços toma iniciativas para aprimorar a qualidade da experiência do evento ou para prevenir um problema. Para realizar esta atividade louvável, eles devem primeiro ser treinados e capacitados para usar discrição - novamente, dentro de limites.</w:t>
      </w:r>
    </w:p>
    <w:p w14:paraId="2ED00E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Comportamentos que teriam o efeito oposto devem ser desestimulados, através de exemplos. A análise de incidentes críticos também é uma excelente maneira de treinar pessoal de segurança para eventos, pois eles frequentemente encontram situações incomuns e às vezes arriscadas. À medida que os organizadores ganham experiência, devem catalogar vários incidentes reais para uso no treinamento.</w:t>
      </w:r>
    </w:p>
    <w:p w14:paraId="7ED39A9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Análise de Lacunas de Qualidade</w:t>
      </w:r>
    </w:p>
    <w:p w14:paraId="16DDA8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Ao tentar entregar programas e serviços de alta qualidade, o gestor de eventos enfrenta uma série de desafios de planejamento, marketing e operacionais. Nenhum evento ou serviço pode ser verdadeiramente aperfeiçoado, portanto, inovação e melhoria constantes são essenciais. Os principais problemas que surgem podem ser vistos como "lacunas" (gaps), conforme mostrado na Figura 6-7 (baseado em </w:t>
      </w:r>
      <w:proofErr w:type="spellStart"/>
      <w:r w:rsidRPr="00F748E7">
        <w:rPr>
          <w:rFonts w:asciiTheme="majorHAnsi" w:hAnsiTheme="majorHAnsi" w:cstheme="majorHAnsi"/>
          <w:lang w:val="pt-BR"/>
        </w:rPr>
        <w:t>Parasuraman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Zeithaml</w:t>
      </w:r>
      <w:proofErr w:type="spellEnd"/>
      <w:r w:rsidRPr="00F748E7">
        <w:rPr>
          <w:rFonts w:asciiTheme="majorHAnsi" w:hAnsiTheme="majorHAnsi" w:cstheme="majorHAnsi"/>
          <w:lang w:val="pt-BR"/>
        </w:rPr>
        <w:t xml:space="preserve"> e Berry, 1985). As lacunas podem ser resumidas da seguinte forma:</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Parasuraman</w:t>
      </w:r>
      <w:proofErr w:type="spellEnd"/>
      <w:r w:rsidRPr="00F748E7">
        <w:rPr>
          <w:rFonts w:asciiTheme="majorHAnsi" w:hAnsiTheme="majorHAnsi" w:cstheme="majorHAnsi"/>
          <w:i/>
          <w:sz w:val="19"/>
          <w:lang w:val="pt-BR"/>
        </w:rPr>
        <w:t xml:space="preserve">, A., </w:t>
      </w:r>
      <w:proofErr w:type="spellStart"/>
      <w:r w:rsidRPr="00F748E7">
        <w:rPr>
          <w:rFonts w:asciiTheme="majorHAnsi" w:hAnsiTheme="majorHAnsi" w:cstheme="majorHAnsi"/>
          <w:i/>
          <w:sz w:val="19"/>
          <w:lang w:val="pt-BR"/>
        </w:rPr>
        <w:t>Zeithaml</w:t>
      </w:r>
      <w:proofErr w:type="spellEnd"/>
      <w:r w:rsidRPr="00F748E7">
        <w:rPr>
          <w:rFonts w:asciiTheme="majorHAnsi" w:hAnsiTheme="majorHAnsi" w:cstheme="majorHAnsi"/>
          <w:i/>
          <w:sz w:val="19"/>
          <w:lang w:val="pt-BR"/>
        </w:rPr>
        <w:t xml:space="preserve">, V. A., &amp; Berry, L. L. (1985). </w:t>
      </w:r>
      <w:r w:rsidRPr="00F748E7">
        <w:rPr>
          <w:rFonts w:asciiTheme="majorHAnsi" w:hAnsiTheme="majorHAnsi" w:cstheme="majorHAnsi"/>
          <w:i/>
          <w:sz w:val="19"/>
        </w:rPr>
        <w:t xml:space="preserve">A conceptual model of service quality and its implications for future research.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Marketing, 49(4), 41-50.]</w:t>
      </w:r>
    </w:p>
    <w:p w14:paraId="508EAD73" w14:textId="77777777" w:rsidR="00FE77D3" w:rsidRPr="00F748E7" w:rsidRDefault="003A462A" w:rsidP="00807537">
      <w:pPr>
        <w:keepNext/>
        <w:spacing w:before="240" w:after="80"/>
        <w:jc w:val="both"/>
        <w:rPr>
          <w:rFonts w:asciiTheme="majorHAnsi" w:hAnsiTheme="majorHAnsi" w:cstheme="majorHAnsi"/>
          <w:lang w:val="pt-BR"/>
        </w:rPr>
      </w:pPr>
      <w:r w:rsidRPr="00F748E7">
        <w:rPr>
          <w:rFonts w:asciiTheme="majorHAnsi" w:hAnsiTheme="majorHAnsi" w:cstheme="majorHAnsi"/>
          <w:lang w:val="pt-BR"/>
        </w:rPr>
        <w:lastRenderedPageBreak/>
        <w:t>Lacuna 1: Não entendemos totalmente o que clientes/convidados potenciais e atuais precisam e esperam do nosso evento. Como suas expectativas são formadas? O que exatamente os satisfará ou insatisfará?</w:t>
      </w:r>
    </w:p>
    <w:p w14:paraId="0CA0EAF3" w14:textId="77777777" w:rsidR="00FE77D3" w:rsidRPr="00F748E7" w:rsidRDefault="003A462A" w:rsidP="00807537">
      <w:pPr>
        <w:spacing w:after="120"/>
        <w:jc w:val="both"/>
        <w:rPr>
          <w:rFonts w:asciiTheme="majorHAnsi" w:hAnsiTheme="majorHAnsi" w:cstheme="majorHAnsi"/>
          <w:lang w:val="pt-BR"/>
        </w:rPr>
      </w:pPr>
      <w:r w:rsidRPr="00F748E7">
        <w:rPr>
          <w:rFonts w:asciiTheme="majorHAnsi" w:hAnsiTheme="majorHAnsi" w:cstheme="majorHAnsi"/>
          <w:lang w:val="pt-BR"/>
        </w:rPr>
        <w:t>A única maneira de enfrentar este desafio é através da pesquisa de mercado contínuas e da avaliação das experiências dos clientes. A pesquisa deve incluir clientes atuais e potenciais.</w:t>
      </w:r>
    </w:p>
    <w:p w14:paraId="14621B6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2: Não conseguimos traduzir adequadamente nossa compreensão das expectativas do cliente em especificações de qualidade de programa e serviço.</w:t>
      </w:r>
    </w:p>
    <w:p w14:paraId="12C248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organizadores de eventos podem ficar sobrecarregados com os resultados da pesquisa de mercado ou confusos com muitas ideias contraditórias e demandas sobre o programa do evento de vários públicos e partes interessadas. Nesses casos, focar em segmentos-alvo principais pode superar o problema. Quando se sabe quais necessidades e expectativas o evento deve atender, ainda permanece a dificuldade de combinar os elementos do programa e do serviço com esse ideal. Constante experimentação, avaliação e refinamento do programa e outros elementos de serviço são necessários.</w:t>
      </w:r>
    </w:p>
    <w:p w14:paraId="425BFAC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3: Temos um bom programa e especificações claras de qualidade de serviço, mas eles não são colocados em prática; algo sempre dá errado; nosso sistema de implementação é falho.</w:t>
      </w:r>
    </w:p>
    <w:p w14:paraId="5DAF76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Provavelmente a razão mais comum para falhas é o treinamento, ou a ausência dele. O melhor programa e plano de serviço não podem ter sucesso a menos que todos os funcionários e voluntários entendam o que deve ser feito e sejam totalmente competentes para executar seus deveres. Eles também devem ser treinados e capacitados para lidar com problemas inesperados à medida que surgem.</w:t>
      </w:r>
    </w:p>
    <w:p w14:paraId="2F6616D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4: Alcançamos um excelente programa e sistema de entrega de serviços, mas não o comunicamos adequadamente aos nossos mercados.</w:t>
      </w:r>
    </w:p>
    <w:p w14:paraId="7A87EE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comunicações de eventos frequentemente falham em informar plenamente os convidados potenciais sobre o que exatamente eles podem esperar, de modo que as expectativas do cliente não corresponderão à realidade do evento. Além disso, os gestores devem educar os clientes e outras partes interessadas sobre todos os esforços feitos para garantir um programa e uma experiência de alta qualidade - às vezes esses esforços não são visíveis ou compreendidos.</w:t>
      </w:r>
    </w:p>
    <w:p w14:paraId="4BC6692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5: Derivando de qualquer uma ou de todas as quatro lacunas anteriores, nossos clientes não obtêm o que esperam e muitos ficam insatisfeitos.</w:t>
      </w:r>
    </w:p>
    <w:p w14:paraId="15BC29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determinar se isso é verdade, é necessária uma pesquisa qualificada. Fazer perguntas superficiais aos clientes sobre o que gostam e do que não gostam, ou sobre seu nível geral de satisfação, pode não revelar a presença de problemas. Por outro lado, é provável que a maioria dos frequentadores de eventos não espere perfeição, e a presença de alguns problemas não necessariamente prejudicará sua diversão e satisfação geral com a experiência.</w:t>
      </w:r>
    </w:p>
    <w:p w14:paraId="40BD3DA7" w14:textId="77777777" w:rsidR="00807537" w:rsidRPr="00807537" w:rsidRDefault="00807537" w:rsidP="00807537"/>
    <w:p w14:paraId="6E9B6466" w14:textId="08D72543" w:rsidR="00FE77D3" w:rsidRPr="00807537" w:rsidRDefault="003A462A">
      <w:pPr>
        <w:keepNext/>
        <w:spacing w:before="240" w:after="80"/>
        <w:rPr>
          <w:rFonts w:asciiTheme="majorHAnsi" w:hAnsiTheme="majorHAnsi" w:cstheme="majorHAnsi"/>
          <w:lang w:val="pt-BR"/>
        </w:rPr>
      </w:pPr>
      <w:r w:rsidRPr="00807537">
        <w:rPr>
          <w:rFonts w:asciiTheme="majorHAnsi" w:hAnsiTheme="majorHAnsi" w:cstheme="majorHAnsi"/>
          <w:b/>
          <w:sz w:val="32"/>
          <w:lang w:val="pt-BR"/>
        </w:rPr>
        <w:lastRenderedPageBreak/>
        <w:t>Questões de Estudo do Capítulo</w:t>
      </w:r>
    </w:p>
    <w:p w14:paraId="5A67843B"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Quais são os elementos de estilo usados na programação de eventos?</w:t>
      </w:r>
    </w:p>
    <w:p w14:paraId="5048A9EB"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Como você avalia o valor de um programa ou elemento de programa?</w:t>
      </w:r>
    </w:p>
    <w:p w14:paraId="0EAB7816"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Explique o conceito de ciclo de vida aplicado aos programas de eventos e aos eventos em geral.</w:t>
      </w:r>
    </w:p>
    <w:p w14:paraId="632AA40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Como você pode fomentar a criatividade na programação de eventos?</w:t>
      </w:r>
    </w:p>
    <w:p w14:paraId="75E49289"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xml:space="preserve">• Como os </w:t>
      </w:r>
      <w:proofErr w:type="spellStart"/>
      <w:r w:rsidRPr="00F748E7">
        <w:rPr>
          <w:rFonts w:asciiTheme="majorHAnsi" w:hAnsiTheme="majorHAnsi" w:cstheme="majorHAnsi"/>
          <w:lang w:val="pt-BR"/>
        </w:rPr>
        <w:t>blueprints</w:t>
      </w:r>
      <w:proofErr w:type="spellEnd"/>
      <w:r w:rsidRPr="00F748E7">
        <w:rPr>
          <w:rFonts w:asciiTheme="majorHAnsi" w:hAnsiTheme="majorHAnsi" w:cstheme="majorHAnsi"/>
          <w:lang w:val="pt-BR"/>
        </w:rPr>
        <w:t xml:space="preserve"> de eventos são derivados dos mapas de serviços?</w:t>
      </w:r>
    </w:p>
    <w:p w14:paraId="5CD68FB9"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Quais são as cinco dimensões da qualidade do serviço?</w:t>
      </w:r>
    </w:p>
    <w:p w14:paraId="2E549316"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Dê um exemplo de cada lacuna de qualidade e mostre como ela pode ser fechada.</w:t>
      </w:r>
    </w:p>
    <w:p w14:paraId="7D9B7586"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Avançadas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p>
    <w:p w14:paraId="4FF8A145"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Examine e compare vários tipos diferentes de eventos em relação aos seus elementos de estilo e como eles resultam em experiências de eventos únicas.</w:t>
      </w:r>
    </w:p>
    <w:p w14:paraId="104FBD32" w14:textId="77777777" w:rsidR="00FE77D3" w:rsidRPr="00F748E7" w:rsidRDefault="003A462A" w:rsidP="003A462A">
      <w:pPr>
        <w:numPr>
          <w:ilvl w:val="0"/>
          <w:numId w:val="22"/>
        </w:numPr>
        <w:contextualSpacing/>
        <w:rPr>
          <w:rFonts w:asciiTheme="majorHAnsi" w:hAnsiTheme="majorHAnsi" w:cstheme="majorHAnsi"/>
        </w:rPr>
      </w:pPr>
      <w:r w:rsidRPr="00F748E7">
        <w:rPr>
          <w:rFonts w:asciiTheme="majorHAnsi" w:hAnsiTheme="majorHAnsi" w:cstheme="majorHAnsi"/>
          <w:lang w:val="pt-BR"/>
        </w:rPr>
        <w:t xml:space="preserve">• Use a técnica de mapeamento de serviços para avaliar um evento e fazer sugestões de melhorias. </w:t>
      </w:r>
      <w:proofErr w:type="spellStart"/>
      <w:r w:rsidRPr="00F748E7">
        <w:rPr>
          <w:rFonts w:asciiTheme="majorHAnsi" w:hAnsiTheme="majorHAnsi" w:cstheme="majorHAnsi"/>
        </w:rPr>
        <w:t>Desenvolva</w:t>
      </w:r>
      <w:proofErr w:type="spellEnd"/>
      <w:r w:rsidRPr="00F748E7">
        <w:rPr>
          <w:rFonts w:asciiTheme="majorHAnsi" w:hAnsiTheme="majorHAnsi" w:cstheme="majorHAnsi"/>
        </w:rPr>
        <w:t xml:space="preserve"> um blueprint para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experiência</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visitante</w:t>
      </w:r>
      <w:proofErr w:type="spellEnd"/>
      <w:r w:rsidRPr="00F748E7">
        <w:rPr>
          <w:rFonts w:asciiTheme="majorHAnsi" w:hAnsiTheme="majorHAnsi" w:cstheme="majorHAnsi"/>
        </w:rPr>
        <w:t>.</w:t>
      </w:r>
    </w:p>
    <w:p w14:paraId="5E19D492" w14:textId="77777777" w:rsidR="00FE77D3" w:rsidRPr="00F748E7" w:rsidRDefault="003A462A" w:rsidP="003A462A">
      <w:pPr>
        <w:numPr>
          <w:ilvl w:val="0"/>
          <w:numId w:val="22"/>
        </w:numPr>
        <w:contextualSpacing/>
        <w:rPr>
          <w:rFonts w:asciiTheme="majorHAnsi" w:hAnsiTheme="majorHAnsi" w:cstheme="majorHAnsi"/>
          <w:lang w:val="pt-BR"/>
        </w:rPr>
        <w:sectPr w:rsidR="00FE77D3"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lang w:val="pt-BR"/>
        </w:rPr>
        <w:t>• Para cada uma das cinco lacunas de qualidade, desenvolva sistemas de gestão apropriados integrando com planejamento, organização, recursos humanos, marketing e avaliação.</w:t>
      </w:r>
    </w:p>
    <w:p w14:paraId="1FFCC1BA" w14:textId="77777777" w:rsidR="00FE77D3" w:rsidRPr="001A0016" w:rsidRDefault="003A462A">
      <w:pPr>
        <w:spacing w:before="240" w:after="80"/>
        <w:jc w:val="center"/>
        <w:rPr>
          <w:rFonts w:asciiTheme="majorHAnsi" w:hAnsiTheme="majorHAnsi" w:cstheme="majorHAnsi"/>
          <w:sz w:val="16"/>
          <w:szCs w:val="16"/>
          <w:lang w:val="pt-BR"/>
        </w:rPr>
      </w:pPr>
      <w:r w:rsidRPr="001A0016">
        <w:rPr>
          <w:rFonts w:asciiTheme="majorHAnsi" w:hAnsiTheme="majorHAnsi" w:cstheme="majorHAnsi"/>
          <w:b/>
          <w:sz w:val="24"/>
          <w:szCs w:val="24"/>
          <w:lang w:val="pt-BR"/>
        </w:rPr>
        <w:lastRenderedPageBreak/>
        <w:t>Capítulo 7:</w:t>
      </w:r>
      <w:r w:rsidRPr="001A0016">
        <w:rPr>
          <w:rFonts w:asciiTheme="majorHAnsi" w:hAnsiTheme="majorHAnsi" w:cstheme="majorHAnsi"/>
          <w:b/>
          <w:sz w:val="24"/>
          <w:szCs w:val="24"/>
          <w:lang w:val="pt-BR"/>
        </w:rPr>
        <w:br/>
      </w:r>
      <w:r w:rsidRPr="001A0016">
        <w:rPr>
          <w:rFonts w:asciiTheme="majorHAnsi" w:hAnsiTheme="majorHAnsi" w:cstheme="majorHAnsi"/>
          <w:b/>
          <w:sz w:val="32"/>
          <w:szCs w:val="16"/>
          <w:lang w:val="pt-BR"/>
        </w:rPr>
        <w:t>ORGANIZAÇÃO e COORDENAÇÃO</w:t>
      </w:r>
    </w:p>
    <w:p w14:paraId="39854061"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4803A5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4EF8A369"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Compreender os princípios básicos de organização aplicados a eventos.</w:t>
      </w:r>
    </w:p>
    <w:p w14:paraId="33A1D5C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Desenvolver uma estrutura adequada ao propósito, aos recursos e à cultura da organização.</w:t>
      </w:r>
    </w:p>
    <w:p w14:paraId="62920216"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Estabelecer e gerenciar com eficácia comitês.</w:t>
      </w:r>
    </w:p>
    <w:p w14:paraId="1666EFF2"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Trabalhar com o Conselho de Administração para governar a organização por meio de visão, liderança e diretrizes.</w:t>
      </w:r>
    </w:p>
    <w:p w14:paraId="060FC44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Gerenciar a relação entre conselhos e </w:t>
      </w:r>
      <w:proofErr w:type="spellStart"/>
      <w:r w:rsidRPr="00F748E7">
        <w:rPr>
          <w:rFonts w:asciiTheme="majorHAnsi" w:hAnsiTheme="majorHAnsi" w:cstheme="majorHAnsi"/>
          <w:lang w:val="pt-BR"/>
        </w:rPr>
        <w:t>executivos-chefe</w:t>
      </w:r>
      <w:proofErr w:type="spellEnd"/>
      <w:r w:rsidRPr="00F748E7">
        <w:rPr>
          <w:rFonts w:asciiTheme="majorHAnsi" w:hAnsiTheme="majorHAnsi" w:cstheme="majorHAnsi"/>
          <w:lang w:val="pt-BR"/>
        </w:rPr>
        <w:t>.</w:t>
      </w:r>
    </w:p>
    <w:p w14:paraId="25E87A9B"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Avaliar a eficácia da estrutura organizacional e das operações.</w:t>
      </w:r>
    </w:p>
    <w:p w14:paraId="62B45E5A"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Compreender o significado e as implicações da cultura organizacional para a profissionalização, o planejamento e a gestão.</w:t>
      </w:r>
    </w:p>
    <w:p w14:paraId="3C949EED"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Criar e gerenciar uma 'organização de aprendizagem'.</w:t>
      </w:r>
    </w:p>
    <w:p w14:paraId="2CA1CA15" w14:textId="77777777" w:rsidR="00FE77D3" w:rsidRPr="001A0016" w:rsidRDefault="003A462A">
      <w:pPr>
        <w:keepNext/>
        <w:spacing w:before="360"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Perspectivas sobre Organizações</w:t>
      </w:r>
    </w:p>
    <w:p w14:paraId="55D255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"Organização" engloba a criação, estruturação e coordenação interna do sistema de gestão, tudo com o propósito de cumprir o mandato da organização. Neste capítulo, começamos com uma discussão sobre as perspectivas de múltiplos interessados (stakeholders) em eventos, incluindo as diferenças entre a gestão de eventos governamentais, sem fins lucrativos e com fins lucrativos.</w:t>
      </w:r>
    </w:p>
    <w:p w14:paraId="011D7F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questão organizacional importante é determinar como os stakeholders devem ser representados na organização do evento e em seu planejamento. Alguns optarão por um conselho consultivo de base ampla, enquanto outros preferem que os principais stakeholders estejam representados formalmente no conselho de administração. Isso é, em parte, uma questão de cultura organizacional, pois dar poder aos stakeholders certamente pode mudar a organização e seus eventos. Sem dúvida, muitos gestores de eventos pensam que os melhores parceiros são aqueles que dão dinheiro sem condições, mas isso raramente é realista.</w:t>
      </w:r>
    </w:p>
    <w:p w14:paraId="63AB3FE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Mandato e Metas do Evento</w:t>
      </w:r>
    </w:p>
    <w:p w14:paraId="3BBFD1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7-1 retrata as principais perspectivas sobre eventos e seus impactos em um ambiente de stakeholders. O evento tem seu próprio mandato e suas próprias metas: seja concedido por uma organização controladora; negociado internamente, como por meio da acomodação de demandas de financiadores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e de patrocínios; negociado pela acomodação de diversos grupos de interesse na comunidade e na indústria; ou levando em consideração várias agendas políticas. Há também a necessidade de garantir que consumidores ou convidados façam sempre parte do processo.</w:t>
      </w:r>
    </w:p>
    <w:p w14:paraId="48E413FC" w14:textId="77777777" w:rsidR="00FE77D3" w:rsidRPr="001A0016" w:rsidRDefault="003A462A">
      <w:pPr>
        <w:keepNext/>
        <w:spacing w:before="360"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lastRenderedPageBreak/>
        <w:t>Três Tipos de Organizadores de Eventos</w:t>
      </w:r>
    </w:p>
    <w:p w14:paraId="70DF838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7-2, diferentes mandatos e metas são indicados para organizações de eventos governamentais, sem fins lucrativos e privados com fins lucrativos. Esta é uma simplificação excessiva, porque uma agência governamental ou mesmo uma organização beneficente poderia criar um evento separado com fins lucrativos. Além disso, isso não mostra o papel das empresas profissionais de gestão e produção de eventos, que existem para gerar lucro, independentemente do tipo de evento e de seus proprietários.</w:t>
      </w:r>
    </w:p>
    <w:p w14:paraId="49C6FD0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Agências Governamentais</w:t>
      </w:r>
    </w:p>
    <w:p w14:paraId="71E708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agências governamentais geralmente perseguem metas orientadas para o público, sejam elas sociais, relacionadas à saúde, culturais, ambientais ou econômicas. Os governos em todos os níveis justificam a produção e a propriedade de eventos apontando esses benefícios públicos, mas a questão sempre permanece se algum outro grupo poderia fazer um trabalho melhor alcançando os benefícios desejados. De fato, muitas cidades e agências terceirizaram eventos para empresas profissionais com fins lucrativos. Parcerias público-privadas, mais notadamente organizações de turismo, estão fortemente envolvidas com eventos para atender às necessidades específicas de seus membros (ou seja, gerando demanda turística), ao mesmo tempo em que contribuem para a prosperidade econômica geral e empregos na comunidade.</w:t>
      </w:r>
    </w:p>
    <w:p w14:paraId="474C972D"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Organizações Sem Fins Lucrativos</w:t>
      </w:r>
    </w:p>
    <w:p w14:paraId="605061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Inúmeras organizações sem fins lucrativos produzem eventos, e muitas delas também são instituições de caridade registradas (ou seja, doações para elas geralmente são dedutíveis de impostos). Às vezes, o evento tem a intenção de arrecadar dinheiro para seus proprietários, promover uma causa ou simplesmente proporcionar entretenimento à comunidade. Provavelmente, a maioria dos festivais é produzida por esse tipo de organização, e frequentemente as organizações são criadas para produzir apenas um evento.</w:t>
      </w:r>
    </w:p>
    <w:p w14:paraId="06B968A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Empresas com Fins Lucrativos</w:t>
      </w:r>
    </w:p>
    <w:p w14:paraId="11EFCF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número crescente de empresas com fins lucrativos está no negócio de eventos. Elas fornecem muitos suprimentos e serviços, produzem e gerenciam eventos sob contrato, ou produzem seus próprios eventos pelo puro lucro. Uma tendência perceptível é que as empresas que patrocinam eventos em grande escala também produzem e possuem eventos, como em nosso estudo de caso da Volvo no capítulo.</w:t>
      </w:r>
    </w:p>
    <w:p w14:paraId="37F30BB0"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A Comunidade</w:t>
      </w:r>
    </w:p>
    <w:p w14:paraId="02141D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comunidade tem um interesse primordial nos custos e benefícios sociais, culturais, ambientais e econômicos dos eventos e do turismo de eventos. Na maior parte, o processo normal de tomada de decisão política está no controle, mas para eventos de grande porte e quando ocorrem controvérsias, grupos de interesse especial insistirão em ser ouvidos e o público em geral deve ser consultado. </w:t>
      </w:r>
      <w:r w:rsidRPr="00F748E7">
        <w:rPr>
          <w:rFonts w:asciiTheme="majorHAnsi" w:hAnsiTheme="majorHAnsi" w:cstheme="majorHAnsi"/>
          <w:lang w:val="pt-BR"/>
        </w:rPr>
        <w:lastRenderedPageBreak/>
        <w:t>Trabalhar eficazmente com a comunidade é uma habilidade essencial de gestão de eventos e trará retornos em termos de apoio.</w:t>
      </w:r>
    </w:p>
    <w:p w14:paraId="58C82A85"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Clientes / Convidados</w:t>
      </w:r>
    </w:p>
    <w:p w14:paraId="121423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Identificar e cultivar grupos que apoiam eventos também levará ao marketing e ao atendimento de clientes e convidados. Embora uma "orientação de marketing" coloque as necessidades e desejos dos clientes em primeiro lugar, muitos eventos também têm uma responsabilidade com a comunidade mais ampla ou um mandato especial, como a promoção das artes ou de um esporte. Pesquisas regulares com o público e convidados são essenciais para entender as preocupações da comunidade e dos clientes.</w:t>
      </w:r>
    </w:p>
    <w:p w14:paraId="29A21D7F"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2"/>
          <w:lang w:val="pt-BR"/>
        </w:rPr>
        <w:t>A Economia</w:t>
      </w:r>
    </w:p>
    <w:p w14:paraId="4B5255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 um número de agências na maioria das comunidades que trabalharão para maximizar os benefícios econômicos dos eventos, incluindo organizações de marketing de destinos e escritórios de desenvolvimento econômico. Os gestores de eventos devem achar que estas são aliadas naturais, mas também pode haver tensão em termos de metas e operações, particularmente no que diz respeito à orientação diferente necessária para atrair e satisfazer turistas.</w:t>
      </w:r>
    </w:p>
    <w:p w14:paraId="30AB8F5A"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O Meio Ambiente</w:t>
      </w:r>
    </w:p>
    <w:p w14:paraId="40A73A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existam agências ambientais e grupos de "fiscalização" (</w:t>
      </w:r>
      <w:proofErr w:type="spellStart"/>
      <w:r w:rsidRPr="00F748E7">
        <w:rPr>
          <w:rFonts w:asciiTheme="majorHAnsi" w:hAnsiTheme="majorHAnsi" w:cstheme="majorHAnsi"/>
          <w:lang w:val="pt-BR"/>
        </w:rPr>
        <w:t>watchdog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groups</w:t>
      </w:r>
      <w:proofErr w:type="spellEnd"/>
      <w:r w:rsidRPr="00F748E7">
        <w:rPr>
          <w:rFonts w:asciiTheme="majorHAnsi" w:hAnsiTheme="majorHAnsi" w:cstheme="majorHAnsi"/>
          <w:lang w:val="pt-BR"/>
        </w:rPr>
        <w:t>) na maioria das comunidades, às vezes o meio ambiente natural é ignorado até que ocorra um problema. Em vez de deixar isso acontecer e possivelmente enfrentar multas ou publicidade negativa, as organizações de eventos devem ser proativas em seu planejamento ambiental e na implementação de operações ecológicas (</w:t>
      </w:r>
      <w:proofErr w:type="spellStart"/>
      <w:r w:rsidRPr="00F748E7">
        <w:rPr>
          <w:rFonts w:asciiTheme="majorHAnsi" w:hAnsiTheme="majorHAnsi" w:cstheme="majorHAnsi"/>
          <w:lang w:val="pt-BR"/>
        </w:rPr>
        <w:t>green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operations</w:t>
      </w:r>
      <w:proofErr w:type="spellEnd"/>
      <w:r w:rsidRPr="00F748E7">
        <w:rPr>
          <w:rFonts w:asciiTheme="majorHAnsi" w:hAnsiTheme="majorHAnsi" w:cstheme="majorHAnsi"/>
          <w:lang w:val="pt-BR"/>
        </w:rPr>
        <w:t>).</w:t>
      </w:r>
    </w:p>
    <w:p w14:paraId="6A7558B1"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Patrocinadores, Financiadores de Subsídios e Outros Parceiros</w:t>
      </w:r>
    </w:p>
    <w:p w14:paraId="32D876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Patrocinadores e financiadores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têm um interesse financeiro no evento e impõem cada vez mais condições aos eventos para garantir um retorno favorável sobre o investimento ou o cumprimento de objetivos sociais/culturais específicos. Eles também são parceiros na comercialização do evento e potencialmente no fornecimento de voluntários. Sempre que possível, fornecedores de recursos importantes devem ser convidados a se tornarem parceiros de longo prazo das organizações de eventos, embora isso traga o risco de desvio de metas e mudanças na organização.</w:t>
      </w:r>
    </w:p>
    <w:p w14:paraId="354C1A1E" w14:textId="77777777" w:rsidR="00FE77D3" w:rsidRPr="00F748E7" w:rsidRDefault="003A462A" w:rsidP="001A0016">
      <w:pPr>
        <w:keepNext/>
        <w:spacing w:after="120"/>
        <w:rPr>
          <w:rFonts w:asciiTheme="majorHAnsi" w:hAnsiTheme="majorHAnsi" w:cstheme="majorHAnsi"/>
          <w:lang w:val="pt-BR"/>
        </w:rPr>
      </w:pPr>
      <w:r w:rsidRPr="00F748E7">
        <w:rPr>
          <w:rFonts w:asciiTheme="majorHAnsi" w:hAnsiTheme="majorHAnsi" w:cstheme="majorHAnsi"/>
          <w:b/>
          <w:sz w:val="32"/>
          <w:lang w:val="pt-BR"/>
        </w:rPr>
        <w:t>ESTRUTURAS ORGANIZACIONAIS PARA EVENTOS</w:t>
      </w:r>
    </w:p>
    <w:p w14:paraId="4392AE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uma maneira única e ideal de estruturar uma organização de eventos, pois muito depende do ambiente e das circunstâncias únicas enfrentadas pelos organizadores. Além disso, as estruturas evoluem ao longo do tempo, com uma tendência a se tornarem mais complicadas e burocráticas. Consequentemente, esta seção ilustra e discute várias estruturas e opções básicas que podem ser usadas como ponto de partida para a criação e o desenvolvimento de organizações de eventos.</w:t>
      </w:r>
    </w:p>
    <w:p w14:paraId="6D4296D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Configurando uma Organização de Eventos</w:t>
      </w:r>
    </w:p>
    <w:p w14:paraId="2EA127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estão sendo criados o tempo todo, e muitos deles exigem novas organizações. Embora seja natural que os organizadores se concentrem inicialmente na produção do evento, deve-se tomar cuidado para estabelecer uma fundação organizacional para o futuro. O primeiro desafio é o da "inclusão": quem quer entrar e quem consegue entrar? Os fundadores normalmente decidem os princípios básicos de inclusão: é exigido um investimento de tempo ou dinheiro? Uma associação paga pode servir bem aos eventos.</w:t>
      </w:r>
    </w:p>
    <w:p w14:paraId="776C5D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fundadores também podem influenciar se o poder (ou seja, a capacidade de controlar a organização e suas ações) é "centralizado" dentro de um círculo restrito de líderes ou proprietários, ou "descentralizado" entre os membros ou um grande conselho de administração. Um terceiro fator a ser considerado é a motivação por trás da organização e por trás das decisões de adesão. Esses "princípios fundadores" podem ser baseados no serviço à comunidade, no </w:t>
      </w:r>
      <w:proofErr w:type="spellStart"/>
      <w:r w:rsidRPr="00F748E7">
        <w:rPr>
          <w:rFonts w:asciiTheme="majorHAnsi" w:hAnsiTheme="majorHAnsi" w:cstheme="majorHAnsi"/>
          <w:lang w:val="pt-BR"/>
        </w:rPr>
        <w:t>autoenriquecimento</w:t>
      </w:r>
      <w:proofErr w:type="spellEnd"/>
      <w:r w:rsidRPr="00F748E7">
        <w:rPr>
          <w:rFonts w:asciiTheme="majorHAnsi" w:hAnsiTheme="majorHAnsi" w:cstheme="majorHAnsi"/>
          <w:lang w:val="pt-BR"/>
        </w:rPr>
        <w:t xml:space="preserve"> ou na promoção de causas específicas. As estruturas e o estilo de gestão devem refletir esses princípios, mas não há regras rígidas e rápidas.</w:t>
      </w:r>
    </w:p>
    <w:p w14:paraId="1348225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Comitês Informais e Fundadores</w:t>
      </w:r>
    </w:p>
    <w:p w14:paraId="515B43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menos que haja uma organização ou agência existente para fornecer a estrutura inicial e os recursos iniciais, uma pessoa ou grupo terá que assumir a responsabilidade de criar um comitê "fundador", "diretor" ou "interino". Esses dispositivos têm duração limitada e carecem de sanção ou estrutura; eles existem com o único propósito de estimular uma organização permanente ou, talvez, fazer com que um evento seja produzido rapidamente.</w:t>
      </w:r>
    </w:p>
    <w:p w14:paraId="354C4A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Sua credibilidade pode estar diretamente relacionada à influência das pessoas que os compõem, portanto, deve-se pensar, mesmo nesta fase inicial, em alianças, redes e estruturas de poder na comunidade. Alguns eventos surgem de redes comunitárias existentes, outros de indivíduos com uma grande ideia e outros ainda de grupos de interesse especial. Agências públicas ou agências relacionadas a negócios têm cada vez mais funcionários com a responsabilidade de gerar e facilitar eventos. Em todos os casos, as pessoas com a ideia devem persuadir outros a apoiá-la e, em seguida, estabelecer uma organização adequada para alcançar a meta.</w:t>
      </w:r>
    </w:p>
    <w:p w14:paraId="4AE3564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Comece com um Plano</w:t>
      </w:r>
    </w:p>
    <w:p w14:paraId="0E7145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a formulação de uma visão, metas e estratégias, uma estrutura organizacional inadequada pode ser criada. Grupos que esperam um grande número de voluntários provavelmente precisarão de uma organização bem estruturada, ao passo que, se o plano for permanecer pequeno e enxuto, uma estrutura de equipe flexível pode ser suficiente. Da mesma forma, começar com um plano de negócios, incluindo um orçamento sólido e projeções de fluxo de caixa, colocará a organização em bases mais firmes.</w:t>
      </w:r>
    </w:p>
    <w:p w14:paraId="2A7D33B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Cultura Organizacional</w:t>
      </w:r>
    </w:p>
    <w:p w14:paraId="203657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Conforme discutido em detalhe mais adiante, a cultura organizacional será um fator importante no planejamento estratégico. Considere os líderes ou fundadores atuais e seu compromisso com a organização. Se a liderança deles existir apenas a curto prazo, a estrutura terá que lidar com mudanças em um futuro próximo. Considere também que uma estrutura, uma vez estabelecida, pode ser um obstáculo à inovação.</w:t>
      </w:r>
    </w:p>
    <w:p w14:paraId="5FCFC5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Determinar que tipo de organização é apropriado e organizá-la formalmente é uma questão de planejamento prospectivo, consulta a especialistas e, possivelmente, tentativa e erro. Organizações de eventos voluntários às vezes passam por vários surtos de formalização, cada um seguido por falha ou </w:t>
      </w:r>
      <w:proofErr w:type="spellStart"/>
      <w:r w:rsidRPr="00F748E7">
        <w:rPr>
          <w:rFonts w:asciiTheme="majorHAnsi" w:hAnsiTheme="majorHAnsi" w:cstheme="majorHAnsi"/>
          <w:lang w:val="pt-BR"/>
        </w:rPr>
        <w:t>re-organização</w:t>
      </w:r>
      <w:proofErr w:type="spellEnd"/>
      <w:r w:rsidRPr="00F748E7">
        <w:rPr>
          <w:rFonts w:asciiTheme="majorHAnsi" w:hAnsiTheme="majorHAnsi" w:cstheme="majorHAnsi"/>
          <w:lang w:val="pt-BR"/>
        </w:rPr>
        <w:t>.</w:t>
      </w:r>
    </w:p>
    <w:p w14:paraId="40DC48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estágio crítico de formalização, os esforços facilitadores de redes e agências podem ser mais eficazes. A confiança em apoiadores, incluindo patrocinadores e autoridades locais, agências de turismo e outros eventos, pode se traduzir em estabilidade e força a longo prazo.</w:t>
      </w:r>
    </w:p>
    <w:p w14:paraId="5DCEF4B6"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Estruturas </w:t>
      </w:r>
      <w:proofErr w:type="spellStart"/>
      <w:r w:rsidRPr="001A0016">
        <w:rPr>
          <w:rFonts w:asciiTheme="majorHAnsi" w:hAnsiTheme="majorHAnsi" w:cstheme="majorHAnsi"/>
          <w:b/>
          <w:sz w:val="28"/>
          <w:szCs w:val="20"/>
          <w:lang w:val="pt-BR"/>
        </w:rPr>
        <w:t>Multi-Organizacionais</w:t>
      </w:r>
      <w:proofErr w:type="spellEnd"/>
    </w:p>
    <w:p w14:paraId="678EC7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ser produzidos por um único grupo trabalhando sozinho ou por várias organizações independentes. A Figura 7-3 retrata opções nas quais mais de uma organização pode cooperar ou fazer parceria para produzir um evento. A primeira é uma aliança frouxa e temporária de parceiros iguais que se unem para criar um evento, enquanto (b) é um agrupamento no qual uma organização existente atua como coordenadora ou uma nova organização é estabelecida apenas para produzir o evento. Um exemplo pode ser um festival multicultural produzido por vários clubes étnicos. Se nenhum dos participantes puder ou quiser assumir a liderança, um terceiro, como uma agência de desenvolvimento de eventos ou departamento de cultura municipal, pode ter que coordenar o evento.</w:t>
      </w:r>
    </w:p>
    <w:p w14:paraId="6B7BFA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Algumas organizações de eventos contratam afiliados apenas para o evento em si (c). O grupo central gerencia e produz o evento, mas aos afiliados são atribuídos elementos dele, ou são subcontratados. Desta maneira, uma pequena organização permanente de eventos pode expandir seu escopo sem assumir o ônus de uma estrutura muito maior. Um empreendedor que possui um produto de evento pode usar esta estrutura.</w:t>
      </w:r>
    </w:p>
    <w:p w14:paraId="0E3712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modelo (d), um evento de grande porte com sua própria organização permanente une-se a eventos menores com suas próprias organizações, nenhum dos quais é necessariamente permanente. Festivais comunitários às vezes crescem dessa forma, incorporando outros eventos e empacotando-os como uma atração maior. A organização principal deve gerenciar o evento geral e sancionar os </w:t>
      </w:r>
      <w:proofErr w:type="spellStart"/>
      <w:r w:rsidRPr="00F748E7">
        <w:rPr>
          <w:rFonts w:asciiTheme="majorHAnsi" w:hAnsiTheme="majorHAnsi" w:cstheme="majorHAnsi"/>
          <w:lang w:val="pt-BR"/>
        </w:rPr>
        <w:t>sub-eventos</w:t>
      </w:r>
      <w:proofErr w:type="spellEnd"/>
      <w:r w:rsidRPr="00F748E7">
        <w:rPr>
          <w:rFonts w:asciiTheme="majorHAnsi" w:hAnsiTheme="majorHAnsi" w:cstheme="majorHAnsi"/>
          <w:lang w:val="pt-BR"/>
        </w:rPr>
        <w:t xml:space="preserve">, mas cada </w:t>
      </w:r>
      <w:proofErr w:type="spellStart"/>
      <w:r w:rsidRPr="00F748E7">
        <w:rPr>
          <w:rFonts w:asciiTheme="majorHAnsi" w:hAnsiTheme="majorHAnsi" w:cstheme="majorHAnsi"/>
          <w:lang w:val="pt-BR"/>
        </w:rPr>
        <w:t>sub-evento</w:t>
      </w:r>
      <w:proofErr w:type="spellEnd"/>
      <w:r w:rsidRPr="00F748E7">
        <w:rPr>
          <w:rFonts w:asciiTheme="majorHAnsi" w:hAnsiTheme="majorHAnsi" w:cstheme="majorHAnsi"/>
          <w:lang w:val="pt-BR"/>
        </w:rPr>
        <w:t xml:space="preserve"> tem seu próprio sistema de gestão. Com essa abordagem, a coordenação pode se tornar um problema.</w:t>
      </w:r>
    </w:p>
    <w:p w14:paraId="71CEF01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Eventos Esportivos</w:t>
      </w:r>
    </w:p>
    <w:p w14:paraId="2ADE09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Inúmeros eventos esportivos são produzidos por organizações existentes, mas muitos exigem estruturas novas e frequentemente temporárias. Na Figura 7-4, dois modelos são ilustrados (baseados em </w:t>
      </w:r>
      <w:proofErr w:type="spellStart"/>
      <w:r w:rsidRPr="00F748E7">
        <w:rPr>
          <w:rFonts w:asciiTheme="majorHAnsi" w:hAnsiTheme="majorHAnsi" w:cstheme="majorHAnsi"/>
          <w:lang w:val="pt-BR"/>
        </w:rPr>
        <w:t>Klop</w:t>
      </w:r>
      <w:proofErr w:type="spellEnd"/>
      <w:r w:rsidRPr="00F748E7">
        <w:rPr>
          <w:rFonts w:asciiTheme="majorHAnsi" w:hAnsiTheme="majorHAnsi" w:cstheme="majorHAnsi"/>
          <w:lang w:val="pt-BR"/>
        </w:rPr>
        <w:t xml:space="preserve">, 1994). O primeiro retrata uma situação comum em que um comitê de voluntários, talvez eleito ou </w:t>
      </w:r>
      <w:r w:rsidRPr="00F748E7">
        <w:rPr>
          <w:rFonts w:asciiTheme="majorHAnsi" w:hAnsiTheme="majorHAnsi" w:cstheme="majorHAnsi"/>
          <w:lang w:val="pt-BR"/>
        </w:rPr>
        <w:lastRenderedPageBreak/>
        <w:t>nomeado por vários grupos esportivos, supervisiona o evento. Um coordenador de eventos remunerado ou voluntário supervisiona ou coordena vários comitês funcionais. Esse tipo geralmente se dissolve rapidamente após o encerramento do evento.</w:t>
      </w:r>
    </w:p>
    <w:p w14:paraId="232287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tipo (b), um órgão dirigente do esporte sanciona um evento a ser produzido por um grupo local, normalmente com um comitê organizador de eventos especiais. O controle e a coordenação podem ficar tensos porque o órgão sancionador pode procurar supervisionar de perto os organizadores, mas o grupo local também pode se beneficiar enormemente usando os recursos do órgão dirigente. As ligações entre os comitês permanentes do órgão superior e os comitês ou funcionários do órgão local serão importantes.</w:t>
      </w:r>
    </w:p>
    <w:p w14:paraId="7EC6418D"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Associações Sem Fins Lucrativos</w:t>
      </w:r>
    </w:p>
    <w:p w14:paraId="16CDBA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Provavelmente a maioria dos festivais e eventos de base comunitária são organizados e constituídos legalmente como organizações sem fins lucrativos, e muitos também são instituições de caridade registradas. Toda a organização existe para produzir o evento, mas também deve gerenciar suas operações internas ao longo do ano. Em outros casos, as organizações sem fins lucrativos criam um comitê independente para produzir seus eventos.</w:t>
      </w:r>
    </w:p>
    <w:p w14:paraId="6D8AF3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estrutura associativa típica (de Perry e Kelly, 1988) com uma base de membros é ilustrada na Figura 7-5. Os membros geralmente devem pagar taxas, mas nem sempre. Os diretores serão eleitos pelos membros nas Reuniões Gerais Anuais (</w:t>
      </w:r>
      <w:proofErr w:type="spellStart"/>
      <w:r w:rsidRPr="00F748E7">
        <w:rPr>
          <w:rFonts w:asciiTheme="majorHAnsi" w:hAnsiTheme="majorHAnsi" w:cstheme="majorHAnsi"/>
          <w:lang w:val="pt-BR"/>
        </w:rPr>
        <w:t>AGMs</w:t>
      </w:r>
      <w:proofErr w:type="spellEnd"/>
      <w:r w:rsidRPr="00F748E7">
        <w:rPr>
          <w:rFonts w:asciiTheme="majorHAnsi" w:hAnsiTheme="majorHAnsi" w:cstheme="majorHAnsi"/>
          <w:lang w:val="pt-BR"/>
        </w:rPr>
        <w:t>), juntamente com os oficiais. Alternativamente, algumas associações permitem que seus diretores selecionem internamente um comitê executivo e/ou oficiais. Algumas associações também possuem um conselho consultivo, e há um compromisso a ser feito entre conselhos grandes e muito representativos e um conselho menor e mais gerenciável mais um órgão consultivo. O conselho constituirá comitês permanentes com oficiais como presidentes; membros e outros voluntários podem servir nesses comitês.</w:t>
      </w:r>
    </w:p>
    <w:p w14:paraId="06A462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funcionários são organizados sob a supervisão do diretor executivo (ou gerente geral ou diretor executivo) que se reporta ao conselho como um todo. Os funcionários também podem ter seus próprios comitês permanentes.</w:t>
      </w:r>
    </w:p>
    <w:p w14:paraId="6B5E1C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voluntários são uma questão especial para a maioria dos eventos sem fins lucrativos. É provável que todos os membros e diretores sejam voluntários, de modo que fiquem totalmente integrados na estrutura descrita acima. Quando os voluntários atuam como diretores da organização, eles são os governantes e os funcionários se reportam a eles.</w:t>
      </w:r>
    </w:p>
    <w:p w14:paraId="14703DE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Perfil de uma Organização de Eventos Sem Fins Lucrativos: A Associação do Festival das Rosas de Portland</w:t>
      </w:r>
    </w:p>
    <w:p w14:paraId="31041D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Festival das Rosas de Portland (Portland Rose Festival), a principal celebração cívica de Oregon, tem sido uma tradição do Noroeste por 97 anos. Este festival único floresce a cada primavera para celebrar a Cidade das Rosas com eventos, emoção e entretenimento para todas as idades. O Festival das Rosas de Portland é a maior celebração cívica de Oregon, atraindo dois milhões de pessoas todos os anos para seus mais de 80 eventos.</w:t>
      </w:r>
    </w:p>
    <w:p w14:paraId="05F5AC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 Associação Internacional de Festivais e Eventos (IFEA) classifica o Festival das Rosas como um dos 10 principais festivais do mundo. A IFEA reconheceu a qualidade do Festival das Rosas ao conceder-lhe 14 Prêmios </w:t>
      </w:r>
      <w:proofErr w:type="spellStart"/>
      <w:r w:rsidRPr="00F748E7">
        <w:rPr>
          <w:rFonts w:asciiTheme="majorHAnsi" w:hAnsiTheme="majorHAnsi" w:cstheme="majorHAnsi"/>
          <w:lang w:val="pt-BR"/>
        </w:rPr>
        <w:t>Pinnacle</w:t>
      </w:r>
      <w:proofErr w:type="spellEnd"/>
      <w:r w:rsidRPr="00F748E7">
        <w:rPr>
          <w:rFonts w:asciiTheme="majorHAnsi" w:hAnsiTheme="majorHAnsi" w:cstheme="majorHAnsi"/>
          <w:lang w:val="pt-BR"/>
        </w:rPr>
        <w:t xml:space="preserve"> em 2002, sendo uma das organizações mais homenageadas entre 2.500 festivais e eventos da Associação. A Grande Parada Floral (Grand Floral Parade) é classificada como a 2ª maior parada totalmente floral e a 4ª melhor parada em geral nos Estados Unidos, de acordo com o USA TODAY.</w:t>
      </w:r>
    </w:p>
    <w:p w14:paraId="3CE4F0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das Rosas é tornado possível pelos esforços de milhares de voluntários, incluindo um conselho de administração de 100 membros. A Associação do Festival das Rosas de Portland (Portland Rose Festival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é uma organização cívica sem fins lucrativos composta por empresas profissionais e indivíduos cuja missão é promover Portland e todo o estado cultural, social e economicamente, apresentando esta celebração anual de nossa comunidade.</w:t>
      </w:r>
    </w:p>
    <w:p w14:paraId="35F781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Conselho de Administração consiste em 100 membros, além de diretores honorários, incluindo todos os ex-presidentes. A Associação do Festival das Rosas de Portland é inteiramente autossuficiente e obtém a maior parte de sua renda da admissão a eventos, contribuições de associação à Associação e patrocínios corporativos. Qualquer indivíduo ou empresa pode se juntar à Associação pagando cotas anuais. Esse apoio cívico de base ampla torna possível para a Associação apresentar um mês inteiro de eventos todos os anos, a maioria deles gratuitos para o público. Os membros têm direito a brindes, eventos e descontos, e a filiação vem em diferentes níveis (para diferentes taxas).</w:t>
      </w:r>
    </w:p>
    <w:p w14:paraId="7333DE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São produzidos anualmente 28 dias inteiros de eventos, incluindo 60 eventos sancionados e mais de 20 produzidos pela própria Associação. A maioria dos eventos é gratuita para o público, mas alguns geram receitas substanciais. Renda suficiente é gerada para apoiar mais de $30.000 em doações de bolsas de estudo a cada ano.</w:t>
      </w:r>
    </w:p>
    <w:p w14:paraId="27EE30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impactos econômicos na área são estimados em mais de $65 milhões anualmente por meio do turismo de eventos, vendas no varejo, vendas de mídia e uso de instalações. Centenas de milhares de dólares são devolvidos a grupos sem fins lucrativos participantes. Desde 1984, quase 3 milhões de dólares foram pagos à Cidade para melhorias nos locais do festival, especialmente na pista de corrida e no parque à beira-mar. Mais de $200.000 em taxas são pagos a cada ano por licenças de desfile e uso de instalações/parques. Pelo menos 36.000 noites de quarto em hotéis/motéis são geradas por turistas vindos de todo o continente e do exterior.</w:t>
      </w:r>
    </w:p>
    <w:p w14:paraId="77C95CF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de Caridade do Festival das Rosas de Portland</w:t>
      </w:r>
    </w:p>
    <w:p w14:paraId="0300AE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Fundação de Caridade do Festival das Rosas de Portland (Portland Rose Festival </w:t>
      </w:r>
      <w:proofErr w:type="spellStart"/>
      <w:r w:rsidRPr="00F748E7">
        <w:rPr>
          <w:rFonts w:asciiTheme="majorHAnsi" w:hAnsiTheme="majorHAnsi" w:cstheme="majorHAnsi"/>
          <w:lang w:val="pt-BR"/>
        </w:rPr>
        <w:t>Charitable</w:t>
      </w:r>
      <w:proofErr w:type="spellEnd"/>
      <w:r w:rsidRPr="00F748E7">
        <w:rPr>
          <w:rFonts w:asciiTheme="majorHAnsi" w:hAnsiTheme="majorHAnsi" w:cstheme="majorHAnsi"/>
          <w:lang w:val="pt-BR"/>
        </w:rPr>
        <w:t xml:space="preserve"> Foundation) foi criada para apoiar certos eventos do Festival das Rosas que se concentram em educação, juventude, artes e meio ambiente. As contribuições apoiam a comunidade e garantem que os eventos da Fundação permaneçam disponíveis para espectadores, participantes e beneficiários. Contribuições dedutíveis de impostos para a Fundação garantem que os eventos e programas do Festival das Rosas permaneçam disponíveis para todos.</w:t>
      </w:r>
    </w:p>
    <w:p w14:paraId="4C3EA9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Clube da Família do Festival das Rosas (Rose Festival Family Club) ajuda centenas de crianças de baixa renda e de áreas especificamente identificadas da região de Portland e suas famílias a desfrutar de </w:t>
      </w:r>
      <w:r w:rsidRPr="00F748E7">
        <w:rPr>
          <w:rFonts w:asciiTheme="majorHAnsi" w:hAnsiTheme="majorHAnsi" w:cstheme="majorHAnsi"/>
          <w:lang w:val="pt-BR"/>
        </w:rPr>
        <w:lastRenderedPageBreak/>
        <w:t xml:space="preserve">transporte de ida e volta para eventos, assentos reservados na Grande Parada Floral da </w:t>
      </w:r>
      <w:proofErr w:type="spellStart"/>
      <w:r w:rsidRPr="00F748E7">
        <w:rPr>
          <w:rFonts w:asciiTheme="majorHAnsi" w:hAnsiTheme="majorHAnsi" w:cstheme="majorHAnsi"/>
          <w:lang w:val="pt-BR"/>
        </w:rPr>
        <w:t>Southwest</w:t>
      </w:r>
      <w:proofErr w:type="spellEnd"/>
      <w:r w:rsidRPr="00F748E7">
        <w:rPr>
          <w:rFonts w:asciiTheme="majorHAnsi" w:hAnsiTheme="majorHAnsi" w:cstheme="majorHAnsi"/>
          <w:lang w:val="pt-BR"/>
        </w:rPr>
        <w:t xml:space="preserve"> Airlines, passeios gratuitos e almoço na Vila à Beira-Mar da Pepsi (Pepsi </w:t>
      </w:r>
      <w:proofErr w:type="spellStart"/>
      <w:r w:rsidRPr="00F748E7">
        <w:rPr>
          <w:rFonts w:asciiTheme="majorHAnsi" w:hAnsiTheme="majorHAnsi" w:cstheme="majorHAnsi"/>
          <w:lang w:val="pt-BR"/>
        </w:rPr>
        <w:t>Waterfront</w:t>
      </w:r>
      <w:proofErr w:type="spellEnd"/>
      <w:r w:rsidRPr="00F748E7">
        <w:rPr>
          <w:rFonts w:asciiTheme="majorHAnsi" w:hAnsiTheme="majorHAnsi" w:cstheme="majorHAnsi"/>
          <w:lang w:val="pt-BR"/>
        </w:rPr>
        <w:t xml:space="preserve"> Village).</w:t>
      </w:r>
    </w:p>
    <w:p w14:paraId="1AEBAC8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 xml:space="preserve">Crianças do Festival das Rosas Ajudando a Comunidade (Apresentado pela </w:t>
      </w:r>
      <w:proofErr w:type="spellStart"/>
      <w:r w:rsidRPr="00F748E7">
        <w:rPr>
          <w:rFonts w:asciiTheme="majorHAnsi" w:hAnsiTheme="majorHAnsi" w:cstheme="majorHAnsi"/>
          <w:b/>
          <w:sz w:val="26"/>
          <w:lang w:val="pt-BR"/>
        </w:rPr>
        <w:t>Parr</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Lumber</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Company</w:t>
      </w:r>
      <w:proofErr w:type="spellEnd"/>
      <w:r w:rsidRPr="00F748E7">
        <w:rPr>
          <w:rFonts w:asciiTheme="majorHAnsi" w:hAnsiTheme="majorHAnsi" w:cstheme="majorHAnsi"/>
          <w:b/>
          <w:sz w:val="26"/>
          <w:lang w:val="pt-BR"/>
        </w:rPr>
        <w:t>)</w:t>
      </w:r>
    </w:p>
    <w:p w14:paraId="5E46E8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um programa não competitivo projetado pela Associação do Festival das Rosas de Portland para envolver crianças em projetos de serviço comunitário. Mais de 500 estudantes participam de projetos de serviço comunitário que incluem embelezar parques de bairros, manter bacias hidrográficas, ser voluntário em hospitais e pintar lixeiras.</w:t>
      </w:r>
    </w:p>
    <w:p w14:paraId="6145C91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Programa de Bolsas de Estudo da Corte</w:t>
      </w:r>
    </w:p>
    <w:p w14:paraId="4D410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programa promove a educação entre os 14 membros da corte do Festival das Rosas. Cada membro da corte recebe uma bolsa de estudos de $</w:t>
      </w:r>
      <w:proofErr w:type="gramStart"/>
      <w:r w:rsidRPr="00F748E7">
        <w:rPr>
          <w:rFonts w:asciiTheme="majorHAnsi" w:hAnsiTheme="majorHAnsi" w:cstheme="majorHAnsi"/>
          <w:lang w:val="pt-BR"/>
        </w:rPr>
        <w:t>3.000 cortesia</w:t>
      </w:r>
      <w:proofErr w:type="gramEnd"/>
      <w:r w:rsidRPr="00F748E7">
        <w:rPr>
          <w:rFonts w:asciiTheme="majorHAnsi" w:hAnsiTheme="majorHAnsi" w:cstheme="majorHAnsi"/>
          <w:lang w:val="pt-BR"/>
        </w:rPr>
        <w:t xml:space="preserve"> da Randall </w:t>
      </w:r>
      <w:proofErr w:type="spellStart"/>
      <w:r w:rsidRPr="00F748E7">
        <w:rPr>
          <w:rFonts w:asciiTheme="majorHAnsi" w:hAnsiTheme="majorHAnsi" w:cstheme="majorHAnsi"/>
          <w:lang w:val="pt-BR"/>
        </w:rPr>
        <w:t>Realty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Corp</w:t>
      </w:r>
      <w:proofErr w:type="spellEnd"/>
      <w:r w:rsidRPr="00F748E7">
        <w:rPr>
          <w:rFonts w:asciiTheme="majorHAnsi" w:hAnsiTheme="majorHAnsi" w:cstheme="majorHAnsi"/>
          <w:lang w:val="pt-BR"/>
        </w:rPr>
        <w:t>.</w:t>
      </w:r>
    </w:p>
    <w:p w14:paraId="534D9C3C"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Gestão de Projetos</w:t>
      </w:r>
    </w:p>
    <w:p w14:paraId="636F9E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estrutura comum no campo de festivais e eventos é a da equipe de projeto única (Figura 7-6). Às vezes, a equipe está vinculada a uma organização existente, enquanto para outros eventos uma nova estrutura deve ser criada. Profissionais especialistas dentro das organizações podem ser designados para a equipe de projeto temporariamente, mas muitos voluntários também são geralmente necessários. Um caminho crítico (</w:t>
      </w:r>
      <w:proofErr w:type="spellStart"/>
      <w:r w:rsidRPr="00F748E7">
        <w:rPr>
          <w:rFonts w:asciiTheme="majorHAnsi" w:hAnsiTheme="majorHAnsi" w:cstheme="majorHAnsi"/>
          <w:lang w:val="pt-BR"/>
        </w:rPr>
        <w:t>critical</w:t>
      </w:r>
      <w:proofErr w:type="spellEnd"/>
      <w:r w:rsidRPr="00F748E7">
        <w:rPr>
          <w:rFonts w:asciiTheme="majorHAnsi" w:hAnsiTheme="majorHAnsi" w:cstheme="majorHAnsi"/>
          <w:lang w:val="pt-BR"/>
        </w:rPr>
        <w:t xml:space="preserve"> path) dita o ritmo do trabalho, enquanto o prazo iminente molda o estilo e o grau de estrutura dentro da organização. Manter o controle e a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costuma ser difícil nessas organizações, especialmente para projetos em grande escala como as Olimpíadas ou uma Feira Mundial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Fair).</w:t>
      </w:r>
    </w:p>
    <w:p w14:paraId="4C1088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que projetos plurianuais assumam uma estrutura baseada em funções, mas a essência da gestão de projetos é que ela deve ser mais flexível do que as estruturas padrão. Funcionários e voluntários podem ter que ser deslocados para várias tarefas não relacionadas, enquanto subelementos no processo de desenvolvimento, como a construção de instalações, têm datas individuais de término.</w:t>
      </w:r>
    </w:p>
    <w:p w14:paraId="314742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 fator em organizações baseadas em projetos é a diferença entre os estágios de desenvolvimento e operacional. Planejar e desenvolver Olimpíadas ou uma Feira Mundial é bem diferente de operá-las. Equipes e estruturas de gestão diferentes são provavelmente necessárias, com alguma sobreposição e continuidade de pessoal-chave e tarefas, particularmente financiamento e marketing.</w:t>
      </w:r>
    </w:p>
    <w:p w14:paraId="15C5BD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estruturas de projetos, de acordo com </w:t>
      </w:r>
      <w:proofErr w:type="spellStart"/>
      <w:r w:rsidRPr="00F748E7">
        <w:rPr>
          <w:rFonts w:asciiTheme="majorHAnsi" w:hAnsiTheme="majorHAnsi" w:cstheme="majorHAnsi"/>
          <w:lang w:val="pt-BR"/>
        </w:rPr>
        <w:t>Huffadine</w:t>
      </w:r>
      <w:proofErr w:type="spellEnd"/>
      <w:r w:rsidRPr="00F748E7">
        <w:rPr>
          <w:rFonts w:asciiTheme="majorHAnsi" w:hAnsiTheme="majorHAnsi" w:cstheme="majorHAnsi"/>
          <w:lang w:val="pt-BR"/>
        </w:rPr>
        <w:t xml:space="preserve"> (1993), devem ser "planas", não hierárquicas, e garantir que profissionais e gerentes de área estejam próximos ao gerente geral.</w:t>
      </w:r>
    </w:p>
    <w:p w14:paraId="5DFE5507"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Organização Informal e Coordenação</w:t>
      </w:r>
    </w:p>
    <w:p w14:paraId="0110C8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Independentemente de como a estrutura se pareça no papel, ela pode muito bem operar de maneira bem diferente. As linhas de autoridade indicadas em um organograma podem não refletir minimamente a maneira como os gestores e a equipe lidam uns com os outros. Isso pode ser bom ou ruim, é claro. Em uma burocracia, a estrutura informal (ou seja, fazer as coisas acontecerem de acordo com quem </w:t>
      </w:r>
      <w:r w:rsidRPr="00F748E7">
        <w:rPr>
          <w:rFonts w:asciiTheme="majorHAnsi" w:hAnsiTheme="majorHAnsi" w:cstheme="majorHAnsi"/>
          <w:lang w:val="pt-BR"/>
        </w:rPr>
        <w:lastRenderedPageBreak/>
        <w:t>conhece quem, ou cortando a burocracia e indo direto ao topo) pode acelerar as coisas consideravelmente. Em estruturas pequenas e orientadas para equipes, do tipo que os grupos de festivais voluntários gostam de ter, isso pode subverter os processos de diretrizes e controle. Nesses casos, pequenas panelinhas realmente comandam as coisas, enquanto o gerente nominal ou conselho torna-se ineficaz.</w:t>
      </w:r>
    </w:p>
    <w:p w14:paraId="7BF749AF"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O Sistema de Comitês</w:t>
      </w:r>
    </w:p>
    <w:p w14:paraId="58D2B8A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Quase todos os eventos estabelecerão um sistema de comitês, visto que a complexidade da gestão e produção de eventos exige múltiplos talentos e divisão de trabalho. Muitos pequenos eventos são estruturados inteiramente pelo seu sistema de comitês, sem muita consideração por conselhos de administração, oficiais ou outros elementos dos sistemas formais descritos acima.</w:t>
      </w:r>
    </w:p>
    <w:p w14:paraId="2702002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Estrutura Baseada em Funções</w:t>
      </w:r>
    </w:p>
    <w:p w14:paraId="12CDE3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são as mais comuns, mais simples de organizar e entender, e geralmente são melhores para organizações voluntárias. Elas se baseiam na "departamentalização" (ou seja, o agrupamento de tarefas relacionadas) e, portanto, incentivam a clara especialização do trabalho. A sobreposição de responsabilidades pode ser evitada por meio de uma estruturação cuidadosa, com comitês recebendo mandatos precisos. Alguns comitês básicos com ampla responsabilidade podem ser criados primeiro, com diferenciação crescente (ou seja, mais comitês) configurada à medida que a organização amadurece.</w:t>
      </w:r>
    </w:p>
    <w:p w14:paraId="7F8BD9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7-7 é o organograma de uma associação de eventos hipotética incorporando uma estrutura de comitês funcionais. É um grupo totalmente voluntário, sem funcionários remunerados. Alguns ou todos os membros do conselho (talvez apenas os oficiais ou o comitê executivo) presidem os comitês permanentes. Subcomitês podem existir sob os principais comitês permanentes, e "comitês ad hoc" esporádicos (ou seja, estabelecidos para uma tarefa específica e temporária) também podem ser estabelecidos.</w:t>
      </w:r>
    </w:p>
    <w:p w14:paraId="3333B3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variação mais complicada é mostrada na Figura 7-8 para uma associação de eventos com comitês de governança (incluindo apenas diretores), gerente de eventos profissional e comitês baseados em funções para voluntários. Obviamente, muitas variações podem ser criadas, mas o princípio de organizar por referência a funções de gestão é generalizado no campo de eventos.</w:t>
      </w:r>
    </w:p>
    <w:p w14:paraId="6173AF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 a possibilidade de que o trabalho em equipe sofra à medida que os comitês e voluntários individuais se tornam isolados uns dos outros. Manter o controle e a prestação de contas em uma estrutura altamente </w:t>
      </w:r>
      <w:proofErr w:type="spellStart"/>
      <w:r w:rsidRPr="00F748E7">
        <w:rPr>
          <w:rFonts w:asciiTheme="majorHAnsi" w:hAnsiTheme="majorHAnsi" w:cstheme="majorHAnsi"/>
          <w:lang w:val="pt-BR"/>
        </w:rPr>
        <w:t>departamentalizada</w:t>
      </w:r>
      <w:proofErr w:type="spellEnd"/>
      <w:r w:rsidRPr="00F748E7">
        <w:rPr>
          <w:rFonts w:asciiTheme="majorHAnsi" w:hAnsiTheme="majorHAnsi" w:cstheme="majorHAnsi"/>
          <w:lang w:val="pt-BR"/>
        </w:rPr>
        <w:t xml:space="preserve"> também pode se tornar difícil, exigindo um conselho forte ou um CEO. Uma maneira de combater esses problemas é transferir periodicamente voluntários, e particularmente presidentes de comitês, entre os comitês. Isso construirá coesão e potencialmente treinará pessoas para assumir posições mais elevadas na organização.</w:t>
      </w:r>
    </w:p>
    <w:p w14:paraId="2E114F83" w14:textId="77777777" w:rsidR="00FE77D3" w:rsidRPr="00F748E7" w:rsidRDefault="003A462A" w:rsidP="007A6139">
      <w:pPr>
        <w:keepNext/>
        <w:spacing w:after="80"/>
        <w:rPr>
          <w:rFonts w:asciiTheme="majorHAnsi" w:hAnsiTheme="majorHAnsi" w:cstheme="majorHAnsi"/>
          <w:lang w:val="pt-BR"/>
        </w:rPr>
      </w:pPr>
      <w:r w:rsidRPr="00F748E7">
        <w:rPr>
          <w:rFonts w:asciiTheme="majorHAnsi" w:hAnsiTheme="majorHAnsi" w:cstheme="majorHAnsi"/>
          <w:b/>
          <w:sz w:val="26"/>
          <w:lang w:val="pt-BR"/>
        </w:rPr>
        <w:t>Estrutura Baseada em Programas, em Matriz</w:t>
      </w:r>
    </w:p>
    <w:p w14:paraId="692430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estrutura baseada em programas pode ser preferida. Comitês ou grupos de trabalho são estabelecidos para entregar um elemento de programa específico. Por exemplo, um festival de artes </w:t>
      </w:r>
      <w:r w:rsidRPr="00F748E7">
        <w:rPr>
          <w:rFonts w:asciiTheme="majorHAnsi" w:hAnsiTheme="majorHAnsi" w:cstheme="majorHAnsi"/>
          <w:lang w:val="pt-BR"/>
        </w:rPr>
        <w:lastRenderedPageBreak/>
        <w:t>pode querer comitês separados para dança e música, enquanto um evento esportivo pode achar mais fácil ter comitês separados para cada local. Um exemplo é mostrado na Figura 7-9. Um desafio é garantir que a preocupação com a programação ou os locais não resulte em problemas operacionais, de coordenação e de autoridade. Consequentemente, serviços básicos como segurança, comunicações e suporte técnico devem ser organizados para abranger todas as áreas de programa ou local, formando assim uma estrutura matricial. Os trabalhadores de suporte devem ser atribuídos a cada área de programa ou espera-se que vão onde forem necessários durante o evento. De qualquer forma, os serviços de suporte essenciais devem ter seus próprios comitês, ou pelo menos supervisores, separados dos comitês de programa.</w:t>
      </w:r>
    </w:p>
    <w:p w14:paraId="2C77BF3D"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Estrutura de Equipe e Trabalho em Equipe</w:t>
      </w:r>
    </w:p>
    <w:p w14:paraId="08F047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trabalho em equipe é uma característica marcante de muitas organizações de eventos. Às vezes há apenas uma equipe, constituída como o conselho de administração, e às vezes cada comitê funciona como uma equipe. Alternativamente, o gerente pode montar equipes impermanentes para lidar com projetos ou tarefas conforme a necessidade. A essência do trabalho em equipe reflete-se nos seguintes princípios:</w:t>
      </w:r>
    </w:p>
    <w:p w14:paraId="04F4BAA6"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flexibilidade interna: os membros da equipe fazem o necessário para concluir suas atribuições sem se importar com a estrutura formal</w:t>
      </w:r>
    </w:p>
    <w:p w14:paraId="3BA9130D"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maleabilidade: os gestores podem criar e moldar equipes conforme necessário</w:t>
      </w:r>
    </w:p>
    <w:p w14:paraId="604C9BA8"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unidade de propósito: promover um espírito de cooperação e foco na tarefa em questão</w:t>
      </w:r>
    </w:p>
    <w:p w14:paraId="75FC76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Fazer com que as equipes trabalhem juntas de forma eficaz é frequentemente um desafio. Rogers e </w:t>
      </w:r>
      <w:proofErr w:type="spellStart"/>
      <w:r w:rsidRPr="00F748E7">
        <w:rPr>
          <w:rFonts w:asciiTheme="majorHAnsi" w:hAnsiTheme="majorHAnsi" w:cstheme="majorHAnsi"/>
          <w:lang w:val="pt-BR"/>
        </w:rPr>
        <w:t>Slinn</w:t>
      </w:r>
      <w:proofErr w:type="spellEnd"/>
      <w:r w:rsidRPr="00F748E7">
        <w:rPr>
          <w:rFonts w:asciiTheme="majorHAnsi" w:hAnsiTheme="majorHAnsi" w:cstheme="majorHAnsi"/>
          <w:lang w:val="pt-BR"/>
        </w:rPr>
        <w:t xml:space="preserve"> (1993) aconselharam que a coesão pode ser fomentada definindo papéis dentro da equipe, conciliando diferenças e estabelecendo regras e procedimentos. Líderes de equipe podem ser designados ou autorizados a evoluir internamente. Equipes de curto prazo orientadas a tarefas podem não exigir estruturação formal ou líderes, mas equipes de longo prazo precisarão de assistência na solução de problemas e no desenvolvimento.</w:t>
      </w:r>
    </w:p>
    <w:p w14:paraId="7150E5D0" w14:textId="77777777" w:rsidR="00FE77D3" w:rsidRPr="00F748E7" w:rsidRDefault="003A462A" w:rsidP="007A6139">
      <w:pPr>
        <w:keepNext/>
        <w:spacing w:after="120"/>
        <w:rPr>
          <w:rFonts w:asciiTheme="majorHAnsi" w:hAnsiTheme="majorHAnsi" w:cstheme="majorHAnsi"/>
          <w:lang w:val="pt-BR"/>
        </w:rPr>
      </w:pPr>
      <w:r w:rsidRPr="00F748E7">
        <w:rPr>
          <w:rFonts w:asciiTheme="majorHAnsi" w:hAnsiTheme="majorHAnsi" w:cstheme="majorHAnsi"/>
          <w:b/>
          <w:sz w:val="32"/>
          <w:lang w:val="pt-BR"/>
        </w:rPr>
        <w:t>GERENCIANDO ASSOCIAÇÕES SEM FINS LUCRATIVOS</w:t>
      </w:r>
    </w:p>
    <w:p w14:paraId="478D4C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questões organizacionais e de gestão são bastante complexas para associações de eventos sem fins lucrativos. Esta seção concentra-se nos detalhes de sua estruturação e gestão, incluindo a governança pelo conselho de administração, papéis do oficial eleito principal e do executivo-chefe, e outros assuntos técnicos que afetam a boa gestão. Muitos desses princípios também podem ser aplicados a outros tipos organizacionais. Consulte o Exibido 6-1 para ver o perfil de uma organização de festival sem fins lucrativos.</w:t>
      </w:r>
    </w:p>
    <w:p w14:paraId="12CB385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Legal e Estatutos (</w:t>
      </w:r>
      <w:proofErr w:type="spellStart"/>
      <w:r w:rsidRPr="00F748E7">
        <w:rPr>
          <w:rFonts w:asciiTheme="majorHAnsi" w:hAnsiTheme="majorHAnsi" w:cstheme="majorHAnsi"/>
          <w:b/>
          <w:sz w:val="26"/>
          <w:lang w:val="pt-BR"/>
        </w:rPr>
        <w:t>By-Laws</w:t>
      </w:r>
      <w:proofErr w:type="spellEnd"/>
      <w:r w:rsidRPr="00F748E7">
        <w:rPr>
          <w:rFonts w:asciiTheme="majorHAnsi" w:hAnsiTheme="majorHAnsi" w:cstheme="majorHAnsi"/>
          <w:b/>
          <w:sz w:val="26"/>
          <w:lang w:val="pt-BR"/>
        </w:rPr>
        <w:t>)</w:t>
      </w:r>
    </w:p>
    <w:p w14:paraId="193E45D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das associações baseia-se em uma constituição ou carta estatutária, dependendo das leis pertinentes que regem corporações sem fins lucrativos, instituições de caridade e sociedades. As alterações geralmente só podem ser feitas por meio de votos dos membros, e normalmente isso é feito na Reunião Geral Anual (AGM). A carta estatutária ou constituição estabelecerá o mandato e, talvez, as </w:t>
      </w:r>
      <w:r w:rsidRPr="00F748E7">
        <w:rPr>
          <w:rFonts w:asciiTheme="majorHAnsi" w:hAnsiTheme="majorHAnsi" w:cstheme="majorHAnsi"/>
          <w:lang w:val="pt-BR"/>
        </w:rPr>
        <w:lastRenderedPageBreak/>
        <w:t>metas, mas frequentemente os detalhes da estrutura organizacional são deixados para estatutos (</w:t>
      </w:r>
      <w:proofErr w:type="spellStart"/>
      <w:r w:rsidRPr="00F748E7">
        <w:rPr>
          <w:rFonts w:asciiTheme="majorHAnsi" w:hAnsiTheme="majorHAnsi" w:cstheme="majorHAnsi"/>
          <w:lang w:val="pt-BR"/>
        </w:rPr>
        <w:t>by-laws</w:t>
      </w:r>
      <w:proofErr w:type="spellEnd"/>
      <w:r w:rsidRPr="00F748E7">
        <w:rPr>
          <w:rFonts w:asciiTheme="majorHAnsi" w:hAnsiTheme="majorHAnsi" w:cstheme="majorHAnsi"/>
          <w:lang w:val="pt-BR"/>
        </w:rPr>
        <w:t>) que podem ser modificados mais prontamente. Os Estatutos cobrirão muitos ou todos os seguintes itens críticos (baseados em Perry e Kelly, 1988):</w:t>
      </w:r>
    </w:p>
    <w:p w14:paraId="05092A56" w14:textId="77777777" w:rsidR="00FE77D3" w:rsidRPr="00F748E7" w:rsidRDefault="003A462A" w:rsidP="003A462A">
      <w:pPr>
        <w:numPr>
          <w:ilvl w:val="0"/>
          <w:numId w:val="23"/>
        </w:numPr>
        <w:spacing w:after="60"/>
        <w:contextualSpacing/>
        <w:rPr>
          <w:rFonts w:asciiTheme="majorHAnsi" w:hAnsiTheme="majorHAnsi" w:cstheme="majorHAnsi"/>
        </w:rPr>
      </w:pPr>
      <w:proofErr w:type="spellStart"/>
      <w:r w:rsidRPr="00F748E7">
        <w:rPr>
          <w:rFonts w:asciiTheme="majorHAnsi" w:hAnsiTheme="majorHAnsi" w:cstheme="majorHAnsi"/>
        </w:rPr>
        <w:t>nome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oficial</w:t>
      </w:r>
      <w:proofErr w:type="spellEnd"/>
    </w:p>
    <w:p w14:paraId="4BA9DCB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localização da sede principal (que especifica a jurisdição que rege a organização)</w:t>
      </w:r>
    </w:p>
    <w:p w14:paraId="4E8435A9"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critérios e categorias de membros; elegibilidade para pertencer e votar; cotas de associação ou outras responsabilidades</w:t>
      </w:r>
    </w:p>
    <w:p w14:paraId="410B798C"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reuniões de membros (por exemplo, uma AGM anual); números necessários para peticionar por reunião especial e o processo</w:t>
      </w:r>
    </w:p>
    <w:p w14:paraId="7042D1F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quóruns para votação; o uso de votos por procuração</w:t>
      </w:r>
    </w:p>
    <w:p w14:paraId="4E7CDB79"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tamanho, composição, mandatos e eleição do Conselho de Administração; nomeação dos cargos de oficiais</w:t>
      </w:r>
    </w:p>
    <w:p w14:paraId="26FC916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Referências e Citações Citadas no Texto</w:t>
      </w:r>
    </w:p>
    <w:p w14:paraId="42627A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citações a seguir referem-se aos autores e fontes originais citadas ao longo do texto deste capítulo:</w:t>
      </w:r>
    </w:p>
    <w:p w14:paraId="56FE896C" w14:textId="77777777" w:rsidR="00FE77D3" w:rsidRPr="00F748E7" w:rsidRDefault="003A462A" w:rsidP="003A462A">
      <w:pPr>
        <w:numPr>
          <w:ilvl w:val="0"/>
          <w:numId w:val="23"/>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Klop</w:t>
      </w:r>
      <w:proofErr w:type="spellEnd"/>
      <w:r w:rsidRPr="00F748E7">
        <w:rPr>
          <w:rFonts w:asciiTheme="majorHAnsi" w:hAnsiTheme="majorHAnsi" w:cstheme="majorHAnsi"/>
          <w:lang w:val="pt-BR"/>
        </w:rPr>
        <w:t xml:space="preserve"> (1994) - Modelos de estruturas para eventos esportivos.</w:t>
      </w:r>
    </w:p>
    <w:p w14:paraId="7DEAE36D"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Perry e Kelly (1988) - Estruturas típicas de associações e estatutos (</w:t>
      </w:r>
      <w:proofErr w:type="spellStart"/>
      <w:r w:rsidRPr="00F748E7">
        <w:rPr>
          <w:rFonts w:asciiTheme="majorHAnsi" w:hAnsiTheme="majorHAnsi" w:cstheme="majorHAnsi"/>
          <w:lang w:val="pt-BR"/>
        </w:rPr>
        <w:t>By-laws</w:t>
      </w:r>
      <w:proofErr w:type="spellEnd"/>
      <w:r w:rsidRPr="00F748E7">
        <w:rPr>
          <w:rFonts w:asciiTheme="majorHAnsi" w:hAnsiTheme="majorHAnsi" w:cstheme="majorHAnsi"/>
          <w:lang w:val="pt-BR"/>
        </w:rPr>
        <w:t>).</w:t>
      </w:r>
    </w:p>
    <w:p w14:paraId="3723BBB8"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Portland Rose Festival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 USA TODAY / IFEA - Dados e classificações institucionais.</w:t>
      </w:r>
    </w:p>
    <w:p w14:paraId="70E543B4" w14:textId="77777777" w:rsidR="00FE77D3" w:rsidRPr="00F748E7" w:rsidRDefault="003A462A" w:rsidP="003A462A">
      <w:pPr>
        <w:numPr>
          <w:ilvl w:val="0"/>
          <w:numId w:val="23"/>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Huffadine</w:t>
      </w:r>
      <w:proofErr w:type="spellEnd"/>
      <w:r w:rsidRPr="00F748E7">
        <w:rPr>
          <w:rFonts w:asciiTheme="majorHAnsi" w:hAnsiTheme="majorHAnsi" w:cstheme="majorHAnsi"/>
          <w:lang w:val="pt-BR"/>
        </w:rPr>
        <w:t xml:space="preserve"> (1993) - Diretrizes para estruturas de projetos planas.</w:t>
      </w:r>
    </w:p>
    <w:p w14:paraId="772434AD" w14:textId="77777777" w:rsidR="002E770B" w:rsidRDefault="003A462A" w:rsidP="003A462A">
      <w:pPr>
        <w:numPr>
          <w:ilvl w:val="0"/>
          <w:numId w:val="24"/>
        </w:numPr>
        <w:spacing w:after="60"/>
        <w:contextualSpacing/>
        <w:rPr>
          <w:rFonts w:asciiTheme="majorHAnsi" w:hAnsiTheme="majorHAnsi" w:cstheme="majorHAnsi"/>
          <w:lang w:val="pt-BR"/>
        </w:rPr>
      </w:pPr>
      <w:r w:rsidRPr="007A6139">
        <w:rPr>
          <w:rFonts w:asciiTheme="majorHAnsi" w:hAnsiTheme="majorHAnsi" w:cstheme="majorHAnsi"/>
          <w:lang w:val="pt-BR"/>
        </w:rPr>
        <w:t xml:space="preserve">Rogers e </w:t>
      </w:r>
      <w:proofErr w:type="spellStart"/>
      <w:r w:rsidRPr="007A6139">
        <w:rPr>
          <w:rFonts w:asciiTheme="majorHAnsi" w:hAnsiTheme="majorHAnsi" w:cstheme="majorHAnsi"/>
          <w:lang w:val="pt-BR"/>
        </w:rPr>
        <w:t>Slinn</w:t>
      </w:r>
      <w:proofErr w:type="spellEnd"/>
      <w:r w:rsidRPr="007A6139">
        <w:rPr>
          <w:rFonts w:asciiTheme="majorHAnsi" w:hAnsiTheme="majorHAnsi" w:cstheme="majorHAnsi"/>
          <w:lang w:val="pt-BR"/>
        </w:rPr>
        <w:t xml:space="preserve"> (1993) - Diretrizes para coesão e trabalho em equipe.</w:t>
      </w:r>
    </w:p>
    <w:p w14:paraId="49265F6A" w14:textId="2123D80D" w:rsidR="00FE77D3" w:rsidRPr="007A6139" w:rsidRDefault="003A462A" w:rsidP="003A462A">
      <w:pPr>
        <w:numPr>
          <w:ilvl w:val="0"/>
          <w:numId w:val="24"/>
        </w:numPr>
        <w:spacing w:after="60"/>
        <w:contextualSpacing/>
        <w:rPr>
          <w:rFonts w:asciiTheme="majorHAnsi" w:hAnsiTheme="majorHAnsi" w:cstheme="majorHAnsi"/>
          <w:lang w:val="pt-BR"/>
        </w:rPr>
      </w:pPr>
      <w:r w:rsidRPr="007A6139">
        <w:rPr>
          <w:rFonts w:asciiTheme="majorHAnsi" w:hAnsiTheme="majorHAnsi" w:cstheme="majorHAnsi"/>
          <w:lang w:val="pt-BR"/>
        </w:rPr>
        <w:t>elegibilidade para ocupar cargos na diretoria ou em comitês</w:t>
      </w:r>
    </w:p>
    <w:p w14:paraId="60273CDF"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preenchimento de vagas no conselho/diretoria</w:t>
      </w:r>
    </w:p>
    <w:p w14:paraId="5C572F45"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autoridade e responsabilidade do conselho (por exemplo, eleger ou nomear diretores e comitês; autorizar despesas; celebrar contratos; contrair empréstimos; estabelecer contas bancárias; nomear diretores com poder de assinatura ou agentes)</w:t>
      </w:r>
    </w:p>
    <w:p w14:paraId="17BD585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reuniões do conselho (frequência; aviso prévio; quórum; quem convoca as reuniões; direitos das minorias)</w:t>
      </w:r>
    </w:p>
    <w:p w14:paraId="55F3A9A5"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destituição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diretores</w:t>
      </w:r>
      <w:proofErr w:type="spellEnd"/>
    </w:p>
    <w:p w14:paraId="7FC0122D"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remuneração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reembolso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despesas</w:t>
      </w:r>
      <w:proofErr w:type="spellEnd"/>
    </w:p>
    <w:p w14:paraId="0686567E"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indenização</w:t>
      </w:r>
      <w:proofErr w:type="spellEnd"/>
      <w:r w:rsidRPr="00F748E7">
        <w:rPr>
          <w:rFonts w:asciiTheme="majorHAnsi" w:hAnsiTheme="majorHAnsi" w:cstheme="majorHAnsi"/>
        </w:rPr>
        <w:t xml:space="preserve"> contra </w:t>
      </w:r>
      <w:proofErr w:type="spellStart"/>
      <w:r w:rsidRPr="00F748E7">
        <w:rPr>
          <w:rFonts w:asciiTheme="majorHAnsi" w:hAnsiTheme="majorHAnsi" w:cstheme="majorHAnsi"/>
        </w:rPr>
        <w:t>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judiciais</w:t>
      </w:r>
      <w:proofErr w:type="spellEnd"/>
    </w:p>
    <w:p w14:paraId="6AB0C2EA"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comitês permanentes (nomes, composição, etc.)</w:t>
      </w:r>
    </w:p>
    <w:p w14:paraId="1A326C1E" w14:textId="77777777" w:rsidR="00FE77D3" w:rsidRPr="00F748E7" w:rsidRDefault="003A462A" w:rsidP="003A462A">
      <w:pPr>
        <w:numPr>
          <w:ilvl w:val="0"/>
          <w:numId w:val="24"/>
        </w:numPr>
        <w:spacing w:after="60"/>
        <w:contextualSpacing/>
        <w:rPr>
          <w:rFonts w:asciiTheme="majorHAnsi" w:hAnsiTheme="majorHAnsi" w:cstheme="majorHAnsi"/>
        </w:rPr>
      </w:pPr>
      <w:r w:rsidRPr="00F748E7">
        <w:rPr>
          <w:rFonts w:asciiTheme="majorHAnsi" w:hAnsiTheme="majorHAnsi" w:cstheme="majorHAnsi"/>
        </w:rPr>
        <w:t xml:space="preserve">o </w:t>
      </w:r>
      <w:proofErr w:type="spellStart"/>
      <w:r w:rsidRPr="00F748E7">
        <w:rPr>
          <w:rFonts w:asciiTheme="majorHAnsi" w:hAnsiTheme="majorHAnsi" w:cstheme="majorHAnsi"/>
        </w:rPr>
        <w:t>ano</w:t>
      </w:r>
      <w:proofErr w:type="spellEnd"/>
      <w:r w:rsidRPr="00F748E7">
        <w:rPr>
          <w:rFonts w:asciiTheme="majorHAnsi" w:hAnsiTheme="majorHAnsi" w:cstheme="majorHAnsi"/>
        </w:rPr>
        <w:t xml:space="preserve"> fiscal</w:t>
      </w:r>
    </w:p>
    <w:p w14:paraId="1B6A7DF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uso de regras de ordem nas reuniões</w:t>
      </w:r>
    </w:p>
    <w:p w14:paraId="5F6F0FA5" w14:textId="77777777" w:rsidR="00FE77D3" w:rsidRPr="00F748E7" w:rsidRDefault="003A462A" w:rsidP="003A462A">
      <w:pPr>
        <w:numPr>
          <w:ilvl w:val="0"/>
          <w:numId w:val="24"/>
        </w:numPr>
        <w:spacing w:after="60"/>
        <w:contextualSpacing/>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código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ética</w:t>
      </w:r>
      <w:proofErr w:type="spellEnd"/>
    </w:p>
    <w:p w14:paraId="42B81F82" w14:textId="4305B567" w:rsidR="00FE77D3"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fórmula para alteração dos estatutos (</w:t>
      </w:r>
      <w:proofErr w:type="spellStart"/>
      <w:r w:rsidRPr="00F748E7">
        <w:rPr>
          <w:rFonts w:asciiTheme="majorHAnsi" w:hAnsiTheme="majorHAnsi" w:cstheme="majorHAnsi"/>
          <w:lang w:val="pt-BR"/>
        </w:rPr>
        <w:t>by-laws</w:t>
      </w:r>
      <w:proofErr w:type="spellEnd"/>
      <w:r w:rsidRPr="00F748E7">
        <w:rPr>
          <w:rFonts w:asciiTheme="majorHAnsi" w:hAnsiTheme="majorHAnsi" w:cstheme="majorHAnsi"/>
          <w:lang w:val="pt-BR"/>
        </w:rPr>
        <w:t>)</w:t>
      </w:r>
    </w:p>
    <w:p w14:paraId="4D0D0144" w14:textId="06F6672C" w:rsidR="002E770B" w:rsidRDefault="002E770B" w:rsidP="002E770B">
      <w:pPr>
        <w:spacing w:after="60"/>
        <w:ind w:left="360"/>
        <w:contextualSpacing/>
        <w:rPr>
          <w:rFonts w:asciiTheme="majorHAnsi" w:hAnsiTheme="majorHAnsi" w:cstheme="majorHAnsi"/>
          <w:lang w:val="pt-BR"/>
        </w:rPr>
      </w:pPr>
    </w:p>
    <w:p w14:paraId="35E0B1D1" w14:textId="77777777" w:rsidR="002E770B" w:rsidRPr="00F748E7" w:rsidRDefault="002E770B" w:rsidP="002E770B">
      <w:pPr>
        <w:spacing w:after="60"/>
        <w:ind w:left="360"/>
        <w:contextualSpacing/>
        <w:rPr>
          <w:rFonts w:asciiTheme="majorHAnsi" w:hAnsiTheme="majorHAnsi" w:cstheme="majorHAnsi"/>
          <w:lang w:val="pt-BR"/>
        </w:rPr>
      </w:pPr>
    </w:p>
    <w:p w14:paraId="2C9D8DA7"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lastRenderedPageBreak/>
        <w:t xml:space="preserve">O Conselho de Administração (The Board </w:t>
      </w:r>
      <w:proofErr w:type="spellStart"/>
      <w:r w:rsidRPr="001A0016">
        <w:rPr>
          <w:rFonts w:asciiTheme="majorHAnsi" w:hAnsiTheme="majorHAnsi" w:cstheme="majorHAnsi"/>
          <w:b/>
          <w:sz w:val="28"/>
          <w:szCs w:val="20"/>
          <w:lang w:val="pt-BR"/>
        </w:rPr>
        <w:t>of</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Directors</w:t>
      </w:r>
      <w:proofErr w:type="spellEnd"/>
      <w:r w:rsidRPr="001A0016">
        <w:rPr>
          <w:rFonts w:asciiTheme="majorHAnsi" w:hAnsiTheme="majorHAnsi" w:cstheme="majorHAnsi"/>
          <w:b/>
          <w:sz w:val="28"/>
          <w:szCs w:val="20"/>
          <w:lang w:val="pt-BR"/>
        </w:rPr>
        <w:t>)</w:t>
      </w:r>
    </w:p>
    <w:p w14:paraId="335007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conselhos existem para governar; eles devem assumir total e coletiva responsabilidade pelo cumprimento do mandato, da visão e das estratégias da organização. Dependendo das leis aplicáveis, os membros do conselho — chamados de "diretores" — assumem responsabilidade legal e financeira pelas ações da organização, de sua equipe e voluntários, podendo ser responsabilizados por perdas ou atividades ilegais. Webster descreveu essas "responsabilidades fiduciárias" e instruiu os membros do conselho a gerenciarem com cuidado, diligência e prudência em benefício da organização.</w:t>
      </w:r>
      <w:r w:rsidRPr="00F748E7">
        <w:rPr>
          <w:rFonts w:asciiTheme="majorHAnsi" w:hAnsiTheme="majorHAnsi" w:cstheme="majorHAnsi"/>
          <w:i/>
          <w:sz w:val="20"/>
          <w:lang w:val="pt-BR"/>
        </w:rPr>
        <w:t xml:space="preserve"> [1995]</w:t>
      </w:r>
    </w:p>
    <w:p w14:paraId="204900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Organizações constituídas como instituições de caridade e sociedades ou associações sem fins lucrativos são frequentemente isentas ou relativamente protegidas contra tal responsabilidade, de modo que seus diretores não assumem grandes riscos. Este é um ponto de direito bastante crucial a ser determinado ao criar uma organização ou ao concordar em integrar um conselho de administração. Muitas associações contratam seguros de responsabilidade civil especificamente para proteger os diretores contra ações judiciais (ver Black).</w:t>
      </w:r>
      <w:r w:rsidRPr="00F748E7">
        <w:rPr>
          <w:rFonts w:asciiTheme="majorHAnsi" w:hAnsiTheme="majorHAnsi" w:cstheme="majorHAnsi"/>
          <w:i/>
          <w:sz w:val="20"/>
          <w:lang w:val="pt-BR"/>
        </w:rPr>
        <w:t xml:space="preserve"> [1995]</w:t>
      </w:r>
    </w:p>
    <w:p w14:paraId="2BA1EF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conselhos normalmente elegem seus "dirigentes" (</w:t>
      </w:r>
      <w:proofErr w:type="spellStart"/>
      <w:r w:rsidRPr="00F748E7">
        <w:rPr>
          <w:rFonts w:asciiTheme="majorHAnsi" w:hAnsiTheme="majorHAnsi" w:cstheme="majorHAnsi"/>
          <w:lang w:val="pt-BR"/>
        </w:rPr>
        <w:t>officers</w:t>
      </w:r>
      <w:proofErr w:type="spellEnd"/>
      <w:r w:rsidRPr="00F748E7">
        <w:rPr>
          <w:rFonts w:asciiTheme="majorHAnsi" w:hAnsiTheme="majorHAnsi" w:cstheme="majorHAnsi"/>
          <w:lang w:val="pt-BR"/>
        </w:rPr>
        <w:t>), que assumem responsabilidades específicas e áreas de autoridade, conforme definido pelo estatuto constitutivo ou regimento interno. Carver defende o número mínimo de dirigentes permitido por lei, geralmente um presidente (</w:t>
      </w:r>
      <w:proofErr w:type="spellStart"/>
      <w:r w:rsidRPr="00F748E7">
        <w:rPr>
          <w:rFonts w:asciiTheme="majorHAnsi" w:hAnsiTheme="majorHAnsi" w:cstheme="majorHAnsi"/>
          <w:lang w:val="pt-BR"/>
        </w:rPr>
        <w:t>chairperson</w:t>
      </w:r>
      <w:proofErr w:type="spellEnd"/>
      <w:r w:rsidRPr="00F748E7">
        <w:rPr>
          <w:rFonts w:asciiTheme="majorHAnsi" w:hAnsiTheme="majorHAnsi" w:cstheme="majorHAnsi"/>
          <w:lang w:val="pt-BR"/>
        </w:rPr>
        <w:t xml:space="preserve"> ou </w:t>
      </w:r>
      <w:proofErr w:type="spellStart"/>
      <w:r w:rsidRPr="00F748E7">
        <w:rPr>
          <w:rFonts w:asciiTheme="majorHAnsi" w:hAnsiTheme="majorHAnsi" w:cstheme="majorHAnsi"/>
          <w:lang w:val="pt-BR"/>
        </w:rPr>
        <w:t>president</w:t>
      </w:r>
      <w:proofErr w:type="spellEnd"/>
      <w:r w:rsidRPr="00F748E7">
        <w:rPr>
          <w:rFonts w:asciiTheme="majorHAnsi" w:hAnsiTheme="majorHAnsi" w:cstheme="majorHAnsi"/>
          <w:lang w:val="pt-BR"/>
        </w:rPr>
        <w:t>) e um secretário. Como o CEO tem responsabilidade geral pela gestão financeira, o papel de "tesoureiro" costuma ser redundante. No entanto, muitos conselhos optam pelos cargos de presidente, vice-presidente(s), secretário e tesoureiro.</w:t>
      </w:r>
      <w:r w:rsidRPr="00F748E7">
        <w:rPr>
          <w:rFonts w:asciiTheme="majorHAnsi" w:hAnsiTheme="majorHAnsi" w:cstheme="majorHAnsi"/>
          <w:i/>
          <w:sz w:val="20"/>
          <w:lang w:val="pt-BR"/>
        </w:rPr>
        <w:t xml:space="preserve"> [1990:150]</w:t>
      </w:r>
    </w:p>
    <w:p w14:paraId="7E775B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presidente é responsável pelo funcionamento do conselho e representa a organização perante o público e os stakeholders (partes interessadas). Vice-presidentes podem ser desejados, mas não são estritamente necessários. Os vices essencialmente assumem o comando quando o presidente está incapacitado de atuar ou são considerados presidentes em potencial. Algumas associações exigem a atuação como vice-presidente antes que alguém se torne elegível para a presidência.</w:t>
      </w:r>
    </w:p>
    <w:p w14:paraId="43F5E4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"secretário" é frequentemente relegado ao posto de redator de atas, mas deve atuar como o guardião dos registros do conselho. O trabalho mais importante do secretário é atestar a autenticidade dos documentos do conselho, especialmente as políticas.</w:t>
      </w:r>
      <w:r w:rsidRPr="00F748E7">
        <w:rPr>
          <w:rFonts w:asciiTheme="majorHAnsi" w:hAnsiTheme="majorHAnsi" w:cstheme="majorHAnsi"/>
          <w:i/>
          <w:sz w:val="20"/>
          <w:lang w:val="pt-BR"/>
        </w:rPr>
        <w:t xml:space="preserve"> [Carver 1990]</w:t>
      </w:r>
    </w:p>
    <w:p w14:paraId="4B555C83" w14:textId="77777777" w:rsidR="00FE77D3" w:rsidRPr="001A0016" w:rsidRDefault="003A462A" w:rsidP="002E770B">
      <w:pPr>
        <w:keepNext/>
        <w:spacing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Conselhos Sem Equipe (Boards </w:t>
      </w:r>
      <w:proofErr w:type="spellStart"/>
      <w:r w:rsidRPr="001A0016">
        <w:rPr>
          <w:rFonts w:asciiTheme="majorHAnsi" w:hAnsiTheme="majorHAnsi" w:cstheme="majorHAnsi"/>
          <w:b/>
          <w:sz w:val="28"/>
          <w:szCs w:val="20"/>
          <w:lang w:val="pt-BR"/>
        </w:rPr>
        <w:t>Without</w:t>
      </w:r>
      <w:proofErr w:type="spellEnd"/>
      <w:r w:rsidRPr="001A0016">
        <w:rPr>
          <w:rFonts w:asciiTheme="majorHAnsi" w:hAnsiTheme="majorHAnsi" w:cstheme="majorHAnsi"/>
          <w:b/>
          <w:sz w:val="28"/>
          <w:szCs w:val="20"/>
          <w:lang w:val="pt-BR"/>
        </w:rPr>
        <w:t xml:space="preserve"> Staff)</w:t>
      </w:r>
    </w:p>
    <w:p w14:paraId="24CAE1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organizações de eventos não possuem funcionários; nesse caso, os diretores constituem a principal fonte de liderança E desempenho, pelo menos até que o núcleo de voluntários no local entre em ação. Nesses casos, os diretores geralmente devem assumir funções específicas, incluindo a presidência de comitês de voluntários. Sem uma equipe para realizar muitas das tarefas, o "conselho atuante/operacional" (</w:t>
      </w:r>
      <w:proofErr w:type="spellStart"/>
      <w:r w:rsidRPr="00F748E7">
        <w:rPr>
          <w:rFonts w:asciiTheme="majorHAnsi" w:hAnsiTheme="majorHAnsi" w:cstheme="majorHAnsi"/>
          <w:lang w:val="pt-BR"/>
        </w:rPr>
        <w:t>working</w:t>
      </w:r>
      <w:proofErr w:type="spellEnd"/>
      <w:r w:rsidRPr="00F748E7">
        <w:rPr>
          <w:rFonts w:asciiTheme="majorHAnsi" w:hAnsiTheme="majorHAnsi" w:cstheme="majorHAnsi"/>
          <w:lang w:val="pt-BR"/>
        </w:rPr>
        <w:t xml:space="preserve"> board) tem de gerenciar a si mesmo, bem como as operações do evento, e frequentemente são as tarefas relacionadas ao conselho que acabam sendo prejudicadas.</w:t>
      </w:r>
    </w:p>
    <w:p w14:paraId="163463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Caso se torne possível contratar um funcionário, mesmo que em meio-período, sérios problemas podem surgir. O funcionário solitário não consegue realmente funcionar como um CEO, mas frequentemente é responsabilizado pelo sucesso ou fracasso do evento. Essas situações delicadas devem ser resolvidas por meio de políticas do conselho que </w:t>
      </w:r>
      <w:proofErr w:type="spellStart"/>
      <w:r w:rsidRPr="00F748E7">
        <w:rPr>
          <w:rFonts w:asciiTheme="majorHAnsi" w:hAnsiTheme="majorHAnsi" w:cstheme="majorHAnsi"/>
          <w:lang w:val="pt-BR"/>
        </w:rPr>
        <w:t>stipulem</w:t>
      </w:r>
      <w:proofErr w:type="spellEnd"/>
      <w:r w:rsidRPr="00F748E7">
        <w:rPr>
          <w:rFonts w:asciiTheme="majorHAnsi" w:hAnsiTheme="majorHAnsi" w:cstheme="majorHAnsi"/>
          <w:lang w:val="pt-BR"/>
        </w:rPr>
        <w:t xml:space="preserve"> o desempenho esperado e os critérios de avaliação </w:t>
      </w:r>
      <w:r w:rsidRPr="00F748E7">
        <w:rPr>
          <w:rFonts w:asciiTheme="majorHAnsi" w:hAnsiTheme="majorHAnsi" w:cstheme="majorHAnsi"/>
          <w:lang w:val="pt-BR"/>
        </w:rPr>
        <w:lastRenderedPageBreak/>
        <w:t>correspondentes, além da relação entre a equipe e o conselho. A quem exatamente o funcionário se reporta?</w:t>
      </w:r>
    </w:p>
    <w:p w14:paraId="72CAF718"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Governança e Política (</w:t>
      </w:r>
      <w:proofErr w:type="spellStart"/>
      <w:r w:rsidRPr="001A0016">
        <w:rPr>
          <w:rFonts w:asciiTheme="majorHAnsi" w:hAnsiTheme="majorHAnsi" w:cstheme="majorHAnsi"/>
          <w:b/>
          <w:sz w:val="28"/>
          <w:szCs w:val="20"/>
          <w:lang w:val="pt-BR"/>
        </w:rPr>
        <w:t>Governance</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and</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Policy</w:t>
      </w:r>
      <w:proofErr w:type="spellEnd"/>
      <w:r w:rsidRPr="001A0016">
        <w:rPr>
          <w:rFonts w:asciiTheme="majorHAnsi" w:hAnsiTheme="majorHAnsi" w:cstheme="majorHAnsi"/>
          <w:b/>
          <w:sz w:val="28"/>
          <w:szCs w:val="20"/>
          <w:lang w:val="pt-BR"/>
        </w:rPr>
        <w:t>)</w:t>
      </w:r>
    </w:p>
    <w:p w14:paraId="6F7650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seja comum que conselhos de pequenos eventos gerenciem e produzam efetivamente os eventos, essa abordagem não é prática nem desejável para eventos maiores, aqueles que possuem estruturas formais e, particularmente, para eventos com funcionários remunerados. A função primária do conselho é a governança, e não a gestão operacional.</w:t>
      </w:r>
      <w:r w:rsidRPr="00F748E7">
        <w:rPr>
          <w:rFonts w:asciiTheme="majorHAnsi" w:hAnsiTheme="majorHAnsi" w:cstheme="majorHAnsi"/>
          <w:i/>
          <w:sz w:val="20"/>
          <w:lang w:val="pt-BR"/>
        </w:rPr>
        <w:t xml:space="preserve"> [Carver, 1990] [</w:t>
      </w:r>
      <w:proofErr w:type="spellStart"/>
      <w:r w:rsidRPr="00F748E7">
        <w:rPr>
          <w:rFonts w:asciiTheme="majorHAnsi" w:hAnsiTheme="majorHAnsi" w:cstheme="majorHAnsi"/>
          <w:i/>
          <w:sz w:val="20"/>
          <w:lang w:val="pt-BR"/>
        </w:rPr>
        <w:t>Charney</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n.d</w:t>
      </w:r>
      <w:proofErr w:type="spellEnd"/>
      <w:r w:rsidRPr="00F748E7">
        <w:rPr>
          <w:rFonts w:asciiTheme="majorHAnsi" w:hAnsiTheme="majorHAnsi" w:cstheme="majorHAnsi"/>
          <w:i/>
          <w:sz w:val="20"/>
          <w:lang w:val="pt-BR"/>
        </w:rPr>
        <w:t>.(c)]</w:t>
      </w:r>
    </w:p>
    <w:p w14:paraId="28F45C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Carver, todos os conselhos sem fins lucrativos devem se concentrar nos seguintes elementos de governança:</w:t>
      </w:r>
    </w:p>
    <w:p w14:paraId="4194B25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definição de visão (mas não o planejamento estratégico propriamente dito)</w:t>
      </w:r>
    </w:p>
    <w:p w14:paraId="008B7F3E"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abordagem de valores, definição de metas e especificação dos resultados desejados</w:t>
      </w:r>
    </w:p>
    <w:p w14:paraId="029D1EC1"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desenvolvimento de políticas fundamentais, e não de procedimentos detalhados</w:t>
      </w:r>
    </w:p>
    <w:p w14:paraId="60B1928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capacitação de um sistema orientado a resultados (em vez de geri-lo diretamente)</w:t>
      </w:r>
    </w:p>
    <w:p w14:paraId="175018A8"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tratamento de grandes questões, e não de assuntos operacionais triviais</w:t>
      </w:r>
    </w:p>
    <w:p w14:paraId="76CE9FB2"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falar</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só</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voz</w:t>
      </w:r>
      <w:proofErr w:type="spellEnd"/>
    </w:p>
    <w:p w14:paraId="6FD1787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principal ferramenta da governança de conselhos é a formulação de políticas. Segundo Carver, "A liderança baseada em políticas esclarece, inspira e define um tom de discurso que estimula a liderança nos liderados". Os principais campos de política que exigem a atenção do conselho são os seguintes:</w:t>
      </w:r>
      <w:r w:rsidRPr="00F748E7">
        <w:rPr>
          <w:rFonts w:asciiTheme="majorHAnsi" w:hAnsiTheme="majorHAnsi" w:cstheme="majorHAnsi"/>
          <w:i/>
          <w:sz w:val="20"/>
          <w:lang w:val="pt-BR"/>
        </w:rPr>
        <w:t xml:space="preserve"> [1990:24]</w:t>
      </w:r>
    </w:p>
    <w:p w14:paraId="5207FA9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fins a serem alcançados (metas, resultados desejados ou impactos)</w:t>
      </w:r>
    </w:p>
    <w:p w14:paraId="1725996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meios para atingir o fim (capacitação da equipe para tomar decisões; especificação da ética da equipe e de princípios para o uso eficiente e prudente dos recursos)</w:t>
      </w:r>
    </w:p>
    <w:p w14:paraId="187B95E9"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relações</w:t>
      </w:r>
      <w:proofErr w:type="spellEnd"/>
      <w:r w:rsidRPr="00F748E7">
        <w:rPr>
          <w:rFonts w:asciiTheme="majorHAnsi" w:hAnsiTheme="majorHAnsi" w:cstheme="majorHAnsi"/>
        </w:rPr>
        <w:t xml:space="preserve"> entre </w:t>
      </w:r>
      <w:proofErr w:type="spellStart"/>
      <w:r w:rsidRPr="00F748E7">
        <w:rPr>
          <w:rFonts w:asciiTheme="majorHAnsi" w:hAnsiTheme="majorHAnsi" w:cstheme="majorHAnsi"/>
        </w:rPr>
        <w:t>conselho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equipe</w:t>
      </w:r>
      <w:proofErr w:type="spellEnd"/>
    </w:p>
    <w:p w14:paraId="5832BEAB"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 processo de governança (funções, papéis e responsabilidades dentro da organização)</w:t>
      </w:r>
    </w:p>
    <w:p w14:paraId="2DC99A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conjunto de políticas concisas, acessíveis e compreendidas, de acordo com Carver, pode substituir a maioria dos documentos usuais do conselho, exceto a acta de constituição (</w:t>
      </w:r>
      <w:proofErr w:type="spellStart"/>
      <w:r w:rsidRPr="00F748E7">
        <w:rPr>
          <w:rFonts w:asciiTheme="majorHAnsi" w:hAnsiTheme="majorHAnsi" w:cstheme="majorHAnsi"/>
          <w:lang w:val="pt-BR"/>
        </w:rPr>
        <w:t>articles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incorporation</w:t>
      </w:r>
      <w:proofErr w:type="spellEnd"/>
      <w:r w:rsidRPr="00F748E7">
        <w:rPr>
          <w:rFonts w:asciiTheme="majorHAnsi" w:hAnsiTheme="majorHAnsi" w:cstheme="majorHAnsi"/>
          <w:lang w:val="pt-BR"/>
        </w:rPr>
        <w:t>), os estatutos e as atas. As políticas do conselho, por tratarem exclusivamente de governança, são totalmente separadas das políticas e procedimentos de funcionários ou voluntários referentes às operações.</w:t>
      </w:r>
      <w:r w:rsidRPr="00F748E7">
        <w:rPr>
          <w:rFonts w:asciiTheme="majorHAnsi" w:hAnsiTheme="majorHAnsi" w:cstheme="majorHAnsi"/>
          <w:i/>
          <w:sz w:val="20"/>
          <w:lang w:val="pt-BR"/>
        </w:rPr>
        <w:t xml:space="preserve"> [1995:38]</w:t>
      </w:r>
    </w:p>
    <w:p w14:paraId="2A4103DF"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Composição do Conselho (Board </w:t>
      </w:r>
      <w:proofErr w:type="spellStart"/>
      <w:r w:rsidRPr="001A0016">
        <w:rPr>
          <w:rFonts w:asciiTheme="majorHAnsi" w:hAnsiTheme="majorHAnsi" w:cstheme="majorHAnsi"/>
          <w:b/>
          <w:sz w:val="28"/>
          <w:szCs w:val="20"/>
          <w:lang w:val="pt-BR"/>
        </w:rPr>
        <w:t>Membership</w:t>
      </w:r>
      <w:proofErr w:type="spellEnd"/>
      <w:r w:rsidRPr="001A0016">
        <w:rPr>
          <w:rFonts w:asciiTheme="majorHAnsi" w:hAnsiTheme="majorHAnsi" w:cstheme="majorHAnsi"/>
          <w:b/>
          <w:sz w:val="28"/>
          <w:szCs w:val="20"/>
          <w:lang w:val="pt-BR"/>
        </w:rPr>
        <w:t>)</w:t>
      </w:r>
    </w:p>
    <w:p w14:paraId="1B3E4D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o conselho de administração ideal para um evento? A única qualificação para integrar muitos conselhos atuantes é a dedicação ou o ato de voluntariado. Com o tempo, essa situação tende a evoluir para algo mais formal ou a colapsar por exaustão.</w:t>
      </w:r>
    </w:p>
    <w:p w14:paraId="4042C3C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Quando um evento está suficientemente estabelecido para ter o luxo de recrutar diretores ideais, ou no caso de um novo evento que começa com bases totalmente profissionais, os membros do conselho devem ser buscados para atender a necessidades específicas. </w:t>
      </w:r>
      <w:proofErr w:type="spellStart"/>
      <w:r w:rsidRPr="00F748E7">
        <w:rPr>
          <w:rFonts w:asciiTheme="majorHAnsi" w:hAnsiTheme="majorHAnsi" w:cstheme="majorHAnsi"/>
        </w:rPr>
        <w:t>Estas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w:t>
      </w:r>
    </w:p>
    <w:p w14:paraId="5C5E1744"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profissionais capazes de supervisionar funções importantes como orçamento, contabilidade, marketing, direito e planejamento</w:t>
      </w:r>
    </w:p>
    <w:p w14:paraId="20AF615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pessoas bem-conectadas que possam ajudar a garantir apoio e recursos, tais como políticos e líderes corporativos</w:t>
      </w:r>
    </w:p>
    <w:p w14:paraId="03365E6A"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gestores de negócios experientes com habilidades em gestão de custos e receitas</w:t>
      </w:r>
    </w:p>
    <w:p w14:paraId="57D0BC22"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líderes comunitários e voluntários experientes que conheçam o público, a base de voluntários e a política local</w:t>
      </w:r>
    </w:p>
    <w:p w14:paraId="7DCE43F5"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representantes de grupos de interesse fundamentais e circunscrições, tais como patrocinadores, fornecedores, associações comunitárias, agências públicas, indústria do turismo e artes</w:t>
      </w:r>
    </w:p>
    <w:p w14:paraId="6D121C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 conselho grande for desejado, o comité executivo fará, na prática, a maior parte do trabalho. Uma alternativa aos conselhos grandes é a criação de um conselho consultivo (</w:t>
      </w:r>
      <w:proofErr w:type="spellStart"/>
      <w:r w:rsidRPr="00F748E7">
        <w:rPr>
          <w:rFonts w:asciiTheme="majorHAnsi" w:hAnsiTheme="majorHAnsi" w:cstheme="majorHAnsi"/>
          <w:lang w:val="pt-BR"/>
        </w:rPr>
        <w:t>advisory</w:t>
      </w:r>
      <w:proofErr w:type="spellEnd"/>
      <w:r w:rsidRPr="00F748E7">
        <w:rPr>
          <w:rFonts w:asciiTheme="majorHAnsi" w:hAnsiTheme="majorHAnsi" w:cstheme="majorHAnsi"/>
          <w:lang w:val="pt-BR"/>
        </w:rPr>
        <w:t xml:space="preserve"> board) sem responsabilidade real, mas que atenda aos critérios mencionados acima.</w:t>
      </w:r>
    </w:p>
    <w:p w14:paraId="6ADCE05F"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Sucessão e Continuidade (</w:t>
      </w:r>
      <w:proofErr w:type="spellStart"/>
      <w:r w:rsidRPr="001A0016">
        <w:rPr>
          <w:rFonts w:asciiTheme="majorHAnsi" w:hAnsiTheme="majorHAnsi" w:cstheme="majorHAnsi"/>
          <w:b/>
          <w:sz w:val="28"/>
          <w:szCs w:val="20"/>
          <w:lang w:val="pt-BR"/>
        </w:rPr>
        <w:t>Succession</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and</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Continuity</w:t>
      </w:r>
      <w:proofErr w:type="spellEnd"/>
      <w:r w:rsidRPr="001A0016">
        <w:rPr>
          <w:rFonts w:asciiTheme="majorHAnsi" w:hAnsiTheme="majorHAnsi" w:cstheme="majorHAnsi"/>
          <w:b/>
          <w:sz w:val="28"/>
          <w:szCs w:val="20"/>
          <w:lang w:val="pt-BR"/>
        </w:rPr>
        <w:t>)</w:t>
      </w:r>
    </w:p>
    <w:p w14:paraId="369896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muitas organizações de eventos, há um problema no recrutamento de voluntários e membros do conselho, resultando em problemas de sucessão e fraca continuidade. Idealmente, os cargos do conselho, especialmente os de dirigentes, estão sujeitos a disposições estatutárias que estabelecem mandatos e prescrevem o método de eleição e sucessão.</w:t>
      </w:r>
    </w:p>
    <w:p w14:paraId="16CF75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prática comum é adotar mandatos escalonados (</w:t>
      </w:r>
      <w:proofErr w:type="spellStart"/>
      <w:r w:rsidRPr="00F748E7">
        <w:rPr>
          <w:rFonts w:asciiTheme="majorHAnsi" w:hAnsiTheme="majorHAnsi" w:cstheme="majorHAnsi"/>
          <w:lang w:val="pt-BR"/>
        </w:rPr>
        <w:t>staggered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terms</w:t>
      </w:r>
      <w:proofErr w:type="spellEnd"/>
      <w:r w:rsidRPr="00F748E7">
        <w:rPr>
          <w:rFonts w:asciiTheme="majorHAnsi" w:hAnsiTheme="majorHAnsi" w:cstheme="majorHAnsi"/>
          <w:lang w:val="pt-BR"/>
        </w:rPr>
        <w:t>), de modo que a cada ano um ou mais cargos sejam substituídos por meio de eleição ou nomeação. Muitas associações preferem que seus dirigentes sejam eleitos diretamente pelos membros, maximizando assim o envolvimento democrático e, esperançosamente, garantindo um leque maior de candidatos. Por outro lado, esse procedimento deixa a organização vulnerável a uma "tomada de controle" (</w:t>
      </w:r>
      <w:proofErr w:type="spellStart"/>
      <w:r w:rsidRPr="00F748E7">
        <w:rPr>
          <w:rFonts w:asciiTheme="majorHAnsi" w:hAnsiTheme="majorHAnsi" w:cstheme="majorHAnsi"/>
          <w:lang w:val="pt-BR"/>
        </w:rPr>
        <w:t>takeover</w:t>
      </w:r>
      <w:proofErr w:type="spellEnd"/>
      <w:r w:rsidRPr="00F748E7">
        <w:rPr>
          <w:rFonts w:asciiTheme="majorHAnsi" w:hAnsiTheme="majorHAnsi" w:cstheme="majorHAnsi"/>
          <w:lang w:val="pt-BR"/>
        </w:rPr>
        <w:t>) por qualquer grupo capaz de lotar a assembleia geral anual (AGM) com seus apoiadores.</w:t>
      </w:r>
    </w:p>
    <w:p w14:paraId="2FCBD4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alternativa, a associação pode exigir que seus membros sirvam primeiro no conselho de administração por um período especificado antes de se tornarem elegíveis para um cargo de direção. Isso constrói um conselho mais experiente e resiste a tomadas de controle, mas também pode ter o efeito de criar uma atmosfera semelhante à de um clube fechado.</w:t>
      </w:r>
    </w:p>
    <w:p w14:paraId="39A85C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Estipular os mandatos é importante. Por exemplo, os estatutos podem especificar um mandato de dois anos para dirigentes ou diretores, com datas de início escalonadas para que todo o grupo não seja renovado de uma só vez. Algumas associações também gostam de sequenciar seus dirigentes para que, por exemplo, alguém eleito para o cargo de vice-presidente se torne automaticamente o próximo presidente e, eventualmente, passe para o cargo de ex-presidente (</w:t>
      </w:r>
      <w:proofErr w:type="spellStart"/>
      <w:r w:rsidRPr="00F748E7">
        <w:rPr>
          <w:rFonts w:asciiTheme="majorHAnsi" w:hAnsiTheme="majorHAnsi" w:cstheme="majorHAnsi"/>
          <w:lang w:val="pt-BR"/>
        </w:rPr>
        <w:t>past-president</w:t>
      </w:r>
      <w:proofErr w:type="spellEnd"/>
      <w:r w:rsidRPr="00F748E7">
        <w:rPr>
          <w:rFonts w:asciiTheme="majorHAnsi" w:hAnsiTheme="majorHAnsi" w:cstheme="majorHAnsi"/>
          <w:lang w:val="pt-BR"/>
        </w:rPr>
        <w:t>). Isso garante continuidade, mas pode desincentivar algumas pessoas que não desejam assumir um compromisso de tempo tão longo.</w:t>
      </w:r>
    </w:p>
    <w:p w14:paraId="0ADF8650"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O Diretor Executivo - CEO (The </w:t>
      </w:r>
      <w:proofErr w:type="spellStart"/>
      <w:r w:rsidRPr="001A0016">
        <w:rPr>
          <w:rFonts w:asciiTheme="majorHAnsi" w:hAnsiTheme="majorHAnsi" w:cstheme="majorHAnsi"/>
          <w:b/>
          <w:sz w:val="28"/>
          <w:szCs w:val="20"/>
          <w:lang w:val="pt-BR"/>
        </w:rPr>
        <w:t>Chief</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Executive</w:t>
      </w:r>
      <w:proofErr w:type="spellEnd"/>
      <w:r w:rsidRPr="001A0016">
        <w:rPr>
          <w:rFonts w:asciiTheme="majorHAnsi" w:hAnsiTheme="majorHAnsi" w:cstheme="majorHAnsi"/>
          <w:b/>
          <w:sz w:val="28"/>
          <w:szCs w:val="20"/>
          <w:lang w:val="pt-BR"/>
        </w:rPr>
        <w:t xml:space="preserve"> Officer)</w:t>
      </w:r>
    </w:p>
    <w:p w14:paraId="3C3051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seleção do cargo executivo máximo e a gestão das relações entre o CEO e o conselho são responsabilidades coletivas do conselho. </w:t>
      </w:r>
      <w:proofErr w:type="spellStart"/>
      <w:r w:rsidRPr="00F748E7">
        <w:rPr>
          <w:rFonts w:asciiTheme="majorHAnsi" w:hAnsiTheme="majorHAnsi" w:cstheme="majorHAnsi"/>
          <w:lang w:val="pt-BR"/>
        </w:rPr>
        <w:t>Schmader</w:t>
      </w:r>
      <w:proofErr w:type="spellEnd"/>
      <w:r w:rsidRPr="00F748E7">
        <w:rPr>
          <w:rFonts w:asciiTheme="majorHAnsi" w:hAnsiTheme="majorHAnsi" w:cstheme="majorHAnsi"/>
          <w:lang w:val="pt-BR"/>
        </w:rPr>
        <w:t xml:space="preserve"> aconselhou que o CEO de uma organização de eventos deve ser:</w:t>
      </w:r>
      <w:r w:rsidRPr="00F748E7">
        <w:rPr>
          <w:rFonts w:asciiTheme="majorHAnsi" w:hAnsiTheme="majorHAnsi" w:cstheme="majorHAnsi"/>
          <w:i/>
          <w:sz w:val="20"/>
          <w:lang w:val="pt-BR"/>
        </w:rPr>
        <w:t xml:space="preserve"> [n.d.:7]</w:t>
      </w:r>
    </w:p>
    <w:p w14:paraId="24B93C0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um administrador forte com habilidades práticas ("hands-on")</w:t>
      </w:r>
    </w:p>
    <w:p w14:paraId="71418407"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dedicado ao evento e disposto a trabalhar além do horário normal</w:t>
      </w:r>
    </w:p>
    <w:p w14:paraId="7973016B"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excelente em relações interpessoais, incluindo liderança e capacidade de motivação</w:t>
      </w:r>
    </w:p>
    <w:p w14:paraId="4C0A4FE5"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criativo e capaz de garantir o controle de qualidade em todas as operações</w:t>
      </w:r>
    </w:p>
    <w:p w14:paraId="42A7DEEE"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enérgico</w:t>
      </w:r>
      <w:proofErr w:type="spellEnd"/>
      <w:r w:rsidRPr="00F748E7">
        <w:rPr>
          <w:rFonts w:asciiTheme="majorHAnsi" w:hAnsiTheme="majorHAnsi" w:cstheme="majorHAnsi"/>
        </w:rPr>
        <w:t xml:space="preserve">, com forte </w:t>
      </w:r>
      <w:proofErr w:type="spellStart"/>
      <w:r w:rsidRPr="00F748E7">
        <w:rPr>
          <w:rFonts w:asciiTheme="majorHAnsi" w:hAnsiTheme="majorHAnsi" w:cstheme="majorHAnsi"/>
        </w:rPr>
        <w:t>personalidade</w:t>
      </w:r>
      <w:proofErr w:type="spellEnd"/>
    </w:p>
    <w:p w14:paraId="3D2029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w:t>
      </w:r>
      <w:proofErr w:type="spellStart"/>
      <w:r w:rsidRPr="00F748E7">
        <w:rPr>
          <w:rFonts w:asciiTheme="majorHAnsi" w:hAnsiTheme="majorHAnsi" w:cstheme="majorHAnsi"/>
          <w:lang w:val="pt-BR"/>
        </w:rPr>
        <w:t>Schmader</w:t>
      </w:r>
      <w:proofErr w:type="spellEnd"/>
      <w:r w:rsidRPr="00F748E7">
        <w:rPr>
          <w:rFonts w:asciiTheme="majorHAnsi" w:hAnsiTheme="majorHAnsi" w:cstheme="majorHAnsi"/>
          <w:lang w:val="pt-BR"/>
        </w:rPr>
        <w:t>, o CEO "fornece o foco para a organização, atuando nas operações diárias, avaliando sucessos e problemas passados, projetando o futuro e mantendo o evento alinhado com sua missão definida". As principais responsabilidades do CEO do evento, sujeitas à aprovação de políticas pelo Conselho, incluem:</w:t>
      </w:r>
    </w:p>
    <w:p w14:paraId="15D2BFD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preparar e implementar o(s) orçamento(s)</w:t>
      </w:r>
    </w:p>
    <w:p w14:paraId="51169430"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supervisionar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todo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pessoal</w:t>
      </w:r>
      <w:proofErr w:type="spellEnd"/>
    </w:p>
    <w:p w14:paraId="6A3FE3A8"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planejamento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estratégico</w:t>
      </w:r>
      <w:proofErr w:type="spellEnd"/>
    </w:p>
    <w:p w14:paraId="300D854A"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avaliação</w:t>
      </w:r>
      <w:proofErr w:type="spellEnd"/>
    </w:p>
    <w:p w14:paraId="11BF38E2"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políticas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procedimentos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operacionais</w:t>
      </w:r>
      <w:proofErr w:type="spellEnd"/>
    </w:p>
    <w:p w14:paraId="6FF5F723"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lidar com o Conselho e agências externas ou patrocinadores</w:t>
      </w:r>
    </w:p>
    <w:p w14:paraId="4A16ED07"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atender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comitês</w:t>
      </w:r>
      <w:proofErr w:type="spellEnd"/>
    </w:p>
    <w:p w14:paraId="6C9014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CEO se reporta ao Conselho como um todo, e não a diretores individuais. Igualmente importante, os diretores tratam com a equipe apenas por intermédio do CEO. O desvio dessas regras de boa governança causará sérios problemas.</w:t>
      </w:r>
    </w:p>
    <w:p w14:paraId="6E6A00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conselhos preferem dar ao CEO o direito a voto, talvez exclusivamente para desempate, nomeando o CEO para um cargo de diretoria. Em alguns casos, as funções de CEO e Presidente são combinadas, resultando em uma posição muito poderosa, mas que pode acarretar conflitos de interesse em questões como salário e avaliação de desempenho.</w:t>
      </w:r>
    </w:p>
    <w:p w14:paraId="73913C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relações entre conselhos de eventos e CEOs são frequentemente tensas e ineficientes.</w:t>
      </w:r>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Charney</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n.d</w:t>
      </w:r>
      <w:proofErr w:type="spellEnd"/>
      <w:r w:rsidRPr="00F748E7">
        <w:rPr>
          <w:rFonts w:asciiTheme="majorHAnsi" w:hAnsiTheme="majorHAnsi" w:cstheme="majorHAnsi"/>
          <w:i/>
          <w:sz w:val="20"/>
          <w:lang w:val="pt-BR"/>
        </w:rPr>
        <w:t>.(c):51]</w:t>
      </w:r>
    </w:p>
    <w:p w14:paraId="25C541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ambientes de eventos apresentam uma série de desafios especiais, que </w:t>
      </w:r>
      <w:proofErr w:type="spellStart"/>
      <w:r w:rsidRPr="00F748E7">
        <w:rPr>
          <w:rFonts w:asciiTheme="majorHAnsi" w:hAnsiTheme="majorHAnsi" w:cstheme="majorHAnsi"/>
          <w:lang w:val="pt-BR"/>
        </w:rPr>
        <w:t>Charney</w:t>
      </w:r>
      <w:proofErr w:type="spellEnd"/>
      <w:r w:rsidRPr="00F748E7">
        <w:rPr>
          <w:rFonts w:asciiTheme="majorHAnsi" w:hAnsiTheme="majorHAnsi" w:cstheme="majorHAnsi"/>
          <w:lang w:val="pt-BR"/>
        </w:rPr>
        <w:t xml:space="preserve"> descreve da seguinte forma:</w:t>
      </w:r>
    </w:p>
    <w:p w14:paraId="1B5F7EC1"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 diversidade é desejada nos conselhos de eventos</w:t>
      </w:r>
    </w:p>
    <w:p w14:paraId="398E72B4"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as pessoas atraídas por festivais em particular podem querer assumir um papel prático ("hands-on"), o que geralmente é inadequado</w:t>
      </w:r>
    </w:p>
    <w:p w14:paraId="28D32CE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pode haver a percepção de que a equipe do evento não é profissional, por se tratar de um campo de gestão tão recente</w:t>
      </w:r>
    </w:p>
    <w:p w14:paraId="486E2E4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Como esses problemas podem ser evitados? Carver aconselhou que os Conselhos devem estabelecer uma política distinta </w:t>
      </w:r>
      <w:proofErr w:type="gramStart"/>
      <w:r w:rsidRPr="00F748E7">
        <w:rPr>
          <w:rFonts w:asciiTheme="majorHAnsi" w:hAnsiTheme="majorHAnsi" w:cstheme="majorHAnsi"/>
          <w:lang w:val="pt-BR"/>
        </w:rPr>
        <w:t>chamada "limitações</w:t>
      </w:r>
      <w:proofErr w:type="gramEnd"/>
      <w:r w:rsidRPr="00F748E7">
        <w:rPr>
          <w:rFonts w:asciiTheme="majorHAnsi" w:hAnsiTheme="majorHAnsi" w:cstheme="majorHAnsi"/>
          <w:lang w:val="pt-BR"/>
        </w:rPr>
        <w:t xml:space="preserve"> executivas"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limitations</w:t>
      </w:r>
      <w:proofErr w:type="spellEnd"/>
      <w:r w:rsidRPr="00F748E7">
        <w:rPr>
          <w:rFonts w:asciiTheme="majorHAnsi" w:hAnsiTheme="majorHAnsi" w:cstheme="majorHAnsi"/>
          <w:lang w:val="pt-BR"/>
        </w:rPr>
        <w:t xml:space="preserve">), na qual certas atividades e práticas indesejáveis são proscritas e limites são estabelecidos para outras atividades. </w:t>
      </w:r>
      <w:proofErr w:type="spellStart"/>
      <w:r w:rsidRPr="00F748E7">
        <w:rPr>
          <w:rFonts w:asciiTheme="majorHAnsi" w:hAnsiTheme="majorHAnsi" w:cstheme="majorHAnsi"/>
        </w:rPr>
        <w:t>Limitações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executivas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reger</w:t>
      </w:r>
      <w:proofErr w:type="spellEnd"/>
      <w:r w:rsidRPr="00F748E7">
        <w:rPr>
          <w:rFonts w:asciiTheme="majorHAnsi" w:hAnsiTheme="majorHAnsi" w:cstheme="majorHAnsi"/>
        </w:rPr>
        <w:t>:</w:t>
      </w:r>
      <w:r w:rsidRPr="00F748E7">
        <w:rPr>
          <w:rFonts w:asciiTheme="majorHAnsi" w:hAnsiTheme="majorHAnsi" w:cstheme="majorHAnsi"/>
          <w:i/>
          <w:sz w:val="20"/>
        </w:rPr>
        <w:t xml:space="preserve"> [1995:88]</w:t>
      </w:r>
    </w:p>
    <w:p w14:paraId="45F3030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padrões mínimos de comportamento e ética</w:t>
      </w:r>
    </w:p>
    <w:p w14:paraId="16C8398D"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riscos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inaceitáveis</w:t>
      </w:r>
      <w:proofErr w:type="spellEnd"/>
    </w:p>
    <w:p w14:paraId="1A54A26D"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limites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endividamento</w:t>
      </w:r>
      <w:proofErr w:type="spellEnd"/>
    </w:p>
    <w:p w14:paraId="3BE7FF06"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lastRenderedPageBreak/>
        <w:t>limites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gastos</w:t>
      </w:r>
      <w:proofErr w:type="spellEnd"/>
    </w:p>
    <w:p w14:paraId="4E2F515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tratamento equitativo de funcionários e outros</w:t>
      </w:r>
    </w:p>
    <w:p w14:paraId="085027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Mais importante do que as limitações é a capacitação/empoderamento (empowerment). O CEO e a equipe devem ser capacitados e motivados pelas políticas do conselho para alcançar os resultados desejados. Se os conselhos tentarem especificar exatamente o que deve ser feito, a inovação será sufocada e as relações se tornarão tensas. Os conselhos devem governar, e não operar eventos.</w:t>
      </w:r>
    </w:p>
    <w:p w14:paraId="05F55E9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Charney</w:t>
      </w:r>
      <w:proofErr w:type="spellEnd"/>
      <w:r w:rsidRPr="00F748E7">
        <w:rPr>
          <w:rFonts w:asciiTheme="majorHAnsi" w:hAnsiTheme="majorHAnsi" w:cstheme="majorHAnsi"/>
          <w:lang w:val="pt-BR"/>
        </w:rPr>
        <w:t xml:space="preserve"> ilustrou esse modelo de governança aplicado ao Festival de Artes de Cherry Creek em Denver, Colorado. Ele reconheceu que "Levar uma organização... a adotar um novo método de governança não é tarefa fácil... requer um senso de compromisso tanto por parte da equipe quanto da liderança do conselho para querer melhorar a eficácia organizacional."</w:t>
      </w:r>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n.d</w:t>
      </w:r>
      <w:proofErr w:type="spellEnd"/>
      <w:r w:rsidRPr="00F748E7">
        <w:rPr>
          <w:rFonts w:asciiTheme="majorHAnsi" w:hAnsiTheme="majorHAnsi" w:cstheme="majorHAnsi"/>
          <w:i/>
          <w:sz w:val="20"/>
          <w:lang w:val="pt-BR"/>
        </w:rPr>
        <w:t>.(c):52]</w:t>
      </w:r>
    </w:p>
    <w:p w14:paraId="313B22D9"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Gestão de Comitês e Reuniões (</w:t>
      </w:r>
      <w:proofErr w:type="spellStart"/>
      <w:r w:rsidRPr="002E770B">
        <w:rPr>
          <w:rFonts w:asciiTheme="majorHAnsi" w:hAnsiTheme="majorHAnsi" w:cstheme="majorHAnsi"/>
          <w:b/>
          <w:sz w:val="28"/>
          <w:szCs w:val="20"/>
          <w:lang w:val="pt-BR"/>
        </w:rPr>
        <w:t>Committee</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Meeting Management)</w:t>
      </w:r>
    </w:p>
    <w:p w14:paraId="44B49D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organizações com equipe e conselhos de administração, o papel dos comitês permanentes é servir ao conselho. Em conselhos atuantes de eventos, os comitês frequentemente fazem todo o trabalho, sendo atribuídas a cada comitê funções de gestão ou operacionais. A equipe também pode estabelecer comitês ou equipes de trabalho, e todos eles prestam contas ao CEO.</w:t>
      </w:r>
    </w:p>
    <w:p w14:paraId="60129E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funcionar adequadamente, os comitês precisam de termos de referência claros e presidentes eficazes. A coordenação entre comitês é vital e constitui responsabilidade de seus presidentes.</w:t>
      </w:r>
    </w:p>
    <w:p w14:paraId="455F9F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comitês que exercem o papel de governança não devem se envolver em trabalhos que dupliquem os da equipe ou que possam ser interpretados como direcionamento à equipe. Se funcionários participam ou assessoram esses comitês, a relação não deve interferir na responsabilidade do CEO de direcionar a equipe.</w:t>
      </w:r>
    </w:p>
    <w:p w14:paraId="006E6D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comitês de conselhos atuantes são geralmente estruturados para desempenhar as principais funções de produção de eventos, conforme mostrado na Figura 7-7. Esses comitês permanentes realizam todo o trabalho, e os diretores (que podem presidir os comitês) devem trabalhar juntos a nível de comitê executivo ou de conselho pleno para garantir que todos os comitês estejam coordenados.</w:t>
      </w:r>
    </w:p>
    <w:p w14:paraId="277D6A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Schlegel deu conselhos sobre a condução de reuniões de conselho. O presidente deve "elaborar a pauta" (</w:t>
      </w:r>
      <w:proofErr w:type="spellStart"/>
      <w:r w:rsidRPr="00F748E7">
        <w:rPr>
          <w:rFonts w:asciiTheme="majorHAnsi" w:hAnsiTheme="majorHAnsi" w:cstheme="majorHAnsi"/>
          <w:lang w:val="pt-BR"/>
        </w:rPr>
        <w:t>craft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agenda) de modo a começar e terminar com tópicos unificadores, e não </w:t>
      </w:r>
      <w:proofErr w:type="spellStart"/>
      <w:r w:rsidRPr="00F748E7">
        <w:rPr>
          <w:rFonts w:asciiTheme="majorHAnsi" w:hAnsiTheme="majorHAnsi" w:cstheme="majorHAnsi"/>
          <w:lang w:val="pt-BR"/>
        </w:rPr>
        <w:t>divisivos</w:t>
      </w:r>
      <w:proofErr w:type="spellEnd"/>
      <w:r w:rsidRPr="00F748E7">
        <w:rPr>
          <w:rFonts w:asciiTheme="majorHAnsi" w:hAnsiTheme="majorHAnsi" w:cstheme="majorHAnsi"/>
          <w:lang w:val="pt-BR"/>
        </w:rPr>
        <w:t>. Os itens controversos devem ser espaçados, e o número de itens restrito para garantir que todos recebam atenção adequada. Material de fundo deve ser fornecido sobre tópicos que exijam consideração detalhada, e o presidente pode pedir a diferentes pessoas que façam apresentações. Quando os itens forem concluídos, as responsabilidades de ação e acompanhamento devem ser atribuídas.</w:t>
      </w:r>
      <w:r w:rsidRPr="00F748E7">
        <w:rPr>
          <w:rFonts w:asciiTheme="majorHAnsi" w:hAnsiTheme="majorHAnsi" w:cstheme="majorHAnsi"/>
          <w:i/>
          <w:sz w:val="20"/>
          <w:lang w:val="pt-BR"/>
        </w:rPr>
        <w:t xml:space="preserve"> [1995</w:t>
      </w:r>
      <w:proofErr w:type="gramStart"/>
      <w:r w:rsidRPr="00F748E7">
        <w:rPr>
          <w:rFonts w:asciiTheme="majorHAnsi" w:hAnsiTheme="majorHAnsi" w:cstheme="majorHAnsi"/>
          <w:i/>
          <w:sz w:val="20"/>
          <w:lang w:val="pt-BR"/>
        </w:rPr>
        <w:t>a,b</w:t>
      </w:r>
      <w:proofErr w:type="gramEnd"/>
      <w:r w:rsidRPr="00F748E7">
        <w:rPr>
          <w:rFonts w:asciiTheme="majorHAnsi" w:hAnsiTheme="majorHAnsi" w:cstheme="majorHAnsi"/>
          <w:i/>
          <w:sz w:val="20"/>
          <w:lang w:val="pt-BR"/>
        </w:rPr>
        <w:t>]</w:t>
      </w:r>
    </w:p>
    <w:p w14:paraId="116325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acordo com Schlegel, o presidente deve garantir que todos tenham voz durante as reuniões. Mesas redondas são melhores para estabelecer contato visual, permitindo assim que o presidente mantenha todos envolvidos. O presidente deve buscar "orientar, mediar, investigar e estimular a discussão" e, quando necessário, lidar (preferencialmente durante um intervalo) com qualquer pessoa que adote comportamento disfuncional. O presidente também garante que as reuniões comecem a tempo e cumpram o cronograma.</w:t>
      </w:r>
      <w:r w:rsidRPr="00F748E7">
        <w:rPr>
          <w:rFonts w:asciiTheme="majorHAnsi" w:hAnsiTheme="majorHAnsi" w:cstheme="majorHAnsi"/>
          <w:i/>
          <w:sz w:val="20"/>
          <w:lang w:val="pt-BR"/>
        </w:rPr>
        <w:t xml:space="preserve"> [1995b] [1995b:L46]</w:t>
      </w:r>
    </w:p>
    <w:p w14:paraId="23B2A4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As questões devem ser submetidas a voto quando uma decisão precisar ser tomada. Moções e emendas complicadas podem ter de ser solucionadas, mas o consenso deve ser buscado primeiro. O apoio unânime a uma moção, contudo, raramente é exigido.</w:t>
      </w:r>
    </w:p>
    <w:p w14:paraId="176E7759"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Regras de Procedimento (</w:t>
      </w:r>
      <w:proofErr w:type="spellStart"/>
      <w:r w:rsidRPr="002E770B">
        <w:rPr>
          <w:rFonts w:asciiTheme="majorHAnsi" w:hAnsiTheme="majorHAnsi" w:cstheme="majorHAnsi"/>
          <w:b/>
          <w:sz w:val="28"/>
          <w:szCs w:val="20"/>
          <w:lang w:val="pt-BR"/>
        </w:rPr>
        <w:t>Rules</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Procedure)</w:t>
      </w:r>
    </w:p>
    <w:p w14:paraId="03E55F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evitar o caos e a ineficiência em torno da mesa do conselho ou do comitê, a maioria das organizações confia em regras de procedimento publicadas, tais como as Regras de Robert (ver </w:t>
      </w:r>
      <w:proofErr w:type="spellStart"/>
      <w:r w:rsidRPr="00F748E7">
        <w:rPr>
          <w:rFonts w:asciiTheme="majorHAnsi" w:hAnsiTheme="majorHAnsi" w:cstheme="majorHAnsi"/>
          <w:lang w:val="pt-BR"/>
        </w:rPr>
        <w:t>Simonson</w:t>
      </w:r>
      <w:proofErr w:type="spellEnd"/>
      <w:r w:rsidRPr="00F748E7">
        <w:rPr>
          <w:rFonts w:asciiTheme="majorHAnsi" w:hAnsiTheme="majorHAnsi" w:cstheme="majorHAnsi"/>
          <w:lang w:val="pt-BR"/>
        </w:rPr>
        <w:t>). Seja qual for o sistema, ele deve prever o seguinte:</w:t>
      </w:r>
      <w:r w:rsidRPr="00F748E7">
        <w:rPr>
          <w:rFonts w:asciiTheme="majorHAnsi" w:hAnsiTheme="majorHAnsi" w:cstheme="majorHAnsi"/>
          <w:i/>
          <w:sz w:val="20"/>
          <w:lang w:val="pt-BR"/>
        </w:rPr>
        <w:t xml:space="preserve"> [1995]</w:t>
      </w:r>
    </w:p>
    <w:p w14:paraId="11912CA4"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convocação de reuniões (por quem? com que antecedência e para quem?)</w:t>
      </w:r>
    </w:p>
    <w:p w14:paraId="096A4651"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determinação do quórum (quantos são necessários para validar as decisões?)</w:t>
      </w:r>
    </w:p>
    <w:p w14:paraId="4D184C22"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estabelecimento e cumprimento da pauta (normalmente o papel do presidente; quem executa essa tarefa na ausência do presidente?)</w:t>
      </w:r>
    </w:p>
    <w:p w14:paraId="382D871C"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determinação de quem pode falar ou apresentar moções (normalmente o papel do presidente, sujeito a questões de ordem)</w:t>
      </w:r>
    </w:p>
    <w:p w14:paraId="45A51BBB"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procedimentos de debate e votação (direito de apresentar moções e votar; exigência de um "segundo" [</w:t>
      </w:r>
      <w:proofErr w:type="spellStart"/>
      <w:r w:rsidRPr="00F748E7">
        <w:rPr>
          <w:rFonts w:asciiTheme="majorHAnsi" w:hAnsiTheme="majorHAnsi" w:cstheme="majorHAnsi"/>
          <w:lang w:val="pt-BR"/>
        </w:rPr>
        <w:t>seconder</w:t>
      </w:r>
      <w:proofErr w:type="spellEnd"/>
      <w:r w:rsidRPr="00F748E7">
        <w:rPr>
          <w:rFonts w:asciiTheme="majorHAnsi" w:hAnsiTheme="majorHAnsi" w:cstheme="majorHAnsi"/>
          <w:lang w:val="pt-BR"/>
        </w:rPr>
        <w:t>] e discussão sobre todas as moções; "arquivamento/suspensão" [</w:t>
      </w:r>
      <w:proofErr w:type="spellStart"/>
      <w:r w:rsidRPr="00F748E7">
        <w:rPr>
          <w:rFonts w:asciiTheme="majorHAnsi" w:hAnsiTheme="majorHAnsi" w:cstheme="majorHAnsi"/>
          <w:lang w:val="pt-BR"/>
        </w:rPr>
        <w:t>tabling</w:t>
      </w:r>
      <w:proofErr w:type="spellEnd"/>
      <w:r w:rsidRPr="00F748E7">
        <w:rPr>
          <w:rFonts w:asciiTheme="majorHAnsi" w:hAnsiTheme="majorHAnsi" w:cstheme="majorHAnsi"/>
          <w:lang w:val="pt-BR"/>
        </w:rPr>
        <w:t>] de moções em vez de votá-las)</w:t>
      </w:r>
    </w:p>
    <w:p w14:paraId="6A25B79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encerramento da reunião (em horários específicos? exigindo uma moção formal?)</w:t>
      </w:r>
    </w:p>
    <w:p w14:paraId="4401E457"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exigência de que o secretário registre todas as moções; as moções devem ser feitas antecipadamente por escrito?)</w:t>
      </w:r>
    </w:p>
    <w:p w14:paraId="17A1C3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ausência de regras de procedimento acordadas, o presidente deve estar autorizado a conduzir as reuniões. Isso pode criar problemas, é claro, particularmente se certas pessoas se sentirem excluídas da influência.</w:t>
      </w:r>
    </w:p>
    <w:p w14:paraId="33D34D65"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CULTURA ORGANIZACIONAL (ORGANIZATIONAL CULTURE)</w:t>
      </w:r>
    </w:p>
    <w:p w14:paraId="4C4CED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Por que algumas organizações permanecem puramente voluntárias e de natureza informal, enquanto outras evoluem para grupos mais profissionais e formais? Por que ocorrem crises de liderança dentro dos eventos? Por que alguns eventos são mais orientados para a estratégia e o marketing do que outros? O conceito de "cultura organizacional" pode ajudar a explicar essas diferenças e pode ter implicações importantes para o planejamento estratégico.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xml:space="preserve"> definiu "cultura corporativa" como:</w:t>
      </w:r>
      <w:r w:rsidRPr="00F748E7">
        <w:rPr>
          <w:rFonts w:asciiTheme="majorHAnsi" w:hAnsiTheme="majorHAnsi" w:cstheme="majorHAnsi"/>
          <w:i/>
          <w:sz w:val="20"/>
          <w:lang w:val="pt-BR"/>
        </w:rPr>
        <w:t xml:space="preserve"> [1985:6]</w:t>
      </w:r>
    </w:p>
    <w:p w14:paraId="3E4F01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nível mais profundo de pressuposições básicas e crenças compartilhadas pelos membros de uma organização, que operam de forma inconsciente e definem, de maneira básica e 'dada como certa', a visão que a organização tem de si mesma e de seu ambiente"</w:t>
      </w:r>
    </w:p>
    <w:p w14:paraId="77F08B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suposições e crenças são "respostas aprendidas aos problemas de sobrevivência de um grupo em seu ambiente externo e aos seus problemas de integração interna". Uma cultura corporativa distinta leva tempo para evoluir, dependendo de experiência compartilhada suficiente para desenvolver formas padronizadas e amplamente inconscientes de fazer as coisas, incluindo o ensino ou doutrinação de novos membros. Onde tais condições não estão presentes, as culturas podem estar em processo de formação, ou várias subculturas podem estar atuando dentro de uma dada organização.</w:t>
      </w:r>
    </w:p>
    <w:p w14:paraId="62305293"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Cultura Organizacional e Processos de Mudança (</w:t>
      </w:r>
      <w:proofErr w:type="spellStart"/>
      <w:r w:rsidRPr="002E770B">
        <w:rPr>
          <w:rFonts w:asciiTheme="majorHAnsi" w:hAnsiTheme="majorHAnsi" w:cstheme="majorHAnsi"/>
          <w:b/>
          <w:sz w:val="28"/>
          <w:szCs w:val="20"/>
          <w:lang w:val="pt-BR"/>
        </w:rPr>
        <w:t>Organizational</w:t>
      </w:r>
      <w:proofErr w:type="spellEnd"/>
      <w:r w:rsidRPr="002E770B">
        <w:rPr>
          <w:rFonts w:asciiTheme="majorHAnsi" w:hAnsiTheme="majorHAnsi" w:cstheme="majorHAnsi"/>
          <w:b/>
          <w:sz w:val="28"/>
          <w:szCs w:val="20"/>
          <w:lang w:val="pt-BR"/>
        </w:rPr>
        <w:t xml:space="preserve"> Culture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Change</w:t>
      </w:r>
      <w:proofErr w:type="spellEnd"/>
      <w:r w:rsidRPr="002E770B">
        <w:rPr>
          <w:rFonts w:asciiTheme="majorHAnsi" w:hAnsiTheme="majorHAnsi" w:cstheme="majorHAnsi"/>
          <w:b/>
          <w:sz w:val="28"/>
          <w:szCs w:val="20"/>
          <w:lang w:val="pt-BR"/>
        </w:rPr>
        <w:t xml:space="preserve"> Processes)</w:t>
      </w:r>
    </w:p>
    <w:p w14:paraId="72DCAB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Katz sugeriu cinco estágios de crescimento organizacional: origem; organização informal; surgimento da liderança; formalização e profissionalização. No entanto, ele observou que os grupos voluntários podem evitar os dois últimos estágios por um desejo de manter o envolvimento comunitário.</w:t>
      </w:r>
      <w:r w:rsidRPr="00F748E7">
        <w:rPr>
          <w:rFonts w:asciiTheme="majorHAnsi" w:hAnsiTheme="majorHAnsi" w:cstheme="majorHAnsi"/>
          <w:i/>
          <w:sz w:val="20"/>
          <w:lang w:val="pt-BR"/>
        </w:rPr>
        <w:t xml:space="preserve"> [1981]</w:t>
      </w:r>
    </w:p>
    <w:p w14:paraId="16A23B3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Sigelman</w:t>
      </w:r>
      <w:proofErr w:type="spellEnd"/>
      <w:r w:rsidRPr="00F748E7">
        <w:rPr>
          <w:rFonts w:asciiTheme="majorHAnsi" w:hAnsiTheme="majorHAnsi" w:cstheme="majorHAnsi"/>
          <w:lang w:val="pt-BR"/>
        </w:rPr>
        <w:t xml:space="preserve"> afirmou que as organizações podem inicialmente perder eficácia à medida que se tornam mais estruturadas, mas isso pode ser revertido substituindo a gestão ad hoc pela gestão racional. A </w:t>
      </w:r>
      <w:proofErr w:type="spellStart"/>
      <w:r w:rsidRPr="00F748E7">
        <w:rPr>
          <w:rFonts w:asciiTheme="majorHAnsi" w:hAnsiTheme="majorHAnsi" w:cstheme="majorHAnsi"/>
          <w:lang w:val="pt-BR"/>
        </w:rPr>
        <w:t>sobre-burocratização</w:t>
      </w:r>
      <w:proofErr w:type="spellEnd"/>
      <w:r w:rsidRPr="00F748E7">
        <w:rPr>
          <w:rFonts w:asciiTheme="majorHAnsi" w:hAnsiTheme="majorHAnsi" w:cstheme="majorHAnsi"/>
          <w:lang w:val="pt-BR"/>
        </w:rPr>
        <w:t>, contudo, poderia eventualmente destruir os ganhos de eficácia, pois pode causar "deslocamento de objetivos" (ou seja, a mudança deliberada ou gradual de objetivos), rigidez e desumanização.</w:t>
      </w:r>
      <w:r w:rsidRPr="00F748E7">
        <w:rPr>
          <w:rFonts w:asciiTheme="majorHAnsi" w:hAnsiTheme="majorHAnsi" w:cstheme="majorHAnsi"/>
          <w:i/>
          <w:sz w:val="20"/>
          <w:lang w:val="pt-BR"/>
        </w:rPr>
        <w:t xml:space="preserve"> [1981]</w:t>
      </w:r>
    </w:p>
    <w:p w14:paraId="68C5C6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Dentro do contexto específico de avaliação do papel da cultura corporativa na mudança organizacional,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xml:space="preserve"> descreveu um processo em estágios. O estágio inicial da evolução de uma organização provavelmente é dominado pelo fundador, sendo a cultura uma força integrativa e de identificação. A socialização dos membros do grupo será enfatizada. Uma possível crise ocorre com a sucessão da liderança, e então a cultura pode se tornar um campo de batalha entre conservadores e aqueles que favorecem mudanças radicais. A "meia-idade" gera subculturas, de modo que a integração diminui dentro da organização. Uma crise de identidade pode acompanhar a perda de valores e objetivos-chave, mas há uma oportunidade de gerenciar a mudança cultural. Durante a "maturidade", pode surgir estabilidade interna ou instalar-se a estagnação; provavelmente haverá pouco interesse em mudança. Nesse contexto, a cultura pode ser uma restrição à inovação e ser usada como defesa ou fonte de autoestima. A "transformação" pode ocorrer por meio da identificação de elementos culturais essenciais a serem preservados, ou a "destruição" pode ocorrer por meio de mudanças massivas em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ou outras mudanças culturais fundamentais, como aquisições e tomadas de controle.</w:t>
      </w:r>
      <w:r w:rsidRPr="00F748E7">
        <w:rPr>
          <w:rFonts w:asciiTheme="majorHAnsi" w:hAnsiTheme="majorHAnsi" w:cstheme="majorHAnsi"/>
          <w:i/>
          <w:sz w:val="20"/>
          <w:lang w:val="pt-BR"/>
        </w:rPr>
        <w:t xml:space="preserve"> [1985:271]</w:t>
      </w:r>
    </w:p>
    <w:p w14:paraId="0664C38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avaliaram 52 organizações de festivais em Ontário, seguidas por três estudos de caso mais detalhados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com o objetivo de determinar os fatores que influenciam o processo de mudança. Esses estudos concluíram que a sofisticação de gestão nas organizações de festivais estava mais relacionada ao tamanho da comunidade (um provável indicador dos recursos disponíveis) do que à idade da organização. Além disso, a evolução dos festivais reflete mais um ciclo de vida do programa, com declínio e rejuvenescimento periódicos, do que o modelo linear sugerido por Katz em que a crescente sofisticação acompanha a idade. Constatou-se que os festivais operavam em um ambiente altamente incerto, especialmente no que diz respeito à aquisição de recursos.</w:t>
      </w:r>
      <w:r w:rsidRPr="00F748E7">
        <w:rPr>
          <w:rFonts w:asciiTheme="majorHAnsi" w:hAnsiTheme="majorHAnsi" w:cstheme="majorHAnsi"/>
          <w:i/>
          <w:sz w:val="20"/>
          <w:lang w:val="pt-BR"/>
        </w:rPr>
        <w:t xml:space="preserve"> [1988] [1989] [1981]</w:t>
      </w:r>
    </w:p>
    <w:p w14:paraId="62AEE2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Alguns organizadores da amostra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queriam manter seu grupo pequeno e informal, sabendo que a formalidade e o profissionalismo podem gerar custos mais altos, mais trabalho e menos diversão. Outros pareciam preocupados apenas em produzir um bom evento e davam pouca atenção a questões organizacionais. Outros festivais ainda podem ser observados progredindo por todos os estágios, ou mesmo iniciando suas atividades em um modo totalmente profissionalizado, completo com equipe, escritório e plano de marketing.</w:t>
      </w:r>
    </w:p>
    <w:p w14:paraId="6A24A5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realizadas por </w:t>
      </w:r>
      <w:proofErr w:type="spellStart"/>
      <w:r w:rsidRPr="00F748E7">
        <w:rPr>
          <w:rFonts w:asciiTheme="majorHAnsi" w:hAnsiTheme="majorHAnsi" w:cstheme="majorHAnsi"/>
          <w:lang w:val="pt-BR"/>
        </w:rPr>
        <w:t>Mayfield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revelaram diferenças substanciais entre as organizações de eventos em sua orientação para o marketing. Eles testaram o conceito criando três escalas sobre os </w:t>
      </w:r>
      <w:r w:rsidRPr="00F748E7">
        <w:rPr>
          <w:rFonts w:asciiTheme="majorHAnsi" w:hAnsiTheme="majorHAnsi" w:cstheme="majorHAnsi"/>
          <w:lang w:val="pt-BR"/>
        </w:rPr>
        <w:lastRenderedPageBreak/>
        <w:t>tópicos de orientação para o visitante, desenvolvimento de estratégia e implementação de estratégia. Seu questionário de autopreenchimento foi aplicado a 706 organizadores de festivais no Texas, excluindo eventos de apenas um dia de duração ou de atividade única, alcançando uma taxa de resposta de 44%. Eles descobriram que, à medida que o número de anos de operação aumentava, a orientação para o marketing tendia a diminuir; ela tendia a aumentar com o tamanho da população da comunidade, o montante de apoio de patrocínio que os eventos recebiam e a presença de equipe profissional. Eventos mais novos pareciam sentir uma necessidade maior de marketing, e talvez eventos mais antigos estivessem mais acomodados por "conhecer" seus clientes.</w:t>
      </w:r>
      <w:r w:rsidRPr="00F748E7">
        <w:rPr>
          <w:rFonts w:asciiTheme="majorHAnsi" w:hAnsiTheme="majorHAnsi" w:cstheme="majorHAnsi"/>
          <w:i/>
          <w:sz w:val="20"/>
          <w:lang w:val="pt-BR"/>
        </w:rPr>
        <w:t xml:space="preserve"> [1995]</w:t>
      </w:r>
    </w:p>
    <w:p w14:paraId="1AF9D0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importância da disponibilidade de recursos para o profissionalismo e a mudança organizacional é clara, mas grande parte da variação entre as organizações de eventos só pode ser explicada por intangíveis como liderança, contexto comunitário, origens dos membros organizacionais e valores e atitudes subjacentes.</w:t>
      </w:r>
    </w:p>
    <w:p w14:paraId="7CAEE1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7-10 é um modelo evolutivo de mudança organizacional em eventos relacionada aos fatores chave de tempo (ou seja, idade organizacional) e recursos disponíveis (o que frequentemente é uma função do tamanho da comunidade). Ela </w:t>
      </w:r>
      <w:proofErr w:type="spellStart"/>
      <w:r w:rsidRPr="00F748E7">
        <w:rPr>
          <w:rFonts w:asciiTheme="majorHAnsi" w:hAnsiTheme="majorHAnsi" w:cstheme="majorHAnsi"/>
          <w:lang w:val="pt-BR"/>
        </w:rPr>
        <w:t>hipotetiza</w:t>
      </w:r>
      <w:proofErr w:type="spellEnd"/>
      <w:r w:rsidRPr="00F748E7">
        <w:rPr>
          <w:rFonts w:asciiTheme="majorHAnsi" w:hAnsiTheme="majorHAnsi" w:cstheme="majorHAnsi"/>
          <w:lang w:val="pt-BR"/>
        </w:rPr>
        <w:t xml:space="preserve"> que, à medida que a organização envelhece e os recursos aumentam (geralmente estes devem andar juntos), o profissionalismo aumentará. O "profissionalismo" pode ser medido primeiramente através do aumento da formalidade e da burocracia e, para eventos, pela presença de equipe remunerada, orientação para o marketing e planejamento estratégico. Como mencionado anteriormente, muitas organizações de eventos estão sendo criadas em um modo totalmente profissionalizado, completas com escritório, equipe e grande orçamento, de modo que este modelo não se aplica, exceto para sugerir que qualquer evento pode regredir a um estado menos profissionalizado se seus recursos ou liderança falharem.</w:t>
      </w:r>
    </w:p>
    <w:p w14:paraId="5C0646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Não há inevitabilidade no aumento da formalidade ou profissionalização, assim como não há certeza de que eventos ou organizações crescerão, prosperarão ou declinarão. Para incorporar os elementos de escolha planejada e incerteza, precisamos de uma estrutura diferente, conforme mostrado no Exemplo 7-11. Este modelo, adaptado de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hipotetiza</w:t>
      </w:r>
      <w:proofErr w:type="spellEnd"/>
      <w:r w:rsidRPr="00F748E7">
        <w:rPr>
          <w:rFonts w:asciiTheme="majorHAnsi" w:hAnsiTheme="majorHAnsi" w:cstheme="majorHAnsi"/>
          <w:lang w:val="pt-BR"/>
        </w:rPr>
        <w:t xml:space="preserve"> um estágio de fundação no qual os fundadores são dominantes nos papéis de liderança e a visão é compartilhada e clara. Isso pode não ocorrer, é claro, pois algumas organizações de eventos podem ter de passar por um período de informalidade e tateio antes que qualquer tipo de liderança ou estrutura surja. No estágio maduro hipotético, a organização e o(s) evento(s) estão bem estabelecidos, mas podem ocorrer problemas. Se esses problemas e o processo de mudança não forem gerenciados eficazmente, seja por meio de preservação ou transformação, o declínio e a destruição podem ocorrer.</w:t>
      </w:r>
      <w:r w:rsidRPr="00F748E7">
        <w:rPr>
          <w:rFonts w:asciiTheme="majorHAnsi" w:hAnsiTheme="majorHAnsi" w:cstheme="majorHAnsi"/>
          <w:i/>
          <w:sz w:val="20"/>
          <w:lang w:val="pt-BR"/>
        </w:rPr>
        <w:t xml:space="preserve"> [1985]</w:t>
      </w:r>
    </w:p>
    <w:p w14:paraId="77D41B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Considere também que o declínio pode ser inevitável para alguns eventos, e sua expectativa de vida pode possivelmente ser prevista. Além disso, os eventos podem falhar à medida que os recursos desaparecem, e isso pode estar além do controle dos organizadores.</w:t>
      </w:r>
    </w:p>
    <w:p w14:paraId="1F3E0CBC"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Vínculos com o Planejamento (Links </w:t>
      </w:r>
      <w:proofErr w:type="spellStart"/>
      <w:r w:rsidRPr="002E770B">
        <w:rPr>
          <w:rFonts w:asciiTheme="majorHAnsi" w:hAnsiTheme="majorHAnsi" w:cstheme="majorHAnsi"/>
          <w:b/>
          <w:sz w:val="28"/>
          <w:szCs w:val="20"/>
          <w:lang w:val="pt-BR"/>
        </w:rPr>
        <w:t>To</w:t>
      </w:r>
      <w:proofErr w:type="spellEnd"/>
      <w:r w:rsidRPr="002E770B">
        <w:rPr>
          <w:rFonts w:asciiTheme="majorHAnsi" w:hAnsiTheme="majorHAnsi" w:cstheme="majorHAnsi"/>
          <w:b/>
          <w:sz w:val="28"/>
          <w:szCs w:val="20"/>
          <w:lang w:val="pt-BR"/>
        </w:rPr>
        <w:t xml:space="preserve"> Planning)</w:t>
      </w:r>
    </w:p>
    <w:p w14:paraId="2A7B50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Todas as organizações empreendem alguma forma de planejamento operacional, enquanto o planejamento estratégico de longo prazo tende a ocorrer uma vez que a organização atinge (ou é criada </w:t>
      </w:r>
      <w:r w:rsidRPr="00F748E7">
        <w:rPr>
          <w:rFonts w:asciiTheme="majorHAnsi" w:hAnsiTheme="majorHAnsi" w:cstheme="majorHAnsi"/>
          <w:lang w:val="pt-BR"/>
        </w:rPr>
        <w:lastRenderedPageBreak/>
        <w:t>com) um grau de profissionalismo. Compreender a teoria e as aplicações da cultura na mudança organizacional pode facilitar enormemente o pensamento estratégico.</w:t>
      </w:r>
    </w:p>
    <w:p w14:paraId="57BEC9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Primeiro, o reconhecimento da existência da cultura organizacional e de sua influência potencial pode ser uma revelação para os fundadores e organizadores, levando à introspecção sobre metas e estilo gerencial. É provável que em muitas organizações de eventos a cultura seja moldada pelos fundadores, de modo que uma abordagem consciente das crenças, atitudes e valores dos membros, bem como de seus valores em uso, possa ter impactos potencialmente dramáticos sobre como o festival em si é concebido, executado e modificado ao longo do tempo.</w:t>
      </w:r>
    </w:p>
    <w:p w14:paraId="4D422B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estágios hipotéticos do desenvolvimento cultural podem ter algum valor preditivo. Organizadores ou consultores externos podem chamar a atenção para a possibilidade de mudança cultural ao longo do tempo e usar isso para moldar o planejamento estratégico. Por exemplo, a antecipação da possibilidade de uma crise precipitada pela partida de fundadores-chave poderia permitir que a organização preparasse estratégias e mecanismos de transição. Da mesma forma, a antecipação de um estágio maduro em que uma cultura embutida se torna uma restrição ao crescimento ou à adaptação poderia levar à formulação de políticas que regem a duração do mandato dos dirigentes e o recrutamento planejado de novos diretores. Naturalmente, o planejamento estratégico por si só pode não evitar conflitos quando culturas embutidas resistem à mudança, mas pode pelo menos tornar os problemas e as opções claros para todos os envolvidos.</w:t>
      </w:r>
    </w:p>
    <w:p w14:paraId="7E8F4D9E"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A ORGANIZAÇÃO DE APRENDIZAGEM (THE LEARNING ORGANIZATION)</w:t>
      </w:r>
    </w:p>
    <w:p w14:paraId="5AA199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valor atribuído à aprendizagem e ao compartilhamento faz parte da cultura de uma organização. As suposições e crenças da organização são "respostas aprendidas aos problemas de sobrevivência de um grupo em seu ambiente externo e aos seus problemas de integração interna", de acordo com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A aprendizagem ocorre ao longo do tempo e não é necessariamente um processo estruturado. Para desenvolver formas padronizadas e amplamente inconscientes de fazer as coisas, é necessária uma certa quantidade de estabilidade ou continuidade de pessoal, ou a organização deve possuir um mecanismo embutido para transmitir as respostas aprendidas aos novos membros (ou seja, doutrinação e/ou socialização). Assim, embora a aprendizagem ajude a formar a cultura organizacional, o próprio processo de aprendizagem é uma função dessa cultura.</w:t>
      </w:r>
      <w:r w:rsidRPr="00F748E7">
        <w:rPr>
          <w:rFonts w:asciiTheme="majorHAnsi" w:hAnsiTheme="majorHAnsi" w:cstheme="majorHAnsi"/>
          <w:i/>
          <w:sz w:val="20"/>
          <w:lang w:val="pt-BR"/>
        </w:rPr>
        <w:t xml:space="preserve"> [1985: 6]</w:t>
      </w:r>
    </w:p>
    <w:p w14:paraId="0492C9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cultura pode se manifestar de várias maneiras tangíveis e intangíveis, incluindo indicadores de status, profissionalismo, tomada de decisão, estilos de liderança, linguagem, estrutura e formalidade no planejamento. Com respeito à avaliação do processo de aprendizagem em festivais, alguns indicadores-chave seriam:</w:t>
      </w:r>
    </w:p>
    <w:p w14:paraId="0E59C878"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existe um processo formal de avaliação e planejamento?</w:t>
      </w:r>
    </w:p>
    <w:p w14:paraId="256C53A0"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 pesquisa é valorizada e adequadamente apoiada?</w:t>
      </w:r>
    </w:p>
    <w:p w14:paraId="47D0E52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funcionários e voluntários são encorajados a buscar conhecimento e novas habilidades?</w:t>
      </w:r>
    </w:p>
    <w:p w14:paraId="33F42D0A"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as inovações são incentivadas e recompensadas?</w:t>
      </w:r>
    </w:p>
    <w:p w14:paraId="397095A0"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 festival possui uma missão, visão ou plano estratégico que enfatiza a aprendizagem e a adaptação, em vez de proteger o status quo?</w:t>
      </w:r>
    </w:p>
    <w:p w14:paraId="2F28EF6C"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os profissionais são utilizados por sua expertise?</w:t>
      </w:r>
    </w:p>
    <w:p w14:paraId="5075C2F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a organização pertence a associações profissionais?</w:t>
      </w:r>
    </w:p>
    <w:p w14:paraId="50C5A1E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ocorre networking (criação de redes de contatos)?</w:t>
      </w:r>
    </w:p>
    <w:p w14:paraId="48E0CD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organizações de aprendizagem são aquelas em que "...as pessoas expandem continuamente sua capacidade de criar os resultados que realmente desejam, onde novos e expansivos padrões de pensamento são nutridos, onde a aspiração coletiva é libertada e onde as pessoas estão continuamente aprendendo a aprender juntas." As organizações devem aprender para se adaptar a condições em constante mudança e para aprimorar sua capacidade de criar ou ser inovadoras. Em um ambiente competitivo, as organizações devem aprender para prosperar e sobreviver, enquanto nos setores governamental e sem fins lucrativos as organizações podem dar mais ênfase ao papel da aprendizagem na condução a níveis mais altos de serviço.</w:t>
      </w:r>
      <w:r w:rsidRPr="00F748E7">
        <w:rPr>
          <w:rFonts w:asciiTheme="majorHAnsi" w:hAnsiTheme="majorHAnsi" w:cstheme="majorHAnsi"/>
          <w:i/>
          <w:sz w:val="20"/>
          <w:lang w:val="pt-BR"/>
        </w:rPr>
        <w:t xml:space="preserve"> [1990: 3]</w:t>
      </w:r>
    </w:p>
    <w:p w14:paraId="122F18F1" w14:textId="4B87A3B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Evidentemente, os indivíduos aprendem, o que por sua vez pode fazer avançar os objetivos da organização, mas sistemas podem ser estabelecidos para garantir que a organização se beneficie mais dos processos de aprendizagem e memória de seus trabalhadores. De fato, é legítimo dizer que as organizações devem desenvolver memórias institucionais que sobrevivam aos indivíduos, o que por sua vez se relaciona com a cultura da organização. Como </w:t>
      </w: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xml:space="preserve"> observou, "...construir organizações de aprendizagem exige profundas mudanças culturais."</w:t>
      </w:r>
      <w:r w:rsidRPr="00F748E7">
        <w:rPr>
          <w:rFonts w:asciiTheme="majorHAnsi" w:hAnsiTheme="majorHAnsi" w:cstheme="majorHAnsi"/>
          <w:i/>
          <w:sz w:val="20"/>
          <w:lang w:val="pt-BR"/>
        </w:rPr>
        <w:t xml:space="preserve"> [1990: </w:t>
      </w:r>
      <w:proofErr w:type="spellStart"/>
      <w:r w:rsidRPr="00F748E7">
        <w:rPr>
          <w:rFonts w:asciiTheme="majorHAnsi" w:hAnsiTheme="majorHAnsi" w:cstheme="majorHAnsi"/>
          <w:i/>
          <w:sz w:val="20"/>
          <w:lang w:val="pt-BR"/>
        </w:rPr>
        <w:t>xv</w:t>
      </w:r>
      <w:proofErr w:type="spellEnd"/>
      <w:r w:rsidRPr="00F748E7">
        <w:rPr>
          <w:rFonts w:asciiTheme="majorHAnsi" w:hAnsiTheme="majorHAnsi" w:cstheme="majorHAnsi"/>
          <w:i/>
          <w:sz w:val="20"/>
          <w:lang w:val="pt-BR"/>
        </w:rPr>
        <w:t>]</w:t>
      </w:r>
      <w:r w:rsidR="002E770B">
        <w:rPr>
          <w:rFonts w:asciiTheme="majorHAnsi" w:hAnsiTheme="majorHAnsi" w:cstheme="majorHAnsi"/>
          <w:lang w:val="pt-BR"/>
        </w:rPr>
        <w:t xml:space="preserve"> </w:t>
      </w:r>
      <w:proofErr w:type="spellStart"/>
      <w:r w:rsidRPr="00F748E7">
        <w:rPr>
          <w:rFonts w:asciiTheme="majorHAnsi" w:hAnsiTheme="majorHAnsi" w:cstheme="majorHAnsi"/>
          <w:lang w:val="pt-BR"/>
        </w:rPr>
        <w:t>Redding</w:t>
      </w:r>
      <w:proofErr w:type="spellEnd"/>
      <w:r w:rsidRPr="00F748E7">
        <w:rPr>
          <w:rFonts w:asciiTheme="majorHAnsi" w:hAnsiTheme="majorHAnsi" w:cstheme="majorHAnsi"/>
          <w:lang w:val="pt-BR"/>
        </w:rPr>
        <w:t xml:space="preserve"> (1997: 85), com base no trabalho de </w:t>
      </w:r>
      <w:proofErr w:type="spellStart"/>
      <w:r w:rsidRPr="00F748E7">
        <w:rPr>
          <w:rFonts w:asciiTheme="majorHAnsi" w:hAnsiTheme="majorHAnsi" w:cstheme="majorHAnsi"/>
          <w:lang w:val="pt-BR"/>
        </w:rPr>
        <w:t>Argyris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Schon</w:t>
      </w:r>
      <w:proofErr w:type="spellEnd"/>
      <w:r w:rsidRPr="00F748E7">
        <w:rPr>
          <w:rFonts w:asciiTheme="majorHAnsi" w:hAnsiTheme="majorHAnsi" w:cstheme="majorHAnsi"/>
          <w:lang w:val="pt-BR"/>
        </w:rPr>
        <w:t xml:space="preserve"> (1978), propôs que três níveis de aprendizagem dentro de uma organização devem ser considerados, cada um definido pela velocidade, profundidade e amplitude dos processos de aprendizagem. O aprendizado de Nível 1 "fornece soluções simples para os problemas e obstáculos encontrados, resolvendo sintomas óbvios". O aprendizado de Nível 2 "fornece soluções sistêmicas mais profundas para os problemas e obstáculos encontrados, muitas vezes resultando na necessidade de modificar normas fundamentais, práticas de gestão, procedimentos, estruturas e processos da organização". O terceiro nível é o aprendizado que "serve para identificar fraquezas e melhorar o próprio processo de aprendizagem". Nesse esquema, o aprendizado de níveis 2 e 3 afeta a cultura organizacional e os principais sistemas de gestão.</w:t>
      </w:r>
      <w:r w:rsidRPr="00F748E7">
        <w:rPr>
          <w:rFonts w:asciiTheme="majorHAnsi" w:hAnsiTheme="majorHAnsi" w:cstheme="majorHAnsi"/>
          <w:i/>
          <w:sz w:val="20"/>
          <w:lang w:val="pt-BR"/>
        </w:rPr>
        <w:t xml:space="preserve"> </w:t>
      </w:r>
    </w:p>
    <w:p w14:paraId="33DC825C" w14:textId="674FADF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nível básico, as organizações aprendem por meio do conhecimento de seus funcionários e podem acelerar o processo por meio da educação/treinamento contínuo da equipe e da contratação de funcionários com novos conhecimentos. Além disso, várias técnicas de intervenção foram desenvolvidas para facilitar e acelerar a aprendizagem dentro das organizações. Por exemplo, </w:t>
      </w:r>
      <w:proofErr w:type="spellStart"/>
      <w:r w:rsidRPr="00F748E7">
        <w:rPr>
          <w:rFonts w:asciiTheme="majorHAnsi" w:hAnsiTheme="majorHAnsi" w:cstheme="majorHAnsi"/>
          <w:lang w:val="pt-BR"/>
        </w:rPr>
        <w:t>Redding</w:t>
      </w:r>
      <w:proofErr w:type="spellEnd"/>
      <w:r w:rsidRPr="00F748E7">
        <w:rPr>
          <w:rFonts w:asciiTheme="majorHAnsi" w:hAnsiTheme="majorHAnsi" w:cstheme="majorHAnsi"/>
          <w:lang w:val="pt-BR"/>
        </w:rPr>
        <w:t xml:space="preserve"> (1997) comparou "conferências de busca futura", o "modelo de conferência", a "aprendizagem baseada em ação" e a "ciência da ação" quanto à velocidade, profundidade e amplitude de seus impactos.</w:t>
      </w:r>
      <w:r w:rsidRPr="00F748E7">
        <w:rPr>
          <w:rFonts w:asciiTheme="majorHAnsi" w:hAnsiTheme="majorHAnsi" w:cstheme="majorHAnsi"/>
          <w:i/>
          <w:sz w:val="20"/>
          <w:lang w:val="pt-BR"/>
        </w:rPr>
        <w:t xml:space="preserve"> </w:t>
      </w:r>
    </w:p>
    <w:p w14:paraId="2D81CEBA" w14:textId="76D0EE8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"organização de aprendizagem", aquela que se adapta e sustenta sua competitividade (ou capacidade de cumprir seu mandato), deve incorporar pesquisa e avaliação em todas as funções de gestão. Retornando ao modelo de sistema da organização (no Capítulo 2), a pesquisa e a avaliação devem facilitar a aprendizagem por meio de:</w:t>
      </w:r>
      <w:r w:rsidRPr="00F748E7">
        <w:rPr>
          <w:rFonts w:asciiTheme="majorHAnsi" w:hAnsiTheme="majorHAnsi" w:cstheme="majorHAnsi"/>
          <w:i/>
          <w:sz w:val="20"/>
          <w:lang w:val="pt-BR"/>
        </w:rPr>
        <w:t xml:space="preserve"> </w:t>
      </w:r>
    </w:p>
    <w:p w14:paraId="67E47E1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varredura contínua do ambiente externo e introdução de novas informações no processo de tomada de decisão (ou seja, análise de situação, varredura ambiental)</w:t>
      </w:r>
    </w:p>
    <w:p w14:paraId="43C67EB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monitoramento e avaliação de todos os processos de gestão (ou seja, medidas de eficiência das operações e eficácia na produção dos resultados desejados)</w:t>
      </w:r>
    </w:p>
    <w:p w14:paraId="30F71E9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busca e avaliação de resultados não intencionais ou impactos sobre o meio ambiente</w:t>
      </w:r>
    </w:p>
    <w:p w14:paraId="135CB1D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garantia de que os resultados da avaliação sejam totalmente incorporados ao processo de tomada de decisão (por exemplo, por meio de planejamento e/ou orçamento)</w:t>
      </w:r>
    </w:p>
    <w:p w14:paraId="661E4C2E" w14:textId="2BB8DEA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"organização de aprendizagem" não apenas formaliza os processos de avaliação e planejamento, mas muda ou adapta conscientemente em resposta a forças internas e externas. Conforme observado por </w:t>
      </w:r>
      <w:proofErr w:type="spellStart"/>
      <w:r w:rsidRPr="00F748E7">
        <w:rPr>
          <w:rFonts w:asciiTheme="majorHAnsi" w:hAnsiTheme="majorHAnsi" w:cstheme="majorHAnsi"/>
          <w:lang w:val="pt-BR"/>
        </w:rPr>
        <w:t>Steers</w:t>
      </w:r>
      <w:proofErr w:type="spellEnd"/>
      <w:r w:rsidRPr="00F748E7">
        <w:rPr>
          <w:rFonts w:asciiTheme="majorHAnsi" w:hAnsiTheme="majorHAnsi" w:cstheme="majorHAnsi"/>
          <w:lang w:val="pt-BR"/>
        </w:rPr>
        <w:t xml:space="preserve"> (1991: 616), "Quando a estabilidade e a continuidade são ameaçadas, as organizações devem adaptar sua estrutura ou comportamento para garantir o crescimento e a sobrevivência a longo prazo." Mas a aprendizagem e a adaptação não devem ser restritas a situações de crise; de fato, o objetivo é evitar uma crise.</w:t>
      </w:r>
      <w:r w:rsidRPr="00F748E7">
        <w:rPr>
          <w:rFonts w:asciiTheme="majorHAnsi" w:hAnsiTheme="majorHAnsi" w:cstheme="majorHAnsi"/>
          <w:i/>
          <w:sz w:val="20"/>
          <w:lang w:val="pt-BR"/>
        </w:rPr>
        <w:t xml:space="preserve"> </w:t>
      </w:r>
    </w:p>
    <w:p w14:paraId="335D75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quem é a responsabilidade pela avaliação e aprendizagem? Em grandes corporações, pode muito bem haver profissionais e unidades de pesquisa, planejamento, treinamento, etc., mas em pequenas organizações sem fins lucrativos a responsabilidade está nas mãos do conselho de administração e, por intermédio dele, do diretor executivo ou gerente. Onde os voluntários são importantes, como na maioria dos festivais e eventos especiais, a cultura deve ser construída especificamente para garantir que funcionários e voluntários compreendam a importância da avaliação e da aprendizagem, e façam contribuições eficazes.</w:t>
      </w:r>
    </w:p>
    <w:p w14:paraId="237DF5D2" w14:textId="62D0476F"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xml:space="preserve"> et al. (1994: 7) escreveram: "A aprendizagem nas organizações significa o teste contínuo da experiência e a transformação dessa experiência em conhecimento acessível a toda a organização e relevante para seu propósito central." O conhecimento, nesse sentido, fornece capacidade para ações eficazes.</w:t>
      </w:r>
      <w:r w:rsidRPr="00F748E7">
        <w:rPr>
          <w:rFonts w:asciiTheme="majorHAnsi" w:hAnsiTheme="majorHAnsi" w:cstheme="majorHAnsi"/>
          <w:i/>
          <w:sz w:val="20"/>
          <w:lang w:val="pt-BR"/>
        </w:rPr>
        <w:t xml:space="preserve"> </w:t>
      </w:r>
    </w:p>
    <w:p w14:paraId="324C4EC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32"/>
          <w:lang w:val="pt-BR"/>
        </w:rPr>
        <w:t>Benchmarking</w:t>
      </w:r>
    </w:p>
    <w:p w14:paraId="347732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benchmarking pode ser definido como um processo de aprendizagem por meio de comparações formais com líderes da indústria, resultando em melhorias de qualidade e vantagens competitivas (Watson, 1993). Essencialmente, uma empresa é examinada de perto por outra que deseja aprender como fazer as coisas melhor. Não apenas as melhores práticas devem ser descobertas, mas o benchmarking deve revelar como capacitar o processo para funcionar.</w:t>
      </w:r>
      <w:r w:rsidRPr="00F748E7">
        <w:rPr>
          <w:rFonts w:asciiTheme="majorHAnsi" w:hAnsiTheme="majorHAnsi" w:cstheme="majorHAnsi"/>
          <w:i/>
          <w:sz w:val="20"/>
          <w:lang w:val="pt-BR"/>
        </w:rPr>
        <w:t xml:space="preserve"> [Watson, 1993]</w:t>
      </w:r>
    </w:p>
    <w:p w14:paraId="5BCC31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que uma empresa concordaria em permitir que outra aprenda sobre seus sucessos? Ou o processo é recíproco, trazendo vantagens para ambas as partes, ou há a crença de que não existe concorrência entre as firmas. Pode haver também a crença, particularmente no setor sem fins lucrativos, de que uma melhoria geral das organizações em um campo pode beneficiar a posição de todas. Por exemplo, uma melhor qualidade no setor de eventos pode potencialmente beneficiar todos os eventos por meio de maior satisfação do cliente e marketing cooperativo.</w:t>
      </w:r>
    </w:p>
    <w:p w14:paraId="438577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ingrediente essencial no benchmarking é a capacidade de identificar as melhores práticas dentro de um campo, já que o valor decorre de aprender com vencedores e líderes. Assim, uma certa quantidade de compartilhamento é necessária com antecedência, ou alguma medida do desempenho da empresa (por exemplo, lucro, crescimento, participação de mercado) pode ser usada para avaliar o campo. No setor de festivais, esse tipo de comparação pode ser mais difícil, dada a ausência de lucro e a frequente incapacidade de fornecer números de público confiáveis ou outras medidas concretas de desempenho. </w:t>
      </w:r>
      <w:r w:rsidRPr="00F748E7">
        <w:rPr>
          <w:rFonts w:asciiTheme="majorHAnsi" w:hAnsiTheme="majorHAnsi" w:cstheme="majorHAnsi"/>
          <w:lang w:val="pt-BR"/>
        </w:rPr>
        <w:lastRenderedPageBreak/>
        <w:t>Como consequência, os gerentes de festivais podem ter que confiar na reputação geral de um evento ou de seu gerente, ou comparecer a eventos para determinar quais deles vale a pena estudar.</w:t>
      </w:r>
    </w:p>
    <w:p w14:paraId="7245A8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certa quantidade de comparação pode ser realizada informalmente, e até mesmo sem permissão ou conhecimento da empresa ou evento que está sendo estudado. Qualquer um pode comprar o produto de outro e estudá-lo, e no campo dos festivais há pouca proteção legal contra a cópia direta de boas ideias. Certamente a proteção de direitos autorais pode ser obtida para nomes, logotipos, designs, etc., mas não para as inúmeras ideias de programação ou gestão que podem ser prontamente observadas e copiadas ou adaptadas. Embora isso possa resultar em eventos cada vez mais semelhantes, o fato é que a maioria dos festivais e eventos possui circunstâncias únicas que levam à divergência.</w:t>
      </w:r>
    </w:p>
    <w:p w14:paraId="7553FDFB" w14:textId="29F3635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benchmarking não está isento de críticos. Sobre o assunto de fazer comparações baseadas em "melhores práticas", </w:t>
      </w: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xml:space="preserve"> (1990: 11) disse: "Embora interessantes, acredito que tais descrições muitas vezes fazem mais mal do que bem, levando à cópia fragmentada e a correr atrás do prejuízo." Sob essa perspectiva, o benchmarking deve claramente ser usado com cautela e em um contexto com outros métodos de aprendizagem.</w:t>
      </w:r>
      <w:r w:rsidRPr="00F748E7">
        <w:rPr>
          <w:rFonts w:asciiTheme="majorHAnsi" w:hAnsiTheme="majorHAnsi" w:cstheme="majorHAnsi"/>
          <w:i/>
          <w:sz w:val="20"/>
          <w:lang w:val="pt-BR"/>
        </w:rPr>
        <w:t xml:space="preserve"> </w:t>
      </w:r>
    </w:p>
    <w:p w14:paraId="32436D8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32"/>
          <w:lang w:val="pt-BR"/>
        </w:rPr>
        <w:t>Tipologia das Culturas de Eventos</w:t>
      </w:r>
    </w:p>
    <w:p w14:paraId="5FCD00A5" w14:textId="053897A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tipologia de culturas de eventos pode ser construída em parte com base nos padrões de compartilhamento e busca revelados em um estudo realizado por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(1998):</w:t>
      </w:r>
    </w:p>
    <w:p w14:paraId="569EB3C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voltados para dentro versus voltados para fora (o grau de busca interna versus externa pode basear-se em um conservadorismo profundo ou em um foco voltado para o produto, e não no consumidor)</w:t>
      </w:r>
    </w:p>
    <w:p w14:paraId="21639A1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formais versus informais (a forma como as buscas são conduzidas pode refletir o grau de profissionalismo dos gestores e funcionários, ou uma ênfase geral na criatividade em vez do planejamento racional)</w:t>
      </w:r>
    </w:p>
    <w:p w14:paraId="051BDC3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perspectiva local versus regional ou internacional (paroquialismo versus perspectivas globais)</w:t>
      </w:r>
    </w:p>
    <w:p w14:paraId="18DC2517"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perspectiva genérica versus específica de gênero (refletindo um foco restrito em uma forma de arte versus um sentimento de pertencimento a uma cultura mais ampla de festivais e eventos)</w:t>
      </w:r>
    </w:p>
    <w:p w14:paraId="5087A78A"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experiencial versus teórica (confiança na teoria obtida por meio de publicações, estudo formal em instituições ou seminários, em oposição à confiança na experiência coletiva de funcionários, voluntários e outros stakeholders)</w:t>
      </w:r>
    </w:p>
    <w:p w14:paraId="7F333E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se tornarem melhores organizações de aprendizagem, os festivais devem considerar a adoção de métodos formais, como os listados abaixo, bem como abordagens mais sistemáticas para comparações, como o benchmarking. Isso pode muito bem exigir uma mudança profunda na cultura organizacional, de modo que uma transição para maior profissionalismo, planejamento estratégico e comparações formais (como o benchmarking) possa ser acompanhada por — e dependente de — um realinhamento de poder, mudança no mandato ou metas, e substituição de pessoal-chave. Com base nesta pesquisa, parece improvável que a maioria dos gestores de festivais buscasse processos formais de aprendizagem se isso causasse grande ruptura; o oposto parece mais provável de ocorrer, como nos casos em que mudanças nos valores centrais (por exemplo, maior profissionalismo) levam inevitavelmente a uma maior ênfase na aprendizagem.</w:t>
      </w:r>
    </w:p>
    <w:p w14:paraId="6BE678B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Mecanismos Selecionados para Formalizar a Aprendizagem Organizacional</w:t>
      </w:r>
    </w:p>
    <w:p w14:paraId="03B272FB"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pesquisa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planejado</w:t>
      </w:r>
      <w:proofErr w:type="spellEnd"/>
    </w:p>
    <w:p w14:paraId="6FF1C0F3"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assinatura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publicações</w:t>
      </w:r>
      <w:proofErr w:type="spellEnd"/>
    </w:p>
    <w:p w14:paraId="28842C34"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criação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arquivos</w:t>
      </w:r>
      <w:proofErr w:type="spellEnd"/>
    </w:p>
    <w:p w14:paraId="71A09F87"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realização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planejamento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estratégico</w:t>
      </w:r>
      <w:proofErr w:type="spellEnd"/>
    </w:p>
    <w:p w14:paraId="3A14F9AD"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rPr>
        <w:t xml:space="preserve">networking / </w:t>
      </w:r>
      <w:proofErr w:type="spellStart"/>
      <w:r w:rsidRPr="00F748E7">
        <w:rPr>
          <w:rFonts w:asciiTheme="majorHAnsi" w:hAnsiTheme="majorHAnsi" w:cstheme="majorHAnsi"/>
        </w:rPr>
        <w:t>compartilhamento</w:t>
      </w:r>
      <w:proofErr w:type="spellEnd"/>
      <w:r w:rsidRPr="00F748E7">
        <w:rPr>
          <w:rFonts w:asciiTheme="majorHAnsi" w:hAnsiTheme="majorHAnsi" w:cstheme="majorHAnsi"/>
        </w:rPr>
        <w:t xml:space="preserve"> informal</w:t>
      </w:r>
    </w:p>
    <w:p w14:paraId="51BB3099"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compartilhamento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ativos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tangíveis</w:t>
      </w:r>
      <w:proofErr w:type="spellEnd"/>
    </w:p>
    <w:p w14:paraId="154433C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contratação e desenvolvimento de equipe profissional</w:t>
      </w:r>
    </w:p>
    <w:p w14:paraId="7482223E"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rPr>
        <w:t>benchmarking</w:t>
      </w:r>
    </w:p>
    <w:p w14:paraId="3F688807"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retenção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especialistas</w:t>
      </w:r>
      <w:proofErr w:type="spellEnd"/>
      <w:r w:rsidRPr="00F748E7">
        <w:rPr>
          <w:rFonts w:asciiTheme="majorHAnsi" w:hAnsiTheme="majorHAnsi" w:cstheme="majorHAnsi"/>
        </w:rPr>
        <w:t>/</w:t>
      </w:r>
      <w:proofErr w:type="spellStart"/>
      <w:r w:rsidRPr="00F748E7">
        <w:rPr>
          <w:rFonts w:asciiTheme="majorHAnsi" w:hAnsiTheme="majorHAnsi" w:cstheme="majorHAnsi"/>
        </w:rPr>
        <w:t>consultores</w:t>
      </w:r>
      <w:proofErr w:type="spellEnd"/>
    </w:p>
    <w:p w14:paraId="283756C7"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estímulo</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continuidade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voluntários</w:t>
      </w:r>
      <w:proofErr w:type="spellEnd"/>
    </w:p>
    <w:p w14:paraId="6E08C8C9" w14:textId="2068634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implicações para o benchmarking também são sugeridas por esta pesquisa, decorrentes do aumento do conhecimento sobre como as reputações de excelência são conquistadas, comunicadas e utilizadas entre os gestores de festivais. Para valer a pena, o benchmarking deve envolver eventos bem-sucedidos e, na mente dos gestores de festivais, a reputação de sucesso parece basear-se primariamente na qualidade programática ou artística. Embora essa atitude provavelmente se traduza em apresentações de maior qualidade, ela tende a ignorar a importância fundamental das organizações e das práticas de gestão sólidas que são necessárias para montar uma produção de eventos de qualidade. A reputação também é determinada principalmente </w:t>
      </w:r>
      <w:r w:rsidR="002E770B" w:rsidRPr="00F748E7">
        <w:rPr>
          <w:rFonts w:asciiTheme="majorHAnsi" w:hAnsiTheme="majorHAnsi" w:cstheme="majorHAnsi"/>
          <w:lang w:val="pt-BR"/>
        </w:rPr>
        <w:t>pela boca</w:t>
      </w:r>
      <w:r w:rsidRPr="00F748E7">
        <w:rPr>
          <w:rFonts w:asciiTheme="majorHAnsi" w:hAnsiTheme="majorHAnsi" w:cstheme="majorHAnsi"/>
          <w:lang w:val="pt-BR"/>
        </w:rPr>
        <w:t xml:space="preserve"> a boca e por observações pessoais de outros eventos, e não por qualquer sistema de comparação ou avaliação de qualidade, de modo que os gestores podem facilmente cometer erros.</w:t>
      </w:r>
    </w:p>
    <w:p w14:paraId="620BC5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Vários pontos podem ser sugeridos para facilitar comparações e aprendizagem mais formais entre festivais, independentemente de estudos de benchmarking serem ou não conduzidos:</w:t>
      </w:r>
    </w:p>
    <w:p w14:paraId="78A76A4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associações profissionais que concedem prêmios estão, de fato, sugerindo modelos para emulação ou comparação; portanto, é essencial que os prêmios sejam baseados em critérios abrangentes e sistemáticos que sejam tornados públicos aos potenciais aprendizes</w:t>
      </w:r>
    </w:p>
    <w:p w14:paraId="49A5D3E7"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os prêmios devem ser aplicados separadamente à qualidade de programação/artística, aos vários sistemas de gestão e à qualidade de serviço conforme vivenciada pelos consumidores, a fim de orientar potenciais comparações</w:t>
      </w:r>
    </w:p>
    <w:p w14:paraId="79BF2D24"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para facilitar comparações diretas e benchmarking, eventos bem-sucedidos podem instituir seminários formais e aprendizagem experiencial prática ("hands-on")</w:t>
      </w:r>
    </w:p>
    <w:p w14:paraId="3633B152"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para incentivar o benchmarking formal, associações profissionais ou outros facilitadores, como agências municipais, poderiam cruzar solicitações de aprendizes com eventos bem-sucedidos dispostos a compartilhar informações e ideias; além disso, arranjos de parceria poderiam ser intermediados entre eventos que desejam aprender igualmente uns com os outros (essa troca funcionaria melhor se ambos os eventos possuíssem diferentes áreas de excelência e não competissem por recursos ou clientes)</w:t>
      </w:r>
    </w:p>
    <w:p w14:paraId="7826585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os gestores de festivais preferem aprender por meio da observação direta de outros eventos; portanto, viagens de estudo formais podem ser organizadas para visitar múltiplos eventos</w:t>
      </w:r>
    </w:p>
    <w:p w14:paraId="72184C0F" w14:textId="77777777" w:rsidR="00FE77D3" w:rsidRPr="002E770B" w:rsidRDefault="003A462A">
      <w:pPr>
        <w:keepNext/>
        <w:spacing w:before="28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Questões de Estudo do Capítulo 7</w:t>
      </w:r>
    </w:p>
    <w:p w14:paraId="292AD3D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Por que as perspectivas de múltiplos stakeholders são importantes para a organização de um evento?</w:t>
      </w:r>
    </w:p>
    <w:p w14:paraId="6B0E74D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Explique as diferenças fundamentais em mandatos e metas entre os três tipos genéricos de organizações de eventos.</w:t>
      </w:r>
    </w:p>
    <w:p w14:paraId="24A6293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que é cultura organizacional e por que ela é uma consideração importante ao estruturar uma organização de eventos?</w:t>
      </w:r>
    </w:p>
    <w:p w14:paraId="1588D2D1"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Por que alguns eventos dependem de várias organizações para produzi-los? </w:t>
      </w:r>
      <w:r w:rsidRPr="00F748E7">
        <w:rPr>
          <w:rFonts w:asciiTheme="majorHAnsi" w:hAnsiTheme="majorHAnsi" w:cstheme="majorHAnsi"/>
        </w:rPr>
        <w:t xml:space="preserve">Como </w:t>
      </w:r>
      <w:proofErr w:type="spellStart"/>
      <w:r w:rsidRPr="00F748E7">
        <w:rPr>
          <w:rFonts w:asciiTheme="majorHAnsi" w:hAnsiTheme="majorHAnsi" w:cstheme="majorHAnsi"/>
        </w:rPr>
        <w:t>elas</w:t>
      </w:r>
      <w:proofErr w:type="spellEnd"/>
      <w:r w:rsidRPr="00F748E7">
        <w:rPr>
          <w:rFonts w:asciiTheme="majorHAnsi" w:hAnsiTheme="majorHAnsi" w:cstheme="majorHAnsi"/>
        </w:rPr>
        <w:t xml:space="preserve"> se </w:t>
      </w:r>
      <w:proofErr w:type="spellStart"/>
      <w:r w:rsidRPr="00F748E7">
        <w:rPr>
          <w:rFonts w:asciiTheme="majorHAnsi" w:hAnsiTheme="majorHAnsi" w:cstheme="majorHAnsi"/>
        </w:rPr>
        <w:t>coordenam</w:t>
      </w:r>
      <w:proofErr w:type="spellEnd"/>
      <w:r w:rsidRPr="00F748E7">
        <w:rPr>
          <w:rFonts w:asciiTheme="majorHAnsi" w:hAnsiTheme="majorHAnsi" w:cstheme="majorHAnsi"/>
        </w:rPr>
        <w:t>?</w:t>
      </w:r>
    </w:p>
    <w:p w14:paraId="3D0C649B"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Em organizações sem fins lucrativos, quais são os papéis-chave do Conselho de Administração e do Diretor Executivo? </w:t>
      </w:r>
      <w:proofErr w:type="spellStart"/>
      <w:r w:rsidRPr="00F748E7">
        <w:rPr>
          <w:rFonts w:asciiTheme="majorHAnsi" w:hAnsiTheme="majorHAnsi" w:cstheme="majorHAnsi"/>
        </w:rPr>
        <w:t>Explique</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governança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contexto</w:t>
      </w:r>
      <w:proofErr w:type="spellEnd"/>
      <w:r w:rsidRPr="00F748E7">
        <w:rPr>
          <w:rFonts w:asciiTheme="majorHAnsi" w:hAnsiTheme="majorHAnsi" w:cstheme="majorHAnsi"/>
        </w:rPr>
        <w:t>.</w:t>
      </w:r>
    </w:p>
    <w:p w14:paraId="1F7C6F7E"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que é um comitê permanente e quais tipos são geralmente necessários para eventos?</w:t>
      </w:r>
    </w:p>
    <w:p w14:paraId="03CDFECE"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Como uma estrutura matricial difere de uma estrutura de comitês baseada em funções?</w:t>
      </w:r>
    </w:p>
    <w:p w14:paraId="10B4E9FF"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O que pode ser feito para criar uma organização de aprendizagem? </w:t>
      </w:r>
      <w:r w:rsidRPr="00F748E7">
        <w:rPr>
          <w:rFonts w:asciiTheme="majorHAnsi" w:hAnsiTheme="majorHAnsi" w:cstheme="majorHAnsi"/>
        </w:rPr>
        <w:t xml:space="preserve">Por que </w:t>
      </w:r>
      <w:proofErr w:type="spellStart"/>
      <w:r w:rsidRPr="00F748E7">
        <w:rPr>
          <w:rFonts w:asciiTheme="majorHAnsi" w:hAnsiTheme="majorHAnsi" w:cstheme="majorHAnsi"/>
        </w:rPr>
        <w:t>isso</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importante</w:t>
      </w:r>
      <w:proofErr w:type="spellEnd"/>
      <w:r w:rsidRPr="00F748E7">
        <w:rPr>
          <w:rFonts w:asciiTheme="majorHAnsi" w:hAnsiTheme="majorHAnsi" w:cstheme="majorHAnsi"/>
        </w:rPr>
        <w:t>?</w:t>
      </w:r>
    </w:p>
    <w:p w14:paraId="0781A838"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Defina benchmarking e ilustre como ele funciona.</w:t>
      </w:r>
    </w:p>
    <w:p w14:paraId="141F11E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que há de incomum no Escritório de Eventos Especiais do Prefeito de Chicago (MOSE)?</w:t>
      </w:r>
    </w:p>
    <w:p w14:paraId="06FDE505" w14:textId="77777777" w:rsidR="00FE77D3" w:rsidRPr="002E770B" w:rsidRDefault="003A462A">
      <w:pPr>
        <w:keepNext/>
        <w:spacing w:before="280" w:after="80"/>
        <w:rPr>
          <w:rFonts w:asciiTheme="majorHAnsi" w:hAnsiTheme="majorHAnsi" w:cstheme="majorHAnsi"/>
          <w:sz w:val="20"/>
          <w:szCs w:val="20"/>
        </w:rPr>
      </w:pPr>
      <w:proofErr w:type="spellStart"/>
      <w:r w:rsidRPr="002E770B">
        <w:rPr>
          <w:rFonts w:asciiTheme="majorHAnsi" w:hAnsiTheme="majorHAnsi" w:cstheme="majorHAnsi"/>
          <w:b/>
          <w:sz w:val="28"/>
          <w:szCs w:val="20"/>
        </w:rPr>
        <w:t>Questões</w:t>
      </w:r>
      <w:proofErr w:type="spellEnd"/>
      <w:r w:rsidRPr="002E770B">
        <w:rPr>
          <w:rFonts w:asciiTheme="majorHAnsi" w:hAnsiTheme="majorHAnsi" w:cstheme="majorHAnsi"/>
          <w:b/>
          <w:sz w:val="28"/>
          <w:szCs w:val="20"/>
        </w:rPr>
        <w:t xml:space="preserve"> de </w:t>
      </w:r>
      <w:proofErr w:type="spellStart"/>
      <w:r w:rsidRPr="002E770B">
        <w:rPr>
          <w:rFonts w:asciiTheme="majorHAnsi" w:hAnsiTheme="majorHAnsi" w:cstheme="majorHAnsi"/>
          <w:b/>
          <w:sz w:val="28"/>
          <w:szCs w:val="20"/>
        </w:rPr>
        <w:t>Estudo</w:t>
      </w:r>
      <w:proofErr w:type="spellEnd"/>
      <w:r w:rsidRPr="002E770B">
        <w:rPr>
          <w:rFonts w:asciiTheme="majorHAnsi" w:hAnsiTheme="majorHAnsi" w:cstheme="majorHAnsi"/>
          <w:b/>
          <w:sz w:val="28"/>
          <w:szCs w:val="20"/>
        </w:rPr>
        <w:t xml:space="preserve"> </w:t>
      </w:r>
      <w:proofErr w:type="spellStart"/>
      <w:r w:rsidRPr="002E770B">
        <w:rPr>
          <w:rFonts w:asciiTheme="majorHAnsi" w:hAnsiTheme="majorHAnsi" w:cstheme="majorHAnsi"/>
          <w:b/>
          <w:sz w:val="28"/>
          <w:szCs w:val="20"/>
        </w:rPr>
        <w:t>Avançadas</w:t>
      </w:r>
      <w:proofErr w:type="spellEnd"/>
    </w:p>
    <w:p w14:paraId="5547A318"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Compare várias organizações de eventos sob as perspectivas de sua cultura, estrutura e eficácia.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eficácia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está</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vinculada</w:t>
      </w:r>
      <w:proofErr w:type="spellEnd"/>
      <w:r w:rsidRPr="00F748E7">
        <w:rPr>
          <w:rFonts w:asciiTheme="majorHAnsi" w:hAnsiTheme="majorHAnsi" w:cstheme="majorHAnsi"/>
        </w:rPr>
        <w:t xml:space="preserve"> à forma </w:t>
      </w:r>
      <w:proofErr w:type="spellStart"/>
      <w:r w:rsidRPr="00F748E7">
        <w:rPr>
          <w:rFonts w:asciiTheme="majorHAnsi" w:hAnsiTheme="majorHAnsi" w:cstheme="majorHAnsi"/>
        </w:rPr>
        <w:t>como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organizadas</w:t>
      </w:r>
      <w:proofErr w:type="spellEnd"/>
      <w:r w:rsidRPr="00F748E7">
        <w:rPr>
          <w:rFonts w:asciiTheme="majorHAnsi" w:hAnsiTheme="majorHAnsi" w:cstheme="majorHAnsi"/>
        </w:rPr>
        <w:t>?</w:t>
      </w:r>
    </w:p>
    <w:p w14:paraId="3848A4FD"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Trace a evolução de um ou mais eventos em termos de estrutura e profissionalismo. </w:t>
      </w:r>
      <w:r w:rsidRPr="00F748E7">
        <w:rPr>
          <w:rFonts w:asciiTheme="majorHAnsi" w:hAnsiTheme="majorHAnsi" w:cstheme="majorHAnsi"/>
        </w:rPr>
        <w:t xml:space="preserve">O </w:t>
      </w:r>
      <w:proofErr w:type="spellStart"/>
      <w:r w:rsidRPr="00F748E7">
        <w:rPr>
          <w:rFonts w:asciiTheme="majorHAnsi" w:hAnsiTheme="majorHAnsi" w:cstheme="majorHAnsi"/>
        </w:rPr>
        <w:t>modelo</w:t>
      </w:r>
      <w:proofErr w:type="spellEnd"/>
      <w:r w:rsidRPr="00F748E7">
        <w:rPr>
          <w:rFonts w:asciiTheme="majorHAnsi" w:hAnsiTheme="majorHAnsi" w:cstheme="majorHAnsi"/>
        </w:rPr>
        <w:t xml:space="preserve"> de Getz/Frisby é </w:t>
      </w:r>
      <w:proofErr w:type="spellStart"/>
      <w:r w:rsidRPr="00F748E7">
        <w:rPr>
          <w:rFonts w:asciiTheme="majorHAnsi" w:hAnsiTheme="majorHAnsi" w:cstheme="majorHAnsi"/>
        </w:rPr>
        <w:t>confirmado</w:t>
      </w:r>
      <w:proofErr w:type="spellEnd"/>
      <w:r w:rsidRPr="00F748E7">
        <w:rPr>
          <w:rFonts w:asciiTheme="majorHAnsi" w:hAnsiTheme="majorHAnsi" w:cstheme="majorHAnsi"/>
        </w:rPr>
        <w:t>?</w:t>
      </w:r>
    </w:p>
    <w:p w14:paraId="55EE4C82"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Você consegue encontrar exemplos de eventos que enfrentaram uma crise ou falharam?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aspectos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cultura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problema</w:t>
      </w:r>
      <w:proofErr w:type="spellEnd"/>
      <w:r w:rsidRPr="00F748E7">
        <w:rPr>
          <w:rFonts w:asciiTheme="majorHAnsi" w:hAnsiTheme="majorHAnsi" w:cstheme="majorHAnsi"/>
        </w:rPr>
        <w:t>?</w:t>
      </w:r>
    </w:p>
    <w:p w14:paraId="31FA05D2"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Analise as maneiras pelas quais um evento aprende na prática e faça recomendações para se tornar uma organização de aprendizagem melhor. Use o modelo de gestão de eventos como uma ferramenta de diagnóstico de sistemas.</w:t>
      </w:r>
    </w:p>
    <w:p w14:paraId="5FBE2706" w14:textId="77777777" w:rsidR="00FE77D3" w:rsidRPr="002E770B" w:rsidRDefault="003A462A">
      <w:pPr>
        <w:keepNext/>
        <w:spacing w:before="28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ESTUDO DE CASO DO ESCRITÓRIO DE EVENTOS ESPECIAIS DO PREFEITO DE CHICAGO (MOSE) E "TASTE OF CHICAGO"</w:t>
      </w:r>
    </w:p>
    <w:p w14:paraId="1CEBF3F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Missão e História do MOSE</w:t>
      </w:r>
    </w:p>
    <w:p w14:paraId="22FA01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Eventos Especiais do Prefeito (MOSE — </w:t>
      </w:r>
      <w:proofErr w:type="spellStart"/>
      <w:r w:rsidRPr="00F748E7">
        <w:rPr>
          <w:rFonts w:asciiTheme="majorHAnsi" w:hAnsiTheme="majorHAnsi" w:cstheme="majorHAnsi"/>
          <w:lang w:val="pt-BR"/>
        </w:rPr>
        <w:t>Mayor's</w:t>
      </w:r>
      <w:proofErr w:type="spellEnd"/>
      <w:r w:rsidRPr="00F748E7">
        <w:rPr>
          <w:rFonts w:asciiTheme="majorHAnsi" w:hAnsiTheme="majorHAnsi" w:cstheme="majorHAnsi"/>
          <w:lang w:val="pt-BR"/>
        </w:rPr>
        <w:t xml:space="preserve"> Office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oferece aos moradores de Chicago e visitantes doze meses por ano de entretenimento no estilo familiar, produzindo e promovendo festivais gratuitos e celebrações festivas em toda a cidade. Grandes festivais no centro da cidade, como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Air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xml:space="preserve"> Show, </w:t>
      </w:r>
      <w:proofErr w:type="spellStart"/>
      <w:r w:rsidRPr="00F748E7">
        <w:rPr>
          <w:rFonts w:asciiTheme="majorHAnsi" w:hAnsiTheme="majorHAnsi" w:cstheme="majorHAnsi"/>
          <w:lang w:val="pt-BR"/>
        </w:rPr>
        <w:t>Venetian</w:t>
      </w:r>
      <w:proofErr w:type="spellEnd"/>
      <w:r w:rsidRPr="00F748E7">
        <w:rPr>
          <w:rFonts w:asciiTheme="majorHAnsi" w:hAnsiTheme="majorHAnsi" w:cstheme="majorHAnsi"/>
          <w:lang w:val="pt-BR"/>
        </w:rPr>
        <w:t xml:space="preserve"> Night e seis festivais de música, atraem milhões de pessoas todos os anos para a orla do lago (</w:t>
      </w:r>
      <w:proofErr w:type="spellStart"/>
      <w:r w:rsidRPr="00F748E7">
        <w:rPr>
          <w:rFonts w:asciiTheme="majorHAnsi" w:hAnsiTheme="majorHAnsi" w:cstheme="majorHAnsi"/>
          <w:lang w:val="pt-BR"/>
        </w:rPr>
        <w:t>lakefront</w:t>
      </w:r>
      <w:proofErr w:type="spellEnd"/>
      <w:r w:rsidRPr="00F748E7">
        <w:rPr>
          <w:rFonts w:asciiTheme="majorHAnsi" w:hAnsiTheme="majorHAnsi" w:cstheme="majorHAnsi"/>
          <w:lang w:val="pt-BR"/>
        </w:rPr>
        <w:t>), contribuindo significativamente para o turismo e o desenvolvimento econômico de Chicago. O MOSE auxilia no desenvolvimento comunitário em toda a cidade, fornecendo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 e assistência técnica a mais de 80 organizações de base comunitária para festivais de bairro, além de facilitar mais de uma dezena de desfiles étnicos.</w:t>
      </w:r>
    </w:p>
    <w:p w14:paraId="6C08FD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Escritório de Eventos Especiais do Prefeito de Chicago (MOSE) é único nos Estados Unidos. O escritório começou como um "espetáculo de um homem só", com o coronel Jack Reilly servindo como assessor do então prefeito Richard J. Daley. Reilly organizava desfiles com chuva de papel picado (</w:t>
      </w:r>
      <w:proofErr w:type="spellStart"/>
      <w:r w:rsidRPr="00F748E7">
        <w:rPr>
          <w:rFonts w:asciiTheme="majorHAnsi" w:hAnsiTheme="majorHAnsi" w:cstheme="majorHAnsi"/>
          <w:lang w:val="pt-BR"/>
        </w:rPr>
        <w:t>ticker</w:t>
      </w:r>
      <w:proofErr w:type="spellEnd"/>
      <w:r w:rsidRPr="00F748E7">
        <w:rPr>
          <w:rFonts w:asciiTheme="majorHAnsi" w:hAnsiTheme="majorHAnsi" w:cstheme="majorHAnsi"/>
          <w:lang w:val="pt-BR"/>
        </w:rPr>
        <w:t xml:space="preserve">-tape </w:t>
      </w:r>
      <w:proofErr w:type="spellStart"/>
      <w:r w:rsidRPr="00F748E7">
        <w:rPr>
          <w:rFonts w:asciiTheme="majorHAnsi" w:hAnsiTheme="majorHAnsi" w:cstheme="majorHAnsi"/>
          <w:lang w:val="pt-BR"/>
        </w:rPr>
        <w:t>parades</w:t>
      </w:r>
      <w:proofErr w:type="spellEnd"/>
      <w:r w:rsidRPr="00F748E7">
        <w:rPr>
          <w:rFonts w:asciiTheme="majorHAnsi" w:hAnsiTheme="majorHAnsi" w:cstheme="majorHAnsi"/>
          <w:lang w:val="pt-BR"/>
        </w:rPr>
        <w:t>) para dignitários e heróis visitantes, jantares cerimoniais e recepções para chefes de estado visitantes. Com o tempo, e a cada novo prefeito, o Escritório de Eventos Especiais cresceu em tamanho e responsabilidade. Em particular, o escritório ampliou seu escopo, deixando de atuar principalmente como um braço de protocolo para se tornar um importante promotor de turismo e organizador de eventos para Chicago. Essa evolução foi impulsionada, em parte, pelo rápido crescimento de eventos locais que começaram a colocar pressão crescente sobre o governo da cidade em termos de serviços de polícia, saneamento, bombeiros e tráfego.</w:t>
      </w:r>
    </w:p>
    <w:p w14:paraId="2FFD02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Aos poucos, reconheceu-se que a Cidade poderia lidar melhor com os desafios e demandas impostas aos seus vários departamentos fornecendo diretamente financiamento, assistência técnica, consultoria de marketing e sugestões organizacionais para os organizadores de eventos locais. Muitos dos festivais também foram vistos como uma forma de promover a harmonia e a compreensão entre vários grupos étnicos nesta cidade altamente multicultural.</w:t>
      </w:r>
    </w:p>
    <w:p w14:paraId="18624D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em toda a cidade começaram a ser desenvolvidos no final da década de 1970 e cresceram desde então.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Venetian Night (</w:t>
      </w:r>
      <w:proofErr w:type="spellStart"/>
      <w:r w:rsidRPr="00F748E7">
        <w:rPr>
          <w:rFonts w:asciiTheme="majorHAnsi" w:hAnsiTheme="majorHAnsi" w:cstheme="majorHAnsi"/>
        </w:rPr>
        <w:t>iniciado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1958), Air and Water Show (1959), Chicago Jazz Festival, Chicago Blues Festival, Chicago Gospel Music Festival, Viva! </w:t>
      </w:r>
      <w:r w:rsidRPr="00F748E7">
        <w:rPr>
          <w:rFonts w:asciiTheme="majorHAnsi" w:hAnsiTheme="majorHAnsi" w:cstheme="majorHAnsi"/>
          <w:lang w:val="pt-BR"/>
        </w:rPr>
        <w:t xml:space="preserve">Chicago (um festival de música latina) e o Chicago Country Music Festival. O MOSE também se tornou coprodutor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(descrito abaixo) em 1980.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cresceu e se tornou a segunda maior atração turística do estado de Illinois.</w:t>
      </w:r>
    </w:p>
    <w:p w14:paraId="0E4E2E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MOSE continua seu papel no suporte de protocolo, especialmente através da organização de visitas e recepções para dignitários e chefes de estado, e atua como elo de ligação com o Corpo Consular de Chicago. O MOSE também supervisiona a operação do Escritório de Desenvolvimento de Esportes (Office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e do Escritório de Filmes de Chicago (Chicago </w:t>
      </w:r>
      <w:proofErr w:type="spellStart"/>
      <w:r w:rsidRPr="00F748E7">
        <w:rPr>
          <w:rFonts w:asciiTheme="majorHAnsi" w:hAnsiTheme="majorHAnsi" w:cstheme="majorHAnsi"/>
          <w:lang w:val="pt-BR"/>
        </w:rPr>
        <w:t>Film</w:t>
      </w:r>
      <w:proofErr w:type="spellEnd"/>
      <w:r w:rsidRPr="00F748E7">
        <w:rPr>
          <w:rFonts w:asciiTheme="majorHAnsi" w:hAnsiTheme="majorHAnsi" w:cstheme="majorHAnsi"/>
          <w:lang w:val="pt-BR"/>
        </w:rPr>
        <w:t xml:space="preserve"> Office), que promove a cidade como um local para a produção de filmes. O Escritório de Eventos Especiais foi um ator principal na coordenação das cerimónias de abertura da Copa do Mundo de 1994 (World Cup '94).</w:t>
      </w:r>
    </w:p>
    <w:p w14:paraId="6855C801"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Financiamento do Escritório</w:t>
      </w:r>
    </w:p>
    <w:p w14:paraId="3DE6B1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financiamento para o MOSE provém das seguintes fontes:</w:t>
      </w:r>
    </w:p>
    <w:p w14:paraId="564273E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imposto sobre quartos (</w:t>
      </w:r>
      <w:proofErr w:type="spellStart"/>
      <w:r w:rsidRPr="00F748E7">
        <w:rPr>
          <w:rFonts w:asciiTheme="majorHAnsi" w:hAnsiTheme="majorHAnsi" w:cstheme="majorHAnsi"/>
          <w:lang w:val="pt-BR"/>
        </w:rPr>
        <w:t>room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tax</w:t>
      </w:r>
      <w:proofErr w:type="spellEnd"/>
      <w:r w:rsidRPr="00F748E7">
        <w:rPr>
          <w:rFonts w:asciiTheme="majorHAnsi" w:hAnsiTheme="majorHAnsi" w:cstheme="majorHAnsi"/>
          <w:lang w:val="pt-BR"/>
        </w:rPr>
        <w:t>) em todos os quartos de hotéis e motéis da cidade gera US$ 4,2 milhões (dados de 2003)</w:t>
      </w:r>
    </w:p>
    <w:p w14:paraId="4E645D9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receita de vendas de alimentos, bebidas e souvenirs nos grandes festivais</w:t>
      </w:r>
    </w:p>
    <w:p w14:paraId="7B678EC5"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patrocínios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geram</w:t>
      </w:r>
      <w:proofErr w:type="spellEnd"/>
      <w:r w:rsidRPr="00F748E7">
        <w:rPr>
          <w:rFonts w:asciiTheme="majorHAnsi" w:hAnsiTheme="majorHAnsi" w:cstheme="majorHAnsi"/>
        </w:rPr>
        <w:t xml:space="preserve"> US$ 16 </w:t>
      </w:r>
      <w:proofErr w:type="spellStart"/>
      <w:r w:rsidRPr="00F748E7">
        <w:rPr>
          <w:rFonts w:asciiTheme="majorHAnsi" w:hAnsiTheme="majorHAnsi" w:cstheme="majorHAnsi"/>
        </w:rPr>
        <w:t>milhões</w:t>
      </w:r>
      <w:proofErr w:type="spellEnd"/>
    </w:p>
    <w:p w14:paraId="4EDD13C0"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subsídios</w:t>
      </w:r>
      <w:proofErr w:type="spellEnd"/>
      <w:r w:rsidRPr="00F748E7">
        <w:rPr>
          <w:rFonts w:asciiTheme="majorHAnsi" w:hAnsiTheme="majorHAnsi" w:cstheme="majorHAnsi"/>
        </w:rPr>
        <w:t xml:space="preserve"> (grants) </w:t>
      </w:r>
      <w:proofErr w:type="spellStart"/>
      <w:r w:rsidRPr="00F748E7">
        <w:rPr>
          <w:rFonts w:asciiTheme="majorHAnsi" w:hAnsiTheme="majorHAnsi" w:cstheme="majorHAnsi"/>
        </w:rPr>
        <w:t>fornecem</w:t>
      </w:r>
      <w:proofErr w:type="spellEnd"/>
      <w:r w:rsidRPr="00F748E7">
        <w:rPr>
          <w:rFonts w:asciiTheme="majorHAnsi" w:hAnsiTheme="majorHAnsi" w:cstheme="majorHAnsi"/>
        </w:rPr>
        <w:t xml:space="preserve"> US$ 50.000</w:t>
      </w:r>
    </w:p>
    <w:p w14:paraId="124B94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orçamento operacional é de quase US$ 24 milhões. Os salários consomem US$ 3,9 milhões; outros US$ 6,3 milhões são pagos aos restaurantes que participam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As operações exigem a maior parte, cerca de dez milhões, enquanto programação e marketing consomem 2,5 milhões, as atividades de desenvolvimento esportivo levam meio milhão e os programas de bairro custam 0,65 milhão.</w:t>
      </w:r>
    </w:p>
    <w:p w14:paraId="787C893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Equipe (Staff)</w:t>
      </w:r>
    </w:p>
    <w:p w14:paraId="5CAA28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Escritório em 2003 conta com um quadro de 70 cargos assalariados e, a qualquer momento, há estagiários estudantes, trabalhadores temporários sazonais e voluntários. A equipe do MOSE fornece uma ampla gama de habilidades, incluindo relações públicas, finanças e programação. Apenas o patrocínio emprega seis pessoas em período integral. O MOSE é cada vez mais utilizado como defensor para promover uma melhor ligação entre os departamentos da cidade e entre grupos comunitários e a Prefeitura (City Hall). Esta agência trabalha necessariamente em estreita colaboração com uma ampla gama de outros departamentos municipais para garantir que todas as ordenanças, regulamentações e necessidades comunitárias da cidade (como controle de tráfego e saneamento) sejam atendidas durante os festivais. Esses outros departamentos incluem Polícia, Saúde, Ruas e Saneamento, e Bombeiros.</w:t>
      </w:r>
    </w:p>
    <w:p w14:paraId="06EA392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Patrocínio Corporativo</w:t>
      </w:r>
    </w:p>
    <w:p w14:paraId="629E3F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Patrocínio Corporativo do Escritório de Eventos Especiais do Prefeito oferece uma variedade de pacotes de patrocínio projetados para atingir qualquer meta de marketing e acomodar qualquer orçamento. Ao fazer parceria com um ou mais de seus eventos, as empresas têm uma oportunidade tremenda de aprimorar qualquer campanha promocional, desde a construção de conscientização de marca, atração de cadastros de consumidores, estímulo ao tráfego nas lojas ou amostragem de produtos. Vários níveis de pacotes de patrocínio estão disponíveis e cada um inclui benefícios completos de marketing e promoção. Alguns benefícios podem incluir: estandes promocionais no local, exposição na mídia, ingressos VIP para shows/assentos e tendas de hospitalidade corporativa.</w:t>
      </w:r>
    </w:p>
    <w:p w14:paraId="6BEDE7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título de exemplo, veja os benefícios de patrocínio oferecidos para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no perfil a seguir.</w:t>
      </w:r>
    </w:p>
    <w:p w14:paraId="20E4490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Departamento de Operações de Eventos</w:t>
      </w:r>
    </w:p>
    <w:p w14:paraId="70D13E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Operações do Escritório de Eventos Especiais do Prefeito é responsável por coordenar as necessidades logísticas dos eventos de orla urbana e festivais de música de renome internacional da Cidade de Chicago. O Departamento de Operações também é responsável por supervisionar e solucionar problemas (troubleshooting) das necessidades logísticas de eventos mais novos.</w:t>
      </w:r>
    </w:p>
    <w:p w14:paraId="265667A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Festivais de Bairro</w:t>
      </w:r>
    </w:p>
    <w:p w14:paraId="5BD30E1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equipe de Festivais de Bairro trabalha com as organizações de base comunitária de Chicago na produção de festivais de verão projetados para celebrar os muitos bairros de Chicago. Programas culturais, costumes étnicos, programas musicais e/ou empresas locais são destacados. Todos os anos, há cerca de 225 festivais realizados em todo o território de Chicago.</w:t>
      </w:r>
    </w:p>
    <w:p w14:paraId="4ACF75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assistência é fornecida principalmente para grupos comunitários locais e agências sem fins lucrativos envolvidas na promoção de suas áreas de atendimento econômica, artística e culturalmente. Os produtores de festivais de bairro são agências locais definidas como uma organização comunitária que fomenta o desenvolvimento de atividades de qualidade na comunidade.</w:t>
      </w:r>
    </w:p>
    <w:p w14:paraId="13ECA1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Programa de Festivais de Bairro foi concebido para fornecer subsídios e assistência técnica na obtenção das licenças necessárias para venda de alimentos e bebidas, fechamento de ruas e licenciamento especial exigido. Esta área também trabalha em estreita colaboração com todos os departamentos da cidade para garantir pessoal adequado e conscientização sobre os eventos. Aproximadamente 80 festivais de bairro recebem subsídios.</w:t>
      </w:r>
    </w:p>
    <w:p w14:paraId="78005EDE"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Departamento de Programação de Eventos</w:t>
      </w:r>
    </w:p>
    <w:p w14:paraId="414467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Eventos Especiais do Prefeito é um escritório municipal concebido para apresentar programas públicos o ano todo. O ano civil começa em janeiro com um programa de nove semanas chamado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Delights</w:t>
      </w:r>
      <w:proofErr w:type="spellEnd"/>
      <w:r w:rsidRPr="00F748E7">
        <w:rPr>
          <w:rFonts w:asciiTheme="majorHAnsi" w:hAnsiTheme="majorHAnsi" w:cstheme="majorHAnsi"/>
          <w:lang w:val="pt-BR"/>
        </w:rPr>
        <w:t>, que inclui um fim de semana especial para crianças, fim de semana de blues e fim de semana de jazz. O segundo trimestre segue com um programa especial intitulado "</w:t>
      </w:r>
      <w:proofErr w:type="spellStart"/>
      <w:r w:rsidRPr="00F748E7">
        <w:rPr>
          <w:rFonts w:asciiTheme="majorHAnsi" w:hAnsiTheme="majorHAnsi" w:cstheme="majorHAnsi"/>
          <w:lang w:val="pt-BR"/>
        </w:rPr>
        <w:t>Bloomin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Terrific</w:t>
      </w:r>
      <w:proofErr w:type="spellEnd"/>
      <w:r w:rsidRPr="00F748E7">
        <w:rPr>
          <w:rFonts w:asciiTheme="majorHAnsi" w:hAnsiTheme="majorHAnsi" w:cstheme="majorHAnsi"/>
          <w:lang w:val="pt-BR"/>
        </w:rPr>
        <w:t xml:space="preserve">". O verão apresenta festivais gratuitos de música ao ar livre, o Festival de Cinema ao Ar Livre (Outdoor </w:t>
      </w:r>
      <w:proofErr w:type="spellStart"/>
      <w:r w:rsidRPr="00F748E7">
        <w:rPr>
          <w:rFonts w:asciiTheme="majorHAnsi" w:hAnsiTheme="majorHAnsi" w:cstheme="majorHAnsi"/>
          <w:lang w:val="pt-BR"/>
        </w:rPr>
        <w:t>Film</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Venetian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Nights</w:t>
      </w:r>
      <w:proofErr w:type="spellEnd"/>
      <w:r w:rsidRPr="00F748E7">
        <w:rPr>
          <w:rFonts w:asciiTheme="majorHAnsi" w:hAnsiTheme="majorHAnsi" w:cstheme="majorHAnsi"/>
          <w:lang w:val="pt-BR"/>
        </w:rPr>
        <w:t xml:space="preserve"> e o Air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xml:space="preserve"> Show. O festival Kids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Kites</w:t>
      </w:r>
      <w:proofErr w:type="spellEnd"/>
      <w:r w:rsidRPr="00F748E7">
        <w:rPr>
          <w:rFonts w:asciiTheme="majorHAnsi" w:hAnsiTheme="majorHAnsi" w:cstheme="majorHAnsi"/>
          <w:lang w:val="pt-BR"/>
        </w:rPr>
        <w:t xml:space="preserve"> é oferecido duas vezes por ano, na Primavera e no Outono. A promoção </w:t>
      </w:r>
      <w:proofErr w:type="spellStart"/>
      <w:r w:rsidRPr="00F748E7">
        <w:rPr>
          <w:rFonts w:asciiTheme="majorHAnsi" w:hAnsiTheme="majorHAnsi" w:cstheme="majorHAnsi"/>
          <w:lang w:val="pt-BR"/>
        </w:rPr>
        <w:t>Chicagoland</w:t>
      </w:r>
      <w:proofErr w:type="spellEnd"/>
      <w:r w:rsidRPr="00F748E7">
        <w:rPr>
          <w:rFonts w:asciiTheme="majorHAnsi" w:hAnsiTheme="majorHAnsi" w:cstheme="majorHAnsi"/>
          <w:lang w:val="pt-BR"/>
        </w:rPr>
        <w:t xml:space="preserve"> inclui festividades de fim de ano começando com o </w:t>
      </w:r>
      <w:proofErr w:type="spellStart"/>
      <w:r w:rsidRPr="00F748E7">
        <w:rPr>
          <w:rFonts w:asciiTheme="majorHAnsi" w:hAnsiTheme="majorHAnsi" w:cstheme="majorHAnsi"/>
          <w:lang w:val="pt-BR"/>
        </w:rPr>
        <w:t>Chicagoween</w:t>
      </w:r>
      <w:proofErr w:type="spellEnd"/>
      <w:r w:rsidRPr="00F748E7">
        <w:rPr>
          <w:rFonts w:asciiTheme="majorHAnsi" w:hAnsiTheme="majorHAnsi" w:cstheme="majorHAnsi"/>
          <w:lang w:val="pt-BR"/>
        </w:rPr>
        <w:t>, desfiles de Natal, acendimento da árvore e culminando com um espetacular show de fogos de artifício na véspera de Ano Novo.</w:t>
      </w:r>
    </w:p>
    <w:p w14:paraId="783A05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programa é coordenado por um membro da equipe. O escritório produz os programas utilizando os recursos disponíveis para o escritório por meio de marketing e operações. A programação coordena todos os esforços relacionados ao evento ou festival, incluindo reserva de apresentações, organização de operações, facilitação da participação de parceiros patrocinadores e auxílio na promoção. O coordenador colabora dentro do escritório e reúne uma equipe interagências. A equipe consiste em outros departamentos da cidade, além de congregar muitos grupos cívicos para acessar todos os interesses comunitários na produção dos eventos administrados pela cidade.</w:t>
      </w:r>
    </w:p>
    <w:p w14:paraId="64E4692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Departamento de Desenvolvimento de Esportes</w:t>
      </w:r>
    </w:p>
    <w:p w14:paraId="29A302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Desenvolvimento de Esportes (SDO — Sports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Office) foi criado em 1994 para apoiar programas esportivos existentes e fomentar o desenvolvimento de novas atividades esportivas na área de </w:t>
      </w:r>
      <w:proofErr w:type="spellStart"/>
      <w:r w:rsidRPr="00F748E7">
        <w:rPr>
          <w:rFonts w:asciiTheme="majorHAnsi" w:hAnsiTheme="majorHAnsi" w:cstheme="majorHAnsi"/>
          <w:lang w:val="pt-BR"/>
        </w:rPr>
        <w:t>Chicagoland</w:t>
      </w:r>
      <w:proofErr w:type="spellEnd"/>
      <w:r w:rsidRPr="00F748E7">
        <w:rPr>
          <w:rFonts w:asciiTheme="majorHAnsi" w:hAnsiTheme="majorHAnsi" w:cstheme="majorHAnsi"/>
          <w:lang w:val="pt-BR"/>
        </w:rPr>
        <w:t xml:space="preserve">. O SDO coordena e produz eventos anuais, incluindo o Festival Esportivo de Fim de Ano do Prefeito Daley (Mayor </w:t>
      </w:r>
      <w:proofErr w:type="spellStart"/>
      <w:r w:rsidRPr="00F748E7">
        <w:rPr>
          <w:rFonts w:asciiTheme="majorHAnsi" w:hAnsiTheme="majorHAnsi" w:cstheme="majorHAnsi"/>
          <w:lang w:val="pt-BR"/>
        </w:rPr>
        <w:t>Daley's</w:t>
      </w:r>
      <w:proofErr w:type="spellEnd"/>
      <w:r w:rsidRPr="00F748E7">
        <w:rPr>
          <w:rFonts w:asciiTheme="majorHAnsi" w:hAnsiTheme="majorHAnsi" w:cstheme="majorHAnsi"/>
          <w:lang w:val="pt-BR"/>
        </w:rPr>
        <w:t xml:space="preserve"> Holiday Sports Festival), a corrida e caminhada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5K, o Torneio de Futebol Juvenil da Taça do Prefeito (</w:t>
      </w:r>
      <w:proofErr w:type="spellStart"/>
      <w:r w:rsidRPr="00F748E7">
        <w:rPr>
          <w:rFonts w:asciiTheme="majorHAnsi" w:hAnsiTheme="majorHAnsi" w:cstheme="majorHAnsi"/>
          <w:lang w:val="pt-BR"/>
        </w:rPr>
        <w:t>Mayor's</w:t>
      </w:r>
      <w:proofErr w:type="spellEnd"/>
      <w:r w:rsidRPr="00F748E7">
        <w:rPr>
          <w:rFonts w:asciiTheme="majorHAnsi" w:hAnsiTheme="majorHAnsi" w:cstheme="majorHAnsi"/>
          <w:lang w:val="pt-BR"/>
        </w:rPr>
        <w:t xml:space="preserve"> Cup Youth Soccer </w:t>
      </w:r>
      <w:proofErr w:type="spellStart"/>
      <w:r w:rsidRPr="00F748E7">
        <w:rPr>
          <w:rFonts w:asciiTheme="majorHAnsi" w:hAnsiTheme="majorHAnsi" w:cstheme="majorHAnsi"/>
          <w:lang w:val="pt-BR"/>
        </w:rPr>
        <w:t>Tournament</w:t>
      </w:r>
      <w:proofErr w:type="spellEnd"/>
      <w:r w:rsidRPr="00F748E7">
        <w:rPr>
          <w:rFonts w:asciiTheme="majorHAnsi" w:hAnsiTheme="majorHAnsi" w:cstheme="majorHAnsi"/>
          <w:lang w:val="pt-BR"/>
        </w:rPr>
        <w:t>), Bike Chicago e muitos outros eventos relacionados a esportes voltados para jovens e famílias. O SDO atua como elo de ligação entre a cidade e promotores e organizações esportivas externas, apoia eventos e atividades esportivas existentes na área de Chicago e fornece aconselhamento de gestão profissional para organizações esportivas locais. Ele também avalia e apresenta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para programas esportivos amadores nacionais e internacionais, convenções esportivas e congressos esportivos. Ao desenvolver e manter relacionamentos com organizações esportivas, criar novas atividades e eventos esportivos, e servir como o elo entre Chicago e as comunidades esportivas globais, o Escritório de Desenvolvimento de Esportes espera se tornar o ponto focal de atividade esportiva e suporte dentro da grande área de Chicago.</w:t>
      </w:r>
    </w:p>
    <w:p w14:paraId="6D96EEE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Relações Públicas</w:t>
      </w:r>
    </w:p>
    <w:p w14:paraId="525818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equipe de relações públicas do Escritório de Eventos Especiais do Prefeito produz e distribui informações pertinentes para todos os veículos de mídia, incluindo imprensa escrita, rádio, televisão e Internet, o que por sua vez gera notícias, programação e imagens. Os eventos abrangidos são todos os festivais públicos de música, eventos esportivos, torneios e celebrações de feriados.</w:t>
      </w:r>
    </w:p>
    <w:p w14:paraId="18AF73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equipe de relações públicas é responsável por coletar informações de eventos e redigir materiais de imprensa, folhas de fatos (</w:t>
      </w:r>
      <w:proofErr w:type="spellStart"/>
      <w:r w:rsidRPr="00F748E7">
        <w:rPr>
          <w:rFonts w:asciiTheme="majorHAnsi" w:hAnsiTheme="majorHAnsi" w:cstheme="majorHAnsi"/>
          <w:lang w:val="pt-BR"/>
        </w:rPr>
        <w:t>fact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sheets</w:t>
      </w:r>
      <w:proofErr w:type="spellEnd"/>
      <w:r w:rsidRPr="00F748E7">
        <w:rPr>
          <w:rFonts w:asciiTheme="majorHAnsi" w:hAnsiTheme="majorHAnsi" w:cstheme="majorHAnsi"/>
          <w:lang w:val="pt-BR"/>
        </w:rPr>
        <w:t>), alertas de mídia, anúncios de serviço público, legendas de fotos, discursos e tópicos de oratória (</w:t>
      </w:r>
      <w:proofErr w:type="spellStart"/>
      <w:r w:rsidRPr="00F748E7">
        <w:rPr>
          <w:rFonts w:asciiTheme="majorHAnsi" w:hAnsiTheme="majorHAnsi" w:cstheme="majorHAnsi"/>
          <w:lang w:val="pt-BR"/>
        </w:rPr>
        <w:t>speaking</w:t>
      </w:r>
      <w:proofErr w:type="spellEnd"/>
      <w:r w:rsidRPr="00F748E7">
        <w:rPr>
          <w:rFonts w:asciiTheme="majorHAnsi" w:hAnsiTheme="majorHAnsi" w:cstheme="majorHAnsi"/>
          <w:lang w:val="pt-BR"/>
        </w:rPr>
        <w:t xml:space="preserve"> points). Além disso, coreografam eventos de pré-visualização para a imprensa, oportunidades de fotos, lançamento de ideias de matérias para a imprensa local, nacional e internacional. Eles também atendem a consultas de imprensa recebidas. As responsabilidades de marketing incluem redigir e editar textos para materiais complementares que incluem brochuras, panfletos, livros de programa, anúncios em display, anúncios em ônibus e trens.</w:t>
      </w:r>
    </w:p>
    <w:p w14:paraId="1DEF19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Eventos Especiais do Prefeito trabalha em tandem com outras entidades municipais, estaduais, nacionais e internacionais, incluindo, mas não se limitando a: Departamento de Assuntos Culturais, Navy </w:t>
      </w:r>
      <w:proofErr w:type="spellStart"/>
      <w:r w:rsidRPr="00F748E7">
        <w:rPr>
          <w:rFonts w:asciiTheme="majorHAnsi" w:hAnsiTheme="majorHAnsi" w:cstheme="majorHAnsi"/>
          <w:lang w:val="pt-BR"/>
        </w:rPr>
        <w:t>Pier</w:t>
      </w:r>
      <w:proofErr w:type="spellEnd"/>
      <w:r w:rsidRPr="00F748E7">
        <w:rPr>
          <w:rFonts w:asciiTheme="majorHAnsi" w:hAnsiTheme="majorHAnsi" w:cstheme="majorHAnsi"/>
          <w:lang w:val="pt-BR"/>
        </w:rPr>
        <w:t xml:space="preserve">, McCormick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xml:space="preserve">, Chicago Park </w:t>
      </w:r>
      <w:proofErr w:type="spellStart"/>
      <w:r w:rsidRPr="00F748E7">
        <w:rPr>
          <w:rFonts w:asciiTheme="majorHAnsi" w:hAnsiTheme="majorHAnsi" w:cstheme="majorHAnsi"/>
          <w:lang w:val="pt-BR"/>
        </w:rPr>
        <w:t>District</w:t>
      </w:r>
      <w:proofErr w:type="spellEnd"/>
      <w:r w:rsidRPr="00F748E7">
        <w:rPr>
          <w:rFonts w:asciiTheme="majorHAnsi" w:hAnsiTheme="majorHAnsi" w:cstheme="majorHAnsi"/>
          <w:lang w:val="pt-BR"/>
        </w:rPr>
        <w:t xml:space="preserve">, Chicago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Schools</w:t>
      </w:r>
      <w:proofErr w:type="spellEnd"/>
      <w:r w:rsidRPr="00F748E7">
        <w:rPr>
          <w:rFonts w:asciiTheme="majorHAnsi" w:hAnsiTheme="majorHAnsi" w:cstheme="majorHAnsi"/>
          <w:lang w:val="pt-BR"/>
        </w:rPr>
        <w:t xml:space="preserve">, Chicago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Libraries</w:t>
      </w:r>
      <w:proofErr w:type="spellEnd"/>
      <w:r w:rsidRPr="00F748E7">
        <w:rPr>
          <w:rFonts w:asciiTheme="majorHAnsi" w:hAnsiTheme="majorHAnsi" w:cstheme="majorHAnsi"/>
          <w:lang w:val="pt-BR"/>
        </w:rPr>
        <w:t xml:space="preserve"> e os vários escritórios de turismo ao redor do país.</w:t>
      </w:r>
    </w:p>
    <w:p w14:paraId="78BB6DDB" w14:textId="77777777" w:rsidR="00FE77D3" w:rsidRPr="002E770B" w:rsidRDefault="003A462A">
      <w:pPr>
        <w:keepNext/>
        <w:spacing w:before="280" w:after="80"/>
        <w:rPr>
          <w:rFonts w:asciiTheme="majorHAnsi" w:hAnsiTheme="majorHAnsi" w:cstheme="majorHAnsi"/>
          <w:sz w:val="20"/>
          <w:szCs w:val="20"/>
          <w:lang w:val="pt-BR"/>
        </w:rPr>
      </w:pPr>
      <w:proofErr w:type="spellStart"/>
      <w:r w:rsidRPr="002E770B">
        <w:rPr>
          <w:rFonts w:asciiTheme="majorHAnsi" w:hAnsiTheme="majorHAnsi" w:cstheme="majorHAnsi"/>
          <w:b/>
          <w:sz w:val="28"/>
          <w:szCs w:val="20"/>
          <w:lang w:val="pt-BR"/>
        </w:rPr>
        <w:t>Taste</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Chicago</w:t>
      </w:r>
    </w:p>
    <w:p w14:paraId="497250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começou em 1980 quando </w:t>
      </w:r>
      <w:proofErr w:type="spellStart"/>
      <w:r w:rsidRPr="00F748E7">
        <w:rPr>
          <w:rFonts w:asciiTheme="majorHAnsi" w:hAnsiTheme="majorHAnsi" w:cstheme="majorHAnsi"/>
          <w:lang w:val="pt-BR"/>
        </w:rPr>
        <w:t>Arnie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Morton</w:t>
      </w:r>
      <w:proofErr w:type="spellEnd"/>
      <w:r w:rsidRPr="00F748E7">
        <w:rPr>
          <w:rFonts w:asciiTheme="majorHAnsi" w:hAnsiTheme="majorHAnsi" w:cstheme="majorHAnsi"/>
          <w:lang w:val="pt-BR"/>
        </w:rPr>
        <w:t xml:space="preserve">, um </w:t>
      </w:r>
      <w:proofErr w:type="spellStart"/>
      <w:r w:rsidRPr="00F748E7">
        <w:rPr>
          <w:rFonts w:asciiTheme="majorHAnsi" w:hAnsiTheme="majorHAnsi" w:cstheme="majorHAnsi"/>
          <w:lang w:val="pt-BR"/>
        </w:rPr>
        <w:t>restaurateur</w:t>
      </w:r>
      <w:proofErr w:type="spellEnd"/>
      <w:r w:rsidRPr="00F748E7">
        <w:rPr>
          <w:rFonts w:asciiTheme="majorHAnsi" w:hAnsiTheme="majorHAnsi" w:cstheme="majorHAnsi"/>
          <w:lang w:val="pt-BR"/>
        </w:rPr>
        <w:t xml:space="preserve"> local, obteve apoio de vários colegas </w:t>
      </w:r>
      <w:proofErr w:type="spellStart"/>
      <w:r w:rsidRPr="00F748E7">
        <w:rPr>
          <w:rFonts w:asciiTheme="majorHAnsi" w:hAnsiTheme="majorHAnsi" w:cstheme="majorHAnsi"/>
          <w:lang w:val="pt-BR"/>
        </w:rPr>
        <w:t>restaurateurs</w:t>
      </w:r>
      <w:proofErr w:type="spellEnd"/>
      <w:r w:rsidRPr="00F748E7">
        <w:rPr>
          <w:rFonts w:asciiTheme="majorHAnsi" w:hAnsiTheme="majorHAnsi" w:cstheme="majorHAnsi"/>
          <w:lang w:val="pt-BR"/>
        </w:rPr>
        <w:t xml:space="preserve"> para solicitar ao Escritório de Eventos Especiais do Prefeito a realização de um festival de comida para celebrar o feriado da Independência Americana (4 de </w:t>
      </w:r>
      <w:proofErr w:type="gramStart"/>
      <w:r w:rsidRPr="00F748E7">
        <w:rPr>
          <w:rFonts w:asciiTheme="majorHAnsi" w:hAnsiTheme="majorHAnsi" w:cstheme="majorHAnsi"/>
          <w:lang w:val="pt-BR"/>
        </w:rPr>
        <w:t>Julho</w:t>
      </w:r>
      <w:proofErr w:type="gramEnd"/>
      <w:r w:rsidRPr="00F748E7">
        <w:rPr>
          <w:rFonts w:asciiTheme="majorHAnsi" w:hAnsiTheme="majorHAnsi" w:cstheme="majorHAnsi"/>
          <w:lang w:val="pt-BR"/>
        </w:rPr>
        <w:t xml:space="preserve">). A Associação de Restaurantes de Illinois (Illinois </w:t>
      </w:r>
      <w:proofErr w:type="spellStart"/>
      <w:r w:rsidRPr="00F748E7">
        <w:rPr>
          <w:rFonts w:asciiTheme="majorHAnsi" w:hAnsiTheme="majorHAnsi" w:cstheme="majorHAnsi"/>
          <w:lang w:val="pt-BR"/>
        </w:rPr>
        <w:t>Restaurant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esteve envolvida desde o primeiro ano. Os motivos do festival foram uma combinação de celebração cívica e publicidade para os restaurantes participantes. O plano foi aprovado, com um orçamento de US$ 150.000 e uma meta de 75.000 visitantes para um evento de um dia. O primeiro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superou em muito as metas: 250.000 pessoas compareceram, com receitas brutas para a Cidade superiores a US$ 330.000.</w:t>
      </w:r>
    </w:p>
    <w:p w14:paraId="418B59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evento inicial foi realizado como uma festa de rua de um dia e três quarteirões na Michigan Avenue, mas seu sucesso fez com que o evento fosse transferido no segundo ano para o Grant Park, que também é a localização do Chicago </w:t>
      </w:r>
      <w:proofErr w:type="spellStart"/>
      <w:r w:rsidRPr="00F748E7">
        <w:rPr>
          <w:rFonts w:asciiTheme="majorHAnsi" w:hAnsiTheme="majorHAnsi" w:cstheme="majorHAnsi"/>
          <w:lang w:val="pt-BR"/>
        </w:rPr>
        <w:t>Art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Adler </w:t>
      </w:r>
      <w:proofErr w:type="spellStart"/>
      <w:r w:rsidRPr="00F748E7">
        <w:rPr>
          <w:rFonts w:asciiTheme="majorHAnsi" w:hAnsiTheme="majorHAnsi" w:cstheme="majorHAnsi"/>
          <w:lang w:val="pt-BR"/>
        </w:rPr>
        <w:t>Planetarium</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Shedd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Oceanarium</w:t>
      </w:r>
      <w:proofErr w:type="spellEnd"/>
      <w:r w:rsidRPr="00F748E7">
        <w:rPr>
          <w:rFonts w:asciiTheme="majorHAnsi" w:hAnsiTheme="majorHAnsi" w:cstheme="majorHAnsi"/>
          <w:lang w:val="pt-BR"/>
        </w:rPr>
        <w:t xml:space="preserve">, do Field </w:t>
      </w:r>
      <w:proofErr w:type="spellStart"/>
      <w:r w:rsidRPr="00F748E7">
        <w:rPr>
          <w:rFonts w:asciiTheme="majorHAnsi" w:hAnsiTheme="majorHAnsi" w:cstheme="majorHAnsi"/>
          <w:lang w:val="pt-BR"/>
        </w:rPr>
        <w:t>Museum</w:t>
      </w:r>
      <w:proofErr w:type="spellEnd"/>
      <w:r w:rsidRPr="00F748E7">
        <w:rPr>
          <w:rFonts w:asciiTheme="majorHAnsi" w:hAnsiTheme="majorHAnsi" w:cstheme="majorHAnsi"/>
          <w:lang w:val="pt-BR"/>
        </w:rPr>
        <w:t xml:space="preserve">, do Chicago Cultural Center e de </w:t>
      </w:r>
      <w:proofErr w:type="gramStart"/>
      <w:r w:rsidRPr="00F748E7">
        <w:rPr>
          <w:rFonts w:asciiTheme="majorHAnsi" w:hAnsiTheme="majorHAnsi" w:cstheme="majorHAnsi"/>
          <w:lang w:val="pt-BR"/>
        </w:rPr>
        <w:t>um concha acústica</w:t>
      </w:r>
      <w:proofErr w:type="gram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music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shell</w:t>
      </w:r>
      <w:proofErr w:type="spellEnd"/>
      <w:r w:rsidRPr="00F748E7">
        <w:rPr>
          <w:rFonts w:asciiTheme="majorHAnsi" w:hAnsiTheme="majorHAnsi" w:cstheme="majorHAnsi"/>
          <w:lang w:val="pt-BR"/>
        </w:rPr>
        <w:t>). O Grant Park também é facilmente acessível por transporte público e fornece um palco, camarins e chuveiros para os artistas, bem como amplo espaço de assentos para os concertos. O Grant Park continua sendo o local do festival, embora o tamanho das multidões seja tal que a cidade também fecha as ruas ao redor do parque.</w:t>
      </w:r>
    </w:p>
    <w:p w14:paraId="1A00BA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Durante os primeiros oito anos, o festival foi voltado principalmente para adultos. As principais atrações incluíam comida, concertos públicos e fogos de artifício, além de um pequeno circo e um "Family Oasis" (uma área para momentos tranquilos com crianças). Uma nova Diretora de Eventos Especiais, Kathy </w:t>
      </w:r>
      <w:proofErr w:type="spellStart"/>
      <w:r w:rsidRPr="00F748E7">
        <w:rPr>
          <w:rFonts w:asciiTheme="majorHAnsi" w:hAnsiTheme="majorHAnsi" w:cstheme="majorHAnsi"/>
          <w:lang w:val="pt-BR"/>
        </w:rPr>
        <w:t>Osterman</w:t>
      </w:r>
      <w:proofErr w:type="spellEnd"/>
      <w:r w:rsidRPr="00F748E7">
        <w:rPr>
          <w:rFonts w:asciiTheme="majorHAnsi" w:hAnsiTheme="majorHAnsi" w:cstheme="majorHAnsi"/>
          <w:lang w:val="pt-BR"/>
        </w:rPr>
        <w:t xml:space="preserve">, foi nomeada em 1989, e ela decidiu pressionar por uma reorientação do festival para um evento centrado na família. O festival ganhou o novo tema de "O Piquenique da Cidade da América" </w:t>
      </w:r>
      <w:r w:rsidRPr="00F748E7">
        <w:rPr>
          <w:rFonts w:asciiTheme="majorHAnsi" w:hAnsiTheme="majorHAnsi" w:cstheme="majorHAnsi"/>
          <w:lang w:val="pt-BR"/>
        </w:rPr>
        <w:lastRenderedPageBreak/>
        <w:t>("</w:t>
      </w:r>
      <w:proofErr w:type="spellStart"/>
      <w:r w:rsidRPr="00F748E7">
        <w:rPr>
          <w:rFonts w:asciiTheme="majorHAnsi" w:hAnsiTheme="majorHAnsi" w:cstheme="majorHAnsi"/>
          <w:lang w:val="pt-BR"/>
        </w:rPr>
        <w:t>America's</w:t>
      </w:r>
      <w:proofErr w:type="spellEnd"/>
      <w:r w:rsidRPr="00F748E7">
        <w:rPr>
          <w:rFonts w:asciiTheme="majorHAnsi" w:hAnsiTheme="majorHAnsi" w:cstheme="majorHAnsi"/>
          <w:lang w:val="pt-BR"/>
        </w:rPr>
        <w:t xml:space="preserve"> City </w:t>
      </w:r>
      <w:proofErr w:type="spellStart"/>
      <w:r w:rsidRPr="00F748E7">
        <w:rPr>
          <w:rFonts w:asciiTheme="majorHAnsi" w:hAnsiTheme="majorHAnsi" w:cstheme="majorHAnsi"/>
          <w:lang w:val="pt-BR"/>
        </w:rPr>
        <w:t>Picnic</w:t>
      </w:r>
      <w:proofErr w:type="spellEnd"/>
      <w:r w:rsidRPr="00F748E7">
        <w:rPr>
          <w:rFonts w:asciiTheme="majorHAnsi" w:hAnsiTheme="majorHAnsi" w:cstheme="majorHAnsi"/>
          <w:lang w:val="pt-BR"/>
        </w:rPr>
        <w:t>"), e a apresentação de palco "</w:t>
      </w:r>
      <w:proofErr w:type="spellStart"/>
      <w:r w:rsidRPr="00F748E7">
        <w:rPr>
          <w:rFonts w:asciiTheme="majorHAnsi" w:hAnsiTheme="majorHAnsi" w:cstheme="majorHAnsi"/>
          <w:lang w:val="pt-BR"/>
        </w:rPr>
        <w:t>Not</w:t>
      </w:r>
      <w:proofErr w:type="spellEnd"/>
      <w:r w:rsidRPr="00F748E7">
        <w:rPr>
          <w:rFonts w:asciiTheme="majorHAnsi" w:hAnsiTheme="majorHAnsi" w:cstheme="majorHAnsi"/>
          <w:lang w:val="pt-BR"/>
        </w:rPr>
        <w:t xml:space="preserve"> for Kids Only" (Não apenas para crianças) foi adicionada.</w:t>
      </w:r>
    </w:p>
    <w:p w14:paraId="290E26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Hoje, a Associação de Restaurantes de Illinois é parceira na produção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e a comida, é claro, continua sendo uma atração importante. Ao longo de dez dias em 2002, cerca de 3,5 milhões de visitantes desfrutaram da comida servida em 65 tendas de alimentação. O interesse entre os restaurantes em participar é intenso. A IRA determina quais restaurantes podem participar, por meio de um processo de inscrição, baseado em parte em uma avaliação de saúde e segurança alimentar e se o candidato pode ou não sustentar sua presença ao longo de 10 dias. Há também 12 "restaurantes patrocinadores" que pagam uma taxa de US$ 25.000 para estar no festival.</w:t>
      </w:r>
    </w:p>
    <w:p w14:paraId="1EE4F1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festival é comercializado através de pacotes e publicidade cooperativa com a United Airlines, hotéis locais, grandes varejistas e restaurantes. Os frequentadores do festival compram tiras de 11 tíquetes por US$ 7,00 e, em seguida, trocam os tíquetes por itens de alimentação que variam em preço de US$ 0,50 a US$ 4,00. Embora um visitante possa criar uma refeição inteira em uma única tenda, a maioria dos visitantes prefere "pastar" (</w:t>
      </w:r>
      <w:proofErr w:type="spellStart"/>
      <w:r w:rsidRPr="00F748E7">
        <w:rPr>
          <w:rFonts w:asciiTheme="majorHAnsi" w:hAnsiTheme="majorHAnsi" w:cstheme="majorHAnsi"/>
          <w:lang w:val="pt-BR"/>
        </w:rPr>
        <w:t>graze</w:t>
      </w:r>
      <w:proofErr w:type="spellEnd"/>
      <w:r w:rsidRPr="00F748E7">
        <w:rPr>
          <w:rFonts w:asciiTheme="majorHAnsi" w:hAnsiTheme="majorHAnsi" w:cstheme="majorHAnsi"/>
          <w:lang w:val="pt-BR"/>
        </w:rPr>
        <w:t>), visitando inúmeras tendas e provando uma grande variedade de culinárias. Os restaurantes pagam uma taxa para participar; os tíquetes de comida são vendidos pelo Escritório de Eventos Especiais do Prefeito. As receitas são então compartilhadas com as tendas de alimentação individuais, com base no número de tíquetes que elas coletam.</w:t>
      </w:r>
    </w:p>
    <w:p w14:paraId="501277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Devido à localização do festival bem no coração da cidade, um grande número de visitantes são trabalhadores do centro (</w:t>
      </w:r>
      <w:proofErr w:type="spellStart"/>
      <w:r w:rsidRPr="00F748E7">
        <w:rPr>
          <w:rFonts w:asciiTheme="majorHAnsi" w:hAnsiTheme="majorHAnsi" w:cstheme="majorHAnsi"/>
          <w:lang w:val="pt-BR"/>
        </w:rPr>
        <w:t>downtown</w:t>
      </w:r>
      <w:proofErr w:type="spellEnd"/>
      <w:r w:rsidRPr="00F748E7">
        <w:rPr>
          <w:rFonts w:asciiTheme="majorHAnsi" w:hAnsiTheme="majorHAnsi" w:cstheme="majorHAnsi"/>
          <w:lang w:val="pt-BR"/>
        </w:rPr>
        <w:t>). No entanto, muitos visitantes também vêm dos subúrbios e até de mais longe. O festival atrai ampla cobertura da mídia.</w:t>
      </w:r>
    </w:p>
    <w:p w14:paraId="6F8F75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recrutou centenas de patrocinadores ao longo de seus quinze anos, de modo a manter os concertos e outras atrações gratuitos para o público. Por exemplo, os Supermercados </w:t>
      </w:r>
      <w:proofErr w:type="spellStart"/>
      <w:r w:rsidRPr="00F748E7">
        <w:rPr>
          <w:rFonts w:asciiTheme="majorHAnsi" w:hAnsiTheme="majorHAnsi" w:cstheme="majorHAnsi"/>
          <w:lang w:val="pt-BR"/>
        </w:rPr>
        <w:t>Dominick's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Dominick's</w:t>
      </w:r>
      <w:proofErr w:type="spellEnd"/>
      <w:r w:rsidRPr="00F748E7">
        <w:rPr>
          <w:rFonts w:asciiTheme="majorHAnsi" w:hAnsiTheme="majorHAnsi" w:cstheme="majorHAnsi"/>
          <w:lang w:val="pt-BR"/>
        </w:rPr>
        <w:t xml:space="preserve"> Food Stores) vendem antecipadamente tíquetes que têm um desconto de US$ 1,50 em relação ao preço regular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Os clientes podem retirar os tíquetes e o folheto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nos supermercados até o dia da inauguração, promovendo assim o evento. Este patrocinador também possui o Canto de Culinária do Chef (</w:t>
      </w:r>
      <w:proofErr w:type="spellStart"/>
      <w:r w:rsidRPr="00F748E7">
        <w:rPr>
          <w:rFonts w:asciiTheme="majorHAnsi" w:hAnsiTheme="majorHAnsi" w:cstheme="majorHAnsi"/>
          <w:lang w:val="pt-BR"/>
        </w:rPr>
        <w:t>Chef's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Cooking</w:t>
      </w:r>
      <w:proofErr w:type="spellEnd"/>
      <w:r w:rsidRPr="00F748E7">
        <w:rPr>
          <w:rFonts w:asciiTheme="majorHAnsi" w:hAnsiTheme="majorHAnsi" w:cstheme="majorHAnsi"/>
          <w:lang w:val="pt-BR"/>
        </w:rPr>
        <w:t xml:space="preserve"> Corner) no local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fornecendo um recurso diário de chefs nacionais e locais preparando pratos em uma cozinha de design.</w:t>
      </w:r>
    </w:p>
    <w:p w14:paraId="6D8FDE8C"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 xml:space="preserve">Oportunidades de Patrocínio do 23º </w:t>
      </w:r>
      <w:proofErr w:type="spellStart"/>
      <w:r w:rsidRPr="00F748E7">
        <w:rPr>
          <w:rFonts w:asciiTheme="majorHAnsi" w:hAnsiTheme="majorHAnsi" w:cstheme="majorHAnsi"/>
          <w:b/>
          <w:sz w:val="26"/>
          <w:lang w:val="pt-BR"/>
        </w:rPr>
        <w:t>Taste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of</w:t>
      </w:r>
      <w:proofErr w:type="spellEnd"/>
      <w:r w:rsidRPr="00F748E7">
        <w:rPr>
          <w:rFonts w:asciiTheme="majorHAnsi" w:hAnsiTheme="majorHAnsi" w:cstheme="majorHAnsi"/>
          <w:b/>
          <w:sz w:val="26"/>
          <w:lang w:val="pt-BR"/>
        </w:rPr>
        <w:t xml:space="preserve"> Chicago Anual</w:t>
      </w:r>
    </w:p>
    <w:p w14:paraId="4359838A"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Pacotes de Patrocínio Começam em: US$ 25.000</w:t>
      </w:r>
    </w:p>
    <w:p w14:paraId="5C18278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Benefícios Podem Incluir: Oportunidades de Sinalização, Venda de Alimentos/Bebidas, Estandes de Amostragem/Promocionais, Ingressos VIP para Shows, Tendas de Hospitalidade, Nome/Logotipo em Folhetos</w:t>
      </w:r>
    </w:p>
    <w:p w14:paraId="25B0B9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Exposição na Mídia: Considerado o sonho de um gerente de marketing,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atrai um amplo espectro de pessoas. Este evento é uma das principais atrações turísticas de Illinois, atraindo mais de 3,5 milhões de pessoas anualmente. É o maior festival de comida e música de entrada gratuita nos Estados Unidos, gerando mais de US$ 10 milhões em compras de alimentos e bebidas. Esta tradição favorita de Chicago oferece culinária de mais de 70 restaurantes, além de entretenimento e atividades para jovens e idosos. Listado como o principal motivo para visitar Chicago por 70% daqueles que comparecem de fora da cidade,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é o seu passaporte para alcançar um público jovem, bem-</w:t>
      </w:r>
      <w:r w:rsidRPr="00F748E7">
        <w:rPr>
          <w:rFonts w:asciiTheme="majorHAnsi" w:hAnsiTheme="majorHAnsi" w:cstheme="majorHAnsi"/>
          <w:lang w:val="pt-BR"/>
        </w:rPr>
        <w:lastRenderedPageBreak/>
        <w:t xml:space="preserve">educado e de classe média-alta, com 40% dos participantes trazendo seus filhos. Quase 90% dos entrevistados concordaram que o patrocínio de um evento como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deixa uma imagem positiva da empresa.</w:t>
      </w:r>
    </w:p>
    <w:p w14:paraId="07C4DA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Oportunidades promocionais exclusivas incluem o patrocínio do Pavilhão de Jantar Gourmet (Gourmet </w:t>
      </w:r>
      <w:proofErr w:type="spellStart"/>
      <w:r w:rsidRPr="00F748E7">
        <w:rPr>
          <w:rFonts w:asciiTheme="majorHAnsi" w:hAnsiTheme="majorHAnsi" w:cstheme="majorHAnsi"/>
          <w:lang w:val="pt-BR"/>
        </w:rPr>
        <w:t>Dining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Pavilhão de Vida de Chicago (Chicago Living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Tobogã Aquático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xml:space="preserve"> Slide) ou os Saltadores de Alta Performance da Equipe Extrema (Extreme Team High Divers).</w:t>
      </w:r>
    </w:p>
    <w:p w14:paraId="260F159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32"/>
          <w:lang w:val="pt-BR"/>
        </w:rPr>
        <w:t>Fatores Críticos de Sucesso</w:t>
      </w:r>
    </w:p>
    <w:p w14:paraId="2BBBAF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sucesso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deve-se a uma série de fatores:</w:t>
      </w:r>
    </w:p>
    <w:p w14:paraId="5A3748D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Chicago tem uma tradição de refeições fartas, com uma ampla gama de culinárias étnicas.</w:t>
      </w:r>
    </w:p>
    <w:p w14:paraId="15F2F02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evento é basicamente gratuito para o público. Embora os participantes devam pagar por comida e bebidas, há inúmeros concertos gratuitos, atrações e exibições, além de entrada gratuita no recinto.</w:t>
      </w:r>
    </w:p>
    <w:p w14:paraId="23F4901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evento é realizado durante o pleno verão, quando o clima em Chicago é geralmente bom.</w:t>
      </w:r>
    </w:p>
    <w:p w14:paraId="7847ABF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local é centralmente localizado no núcleo do centro da cidade (</w:t>
      </w:r>
      <w:proofErr w:type="spellStart"/>
      <w:r w:rsidRPr="00F748E7">
        <w:rPr>
          <w:rFonts w:asciiTheme="majorHAnsi" w:hAnsiTheme="majorHAnsi" w:cstheme="majorHAnsi"/>
          <w:lang w:val="pt-BR"/>
        </w:rPr>
        <w:t>downtown</w:t>
      </w:r>
      <w:proofErr w:type="spellEnd"/>
      <w:r w:rsidRPr="00F748E7">
        <w:rPr>
          <w:rFonts w:asciiTheme="majorHAnsi" w:hAnsiTheme="majorHAnsi" w:cstheme="majorHAnsi"/>
          <w:lang w:val="pt-BR"/>
        </w:rPr>
        <w:t>), com bom acesso aos subúrbios através de transporte público e vias expressas próximas, e bom estacionamento.</w:t>
      </w:r>
    </w:p>
    <w:p w14:paraId="709D5A74"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Uma ampla diversidade de eventos musicais de alta qualidade é oferecida, variando do rock ao clássico e étnico. </w:t>
      </w:r>
      <w:r w:rsidRPr="00F748E7">
        <w:rPr>
          <w:rFonts w:asciiTheme="majorHAnsi" w:hAnsiTheme="majorHAnsi" w:cstheme="majorHAnsi"/>
        </w:rPr>
        <w:t xml:space="preserve">Artistas de </w:t>
      </w:r>
      <w:proofErr w:type="spellStart"/>
      <w:r w:rsidRPr="00F748E7">
        <w:rPr>
          <w:rFonts w:asciiTheme="majorHAnsi" w:hAnsiTheme="majorHAnsi" w:cstheme="majorHAnsi"/>
        </w:rPr>
        <w:t>fama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nacional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apresentados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anos</w:t>
      </w:r>
      <w:proofErr w:type="spellEnd"/>
      <w:r w:rsidRPr="00F748E7">
        <w:rPr>
          <w:rFonts w:asciiTheme="majorHAnsi" w:hAnsiTheme="majorHAnsi" w:cstheme="majorHAnsi"/>
        </w:rPr>
        <w:t>.</w:t>
      </w:r>
    </w:p>
    <w:p w14:paraId="5FA3FCAA"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Novos eventos e atrações são adicionados praticamente todos os anos.</w:t>
      </w:r>
    </w:p>
    <w:p w14:paraId="3120EE95"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grande variedade de alimentos bem preparados, desde hambúrgueres e pizza até culinária estrangeira exótica, garante a satisfação de todos os paladares.</w:t>
      </w:r>
    </w:p>
    <w:p w14:paraId="576DA86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estrutura administrativa substancial facilita a cooperação de outros departamentos da cidade.</w:t>
      </w:r>
    </w:p>
    <w:p w14:paraId="24E1CB2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equipe profissional do MOSE inclui especialistas em marketing, oficiais financeiros, pessoal de compras e contratos, e representantes de patrocínio.</w:t>
      </w:r>
    </w:p>
    <w:p w14:paraId="053ACA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e o Escritório de Eventos Especiais do Prefeito operam em um nível que está além do escopo de todas, exceto das maiores cidades. No entanto, muitos dos "segredos" de seu sucesso podem ser adaptados para cidades de médio e até pequeno porte. Estes incluem a necessidade de aumentar o profissionalismo na gestão, um foco contínuo nas demandas dos clientes, inovação de produtos, embalagem e marketing imaginativos, e um compromisso com a mais alta qualidade possível em qualquer evento ou atração que esteja sendo planejada.</w:t>
      </w:r>
    </w:p>
    <w:p w14:paraId="3B69AB68" w14:textId="77777777" w:rsidR="00FE77D3" w:rsidRPr="002E770B" w:rsidRDefault="003A462A" w:rsidP="002E770B">
      <w:pPr>
        <w:keepNext/>
        <w:spacing w:before="280" w:after="80"/>
        <w:jc w:val="both"/>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Figura 7-11: Cultura Organizacional, Evolução e Planejamento Estratégico em Organizações de Eventos (adaptado de </w:t>
      </w:r>
      <w:proofErr w:type="spellStart"/>
      <w:r w:rsidRPr="002E770B">
        <w:rPr>
          <w:rFonts w:asciiTheme="majorHAnsi" w:hAnsiTheme="majorHAnsi" w:cstheme="majorHAnsi"/>
          <w:b/>
          <w:sz w:val="28"/>
          <w:szCs w:val="20"/>
          <w:lang w:val="pt-BR"/>
        </w:rPr>
        <w:t>Schein</w:t>
      </w:r>
      <w:proofErr w:type="spellEnd"/>
      <w:r w:rsidRPr="002E770B">
        <w:rPr>
          <w:rFonts w:asciiTheme="majorHAnsi" w:hAnsiTheme="majorHAnsi" w:cstheme="majorHAnsi"/>
          <w:b/>
          <w:sz w:val="28"/>
          <w:szCs w:val="20"/>
          <w:lang w:val="pt-BR"/>
        </w:rPr>
        <w:t>, 1985)</w:t>
      </w:r>
    </w:p>
    <w:p w14:paraId="5FE196F0" w14:textId="77777777" w:rsidR="00FE77D3" w:rsidRPr="00F748E7" w:rsidRDefault="003A462A">
      <w:pPr>
        <w:keepNext/>
        <w:spacing w:before="280" w:after="80"/>
        <w:rPr>
          <w:rFonts w:asciiTheme="majorHAnsi" w:hAnsiTheme="majorHAnsi" w:cstheme="majorHAnsi"/>
        </w:rPr>
      </w:pPr>
      <w:r w:rsidRPr="00F748E7">
        <w:rPr>
          <w:rFonts w:asciiTheme="majorHAnsi" w:hAnsiTheme="majorHAnsi" w:cstheme="majorHAnsi"/>
          <w:b/>
          <w:sz w:val="26"/>
        </w:rPr>
        <w:t>(1) OS ANOS DE FUNDAÇÃO</w:t>
      </w:r>
    </w:p>
    <w:p w14:paraId="6C684D1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Os fundadores originais são os verdadeiros líderes</w:t>
      </w:r>
    </w:p>
    <w:p w14:paraId="7861D49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"cultura" fundadora mantém o grupo unido; é marcada por uma visão compartilhada do evento e de seus papéis</w:t>
      </w:r>
    </w:p>
    <w:p w14:paraId="5C25033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socialização de novos membros é importante (ou seja, eles devem ser integrados à cultura fundadora)</w:t>
      </w:r>
    </w:p>
    <w:p w14:paraId="12F9198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A formalidade emerge ao longo do tempo e à medida que os recursos são acumulados</w:t>
      </w:r>
    </w:p>
    <w:p w14:paraId="7955A4B0"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Implicações</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Planejamento</w:t>
      </w:r>
      <w:proofErr w:type="spellEnd"/>
      <w:r w:rsidRPr="00F748E7">
        <w:rPr>
          <w:rFonts w:asciiTheme="majorHAnsi" w:hAnsiTheme="majorHAnsi" w:cstheme="majorHAnsi"/>
        </w:rPr>
        <w:t>:</w:t>
      </w:r>
    </w:p>
    <w:p w14:paraId="659BE0CE"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Tornar a visão explícita; desenvolver metas claras</w:t>
      </w:r>
    </w:p>
    <w:p w14:paraId="280C3C3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introspecção é necessária para avaliar a cultura e seu impacto na organização e em seu(s) evento(s)</w:t>
      </w:r>
    </w:p>
    <w:p w14:paraId="786DF937"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Guardar-se contra o deslocamento de objetivos pode ser importante</w:t>
      </w:r>
    </w:p>
    <w:p w14:paraId="2DFEB5E2"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Preparar-se para a possibilidade de crise de sucessão à medida que os fundadores saem</w:t>
      </w:r>
    </w:p>
    <w:p w14:paraId="1F945F2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Planejar para (ou contra) o aumento da formalidade</w:t>
      </w:r>
    </w:p>
    <w:p w14:paraId="1A13B3B7" w14:textId="77777777" w:rsidR="00FE77D3" w:rsidRPr="002E770B" w:rsidRDefault="003A462A">
      <w:pPr>
        <w:keepNext/>
        <w:spacing w:before="280" w:after="80"/>
        <w:rPr>
          <w:rFonts w:asciiTheme="majorHAnsi" w:hAnsiTheme="majorHAnsi" w:cstheme="majorHAnsi"/>
          <w:sz w:val="24"/>
          <w:szCs w:val="24"/>
        </w:rPr>
      </w:pPr>
      <w:r w:rsidRPr="002E770B">
        <w:rPr>
          <w:rFonts w:asciiTheme="majorHAnsi" w:hAnsiTheme="majorHAnsi" w:cstheme="majorHAnsi"/>
          <w:b/>
          <w:sz w:val="28"/>
          <w:szCs w:val="24"/>
        </w:rPr>
        <w:t>(2) MATURIDADE</w:t>
      </w:r>
    </w:p>
    <w:p w14:paraId="00E224B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formalidade e o profissionalismo atingirão o pico</w:t>
      </w:r>
    </w:p>
    <w:p w14:paraId="7EA71A8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burocracia pode impedir o progresso</w:t>
      </w:r>
    </w:p>
    <w:p w14:paraId="6BB29B84"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Subculturas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criadas</w:t>
      </w:r>
      <w:proofErr w:type="spellEnd"/>
    </w:p>
    <w:p w14:paraId="3E050BE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Valores e visão são possivelmente desafiados</w:t>
      </w:r>
    </w:p>
    <w:p w14:paraId="62A6FEA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crise de sucessão pode ocorrer à medida que os fundadores saem</w:t>
      </w:r>
    </w:p>
    <w:p w14:paraId="3B85178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cultura embutida pode ser um impedimento para a inovação e adaptação necessária, ou uma fonte de orgulho e coesão</w:t>
      </w:r>
    </w:p>
    <w:p w14:paraId="7BE55ADB"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Implicações</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Planejamento</w:t>
      </w:r>
      <w:proofErr w:type="spellEnd"/>
      <w:r w:rsidRPr="00F748E7">
        <w:rPr>
          <w:rFonts w:asciiTheme="majorHAnsi" w:hAnsiTheme="majorHAnsi" w:cstheme="majorHAnsi"/>
        </w:rPr>
        <w:t>:</w:t>
      </w:r>
    </w:p>
    <w:p w14:paraId="28DB6D3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opção é renovar deliberadamente a organização com novos membros, nova visão e novas ideias de eventos</w:t>
      </w:r>
    </w:p>
    <w:p w14:paraId="04F96898"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Outra opção é reassegurar a cultura fundadora</w:t>
      </w:r>
    </w:p>
    <w:p w14:paraId="6F2E36A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 compromisso é planejar alguma renovação enquanto se preservam os elementos que tornaram a organização/evento um sucesso</w:t>
      </w:r>
    </w:p>
    <w:p w14:paraId="5AF2AD28"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Mudanças na liderança, voluntários e equipe, se não gerenciadas, podem causar estragos na organização e ameaçar o evento</w:t>
      </w:r>
    </w:p>
    <w:p w14:paraId="2AE9BC50"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Conduzir uma auditoria organizacional (usando especialistas externos) pode ajudar a focar os problemas e opções de forma mais clara do que o debate interno incessante</w:t>
      </w:r>
    </w:p>
    <w:p w14:paraId="63EA084D" w14:textId="77777777" w:rsidR="00FE77D3" w:rsidRPr="00F748E7" w:rsidRDefault="003A462A">
      <w:pPr>
        <w:keepNext/>
        <w:spacing w:before="280" w:after="80"/>
        <w:rPr>
          <w:rFonts w:asciiTheme="majorHAnsi" w:hAnsiTheme="majorHAnsi" w:cstheme="majorHAnsi"/>
        </w:rPr>
      </w:pPr>
      <w:r w:rsidRPr="00F748E7">
        <w:rPr>
          <w:rFonts w:asciiTheme="majorHAnsi" w:hAnsiTheme="majorHAnsi" w:cstheme="majorHAnsi"/>
          <w:b/>
          <w:sz w:val="26"/>
        </w:rPr>
        <w:t>(3) POSSIBILIDADE DE TRANSFORMAÇÃO</w:t>
      </w:r>
    </w:p>
    <w:p w14:paraId="244D578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Transformação planejada em uma organização nova ou renovada</w:t>
      </w:r>
    </w:p>
    <w:p w14:paraId="4622A80F"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Transformação planejada do(s) evento(s)</w:t>
      </w:r>
    </w:p>
    <w:p w14:paraId="3A962A21" w14:textId="77777777" w:rsidR="00FE77D3" w:rsidRPr="00F748E7" w:rsidRDefault="003A462A">
      <w:pPr>
        <w:keepNext/>
        <w:spacing w:before="280" w:after="80"/>
        <w:rPr>
          <w:rFonts w:asciiTheme="majorHAnsi" w:hAnsiTheme="majorHAnsi" w:cstheme="majorHAnsi"/>
        </w:rPr>
      </w:pPr>
      <w:r w:rsidRPr="00F748E7">
        <w:rPr>
          <w:rFonts w:asciiTheme="majorHAnsi" w:hAnsiTheme="majorHAnsi" w:cstheme="majorHAnsi"/>
          <w:b/>
          <w:sz w:val="26"/>
        </w:rPr>
        <w:t>(4) POSSIBILIDADE DE DESTRUIÇÃO</w:t>
      </w:r>
    </w:p>
    <w:p w14:paraId="2DDB164C" w14:textId="77777777" w:rsidR="00FE77D3" w:rsidRPr="00F748E7" w:rsidRDefault="003A462A" w:rsidP="003A462A">
      <w:pPr>
        <w:numPr>
          <w:ilvl w:val="0"/>
          <w:numId w:val="25"/>
        </w:numPr>
        <w:spacing w:after="60"/>
        <w:contextualSpacing/>
        <w:rPr>
          <w:rFonts w:asciiTheme="majorHAnsi" w:hAnsiTheme="majorHAnsi" w:cstheme="majorHAnsi"/>
          <w:lang w:val="pt-BR"/>
        </w:rPr>
        <w:sectPr w:rsidR="00FE77D3"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lang w:val="pt-BR"/>
        </w:rPr>
        <w:t>Obsolescência e declínio não planejados (perda de liderança e/ou recursos para a organização; perda de demanda para o evento)</w:t>
      </w:r>
    </w:p>
    <w:p w14:paraId="446C9995" w14:textId="77777777" w:rsidR="002E770B" w:rsidRPr="002E770B" w:rsidRDefault="003A462A" w:rsidP="002E770B">
      <w:pPr>
        <w:spacing w:after="0"/>
        <w:jc w:val="center"/>
        <w:rPr>
          <w:rFonts w:asciiTheme="majorHAnsi" w:hAnsiTheme="majorHAnsi" w:cstheme="majorHAnsi"/>
          <w:b/>
          <w:sz w:val="24"/>
          <w:szCs w:val="24"/>
          <w:lang w:val="pt-BR"/>
        </w:rPr>
      </w:pPr>
      <w:r w:rsidRPr="002E770B">
        <w:rPr>
          <w:rFonts w:asciiTheme="majorHAnsi" w:hAnsiTheme="majorHAnsi" w:cstheme="majorHAnsi"/>
          <w:b/>
          <w:sz w:val="24"/>
          <w:szCs w:val="24"/>
          <w:lang w:val="pt-BR"/>
        </w:rPr>
        <w:lastRenderedPageBreak/>
        <w:t xml:space="preserve">Capítulo 8: </w:t>
      </w:r>
    </w:p>
    <w:p w14:paraId="48F32113" w14:textId="5FB52C2D" w:rsidR="00FE77D3" w:rsidRPr="002E770B" w:rsidRDefault="003A462A" w:rsidP="002E770B">
      <w:pPr>
        <w:spacing w:after="0"/>
        <w:jc w:val="center"/>
        <w:rPr>
          <w:rFonts w:asciiTheme="majorHAnsi" w:hAnsiTheme="majorHAnsi" w:cstheme="majorHAnsi"/>
          <w:sz w:val="16"/>
          <w:szCs w:val="16"/>
          <w:lang w:val="pt-BR"/>
        </w:rPr>
      </w:pPr>
      <w:r w:rsidRPr="002E770B">
        <w:rPr>
          <w:rFonts w:asciiTheme="majorHAnsi" w:hAnsiTheme="majorHAnsi" w:cstheme="majorHAnsi"/>
          <w:b/>
          <w:sz w:val="32"/>
          <w:szCs w:val="16"/>
          <w:lang w:val="pt-BR"/>
        </w:rPr>
        <w:t>Gestão de Recursos Humanos</w:t>
      </w:r>
    </w:p>
    <w:p w14:paraId="3248A9F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28AD87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final deste capítulo, você deverá:</w:t>
      </w:r>
    </w:p>
    <w:p w14:paraId="2439F57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Conhecer os desafios exclusivos de recursos humanos que os eventos enfrentam.</w:t>
      </w:r>
    </w:p>
    <w:p w14:paraId="5E8AFAB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Estar apto a: Planejar o sistema de gestão de recursos humanos, incluindo equipes e voluntários.</w:t>
      </w:r>
    </w:p>
    <w:p w14:paraId="14C0736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Conduzir avaliações de necessidades e análises de cargos, fazer previsões e preparar descrições de cargos.</w:t>
      </w:r>
    </w:p>
    <w:p w14:paraId="3618101C"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Formular políticas e procedimentos para formalizar o processo de recrutamento e contratação.</w:t>
      </w:r>
    </w:p>
    <w:p w14:paraId="542EC5E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Recrutamento, triagem, contratação e integração (</w:t>
      </w:r>
      <w:proofErr w:type="spellStart"/>
      <w:r w:rsidRPr="00F748E7">
        <w:rPr>
          <w:rFonts w:asciiTheme="majorHAnsi" w:hAnsiTheme="majorHAnsi" w:cstheme="majorHAnsi"/>
          <w:lang w:val="pt-BR"/>
        </w:rPr>
        <w:t>orientation</w:t>
      </w:r>
      <w:proofErr w:type="spellEnd"/>
      <w:r w:rsidRPr="00F748E7">
        <w:rPr>
          <w:rFonts w:asciiTheme="majorHAnsi" w:hAnsiTheme="majorHAnsi" w:cstheme="majorHAnsi"/>
          <w:lang w:val="pt-BR"/>
        </w:rPr>
        <w:t>) de novos colaboradores e voluntários.</w:t>
      </w:r>
    </w:p>
    <w:p w14:paraId="216B36E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Iniciar programas de treinamento e desenvolvimento profissional; trabalhar para ampliar os cargos da equipe e dos voluntários.</w:t>
      </w:r>
    </w:p>
    <w:p w14:paraId="29267C7C"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Supervisionar e avaliar funcionários e voluntários utilizando critérios de desempenho; utilizar recompensas e medidas disciplinares conforme apropriado; resolver conflitos; gerenciar funções de encerramento de vínculo, recolocação (outplacement) e reengajamento.</w:t>
      </w:r>
    </w:p>
    <w:p w14:paraId="448273D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Gerenciar as funções essenciais de remuneração e benefícios, condições de trabalho, relações laborais e registros de funcionários.</w:t>
      </w:r>
    </w:p>
    <w:p w14:paraId="5BA2F44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Utilizar teorias de motivação relevantes para as necessidades específicas da equipe e dos voluntários.</w:t>
      </w:r>
    </w:p>
    <w:p w14:paraId="1582BE6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O Processo de Planejamento de Recursos Humanos</w:t>
      </w:r>
    </w:p>
    <w:p w14:paraId="53CE86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gestão de recursos humanos é o processo de organizar e empregar pessoas de forma eficaz na busca de objetivos organizacionais. As funções genéricas de RH (adaptadas de Stone 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 [cite: Stone 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 incluem:</w:t>
      </w:r>
    </w:p>
    <w:p w14:paraId="351CE25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Planejamento (avaliações de necessidades; previsões)</w:t>
      </w:r>
    </w:p>
    <w:p w14:paraId="3023DBF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Análise de cargos (resultando em descrições de cargos)</w:t>
      </w:r>
    </w:p>
    <w:p w14:paraId="6AB9E9E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Recrutamento e contratação (incluindo triagem e avaliação de candidatos)</w:t>
      </w:r>
    </w:p>
    <w:p w14:paraId="794ED041"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Integração, treinamento e desenvolvimento de pessoal</w:t>
      </w:r>
    </w:p>
    <w:p w14:paraId="5F98343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Remuneração e benefícios; disciplina e rescisão</w:t>
      </w:r>
    </w:p>
    <w:p w14:paraId="6D1708E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Saúde e segurança; condições de trabalho</w:t>
      </w:r>
    </w:p>
    <w:p w14:paraId="27BD5C3D"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Relações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trabalho</w:t>
      </w:r>
      <w:proofErr w:type="spellEnd"/>
    </w:p>
    <w:p w14:paraId="26884D3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Aconselhamento e assistência de recolocação (outplacement)</w:t>
      </w:r>
    </w:p>
    <w:p w14:paraId="56078555"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Programas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mudança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organizacional</w:t>
      </w:r>
      <w:proofErr w:type="spellEnd"/>
    </w:p>
    <w:p w14:paraId="7992F0D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 [cite: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 escrevendo sobre gestão de recursos humanos para a indústria hoteleira, acrescentou o coaching e a construção de equipes (</w:t>
      </w:r>
      <w:proofErr w:type="spellStart"/>
      <w:r w:rsidRPr="00F748E7">
        <w:rPr>
          <w:rFonts w:asciiTheme="majorHAnsi" w:hAnsiTheme="majorHAnsi" w:cstheme="majorHAnsi"/>
          <w:lang w:val="pt-BR"/>
        </w:rPr>
        <w:t>teambuilding</w:t>
      </w:r>
      <w:proofErr w:type="spellEnd"/>
      <w:r w:rsidRPr="00F748E7">
        <w:rPr>
          <w:rFonts w:asciiTheme="majorHAnsi" w:hAnsiTheme="majorHAnsi" w:cstheme="majorHAnsi"/>
          <w:lang w:val="pt-BR"/>
        </w:rPr>
        <w:t xml:space="preserve">). Esses elementos também são particularmente relevantes para o setor de eventos. Nem todas essas funções serão pertinentes a todos os eventos e, em muitos casos, é o Diretor-Geral (CEO), em vez de um gerente de pessoal </w:t>
      </w:r>
      <w:r w:rsidRPr="00F748E7">
        <w:rPr>
          <w:rFonts w:asciiTheme="majorHAnsi" w:hAnsiTheme="majorHAnsi" w:cstheme="majorHAnsi"/>
          <w:lang w:val="pt-BR"/>
        </w:rPr>
        <w:lastRenderedPageBreak/>
        <w:t>profissional, que assume essas responsabilidades. No entanto, todas as organizações devem garantir formal ou informalmente que essas funções sejam atendidas. Alguns eventos preferem não lidar com descrições de cargos, mas isso não significa que as pessoas trabalharão no vácuo — alguém ainda precisa supervisionar, e esse supervisor deve ter pelo menos um plano mental.</w:t>
      </w:r>
    </w:p>
    <w:p w14:paraId="152EFF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disso, as especificidades de cada função e o equilíbrio entre elas mudarão ao longo dos estágios do ciclo de vida de um evento. Quando um novo evento é criado, o recrutamento e o treinamento tendem a predominar, enquanto um evento maduro precisará dar mais ênfase às avaliações e à análise de cargos para melhorar a eficiência e a eficácia.</w:t>
      </w:r>
    </w:p>
    <w:p w14:paraId="4715CB01"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Elementos Únicos de RH em Eventos</w:t>
      </w:r>
    </w:p>
    <w:p w14:paraId="2A19BA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gerente de RH de eventos enfrenta uma série de desafios únicos:</w:t>
      </w:r>
    </w:p>
    <w:p w14:paraId="382526EF"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maioria depende de voluntários.</w:t>
      </w:r>
    </w:p>
    <w:p w14:paraId="04537CF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Eles são frequentemente organizados e produzidos por voluntários em organizações informais.</w:t>
      </w:r>
    </w:p>
    <w:p w14:paraId="11ECBC1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Alguns trabalhadores são necessários o ano todo, mas a maioria é necessária apenas durante e ao redor do evento em si.</w:t>
      </w:r>
    </w:p>
    <w:p w14:paraId="41F7601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equipe profissional geralmente é de meio período e ascendeu através das fileiras de voluntários.</w:t>
      </w:r>
    </w:p>
    <w:p w14:paraId="4A2F427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 equipe e os voluntários geralmente fazem parte do produto (como a Corporação Disney define, são todos "membros do elenco" - </w:t>
      </w:r>
      <w:proofErr w:type="spellStart"/>
      <w:r w:rsidRPr="00F748E7">
        <w:rPr>
          <w:rFonts w:asciiTheme="majorHAnsi" w:hAnsiTheme="majorHAnsi" w:cstheme="majorHAnsi"/>
          <w:lang w:val="pt-BR"/>
        </w:rPr>
        <w:t>cast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members</w:t>
      </w:r>
      <w:proofErr w:type="spellEnd"/>
      <w:r w:rsidRPr="00F748E7">
        <w:rPr>
          <w:rFonts w:asciiTheme="majorHAnsi" w:hAnsiTheme="majorHAnsi" w:cstheme="majorHAnsi"/>
          <w:lang w:val="pt-BR"/>
        </w:rPr>
        <w:t>).</w:t>
      </w:r>
    </w:p>
    <w:p w14:paraId="12162B8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As relações com as partes interessadas (stakeholders) e com a comunidade são vitais para o recrutamento de voluntários.</w:t>
      </w:r>
    </w:p>
    <w:p w14:paraId="7790680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gestores frequentemente precisam trabalhar diretamente com equipes de outras organizações, tais como agências mães, empresas patrocinadoras, fornecedores e órgãos reguladores.</w:t>
      </w:r>
    </w:p>
    <w:p w14:paraId="79F4B9A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liderança e o controle são frequentemente expressos por métodos diretos e interpessoais, em vez de sistemas formais de pessoal.</w:t>
      </w:r>
    </w:p>
    <w:p w14:paraId="3C830A1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diversidade cultural é frequentemente uma questão central: garantir que o evento represente justamente a comunidade que serve e gerenciar a diversidade entre a equipe e os voluntários.</w:t>
      </w:r>
    </w:p>
    <w:p w14:paraId="0A2801A2"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O Processo de Planejamento de Recursos Humanos (Continuação)</w:t>
      </w:r>
    </w:p>
    <w:p w14:paraId="3BD36A6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Figura 8-1 apresenta o processo de planejamento para a gestão de recursos humanos do evento. O sistema de RH recebe sua direção básica da missão, visão e plano estratégico da organização. </w:t>
      </w:r>
      <w:proofErr w:type="spellStart"/>
      <w:r w:rsidRPr="00F748E7">
        <w:rPr>
          <w:rFonts w:asciiTheme="majorHAnsi" w:hAnsiTheme="majorHAnsi" w:cstheme="majorHAnsi"/>
        </w:rPr>
        <w:t>Questões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fundamentais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abordadas</w:t>
      </w:r>
      <w:proofErr w:type="spellEnd"/>
      <w:r w:rsidRPr="00F748E7">
        <w:rPr>
          <w:rFonts w:asciiTheme="majorHAnsi" w:hAnsiTheme="majorHAnsi" w:cstheme="majorHAnsi"/>
        </w:rPr>
        <w:t>, a saber:</w:t>
      </w:r>
    </w:p>
    <w:p w14:paraId="38A7023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Será uma organização composta exclusivamente por voluntários?</w:t>
      </w:r>
    </w:p>
    <w:p w14:paraId="7A0C9BF1"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Desejamos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profissionalizar</w:t>
      </w:r>
      <w:proofErr w:type="spellEnd"/>
      <w:r w:rsidRPr="00F748E7">
        <w:rPr>
          <w:rFonts w:asciiTheme="majorHAnsi" w:hAnsiTheme="majorHAnsi" w:cstheme="majorHAnsi"/>
        </w:rPr>
        <w:t>?</w:t>
      </w:r>
    </w:p>
    <w:p w14:paraId="50C773F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Devemos recrutar de maneira específica (ex.: comunidade local; de determinados grupos de apoio)?</w:t>
      </w:r>
    </w:p>
    <w:p w14:paraId="0EB7ED73"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Temos orçamento para contratação e premiação/recompensas?</w:t>
      </w:r>
    </w:p>
    <w:p w14:paraId="411D02C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Somos orientados para o crescimento?</w:t>
      </w:r>
    </w:p>
    <w:p w14:paraId="1100A0B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Determinados aspectos do evento ou organização serão geridos por outros grupos, como patrocinadores ou agências superiores?</w:t>
      </w:r>
    </w:p>
    <w:p w14:paraId="6022D2E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Há necessidade ou desejo de uma organização permanente, em comparação a um projeto que utiliza esforços voluntários de curto prazo?</w:t>
      </w:r>
    </w:p>
    <w:p w14:paraId="33014E1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Avaliação de Necessidades (</w:t>
      </w:r>
      <w:proofErr w:type="spellStart"/>
      <w:r w:rsidRPr="00F748E7">
        <w:rPr>
          <w:rFonts w:asciiTheme="majorHAnsi" w:hAnsiTheme="majorHAnsi" w:cstheme="majorHAnsi"/>
          <w:b/>
          <w:sz w:val="26"/>
          <w:lang w:val="pt-BR"/>
        </w:rPr>
        <w:t>Needs</w:t>
      </w:r>
      <w:proofErr w:type="spellEnd"/>
      <w:r w:rsidRPr="00F748E7">
        <w:rPr>
          <w:rFonts w:asciiTheme="majorHAnsi" w:hAnsiTheme="majorHAnsi" w:cstheme="majorHAnsi"/>
          <w:b/>
          <w:sz w:val="26"/>
          <w:lang w:val="pt-BR"/>
        </w:rPr>
        <w:t xml:space="preserve"> Assessment)</w:t>
      </w:r>
    </w:p>
    <w:p w14:paraId="541CC8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gestores de eventos serão forçados pelas circunstâncias a aceitar quaisquer recursos humanos que conseguirem obter. No entanto, à medida que o evento amadurece, deve-se dar mais ênfase à avaliação dos requisitos de pessoal atuais e futuros. Para um evento de grande porte e realizado uma única vez, as necessidades de RH figurarão com destaque na viabilidade e no planejamento inicial, pois há muito em jogo para arriscar uma equipe inadequada ou excessiva. Uma avaliação de necessidades genérica resulta na previsão de necessidades futuras de pessoal por meio de:</w:t>
      </w:r>
    </w:p>
    <w:p w14:paraId="6F514102" w14:textId="77777777" w:rsidR="00FE77D3" w:rsidRPr="00F748E7"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Exame da rotatividade (turnover) (ex.: quantos voluntários saem a cada ano? </w:t>
      </w:r>
      <w:r w:rsidRPr="00F748E7">
        <w:rPr>
          <w:rFonts w:asciiTheme="majorHAnsi" w:hAnsiTheme="majorHAnsi" w:cstheme="majorHAnsi"/>
        </w:rPr>
        <w:t xml:space="preserve">As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rotacionadas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regularmente</w:t>
      </w:r>
      <w:proofErr w:type="spellEnd"/>
      <w:r w:rsidRPr="00F748E7">
        <w:rPr>
          <w:rFonts w:asciiTheme="majorHAnsi" w:hAnsiTheme="majorHAnsi" w:cstheme="majorHAnsi"/>
        </w:rPr>
        <w:t>?).</w:t>
      </w:r>
    </w:p>
    <w:p w14:paraId="1B37DB5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Projeção do crescimento ou mudanças na organização que resultarão na necessidade de diferentes níveis de pessoal ou tipos distintos de funcionários.</w:t>
      </w:r>
    </w:p>
    <w:p w14:paraId="48E59A5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Identificação de lacunas prováveis entre o que é necessário e o que provavelmente ocorrerá, ou qualquer excedente que possa surgir.</w:t>
      </w:r>
    </w:p>
    <w:p w14:paraId="2B5F461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Desenvolvimento de programas para recrutar ou reduzir pessoal, treinar ou aconselhar, a fim de garantir que a equipe atenda às necessidades; considerar alternativas e selecionar o(s) melhor(es) curso(s) de ação.</w:t>
      </w:r>
    </w:p>
    <w:p w14:paraId="010FA5B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dos resultados usando critérios pré-estabelecidos; revisar as projeções e os programas conforme necessário.</w:t>
      </w:r>
    </w:p>
    <w:p w14:paraId="5054FF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avaliação deve levar a previsões específicas de:</w:t>
      </w:r>
    </w:p>
    <w:p w14:paraId="67C95795"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Número de funcionários e voluntários necessários, por período de tempo.</w:t>
      </w:r>
    </w:p>
    <w:p w14:paraId="3231EDD5"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Tipos de habilidades e conhecimentos necessários.</w:t>
      </w:r>
    </w:p>
    <w:p w14:paraId="407DE4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fazer previsões mais refinadas de necessidades e ajudar na supervisão do pessoal, é desejável realizar análises de cargos e preparar descrições de cargos.</w:t>
      </w:r>
    </w:p>
    <w:p w14:paraId="38A5F1C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Análise de Cargos (</w:t>
      </w:r>
      <w:proofErr w:type="spellStart"/>
      <w:r w:rsidRPr="00F748E7">
        <w:rPr>
          <w:rFonts w:asciiTheme="majorHAnsi" w:hAnsiTheme="majorHAnsi" w:cstheme="majorHAnsi"/>
          <w:b/>
          <w:sz w:val="26"/>
          <w:lang w:val="pt-BR"/>
        </w:rPr>
        <w:t>Job</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Analysis</w:t>
      </w:r>
      <w:proofErr w:type="spellEnd"/>
      <w:r w:rsidRPr="00F748E7">
        <w:rPr>
          <w:rFonts w:asciiTheme="majorHAnsi" w:hAnsiTheme="majorHAnsi" w:cstheme="majorHAnsi"/>
          <w:b/>
          <w:sz w:val="26"/>
          <w:lang w:val="pt-BR"/>
        </w:rPr>
        <w:t>)</w:t>
      </w:r>
    </w:p>
    <w:p w14:paraId="513A0C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Dentro da organização, um "cargo" é uma posição ou grupo de posições com deveres e tarefas comuns. Por exemplo, haverá cargos de segurança, cargos de controle de estacionamento e vários cargos de gestão. Uma "posição" é um lugar ocupado por uma pessoa, geralmente com um título como "diretor de marketing". Cada posição deve cumprir "deveres", que são as principais atividades ou responsabilidades exigidas. Mais especificamente, as "tarefas" devem ser definidas como subconjuntos de deveres ou listas de ações específicas que a posição acarreta.</w:t>
      </w:r>
    </w:p>
    <w:p w14:paraId="3AF312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Lembre-se de que cada pessoa deve conhecer suas responsabilidades e linhas de autoridade, caso contrário, seguir-se-ão confusão e estresse. Às vezes, um processo sistemático não é possível ou desejável — os organizadores podem querer manter o evento pequeno e informal. Nesses casos, um processo simples de "emparelhamento entre tarefa e interesse" pode ser seguido, no qual cada voluntário é convidado a declarar seus interesses e recebe a opção de tarefas correspondentes possíveis. Naturalmente, tanto quanto possível, os interesses dos voluntários e da equipe devem </w:t>
      </w:r>
      <w:r w:rsidRPr="00F748E7">
        <w:rPr>
          <w:rFonts w:asciiTheme="majorHAnsi" w:hAnsiTheme="majorHAnsi" w:cstheme="majorHAnsi"/>
          <w:lang w:val="pt-BR"/>
        </w:rPr>
        <w:lastRenderedPageBreak/>
        <w:t>corresponder aos seus cargos, mas geralmente há outros critérios a considerar, como experiência, antiguidade, vagas em aberto e aptidões. A análise de cargos pode ser realizada de várias maneiras:</w:t>
      </w:r>
    </w:p>
    <w:p w14:paraId="1A21B89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Observação direta que leva a uma descrição do que a pessoa faz e aos padrões de desempenho relacionados (funciona melhor para trabalhos simples ou repetitivos).</w:t>
      </w:r>
    </w:p>
    <w:p w14:paraId="1AB2747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Métodos de "incidentes críticos" (captura comportamento não rotineiro, como lidar com uma crise, mas é difícil de traduzir em descrições de cargos).</w:t>
      </w:r>
    </w:p>
    <w:p w14:paraId="4B2A87E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Entrevistas e autodescrição, resultando em descrições de cargos personalizadas (consome tempo; talvez seja mais adequado para principais voluntários e profissionais).</w:t>
      </w:r>
    </w:p>
    <w:p w14:paraId="39AD0CE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Classificação de tipos de cargos (cada trabalhador em cada tipo obtém uma descrição de cargo similar ou idêntica; requer uma comparação especializada de tarefas e trabalhadores).</w:t>
      </w:r>
    </w:p>
    <w:p w14:paraId="3ED5AFA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Determinando o Número Mínimo de Pessoas Necessárias</w:t>
      </w:r>
    </w:p>
    <w:p w14:paraId="26C12F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Talvez o exemplo mais básico de avaliação de necessidades de recursos humanos seja o de determinar o número mínimo de pessoas necessárias para produzir o evento. Nesse caso, o ponto de partida não é o organograma, mas sim o programa do evento ou o plano operacional.</w:t>
      </w:r>
    </w:p>
    <w:p w14:paraId="5C4B0F4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Passo 1: Dividir o programa ou plano operacional em tarefas discretas (coisas que as pessoas devem fazer para produzir o evento). Por exemplo, para preparar o local: configurar cercas de acordo com o plano do local; erguer tendas, banheiros portáteis, palco, sinalização; limpar o local; descartar os resíduos de maneira aprovada; devolver equipamentos a locais/proprietários específicos.</w:t>
      </w:r>
    </w:p>
    <w:p w14:paraId="46967182" w14:textId="77777777" w:rsidR="00FE77D3" w:rsidRPr="00F748E7"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lang w:val="pt-BR"/>
        </w:rPr>
        <w:t xml:space="preserve">Passo 2: Determinar por experiência ou estimativa quantas pessoas são necessárias para concluir as várias tarefas. Por exemplo, todas as ações devem ser feitas em sequência, pela mesma equipe, ou todas juntas por uma equipe maior? </w:t>
      </w:r>
      <w:r w:rsidRPr="00F748E7">
        <w:rPr>
          <w:rFonts w:asciiTheme="majorHAnsi" w:hAnsiTheme="majorHAnsi" w:cstheme="majorHAnsi"/>
        </w:rPr>
        <w:t xml:space="preserve">Quanta </w:t>
      </w:r>
      <w:proofErr w:type="spellStart"/>
      <w:r w:rsidRPr="00F748E7">
        <w:rPr>
          <w:rFonts w:asciiTheme="majorHAnsi" w:hAnsiTheme="majorHAnsi" w:cstheme="majorHAnsi"/>
        </w:rPr>
        <w:t>supervisão</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necessária</w:t>
      </w:r>
      <w:proofErr w:type="spellEnd"/>
      <w:r w:rsidRPr="00F748E7">
        <w:rPr>
          <w:rFonts w:asciiTheme="majorHAnsi" w:hAnsiTheme="majorHAnsi" w:cstheme="majorHAnsi"/>
        </w:rPr>
        <w:t>?</w:t>
      </w:r>
    </w:p>
    <w:p w14:paraId="148D6A1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Passo 3: Fazer uma lista da equipe de trabalho ideal em termos de números, supervisor(es) e habilidades necessárias.</w:t>
      </w:r>
    </w:p>
    <w:p w14:paraId="102B8A0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Políticas e Procedimentos</w:t>
      </w:r>
    </w:p>
    <w:p w14:paraId="715A5B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estratégia e a avaliação de necessidades levam à formulação de políticas e procedimentos para a gestão de recursos humanos. Principalmente, estes devem abranger os elementos mostrados na Figura 8-1, a saber: recrutamento e seleção; treinamento e desenvolvimento profissional; supervisão e avaliação; rescisão; recolocação (outplacement); reengajamento; funções de manutenção e avaliação.</w:t>
      </w:r>
    </w:p>
    <w:p w14:paraId="3275F3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conselho de administração (</w:t>
      </w:r>
      <w:proofErr w:type="spellStart"/>
      <w:r w:rsidRPr="00F748E7">
        <w:rPr>
          <w:rFonts w:asciiTheme="majorHAnsi" w:hAnsiTheme="majorHAnsi" w:cstheme="majorHAnsi"/>
          <w:lang w:val="pt-BR"/>
        </w:rPr>
        <w:t>governing</w:t>
      </w:r>
      <w:proofErr w:type="spellEnd"/>
      <w:r w:rsidRPr="00F748E7">
        <w:rPr>
          <w:rFonts w:asciiTheme="majorHAnsi" w:hAnsiTheme="majorHAnsi" w:cstheme="majorHAnsi"/>
          <w:lang w:val="pt-BR"/>
        </w:rPr>
        <w:t xml:space="preserve"> board) define as políticas gerais dentro das quais o CEO toma decisões de RH, enquanto um conselho de trabalho (</w:t>
      </w:r>
      <w:proofErr w:type="spellStart"/>
      <w:r w:rsidRPr="00F748E7">
        <w:rPr>
          <w:rFonts w:asciiTheme="majorHAnsi" w:hAnsiTheme="majorHAnsi" w:cstheme="majorHAnsi"/>
          <w:lang w:val="pt-BR"/>
        </w:rPr>
        <w:t>working</w:t>
      </w:r>
      <w:proofErr w:type="spellEnd"/>
      <w:r w:rsidRPr="00F748E7">
        <w:rPr>
          <w:rFonts w:asciiTheme="majorHAnsi" w:hAnsiTheme="majorHAnsi" w:cstheme="majorHAnsi"/>
          <w:lang w:val="pt-BR"/>
        </w:rPr>
        <w:t xml:space="preserve"> board, ou seja, sem funcionários remunerados) envolve-se intimamente com todos os assuntos de voluntariado.</w:t>
      </w:r>
    </w:p>
    <w:p w14:paraId="72103A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Quão detalhadas e restritivas essas políticas e procedimentos devem ser é um assunto de debate. Muitas organizações de eventos estarão vinculadas a autoridades superiores (ou seja, políticas de suas empresas ou agências), e todas as organizações são obrigadas a obedecer às leis, especialmente aquelas pertinentes à discriminação, saúde e segurança, remuneração e demissão. Ter um gerente de RH experiente no Conselho é uma excelente ideia.</w:t>
      </w:r>
    </w:p>
    <w:p w14:paraId="7393119A"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Descrições de Cargos (</w:t>
      </w:r>
      <w:proofErr w:type="spellStart"/>
      <w:r w:rsidRPr="002E770B">
        <w:rPr>
          <w:rFonts w:asciiTheme="majorHAnsi" w:hAnsiTheme="majorHAnsi" w:cstheme="majorHAnsi"/>
          <w:b/>
          <w:sz w:val="28"/>
          <w:szCs w:val="20"/>
          <w:lang w:val="pt-BR"/>
        </w:rPr>
        <w:t>Job</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Descriptions</w:t>
      </w:r>
      <w:proofErr w:type="spellEnd"/>
      <w:r w:rsidRPr="002E770B">
        <w:rPr>
          <w:rFonts w:asciiTheme="majorHAnsi" w:hAnsiTheme="majorHAnsi" w:cstheme="majorHAnsi"/>
          <w:b/>
          <w:sz w:val="28"/>
          <w:szCs w:val="20"/>
          <w:lang w:val="pt-BR"/>
        </w:rPr>
        <w:t>)</w:t>
      </w:r>
    </w:p>
    <w:p w14:paraId="6C1726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frequentemente não têm tempo ou recursos para preparar descrições de cargos sofisticadas, mas é importante saber o que deve entrar em sua preparação sob circunstâncias ideais. À medida que os eventos se profissionalizam, a descrição de cargo torna-se uma ferramenta de gestão mais importante.</w:t>
      </w:r>
    </w:p>
    <w:p w14:paraId="4F2BCE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Conforme observado acima, a análise de deveres e tarefas não leva necessariamente a descrições de cargos. Uma pessoa pode ser capaz (ou ter que) desempenhar muitas tarefas em várias áreas funcionais. Em organizações pequenas, esta é a norma, enquanto em organizações maiores a diferenciação de cargos aumenta e os trabalhadores ficam mais restritos.</w:t>
      </w:r>
    </w:p>
    <w:p w14:paraId="5EA160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w:t>
      </w:r>
      <w:proofErr w:type="spellStart"/>
      <w:r w:rsidRPr="00F748E7">
        <w:rPr>
          <w:rFonts w:asciiTheme="majorHAnsi" w:hAnsiTheme="majorHAnsi" w:cstheme="majorHAnsi"/>
          <w:lang w:val="pt-BR"/>
        </w:rPr>
        <w:t>superspecialização</w:t>
      </w:r>
      <w:proofErr w:type="spellEnd"/>
      <w:r w:rsidRPr="00F748E7">
        <w:rPr>
          <w:rFonts w:asciiTheme="majorHAnsi" w:hAnsiTheme="majorHAnsi" w:cstheme="majorHAnsi"/>
          <w:lang w:val="pt-BR"/>
        </w:rPr>
        <w:t xml:space="preserve">", na qual os trabalhadores ficam restritos a fazer tarefas estritamente definidas, traz o risco de fomentar a inflexibilidade e a burocracia, com todos os seus impedimentos à criatividade e adaptabilidade. Como regra geral, é provável que a maioria dos eventos se beneficie ao evitar a </w:t>
      </w:r>
      <w:proofErr w:type="spellStart"/>
      <w:r w:rsidRPr="00F748E7">
        <w:rPr>
          <w:rFonts w:asciiTheme="majorHAnsi" w:hAnsiTheme="majorHAnsi" w:cstheme="majorHAnsi"/>
          <w:lang w:val="pt-BR"/>
        </w:rPr>
        <w:t>superspecialização</w:t>
      </w:r>
      <w:proofErr w:type="spellEnd"/>
      <w:r w:rsidRPr="00F748E7">
        <w:rPr>
          <w:rFonts w:asciiTheme="majorHAnsi" w:hAnsiTheme="majorHAnsi" w:cstheme="majorHAnsi"/>
          <w:lang w:val="pt-BR"/>
        </w:rPr>
        <w:t>. Para muitos voluntários, no entanto, este princípio não será realista nem desejável. Eles desejarão o conforto e a proteção de uma descrição de cargo estritamente definida; eles temem o excesso de compromisso. Nesses casos, o gestor deve incentivar os voluntários a experimentar diferentes cargos e, eventualmente, eles poderão se sentir confortáveis com uma descrição de cargo mais ampla.</w:t>
      </w:r>
    </w:p>
    <w:p w14:paraId="7002F2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Vários elementos detalhados que podem constar em uma descrição de cargo são discutidos abaixo. As descrições de cargos devem indicar a data de vigência e as datas de revisões para demonstrar que estão atualizadas.</w:t>
      </w:r>
    </w:p>
    <w:p w14:paraId="3C2E037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Título do Cargo (Position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Gestores e supervisores geralmente precisam de títulos específicos que reflitam sua posição na organização e suas áreas funcionais, como Gerente de Marketing ou Supervisor de Segurança e Estacionamento. Pode ser inútil tentar dar um título exclusivo a cada voluntário, portanto, uma descrição de cargo geral pode ser suficiente (por exemplo: "Assistentes do supervisor de segurança e estacionamento").</w:t>
      </w:r>
    </w:p>
    <w:p w14:paraId="4C474A23"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Responsabilidade e Deveres (</w:t>
      </w:r>
      <w:proofErr w:type="spellStart"/>
      <w:r w:rsidRPr="00F748E7">
        <w:rPr>
          <w:rFonts w:asciiTheme="majorHAnsi" w:hAnsiTheme="majorHAnsi" w:cstheme="majorHAnsi"/>
          <w:lang w:val="pt-BR"/>
        </w:rPr>
        <w:t>Responsibility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Duties</w:t>
      </w:r>
      <w:proofErr w:type="spellEnd"/>
      <w:r w:rsidRPr="00F748E7">
        <w:rPr>
          <w:rFonts w:asciiTheme="majorHAnsi" w:hAnsiTheme="majorHAnsi" w:cstheme="majorHAnsi"/>
          <w:lang w:val="pt-BR"/>
        </w:rPr>
        <w:t>): Gestores e supervisores têm responsabilidades, enquanto a maioria dos trabalhadores tem apenas deveres. Quando uma responsabilidade é atribuída, a pessoa deve ter uma descrição de seus limites (por exemplo: "Responsável por garantir que o local esteja seguro contra intrusões indesejadas, que os procedimentos de segurança e gestão de riscos sejam implementados eficazmente e que o estacionamento seja adequadamente controlado"). Os deveres serão dados como uma lista de coisas a fazer, tais como: "garantir que os atendentes de estacionamento estejam em seus postos uma hora antes do horário de abertura".</w:t>
      </w:r>
    </w:p>
    <w:p w14:paraId="65F4081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Autoridade (</w:t>
      </w:r>
      <w:proofErr w:type="spellStart"/>
      <w:r w:rsidRPr="00F748E7">
        <w:rPr>
          <w:rFonts w:asciiTheme="majorHAnsi" w:hAnsiTheme="majorHAnsi" w:cstheme="majorHAnsi"/>
          <w:lang w:val="pt-BR"/>
        </w:rPr>
        <w:t>Authority</w:t>
      </w:r>
      <w:proofErr w:type="spellEnd"/>
      <w:r w:rsidRPr="00F748E7">
        <w:rPr>
          <w:rFonts w:asciiTheme="majorHAnsi" w:hAnsiTheme="majorHAnsi" w:cstheme="majorHAnsi"/>
          <w:lang w:val="pt-BR"/>
        </w:rPr>
        <w:t>): Define a quem a pessoa se reporta e quem se reporta a ela. Por exemplo: "O Supervisor de Segurança e Estacionamento tem autoridade geral no local para garantir a segurança; reporta-se ao Diretor-Geral (GM) e recebe orientações do GM em questões de política; todo o pessoal de segurança e estacionamento no local reporta-se diretamente e recebe instruções do Supervisor".</w:t>
      </w:r>
    </w:p>
    <w:p w14:paraId="5DE833D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Tarefas (</w:t>
      </w:r>
      <w:proofErr w:type="spellStart"/>
      <w:r w:rsidRPr="00F748E7">
        <w:rPr>
          <w:rFonts w:asciiTheme="majorHAnsi" w:hAnsiTheme="majorHAnsi" w:cstheme="majorHAnsi"/>
          <w:lang w:val="pt-BR"/>
        </w:rPr>
        <w:t>Tasks</w:t>
      </w:r>
      <w:proofErr w:type="spellEnd"/>
      <w:r w:rsidRPr="00F748E7">
        <w:rPr>
          <w:rFonts w:asciiTheme="majorHAnsi" w:hAnsiTheme="majorHAnsi" w:cstheme="majorHAnsi"/>
          <w:lang w:val="pt-BR"/>
        </w:rPr>
        <w:t>): Tarefas específicas geralmente não precisam ser listadas para supervisores e gestores — seus deveres são amplos o suficiente, e as tarefas de seus trabalhadores definem suas responsabilidades. A maioria dos trabalhadores, no entanto, desejará uma lista detalhada de tarefas, juntamente com uma linha clara de autoridade (ou seja, de quem recebem ordens e a quem se reportam).</w:t>
      </w:r>
    </w:p>
    <w:p w14:paraId="3019FA9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Resultados-Chave, Critérios de Desempenho e Especificações de Cargos (Key </w:t>
      </w:r>
      <w:proofErr w:type="spellStart"/>
      <w:r w:rsidRPr="00F748E7">
        <w:rPr>
          <w:rFonts w:asciiTheme="majorHAnsi" w:hAnsiTheme="majorHAnsi" w:cstheme="majorHAnsi"/>
          <w:lang w:val="pt-BR"/>
        </w:rPr>
        <w:t>Results</w:t>
      </w:r>
      <w:proofErr w:type="spellEnd"/>
      <w:r w:rsidRPr="00F748E7">
        <w:rPr>
          <w:rFonts w:asciiTheme="majorHAnsi" w:hAnsiTheme="majorHAnsi" w:cstheme="majorHAnsi"/>
          <w:lang w:val="pt-BR"/>
        </w:rPr>
        <w:t xml:space="preserve">, Performance </w:t>
      </w:r>
      <w:proofErr w:type="spellStart"/>
      <w:r w:rsidRPr="00F748E7">
        <w:rPr>
          <w:rFonts w:asciiTheme="majorHAnsi" w:hAnsiTheme="majorHAnsi" w:cstheme="majorHAnsi"/>
          <w:lang w:val="pt-BR"/>
        </w:rPr>
        <w:t>Criteria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Job</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Specifications</w:t>
      </w:r>
      <w:proofErr w:type="spellEnd"/>
      <w:r w:rsidRPr="00F748E7">
        <w:rPr>
          <w:rFonts w:asciiTheme="majorHAnsi" w:hAnsiTheme="majorHAnsi" w:cstheme="majorHAnsi"/>
          <w:lang w:val="pt-BR"/>
        </w:rPr>
        <w:t>): Para fins de avaliação e para auxiliar nas avaliações de necessidades de RH, é útil listar os critérios pelos quais as pessoas terão seu trabalho avaliado. Eles podem ser expressos como "resultados-chave" (declarações dos resultados mais importantes do trabalho), "critérios de desempenho" (medidas de eficácia para atingir objetivos e medidas de eficiência no uso de recursos), ou ambos. Os critérios de desempenho decorrem da designação de resultados-chave. Se critérios de desempenho detalhados forem especificados, eles serão mais difíceis de alcançar; falhas de desempenho podem resultar em problemas de RH. Geralmente é um bom princípio definir altos padrões de desempenho, mas apenas se forem realistas. Em vez de "falhas", a avaliação pode se concentrar no aprendizado e em melhorias planejadas.</w:t>
      </w:r>
    </w:p>
    <w:p w14:paraId="6FAEC51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Atributos Pessoais (</w:t>
      </w:r>
      <w:proofErr w:type="spellStart"/>
      <w:r w:rsidRPr="00F748E7">
        <w:rPr>
          <w:rFonts w:asciiTheme="majorHAnsi" w:hAnsiTheme="majorHAnsi" w:cstheme="majorHAnsi"/>
          <w:lang w:val="pt-BR"/>
        </w:rPr>
        <w:t>Personal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Attributes</w:t>
      </w:r>
      <w:proofErr w:type="spellEnd"/>
      <w:r w:rsidRPr="00F748E7">
        <w:rPr>
          <w:rFonts w:asciiTheme="majorHAnsi" w:hAnsiTheme="majorHAnsi" w:cstheme="majorHAnsi"/>
          <w:lang w:val="pt-BR"/>
        </w:rPr>
        <w:t xml:space="preserve">): Pode ser útil incluir uma declaração do que se espera de cada trabalhador em termos de comportamento e atitudes. Isso é particularmente importante em eventos porque muitos funcionários e voluntários são altamente visíveis e elementos importantes do produto, contribuindo diretamente para a qualidade do serviço e a satisfação final do cliente. Os critérios comportamentais cobrem as ações visíveis dos trabalhadores, incluindo o desempenho de deveres e o comportamento geral, vestimenta, palavras e expressividade. Por exemplo: "os atendentes de estacionamento se comportarão profissionalmente, de acordo com o plano operacional; responderão às perguntas com cortesia e informação; </w:t>
      </w:r>
      <w:proofErr w:type="spellStart"/>
      <w:r w:rsidRPr="00F748E7">
        <w:rPr>
          <w:rFonts w:asciiTheme="majorHAnsi" w:hAnsiTheme="majorHAnsi" w:cstheme="majorHAnsi"/>
          <w:lang w:val="pt-BR"/>
        </w:rPr>
        <w:t>vestirão-se</w:t>
      </w:r>
      <w:proofErr w:type="spellEnd"/>
      <w:r w:rsidRPr="00F748E7">
        <w:rPr>
          <w:rFonts w:asciiTheme="majorHAnsi" w:hAnsiTheme="majorHAnsi" w:cstheme="majorHAnsi"/>
          <w:lang w:val="pt-BR"/>
        </w:rPr>
        <w:t xml:space="preserve"> de forma elegante e adequada para o clima e outras condições; sorrirão e serão amigáveis!")</w:t>
      </w:r>
    </w:p>
    <w:p w14:paraId="1ECB446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Conhecimentos e Habilidades Necessários (</w:t>
      </w:r>
      <w:proofErr w:type="spellStart"/>
      <w:r w:rsidRPr="00F748E7">
        <w:rPr>
          <w:rFonts w:asciiTheme="majorHAnsi" w:hAnsiTheme="majorHAnsi" w:cstheme="majorHAnsi"/>
          <w:lang w:val="pt-BR"/>
        </w:rPr>
        <w:t>Knowledge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Skills </w:t>
      </w:r>
      <w:proofErr w:type="spellStart"/>
      <w:r w:rsidRPr="00F748E7">
        <w:rPr>
          <w:rFonts w:asciiTheme="majorHAnsi" w:hAnsiTheme="majorHAnsi" w:cstheme="majorHAnsi"/>
          <w:lang w:val="pt-BR"/>
        </w:rPr>
        <w:t>Needed</w:t>
      </w:r>
      <w:proofErr w:type="spellEnd"/>
      <w:r w:rsidRPr="00F748E7">
        <w:rPr>
          <w:rFonts w:asciiTheme="majorHAnsi" w:hAnsiTheme="majorHAnsi" w:cstheme="majorHAnsi"/>
          <w:lang w:val="pt-BR"/>
        </w:rPr>
        <w:t>): Muitos voluntários podem ser encaixados em uma variedade de tarefas sem conhecimentos ou habilidades relacionados, e o treinamento pode superar muitas deficiências. Mas para funcionários profissionais e principais voluntários, gestores e supervisores, a descrição do cargo deve especificar a base de conhecimento (o que eles precisam saber para fazer o trabalho) e as habilidades necessárias (quais tarefas eles devem ser capazes de fazer). Por exemplo: "o diretor artístico deve ter experiência no desenvolvimento de programas de entretenimento e ser capaz de negociar contratos com artistas e agentes".</w:t>
      </w:r>
    </w:p>
    <w:p w14:paraId="770C808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Comprometimento (</w:t>
      </w:r>
      <w:proofErr w:type="spellStart"/>
      <w:r w:rsidRPr="00F748E7">
        <w:rPr>
          <w:rFonts w:asciiTheme="majorHAnsi" w:hAnsiTheme="majorHAnsi" w:cstheme="majorHAnsi"/>
          <w:lang w:val="pt-BR"/>
        </w:rPr>
        <w:t>Commitment</w:t>
      </w:r>
      <w:proofErr w:type="spellEnd"/>
      <w:r w:rsidRPr="00F748E7">
        <w:rPr>
          <w:rFonts w:asciiTheme="majorHAnsi" w:hAnsiTheme="majorHAnsi" w:cstheme="majorHAnsi"/>
          <w:lang w:val="pt-BR"/>
        </w:rPr>
        <w:t>): Quanto esforço e tempo são exigidos do pessoal? A descrição do cargo pode declarar a duração do trabalho (o ano todo, mais de um ano ou meio período em 3 meses?), o compromisso de tempo (3 horas por semana, o ano todo; dez horas na data do evento) e o esforço exigido (por exemplo, as tarefas são altamente físicas e exigentes por natureza). Se apropriado, os riscos (de perigo físico, perda financeira, demandas de tempo inesperadas, etc.) devem ser declarados. Ninguém, menos ainda um voluntário, deve ser exposto inconscientemente a perigos ou ser submetido a mudanças irracionais em seus deveres ou ambiente de trabalho.</w:t>
      </w:r>
    </w:p>
    <w:p w14:paraId="35ABBC1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Disponíveis (</w:t>
      </w:r>
      <w:proofErr w:type="spellStart"/>
      <w:r w:rsidRPr="00F748E7">
        <w:rPr>
          <w:rFonts w:asciiTheme="majorHAnsi" w:hAnsiTheme="majorHAnsi" w:cstheme="majorHAnsi"/>
          <w:lang w:val="pt-BR"/>
        </w:rPr>
        <w:t>Resources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Available</w:t>
      </w:r>
      <w:proofErr w:type="spellEnd"/>
      <w:r w:rsidRPr="00F748E7">
        <w:rPr>
          <w:rFonts w:asciiTheme="majorHAnsi" w:hAnsiTheme="majorHAnsi" w:cstheme="majorHAnsi"/>
          <w:lang w:val="pt-BR"/>
        </w:rPr>
        <w:t xml:space="preserve">): Quais recursos serão fornecidos para permitir que a pessoa alcance os resultados desejados? Os gestores precisam de recursos de escritório, os </w:t>
      </w:r>
      <w:r w:rsidRPr="00F748E7">
        <w:rPr>
          <w:rFonts w:asciiTheme="majorHAnsi" w:hAnsiTheme="majorHAnsi" w:cstheme="majorHAnsi"/>
          <w:lang w:val="pt-BR"/>
        </w:rPr>
        <w:lastRenderedPageBreak/>
        <w:t>supervisores devem ter equipes e equipamentos, alguns cargos precisam de orçamento por item de linha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-item budget) e outros precisam apenas das instruções dos supervisores. Alguns voluntários podem hesitar em aceitar uma posição se temem que não lhes serão dados recursos adequados.</w:t>
      </w:r>
    </w:p>
    <w:p w14:paraId="185AD04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Recompensas ou Incentivos (</w:t>
      </w:r>
      <w:proofErr w:type="spellStart"/>
      <w:r w:rsidRPr="00F748E7">
        <w:rPr>
          <w:rFonts w:asciiTheme="majorHAnsi" w:hAnsiTheme="majorHAnsi" w:cstheme="majorHAnsi"/>
          <w:lang w:val="pt-BR"/>
        </w:rPr>
        <w:t>Rewards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w:t>
      </w:r>
      <w:proofErr w:type="spellEnd"/>
      <w:r w:rsidRPr="00F748E7">
        <w:rPr>
          <w:rFonts w:asciiTheme="majorHAnsi" w:hAnsiTheme="majorHAnsi" w:cstheme="majorHAnsi"/>
          <w:lang w:val="pt-BR"/>
        </w:rPr>
        <w:t xml:space="preserve"> Incentives): A maioria dos eventos fornece algumas recompensas na forma de souvenirs, festas, prêmios ou comida. Pode ser útil especificar o que o voluntário pode esperar se cumprir adequadamente seus deveres.</w:t>
      </w:r>
    </w:p>
    <w:p w14:paraId="6EF560E0"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Recrutamento e Seleção</w:t>
      </w:r>
    </w:p>
    <w:p w14:paraId="569261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Dada a novidade do campo de eventos, profissionais experientes e adequadamente treinados são escassos, enquanto a concorrência por bons voluntários nunca foi tão grande. Com tantos eventos e outras causas dignas como concorrência, o recrutamento não pode ser deixado ao acaso, nem ao networking tradicional que constitui a base da maioria das estratégias de recrutamento. O ditado: "se você não pedir, eles não serão voluntários" continua verdadeiro, mas confiar apenas em pedir não é mais suficiente — há uma boa chance de que a maioria das pessoas solicitadas já esteja fazendo voluntariado!</w:t>
      </w:r>
    </w:p>
    <w:p w14:paraId="48C067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processo de recrutamento e seleção pode consistir nos seguintes elementos, com a cautela de que certas perguntas e linhas de investigação podem ser ilegais em sua região. Sempre verifique as leis </w:t>
      </w:r>
      <w:proofErr w:type="spellStart"/>
      <w:r w:rsidRPr="00F748E7">
        <w:rPr>
          <w:rFonts w:asciiTheme="majorHAnsi" w:hAnsiTheme="majorHAnsi" w:cstheme="majorHAnsi"/>
          <w:lang w:val="pt-BR"/>
        </w:rPr>
        <w:t>antidiscriminação</w:t>
      </w:r>
      <w:proofErr w:type="spellEnd"/>
      <w:r w:rsidRPr="00F748E7">
        <w:rPr>
          <w:rFonts w:asciiTheme="majorHAnsi" w:hAnsiTheme="majorHAnsi" w:cstheme="majorHAnsi"/>
          <w:lang w:val="pt-BR"/>
        </w:rPr>
        <w:t xml:space="preserve"> e trabalhistas e, como regra geral, evite qualquer situação que tenda a discriminar pessoas por motivos não especificamente relacionados aos requisitos do cargo. A saúde e a segurança de seus convidados são criticamente importantes, portanto, certifique-se de determinar quais detalhes do histórico de um candidato ou recruta podem ser legitimamente examinados ou questionados.</w:t>
      </w:r>
    </w:p>
    <w:p w14:paraId="185600E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Aplicações/Inscrições (</w:t>
      </w:r>
      <w:proofErr w:type="spellStart"/>
      <w:r w:rsidRPr="00F748E7">
        <w:rPr>
          <w:rFonts w:asciiTheme="majorHAnsi" w:hAnsiTheme="majorHAnsi" w:cstheme="majorHAnsi"/>
          <w:lang w:val="pt-BR"/>
        </w:rPr>
        <w:t>Applications</w:t>
      </w:r>
      <w:proofErr w:type="spellEnd"/>
      <w:r w:rsidRPr="00F748E7">
        <w:rPr>
          <w:rFonts w:asciiTheme="majorHAnsi" w:hAnsiTheme="majorHAnsi" w:cstheme="majorHAnsi"/>
          <w:lang w:val="pt-BR"/>
        </w:rPr>
        <w:t>): Obter informações sobre o recruta, tais como competências, interesses, experiência e referências para contato.</w:t>
      </w:r>
    </w:p>
    <w:p w14:paraId="366DB2C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Triagem (</w:t>
      </w:r>
      <w:proofErr w:type="spellStart"/>
      <w:r w:rsidRPr="00F748E7">
        <w:rPr>
          <w:rFonts w:asciiTheme="majorHAnsi" w:hAnsiTheme="majorHAnsi" w:cstheme="majorHAnsi"/>
          <w:lang w:val="pt-BR"/>
        </w:rPr>
        <w:t>Screening</w:t>
      </w:r>
      <w:proofErr w:type="spellEnd"/>
      <w:r w:rsidRPr="00F748E7">
        <w:rPr>
          <w:rFonts w:asciiTheme="majorHAnsi" w:hAnsiTheme="majorHAnsi" w:cstheme="majorHAnsi"/>
          <w:lang w:val="pt-BR"/>
        </w:rPr>
        <w:t>): Verificar referências e, quando apropriado, usar verificações de segurança profissional ou policial para posições críticas. Avaliar qualificações específicas e selecionar os recrutas mais desejáveis para uma lista curta (short-</w:t>
      </w:r>
      <w:proofErr w:type="spellStart"/>
      <w:r w:rsidRPr="00F748E7">
        <w:rPr>
          <w:rFonts w:asciiTheme="majorHAnsi" w:hAnsiTheme="majorHAnsi" w:cstheme="majorHAnsi"/>
          <w:lang w:val="pt-BR"/>
        </w:rPr>
        <w:t>list</w:t>
      </w:r>
      <w:proofErr w:type="spellEnd"/>
      <w:r w:rsidRPr="00F748E7">
        <w:rPr>
          <w:rFonts w:asciiTheme="majorHAnsi" w:hAnsiTheme="majorHAnsi" w:cstheme="majorHAnsi"/>
          <w:lang w:val="pt-BR"/>
        </w:rPr>
        <w:t>).</w:t>
      </w:r>
    </w:p>
    <w:p w14:paraId="2971393E" w14:textId="77777777" w:rsidR="00FE77D3" w:rsidRPr="00F748E7"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Entrevistas (Interviews): Pode ser melhor usar recrutadores profissionais para evitar vieses e garantir uma triagem completa. Usar perguntas preparadas e padrão para permitir a comparação, mas permitir que as personalidades transpareçam. </w:t>
      </w:r>
      <w:r w:rsidRPr="00F748E7">
        <w:rPr>
          <w:rFonts w:asciiTheme="majorHAnsi" w:hAnsiTheme="majorHAnsi" w:cstheme="majorHAnsi"/>
        </w:rPr>
        <w:t xml:space="preserve">Testes de </w:t>
      </w:r>
      <w:proofErr w:type="spellStart"/>
      <w:r w:rsidRPr="00F748E7">
        <w:rPr>
          <w:rFonts w:asciiTheme="majorHAnsi" w:hAnsiTheme="majorHAnsi" w:cstheme="majorHAnsi"/>
        </w:rPr>
        <w:t>personalidade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habilidades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úteis</w:t>
      </w:r>
      <w:proofErr w:type="spellEnd"/>
      <w:r w:rsidRPr="00F748E7">
        <w:rPr>
          <w:rFonts w:asciiTheme="majorHAnsi" w:hAnsiTheme="majorHAnsi" w:cstheme="majorHAnsi"/>
        </w:rPr>
        <w:t>.</w:t>
      </w:r>
    </w:p>
    <w:p w14:paraId="77ADC00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Ofertas (</w:t>
      </w:r>
      <w:proofErr w:type="spellStart"/>
      <w:r w:rsidRPr="00F748E7">
        <w:rPr>
          <w:rFonts w:asciiTheme="majorHAnsi" w:hAnsiTheme="majorHAnsi" w:cstheme="majorHAnsi"/>
          <w:lang w:val="pt-BR"/>
        </w:rPr>
        <w:t>Offers</w:t>
      </w:r>
      <w:proofErr w:type="spellEnd"/>
      <w:r w:rsidRPr="00F748E7">
        <w:rPr>
          <w:rFonts w:asciiTheme="majorHAnsi" w:hAnsiTheme="majorHAnsi" w:cstheme="majorHAnsi"/>
          <w:lang w:val="pt-BR"/>
        </w:rPr>
        <w:t>): Faça-as pessoalmente e por escrito para evitar mal-entendidos; especifique a descrição do cargo e as condições de trabalho.</w:t>
      </w:r>
    </w:p>
    <w:p w14:paraId="5FAD022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Negociações e contratos (</w:t>
      </w:r>
      <w:proofErr w:type="spellStart"/>
      <w:r w:rsidRPr="00F748E7">
        <w:rPr>
          <w:rFonts w:asciiTheme="majorHAnsi" w:hAnsiTheme="majorHAnsi" w:cstheme="majorHAnsi"/>
          <w:lang w:val="pt-BR"/>
        </w:rPr>
        <w:t>Negotiations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contracts</w:t>
      </w:r>
      <w:proofErr w:type="spellEnd"/>
      <w:r w:rsidRPr="00F748E7">
        <w:rPr>
          <w:rFonts w:asciiTheme="majorHAnsi" w:hAnsiTheme="majorHAnsi" w:cstheme="majorHAnsi"/>
          <w:lang w:val="pt-BR"/>
        </w:rPr>
        <w:t>): Estes não são usuais para voluntários, mas podem ser necessários para cargos de funcionários.</w:t>
      </w:r>
    </w:p>
    <w:p w14:paraId="0B3910D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Notificações (</w:t>
      </w:r>
      <w:proofErr w:type="spellStart"/>
      <w:r w:rsidRPr="00F748E7">
        <w:rPr>
          <w:rFonts w:asciiTheme="majorHAnsi" w:hAnsiTheme="majorHAnsi" w:cstheme="majorHAnsi"/>
          <w:lang w:val="pt-BR"/>
        </w:rPr>
        <w:t>Notifications</w:t>
      </w:r>
      <w:proofErr w:type="spellEnd"/>
      <w:r w:rsidRPr="00F748E7">
        <w:rPr>
          <w:rFonts w:asciiTheme="majorHAnsi" w:hAnsiTheme="majorHAnsi" w:cstheme="majorHAnsi"/>
          <w:lang w:val="pt-BR"/>
        </w:rPr>
        <w:t>): Notas de agradecimento devem ser enviadas aos candidatos bem-sucedidos e aos demais.</w:t>
      </w:r>
    </w:p>
    <w:p w14:paraId="27483D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Almejar pessoas específicas conhecidas por possuir as habilidades, contatos ou recursos desejados é uma prática comum. Às vezes, empresas de recrutamento profissional (ou "headhunters") são contratadas para selecionar profissionais-chave. Para diretorias voluntárias, utilize pessoas seniores da </w:t>
      </w:r>
      <w:r w:rsidRPr="00F748E7">
        <w:rPr>
          <w:rFonts w:asciiTheme="majorHAnsi" w:hAnsiTheme="majorHAnsi" w:cstheme="majorHAnsi"/>
          <w:lang w:val="pt-BR"/>
        </w:rPr>
        <w:lastRenderedPageBreak/>
        <w:t>organização ou de grupos de partes interessadas (stakeholders) importantes. Muitos organizadores de eventos recrutam profissionais maduros para ocupar os cargos de diretoria vitais (especialmente finanças e jurídicos), ou pedem a profissionais de várias origens que integrem comitês de planejamento ou consultivos.</w:t>
      </w:r>
    </w:p>
    <w:p w14:paraId="197AD3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empresas apoiam o voluntariado comunitário por parte de seus funcionários, com a liderança dada por executivos seniores. Algumas até dão folga para voluntários. Os patrocinadores podem ser uma fonte primária de ajuda profissional temporária. Considere tornar a provisão de voluntários-chave, ou o recrutamento interno, parte dos acordos de patrocínio. Outros parceiros, incluindo doadores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receptores de doações, fornecedores e outras partes interessadas, devem ser abordados.</w:t>
      </w:r>
    </w:p>
    <w:p w14:paraId="182025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cidades geralmente possuem agências de voluntariado comunitário centrais para processar voluntários e combiná-los com grupos que procuram ajuda. Agências de emprego privadas e governamentais são fontes de funcionários remunerados. Escolas e faculdades são uma excelente fonte de trabalhadores. Crie estágios e projetos para os estudantes se envolverem no evento. Da mesma forma, recrute a partir de grupos de afinidade e clubes para conseguir voluntários em maior número; a coesão deles pode torná-los melhores para certas funções.</w:t>
      </w:r>
    </w:p>
    <w:p w14:paraId="24541E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evento em si pode ser um poderoso veículo de recrutamento. Por que não ter um estande disponível para informações, incluindo como ser voluntário? Eventos sociais podem ser usados para convidar a comunidade em geral, ou para que funcionários e voluntários tragam potenciais candidatos. A publicidade às vezes será necessária. Pague por anúncios, mas preferencialmente apenas quando outras técnicas estiverem falhando. Além disso, incorpore solicitações de voluntários em outras comunicações, como boletins informativos (newsletters) e anúncios de serviço público.</w:t>
      </w:r>
    </w:p>
    <w:p w14:paraId="4A146507"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Orientação e Socialização (</w:t>
      </w:r>
      <w:proofErr w:type="spellStart"/>
      <w:r w:rsidRPr="002E770B">
        <w:rPr>
          <w:rFonts w:asciiTheme="majorHAnsi" w:hAnsiTheme="majorHAnsi" w:cstheme="majorHAnsi"/>
          <w:b/>
          <w:sz w:val="28"/>
          <w:szCs w:val="20"/>
          <w:lang w:val="pt-BR"/>
        </w:rPr>
        <w:t>Induction</w:t>
      </w:r>
      <w:proofErr w:type="spellEnd"/>
      <w:r w:rsidRPr="002E770B">
        <w:rPr>
          <w:rFonts w:asciiTheme="majorHAnsi" w:hAnsiTheme="majorHAnsi" w:cstheme="majorHAnsi"/>
          <w:b/>
          <w:sz w:val="28"/>
          <w:szCs w:val="20"/>
          <w:lang w:val="pt-BR"/>
        </w:rPr>
        <w:t>)</w:t>
      </w:r>
    </w:p>
    <w:p w14:paraId="0B7488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Pode ser aterrorizante ser lançado em um novo trabalho ou atribuição sem a devida orientação. Os novos recrutas têm certas necessidades, e a organização também quer garantir que seu investimento seja devidamente tratado, portanto, as seguintes ações devem ser tomadas com novos funcionários e voluntários:</w:t>
      </w:r>
    </w:p>
    <w:p w14:paraId="109BB66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informações básicas sobre a organização e o evento (ex.: usar o plano de negócios).</w:t>
      </w:r>
    </w:p>
    <w:p w14:paraId="40B134E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Visitas guiadas (tours) aos locais (</w:t>
      </w:r>
      <w:proofErr w:type="spellStart"/>
      <w:r w:rsidRPr="00F748E7">
        <w:rPr>
          <w:rFonts w:asciiTheme="majorHAnsi" w:hAnsiTheme="majorHAnsi" w:cstheme="majorHAnsi"/>
          <w:lang w:val="pt-BR"/>
        </w:rPr>
        <w:t>venues</w:t>
      </w:r>
      <w:proofErr w:type="spellEnd"/>
      <w:r w:rsidRPr="00F748E7">
        <w:rPr>
          <w:rFonts w:asciiTheme="majorHAnsi" w:hAnsiTheme="majorHAnsi" w:cstheme="majorHAnsi"/>
          <w:lang w:val="pt-BR"/>
        </w:rPr>
        <w:t>), escritórios, fornecedores ou o que se adequar aos seus potenciais cargos.</w:t>
      </w:r>
    </w:p>
    <w:p w14:paraId="6947778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Reuniões com a equipe e outros voluntários.</w:t>
      </w:r>
    </w:p>
    <w:p w14:paraId="75C2632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Doutrinação na cultura organizacional, missão, estilos de trabalho, se apropriado.</w:t>
      </w:r>
    </w:p>
    <w:p w14:paraId="3D6347A1"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Testes e triagem, se necessário para atribuições específicas.</w:t>
      </w:r>
    </w:p>
    <w:p w14:paraId="24BFD19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Introdução ao programa de treinamento.</w:t>
      </w:r>
    </w:p>
    <w:p w14:paraId="6DD963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"doutrinação" é potencialmente controversa. Orientações de baixo perfil podem usar depoimentos pessoais de líderes e outros voluntários para demonstrar os valores e objetivos do grupo. Em algumas organizações, métodos mais formais são desejados, incluindo sessões de construção de equipe e </w:t>
      </w:r>
      <w:r w:rsidRPr="00F748E7">
        <w:rPr>
          <w:rFonts w:asciiTheme="majorHAnsi" w:hAnsiTheme="majorHAnsi" w:cstheme="majorHAnsi"/>
          <w:lang w:val="pt-BR"/>
        </w:rPr>
        <w:lastRenderedPageBreak/>
        <w:t>cobertura de regras e regulamentos. O perigo é que os recrutas fiquem intimidados e acabem desistindo. O benefício potencial é um grupo mais coeso comprometido com a mesma visão.</w:t>
      </w:r>
    </w:p>
    <w:p w14:paraId="47DD55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Hanlon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Cuskelly</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Hanlon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Cuskelly</w:t>
      </w:r>
      <w:proofErr w:type="spellEnd"/>
      <w:r w:rsidRPr="00F748E7">
        <w:rPr>
          <w:rFonts w:asciiTheme="majorHAnsi" w:hAnsiTheme="majorHAnsi" w:cstheme="majorHAnsi"/>
          <w:lang w:val="pt-BR"/>
        </w:rPr>
        <w:t xml:space="preserve"> 2002]), a "indução" genérica de novo pessoal inclui:</w:t>
      </w:r>
    </w:p>
    <w:p w14:paraId="11351793"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uma estrutura organizacional (visão, metas e expectativas são discutidas).</w:t>
      </w:r>
    </w:p>
    <w:p w14:paraId="3CD60CA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relacionamentos que incluam treinamento em equipe.</w:t>
      </w:r>
    </w:p>
    <w:p w14:paraId="7AB09A5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recursos, como um manual.</w:t>
      </w:r>
    </w:p>
    <w:p w14:paraId="641CF6FB"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Avaliar</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eficácia</w:t>
      </w:r>
      <w:proofErr w:type="spellEnd"/>
      <w:r w:rsidRPr="00F748E7">
        <w:rPr>
          <w:rFonts w:asciiTheme="majorHAnsi" w:hAnsiTheme="majorHAnsi" w:cstheme="majorHAnsi"/>
        </w:rPr>
        <w:t>.</w:t>
      </w:r>
    </w:p>
    <w:p w14:paraId="463BE8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indução será necessária para gestores sazonais e terceirizados, bem como para os voluntários que aparecem ano após ano para o evento em si. </w:t>
      </w:r>
      <w:proofErr w:type="spellStart"/>
      <w:r w:rsidRPr="00F748E7">
        <w:rPr>
          <w:rFonts w:asciiTheme="majorHAnsi" w:hAnsiTheme="majorHAnsi" w:cstheme="majorHAnsi"/>
          <w:lang w:val="pt-BR"/>
        </w:rPr>
        <w:t>Hanlon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Cuskelly</w:t>
      </w:r>
      <w:proofErr w:type="spellEnd"/>
      <w:r w:rsidRPr="00F748E7">
        <w:rPr>
          <w:rFonts w:asciiTheme="majorHAnsi" w:hAnsiTheme="majorHAnsi" w:cstheme="majorHAnsi"/>
          <w:lang w:val="pt-BR"/>
        </w:rPr>
        <w:t xml:space="preserve"> concluíram que manuais no local (on-site </w:t>
      </w:r>
      <w:proofErr w:type="spellStart"/>
      <w:r w:rsidRPr="00F748E7">
        <w:rPr>
          <w:rFonts w:asciiTheme="majorHAnsi" w:hAnsiTheme="majorHAnsi" w:cstheme="majorHAnsi"/>
          <w:lang w:val="pt-BR"/>
        </w:rPr>
        <w:t>manuals</w:t>
      </w:r>
      <w:proofErr w:type="spellEnd"/>
      <w:r w:rsidRPr="00F748E7">
        <w:rPr>
          <w:rFonts w:asciiTheme="majorHAnsi" w:hAnsiTheme="majorHAnsi" w:cstheme="majorHAnsi"/>
          <w:lang w:val="pt-BR"/>
        </w:rPr>
        <w:t xml:space="preserve">) eram necessários para eventos. Interpretação de papéis (role </w:t>
      </w:r>
      <w:proofErr w:type="spellStart"/>
      <w:r w:rsidRPr="00F748E7">
        <w:rPr>
          <w:rFonts w:asciiTheme="majorHAnsi" w:hAnsiTheme="majorHAnsi" w:cstheme="majorHAnsi"/>
          <w:lang w:val="pt-BR"/>
        </w:rPr>
        <w:t>playing</w:t>
      </w:r>
      <w:proofErr w:type="spellEnd"/>
      <w:r w:rsidRPr="00F748E7">
        <w:rPr>
          <w:rFonts w:asciiTheme="majorHAnsi" w:hAnsiTheme="majorHAnsi" w:cstheme="majorHAnsi"/>
          <w:lang w:val="pt-BR"/>
        </w:rPr>
        <w:t>) e lidar com vários cenários podem ser eficazes. Os processos de indução podem gerar maior moral (menos ansiedade), aumentar a retenção de voluntários e melhorar a produtividade.</w:t>
      </w:r>
    </w:p>
    <w:p w14:paraId="0347F7C0"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Treinamento e Desenvolvimento Profissional</w:t>
      </w:r>
    </w:p>
    <w:p w14:paraId="7AF820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busca garantir que todos os recrutas e o pessoal existente possam cumprir suas atribuições, crescer dentro da organização e desenvolver seu potencial. Também pode constituir uma recompensa, pois muitas pessoas buscam novas habilidades, enquanto o processo de treinamento em si pode ser tornado divertido e desejável. O nível de interesse de um voluntário também pode determinar se um programa de treinamento básico ou intensivo é necessário.</w:t>
      </w:r>
    </w:p>
    <w:p w14:paraId="1C0748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mais básico é o "no trabalho" (</w:t>
      </w:r>
      <w:proofErr w:type="spellStart"/>
      <w:r w:rsidRPr="00F748E7">
        <w:rPr>
          <w:rFonts w:asciiTheme="majorHAnsi" w:hAnsiTheme="majorHAnsi" w:cstheme="majorHAnsi"/>
          <w:lang w:val="pt-BR"/>
        </w:rPr>
        <w:t>on-the-job</w:t>
      </w:r>
      <w:proofErr w:type="spellEnd"/>
      <w:r w:rsidRPr="00F748E7">
        <w:rPr>
          <w:rFonts w:asciiTheme="majorHAnsi" w:hAnsiTheme="majorHAnsi" w:cstheme="majorHAnsi"/>
          <w:lang w:val="pt-BR"/>
        </w:rPr>
        <w:t>), incorporando demonstração (por aqueles que sabem como fazer o trabalho) e execução. O "reforço positivo" é a chave, pois a maioria das pessoas responde melhor ao encorajamento do comportamento desejado do que à crítica de erros. Essa abordagem custa pouco e pode exigir apenas supervisão mínima, mas não é apropriada para trabalhos sensíveis e difíceis.</w:t>
      </w:r>
    </w:p>
    <w:p w14:paraId="5E7A182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treinamento é necessário para aqueles que assumem posições de responsabilidade e realizam trabalhos que exigem habilidades específicas. </w:t>
      </w:r>
      <w:r w:rsidRPr="00F748E7">
        <w:rPr>
          <w:rFonts w:asciiTheme="majorHAnsi" w:hAnsiTheme="majorHAnsi" w:cstheme="majorHAnsi"/>
        </w:rPr>
        <w:t xml:space="preserve">As </w:t>
      </w:r>
      <w:proofErr w:type="spellStart"/>
      <w:r w:rsidRPr="00F748E7">
        <w:rPr>
          <w:rFonts w:asciiTheme="majorHAnsi" w:hAnsiTheme="majorHAnsi" w:cstheme="majorHAnsi"/>
        </w:rPr>
        <w:t>opções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0CFCD3C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Uso de funcionários ou voluntários existentes como treinadores ou "mentores" mais informais (ou seja, provedores de conselhos e confidentes).</w:t>
      </w:r>
    </w:p>
    <w:p w14:paraId="5A5543B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Abordagens de equipe (responsabilidade mútua pelo treinamento de todos os membros da equipe).</w:t>
      </w:r>
    </w:p>
    <w:p w14:paraId="1412EBA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Trazer especialistas para sessões formais e cursos.</w:t>
      </w:r>
    </w:p>
    <w:p w14:paraId="34E7B71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Uso de programas de educação formal ou cursos por correspondência.</w:t>
      </w:r>
    </w:p>
    <w:p w14:paraId="3867E17F"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Participação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conferências</w:t>
      </w:r>
      <w:proofErr w:type="spellEnd"/>
      <w:r w:rsidRPr="00F748E7">
        <w:rPr>
          <w:rFonts w:asciiTheme="majorHAnsi" w:hAnsiTheme="majorHAnsi" w:cstheme="majorHAnsi"/>
        </w:rPr>
        <w:t>.</w:t>
      </w:r>
    </w:p>
    <w:p w14:paraId="04428D7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Inscrição em programas de associações profissionais.</w:t>
      </w:r>
    </w:p>
    <w:p w14:paraId="08390CC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Aprendizados (</w:t>
      </w:r>
      <w:proofErr w:type="spellStart"/>
      <w:r w:rsidRPr="00F748E7">
        <w:rPr>
          <w:rFonts w:asciiTheme="majorHAnsi" w:hAnsiTheme="majorHAnsi" w:cstheme="majorHAnsi"/>
          <w:lang w:val="pt-BR"/>
        </w:rPr>
        <w:t>apprenticeships</w:t>
      </w:r>
      <w:proofErr w:type="spellEnd"/>
      <w:r w:rsidRPr="00F748E7">
        <w:rPr>
          <w:rFonts w:asciiTheme="majorHAnsi" w:hAnsiTheme="majorHAnsi" w:cstheme="majorHAnsi"/>
          <w:lang w:val="pt-BR"/>
        </w:rPr>
        <w:t>) e estágios (</w:t>
      </w:r>
      <w:proofErr w:type="spellStart"/>
      <w:r w:rsidRPr="00F748E7">
        <w:rPr>
          <w:rFonts w:asciiTheme="majorHAnsi" w:hAnsiTheme="majorHAnsi" w:cstheme="majorHAnsi"/>
          <w:lang w:val="pt-BR"/>
        </w:rPr>
        <w:t>internships</w:t>
      </w:r>
      <w:proofErr w:type="spellEnd"/>
      <w:r w:rsidRPr="00F748E7">
        <w:rPr>
          <w:rFonts w:asciiTheme="majorHAnsi" w:hAnsiTheme="majorHAnsi" w:cstheme="majorHAnsi"/>
          <w:lang w:val="pt-BR"/>
        </w:rPr>
        <w:t>).</w:t>
      </w:r>
    </w:p>
    <w:p w14:paraId="0FAB26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"aprendizado" (</w:t>
      </w:r>
      <w:proofErr w:type="spellStart"/>
      <w:r w:rsidRPr="00F748E7">
        <w:rPr>
          <w:rFonts w:asciiTheme="majorHAnsi" w:hAnsiTheme="majorHAnsi" w:cstheme="majorHAnsi"/>
          <w:lang w:val="pt-BR"/>
        </w:rPr>
        <w:t>apprenticeship</w:t>
      </w:r>
      <w:proofErr w:type="spellEnd"/>
      <w:r w:rsidRPr="00F748E7">
        <w:rPr>
          <w:rFonts w:asciiTheme="majorHAnsi" w:hAnsiTheme="majorHAnsi" w:cstheme="majorHAnsi"/>
          <w:lang w:val="pt-BR"/>
        </w:rPr>
        <w:t>) coloca o treinado com um trabalhador qualificado por um período prescrito no qual todas as habilidades são repassadas e praticadas até que a competência seja alcançada. "Estágios" (</w:t>
      </w:r>
      <w:proofErr w:type="spellStart"/>
      <w:r w:rsidRPr="00F748E7">
        <w:rPr>
          <w:rFonts w:asciiTheme="majorHAnsi" w:hAnsiTheme="majorHAnsi" w:cstheme="majorHAnsi"/>
          <w:lang w:val="pt-BR"/>
        </w:rPr>
        <w:t>internships</w:t>
      </w:r>
      <w:proofErr w:type="spellEnd"/>
      <w:r w:rsidRPr="00F748E7">
        <w:rPr>
          <w:rFonts w:asciiTheme="majorHAnsi" w:hAnsiTheme="majorHAnsi" w:cstheme="majorHAnsi"/>
          <w:lang w:val="pt-BR"/>
        </w:rPr>
        <w:t xml:space="preserve">) envolvem uma colocação dentro da organização que geralmente </w:t>
      </w:r>
      <w:r w:rsidRPr="00F748E7">
        <w:rPr>
          <w:rFonts w:asciiTheme="majorHAnsi" w:hAnsiTheme="majorHAnsi" w:cstheme="majorHAnsi"/>
          <w:lang w:val="pt-BR"/>
        </w:rPr>
        <w:lastRenderedPageBreak/>
        <w:t>envolverá exposição a mais de um cargo, e sem nenhuma habilidade específica a ser dominada. São excelentes maneiras de introduzir os estudantes à organização e à gestão de eventos.</w:t>
      </w:r>
    </w:p>
    <w:p w14:paraId="33FA57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em particular, devem ter treinamento e desenvolvimento profissional contínuo. Isso se aplica tanto a voluntários quanto a profissionais. A eficácia e a eficiência do treinamento devem ser avaliadas, não assumidas. Parte disso pode ser alcançado por meio de avaliações de desempenho regulares e sistemáticas, que são discutidas mais adiante.</w:t>
      </w:r>
    </w:p>
    <w:p w14:paraId="25E9D2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programas de treinamento de voluntários podem ser estabelecidos com bastante antecedência de grandes eventos com períodos de planejamento plurianuais, mas para eventos anuais e pontuais (</w:t>
      </w:r>
      <w:proofErr w:type="spellStart"/>
      <w:r w:rsidRPr="00F748E7">
        <w:rPr>
          <w:rFonts w:asciiTheme="majorHAnsi" w:hAnsiTheme="majorHAnsi" w:cstheme="majorHAnsi"/>
          <w:lang w:val="pt-BR"/>
        </w:rPr>
        <w:t>ad-hoc</w:t>
      </w:r>
      <w:proofErr w:type="spellEnd"/>
      <w:r w:rsidRPr="00F748E7">
        <w:rPr>
          <w:rFonts w:asciiTheme="majorHAnsi" w:hAnsiTheme="majorHAnsi" w:cstheme="majorHAnsi"/>
          <w:lang w:val="pt-BR"/>
        </w:rPr>
        <w:t>) geralmente há severas restrições de tempo. Os eventos periódicos dependem fortemente do voluntariado recorrente, de modo que voluntários experientes podem ser inestimáveis para ajudar a treinar novos recrutas. Além disso, o núcleo de voluntários dedicados e recorrentes deve ser um terreno fértil para identificar aqueles com forte potencial de liderança, gestão e mentoria.</w:t>
      </w:r>
    </w:p>
    <w:p w14:paraId="163B92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treinamento de liderança é importante para o pessoal-chave, sejam funcionários permanentes ou voluntários. Os principais elementos a abranger incluiriam (de </w:t>
      </w:r>
      <w:proofErr w:type="spellStart"/>
      <w:r w:rsidRPr="00F748E7">
        <w:rPr>
          <w:rFonts w:asciiTheme="majorHAnsi" w:hAnsiTheme="majorHAnsi" w:cstheme="majorHAnsi"/>
          <w:lang w:val="pt-BR"/>
        </w:rPr>
        <w:t>Tzelepi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Tzelepi</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2002]):</w:t>
      </w:r>
    </w:p>
    <w:p w14:paraId="066A0A85"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Desafios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enfrentados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líderes</w:t>
      </w:r>
      <w:proofErr w:type="spellEnd"/>
      <w:r w:rsidRPr="00F748E7">
        <w:rPr>
          <w:rFonts w:asciiTheme="majorHAnsi" w:hAnsiTheme="majorHAnsi" w:cstheme="majorHAnsi"/>
        </w:rPr>
        <w:t>.</w:t>
      </w:r>
    </w:p>
    <w:p w14:paraId="2D224DE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Habilidades e atributos para uma liderança eficaz.</w:t>
      </w:r>
    </w:p>
    <w:p w14:paraId="1813A2F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papel do supervisor no evento.</w:t>
      </w:r>
    </w:p>
    <w:p w14:paraId="445F7D8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Composição e motivações da força de trabalho.</w:t>
      </w:r>
    </w:p>
    <w:p w14:paraId="1E5E71F1"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Planejamento e tomada de decisão para o evento.</w:t>
      </w:r>
    </w:p>
    <w:p w14:paraId="2845E73F" w14:textId="39D088CF" w:rsidR="00FE77D3"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rPr>
        <w:t xml:space="preserve">O </w:t>
      </w:r>
      <w:proofErr w:type="spellStart"/>
      <w:r w:rsidRPr="00F748E7">
        <w:rPr>
          <w:rFonts w:asciiTheme="majorHAnsi" w:hAnsiTheme="majorHAnsi" w:cstheme="majorHAnsi"/>
        </w:rPr>
        <w:t>ambiente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101D2DF1" w14:textId="77777777" w:rsidR="002E770B" w:rsidRPr="00F748E7" w:rsidRDefault="002E770B" w:rsidP="002E770B">
      <w:pPr>
        <w:spacing w:after="60"/>
        <w:ind w:left="360"/>
        <w:contextualSpacing/>
        <w:jc w:val="both"/>
        <w:rPr>
          <w:rFonts w:asciiTheme="majorHAnsi" w:hAnsiTheme="majorHAnsi" w:cstheme="majorHAnsi"/>
        </w:rPr>
      </w:pPr>
    </w:p>
    <w:tbl>
      <w:tblPr>
        <w:tblW w:w="0" w:type="auto"/>
        <w:jc w:val="center"/>
        <w:tblLook w:val="04A0" w:firstRow="1" w:lastRow="0" w:firstColumn="1" w:lastColumn="0" w:noHBand="0" w:noVBand="1"/>
      </w:tblPr>
      <w:tblGrid>
        <w:gridCol w:w="9360"/>
      </w:tblGrid>
      <w:tr w:rsidR="00F748E7" w:rsidRPr="00F748E7" w14:paraId="4FA8EBEC" w14:textId="77777777">
        <w:trPr>
          <w:jc w:val="center"/>
        </w:trPr>
        <w:tc>
          <w:tcPr>
            <w:tcW w:w="9360" w:type="dxa"/>
            <w:tcBorders>
              <w:left w:val="single" w:sz="24" w:space="0" w:color="1F4E79"/>
            </w:tcBorders>
            <w:shd w:val="clear" w:color="auto" w:fill="F2F4F7"/>
          </w:tcPr>
          <w:p w14:paraId="7099AD21" w14:textId="77777777" w:rsidR="002E770B" w:rsidRDefault="003A462A" w:rsidP="002E770B">
            <w:pPr>
              <w:spacing w:before="120" w:after="40"/>
              <w:jc w:val="both"/>
              <w:rPr>
                <w:rFonts w:asciiTheme="majorHAnsi" w:hAnsiTheme="majorHAnsi" w:cstheme="majorHAnsi"/>
                <w:i/>
                <w:sz w:val="21"/>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r w:rsidRPr="00F748E7">
              <w:rPr>
                <w:rFonts w:asciiTheme="majorHAnsi" w:hAnsiTheme="majorHAnsi" w:cstheme="majorHAnsi"/>
                <w:i/>
                <w:sz w:val="21"/>
                <w:lang w:val="pt-BR"/>
              </w:rPr>
              <w:t xml:space="preserve">Maria </w:t>
            </w:r>
            <w:proofErr w:type="spellStart"/>
            <w:r w:rsidRPr="00F748E7">
              <w:rPr>
                <w:rFonts w:asciiTheme="majorHAnsi" w:hAnsiTheme="majorHAnsi" w:cstheme="majorHAnsi"/>
                <w:i/>
                <w:sz w:val="21"/>
                <w:lang w:val="pt-BR"/>
              </w:rPr>
              <w:t>Tzelepi</w:t>
            </w:r>
            <w:proofErr w:type="spellEnd"/>
            <w:r w:rsidRPr="00F748E7">
              <w:rPr>
                <w:rFonts w:asciiTheme="majorHAnsi" w:hAnsiTheme="majorHAnsi" w:cstheme="majorHAnsi"/>
                <w:i/>
                <w:sz w:val="21"/>
                <w:lang w:val="pt-BR"/>
              </w:rPr>
              <w:t xml:space="preserve"> e </w:t>
            </w:r>
            <w:proofErr w:type="spellStart"/>
            <w:r w:rsidRPr="00F748E7">
              <w:rPr>
                <w:rFonts w:asciiTheme="majorHAnsi" w:hAnsiTheme="majorHAnsi" w:cstheme="majorHAnsi"/>
                <w:i/>
                <w:sz w:val="21"/>
                <w:lang w:val="pt-BR"/>
              </w:rPr>
              <w:t>Shayne</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Quick</w:t>
            </w:r>
            <w:proofErr w:type="spellEnd"/>
            <w:r w:rsidRPr="00F748E7">
              <w:rPr>
                <w:rFonts w:asciiTheme="majorHAnsi" w:hAnsiTheme="majorHAnsi" w:cstheme="majorHAnsi"/>
                <w:i/>
                <w:sz w:val="21"/>
                <w:lang w:val="pt-BR"/>
              </w:rPr>
              <w:t xml:space="preserve"> (2002). </w:t>
            </w:r>
            <w:r w:rsidRPr="00F748E7">
              <w:rPr>
                <w:rFonts w:asciiTheme="majorHAnsi" w:hAnsiTheme="majorHAnsi" w:cstheme="majorHAnsi"/>
                <w:i/>
                <w:sz w:val="21"/>
              </w:rPr>
              <w:t xml:space="preserve">The Sydney Organizing Committee for the Olympic Games (SOCOG) "Event Leadership" training course - an effectiveness evaluation.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7(4): 245-257 [cite: </w:t>
            </w:r>
            <w:proofErr w:type="spellStart"/>
            <w:r w:rsidRPr="00F748E7">
              <w:rPr>
                <w:rFonts w:asciiTheme="majorHAnsi" w:hAnsiTheme="majorHAnsi" w:cstheme="majorHAnsi"/>
                <w:i/>
                <w:sz w:val="21"/>
                <w:lang w:val="pt-BR"/>
              </w:rPr>
              <w:t>Tzelepi</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and</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Quick</w:t>
            </w:r>
            <w:proofErr w:type="spellEnd"/>
            <w:r w:rsidRPr="00F748E7">
              <w:rPr>
                <w:rFonts w:asciiTheme="majorHAnsi" w:hAnsiTheme="majorHAnsi" w:cstheme="majorHAnsi"/>
                <w:i/>
                <w:sz w:val="21"/>
                <w:lang w:val="pt-BR"/>
              </w:rPr>
              <w:t xml:space="preserve"> 2002].</w:t>
            </w:r>
          </w:p>
          <w:p w14:paraId="27998570" w14:textId="0443D860" w:rsidR="002E770B" w:rsidRDefault="003A462A" w:rsidP="002E770B">
            <w:pPr>
              <w:spacing w:before="120" w:after="40"/>
              <w:jc w:val="both"/>
              <w:rPr>
                <w:rFonts w:asciiTheme="majorHAnsi" w:hAnsiTheme="majorHAnsi" w:cstheme="majorHAnsi"/>
                <w:i/>
                <w:sz w:val="21"/>
                <w:lang w:val="pt-BR"/>
              </w:rPr>
            </w:pPr>
            <w:r w:rsidRPr="00F748E7">
              <w:rPr>
                <w:rFonts w:asciiTheme="majorHAnsi" w:hAnsiTheme="majorHAnsi" w:cstheme="majorHAnsi"/>
                <w:i/>
                <w:sz w:val="21"/>
                <w:lang w:val="pt-BR"/>
              </w:rPr>
              <w:t>Os pesquisadores mediram as expectativas e satisfações dos participantes com o treinamento que receberam. Conclusões:</w:t>
            </w:r>
          </w:p>
          <w:p w14:paraId="1CC5144F" w14:textId="08F87ECC" w:rsidR="00FE77D3" w:rsidRPr="00F748E7" w:rsidRDefault="003A462A" w:rsidP="002E770B">
            <w:pPr>
              <w:spacing w:before="120" w:after="40"/>
              <w:jc w:val="both"/>
              <w:rPr>
                <w:rFonts w:asciiTheme="majorHAnsi" w:hAnsiTheme="majorHAnsi" w:cstheme="majorHAnsi"/>
                <w:lang w:val="pt-BR"/>
              </w:rPr>
            </w:pPr>
            <w:r w:rsidRPr="00F748E7">
              <w:rPr>
                <w:rFonts w:asciiTheme="majorHAnsi" w:hAnsiTheme="majorHAnsi" w:cstheme="majorHAnsi"/>
                <w:i/>
                <w:sz w:val="21"/>
                <w:lang w:val="pt-BR"/>
              </w:rPr>
              <w:t>- Os cursos de liderança de eventos devem ser ajustados às necessidades e características especiais dos participantes (flexibilidade); ex.: formar subgrupos de participantes semelhantes.</w:t>
            </w:r>
            <w:r w:rsidRPr="00F748E7">
              <w:rPr>
                <w:rFonts w:asciiTheme="majorHAnsi" w:hAnsiTheme="majorHAnsi" w:cstheme="majorHAnsi"/>
                <w:i/>
                <w:sz w:val="21"/>
                <w:lang w:val="pt-BR"/>
              </w:rPr>
              <w:br/>
              <w:t>- O conteúdo deve destacar o lado prático, não o teórico, pois os participantes querem adquirir habilidades (usar cenários da vida real, interpretação de papéis e prática de conhecimento).</w:t>
            </w:r>
            <w:r w:rsidRPr="00F748E7">
              <w:rPr>
                <w:rFonts w:asciiTheme="majorHAnsi" w:hAnsiTheme="majorHAnsi" w:cstheme="majorHAnsi"/>
                <w:i/>
                <w:sz w:val="21"/>
                <w:lang w:val="pt-BR"/>
              </w:rPr>
              <w:br/>
              <w:t>- Ajustar o treinamento aos papéis dos participantes (não genérico).</w:t>
            </w:r>
          </w:p>
        </w:tc>
      </w:tr>
    </w:tbl>
    <w:p w14:paraId="1E6F92AE" w14:textId="77777777" w:rsidR="00FE77D3" w:rsidRPr="00F748E7" w:rsidRDefault="00FE77D3">
      <w:pPr>
        <w:spacing w:after="120"/>
        <w:rPr>
          <w:rFonts w:asciiTheme="majorHAnsi" w:hAnsiTheme="majorHAnsi" w:cstheme="majorHAnsi"/>
          <w:lang w:val="pt-BR"/>
        </w:rPr>
      </w:pPr>
    </w:p>
    <w:p w14:paraId="7E95245A" w14:textId="77777777" w:rsidR="002E770B" w:rsidRPr="002E770B" w:rsidRDefault="002E770B" w:rsidP="002E770B"/>
    <w:p w14:paraId="395ADDCD" w14:textId="4A7827A1"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Supervisão e Avaliação</w:t>
      </w:r>
    </w:p>
    <w:p w14:paraId="6DFBCA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Nas organizações de eventos mais informais, há pouca ou nenhuma supervisão e, às vezes, isso funciona bem. Mas quanto maior e mais complexo o evento, mais necessário se torna garantir que todos os funcionários e voluntários recebam supervisão adequada para assegurar o desempenho e a satisfação no trabalho. Embora alguns bons trabalhadores prefiram ser deixados em paz, muitos florescem apenas quando alguém mais experiente ou com autoridade está disponível para dar instruções, resolver problemas e reforçar a excelência. A supervisão, portanto, não deve ser vista como desnecessária ou intrusiva.</w:t>
      </w:r>
    </w:p>
    <w:p w14:paraId="6FA6B9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tarefas e métodos de supervisão serão diferentes para a gestão contínua da organização e para o evento em si. Aqueles que ocupam diretorias ou presidem comitês permanentes podem não estar qualificados para, nem interessados em, supervisão no local. Frequentemente, um conjunto completamente diferente de habilidades e atitudes deve ser empregado. Por exemplo, o contador que preside o comitê de finanças pode não ser uma boa escolha para supervisionar os cobradores de dinheiro e contadores na barraca de cerveja. Esse trabalho provavelmente é melhor tratado por alguém mais acostumado a lidar com dinheiro, resolver problemas relacionados ao cliente e garantir um ambiente seguro. É, portanto, tarefa de todos os gestores preparar descrições de cargos de supervisão para as operações de eventos, ou fazer com que o Gerente de Operações o faça.</w:t>
      </w:r>
    </w:p>
    <w:p w14:paraId="6A37A2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uma abordagem de equipe for adotada, a necessidade de supervisão não é eliminada. Em vez disso, sua forma muda. Dá-se mais ênfase à construção de consenso e à melhoria constante por meio de crítica mútua e reforço. No entanto, alguém ainda deve tomar decisões difíceis e assumir a responsabilidade pelas ações da equipe.</w:t>
      </w:r>
    </w:p>
    <w:p w14:paraId="7362B808"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1EF02CF" w14:textId="77777777" w:rsidR="002E770B" w:rsidRDefault="003A462A" w:rsidP="002E770B">
      <w:pPr>
        <w:spacing w:after="0"/>
        <w:jc w:val="center"/>
        <w:rPr>
          <w:rFonts w:asciiTheme="majorHAnsi" w:hAnsiTheme="majorHAnsi" w:cstheme="majorHAnsi"/>
          <w:b/>
          <w:sz w:val="44"/>
          <w:lang w:val="pt-BR"/>
        </w:rPr>
      </w:pPr>
      <w:r w:rsidRPr="002E770B">
        <w:rPr>
          <w:rFonts w:asciiTheme="majorHAnsi" w:hAnsiTheme="majorHAnsi" w:cstheme="majorHAnsi"/>
          <w:b/>
          <w:sz w:val="24"/>
          <w:szCs w:val="24"/>
          <w:lang w:val="pt-BR"/>
        </w:rPr>
        <w:lastRenderedPageBreak/>
        <w:t>Capítulo 8:</w:t>
      </w:r>
      <w:r w:rsidRPr="00F748E7">
        <w:rPr>
          <w:rFonts w:asciiTheme="majorHAnsi" w:hAnsiTheme="majorHAnsi" w:cstheme="majorHAnsi"/>
          <w:b/>
          <w:sz w:val="44"/>
          <w:lang w:val="pt-BR"/>
        </w:rPr>
        <w:t xml:space="preserve"> </w:t>
      </w:r>
    </w:p>
    <w:p w14:paraId="2D3B0471" w14:textId="1E0C1E31" w:rsidR="00FE77D3" w:rsidRPr="002E770B" w:rsidRDefault="003A462A" w:rsidP="002E770B">
      <w:pPr>
        <w:spacing w:after="0"/>
        <w:jc w:val="center"/>
        <w:rPr>
          <w:rFonts w:asciiTheme="majorHAnsi" w:hAnsiTheme="majorHAnsi" w:cstheme="majorHAnsi"/>
          <w:sz w:val="16"/>
          <w:szCs w:val="16"/>
          <w:lang w:val="pt-BR"/>
        </w:rPr>
      </w:pPr>
      <w:r w:rsidRPr="002E770B">
        <w:rPr>
          <w:rFonts w:asciiTheme="majorHAnsi" w:hAnsiTheme="majorHAnsi" w:cstheme="majorHAnsi"/>
          <w:b/>
          <w:sz w:val="32"/>
          <w:szCs w:val="16"/>
          <w:lang w:val="pt-BR"/>
        </w:rPr>
        <w:t>Gestão de Recursos Humanos (Continuação)</w:t>
      </w:r>
    </w:p>
    <w:p w14:paraId="4C262E81"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Resolução de Conflitos</w:t>
      </w:r>
    </w:p>
    <w:p w14:paraId="6FD2E1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ocorrem conflitos interpessoais, o gestor tem várias opções:</w:t>
      </w:r>
    </w:p>
    <w:p w14:paraId="081B44E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negação (recusar-se a reconhecer que existe um conflito)</w:t>
      </w:r>
    </w:p>
    <w:p w14:paraId="192E653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evitação (ignorá-lo e esperar que desapareça; passar o problema para outra pessoa)</w:t>
      </w:r>
    </w:p>
    <w:p w14:paraId="23ED19DD"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resolução</w:t>
      </w:r>
      <w:proofErr w:type="spellEnd"/>
      <w:r w:rsidRPr="00F748E7">
        <w:rPr>
          <w:rFonts w:asciiTheme="majorHAnsi" w:hAnsiTheme="majorHAnsi" w:cstheme="majorHAnsi"/>
        </w:rPr>
        <w:t xml:space="preserve"> informal</w:t>
      </w:r>
    </w:p>
    <w:p w14:paraId="5A05FFEF"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resolução</w:t>
      </w:r>
      <w:proofErr w:type="spellEnd"/>
      <w:r w:rsidRPr="00F748E7">
        <w:rPr>
          <w:rFonts w:asciiTheme="majorHAnsi" w:hAnsiTheme="majorHAnsi" w:cstheme="majorHAnsi"/>
        </w:rPr>
        <w:t xml:space="preserve"> formal</w:t>
      </w:r>
    </w:p>
    <w:p w14:paraId="33386D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negação e a evitação são comuns, mas não são estratégias responsáveis. A resolução informal é frequentemente preferida e, neste ponto, as habilidades interpessoais, a experiência e as atitudes do gestor podem ser cruciais. A essência da resolução informal é que não é necessária papelada, o conflito é mantido próximo às partes afetadas e não se exerce nenhuma coerção ou apelo a autoridades superiores. O papel do gestor geralmente será o de ouvir e, em seguida, encorajar uma solução mutuamente aceitável. O compromisso frequentemente será necessário, mas às vezes o gestor pode sugerir que uma solução é preferível às outras.</w:t>
      </w:r>
    </w:p>
    <w:p w14:paraId="16BCAE3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Dos mecanismos formais de resolução de conflitos, os gestores devem encontrar aqueles que funcionam melhor em sua situação. As organizações informais tenderão a evitar totalmente essas abordagens, enquanto os eventos com organizações-mãe provavelmente confiarão em mecanismos estabelecidos. </w:t>
      </w:r>
      <w:proofErr w:type="spellStart"/>
      <w:r w:rsidRPr="00F748E7">
        <w:rPr>
          <w:rFonts w:asciiTheme="majorHAnsi" w:hAnsiTheme="majorHAnsi" w:cstheme="majorHAnsi"/>
        </w:rPr>
        <w:t>Aqui</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estão</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opções</w:t>
      </w:r>
      <w:proofErr w:type="spellEnd"/>
      <w:r w:rsidRPr="00F748E7">
        <w:rPr>
          <w:rFonts w:asciiTheme="majorHAnsi" w:hAnsiTheme="majorHAnsi" w:cstheme="majorHAnsi"/>
        </w:rPr>
        <w:t>:</w:t>
      </w:r>
    </w:p>
    <w:p w14:paraId="5F755989"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edito (o gestor ouve e, em seguida, determina o que acontecerá)</w:t>
      </w:r>
    </w:p>
    <w:p w14:paraId="33F8D4E1"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arbitragem (pede-se a um terceiro que resolva o problema, seja em formato vinculativo ou não vinculativo)</w:t>
      </w:r>
    </w:p>
    <w:p w14:paraId="6C0B9C1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audiências (todas as partes afetadas expõem suas posições, discutem possíveis resoluções e elaboram a solução aceitável; o gestor pode atuar como construtor de consenso ou, no final, tomar uma decisão final)</w:t>
      </w:r>
    </w:p>
    <w:p w14:paraId="147035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foco no comportamento, e não na personalidade, é a melhor abordagem. Conflitos de personalidade são comuns e, quando não podem ser resolvidos, alguém precisa ser realocado. Enfatize a melhoria futura e o aprendizado com os erros, e não a fixação de culpas.</w:t>
      </w:r>
    </w:p>
    <w:p w14:paraId="2FB53EA4"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Avaliação de Desempenho (Performance </w:t>
      </w:r>
      <w:proofErr w:type="spellStart"/>
      <w:r w:rsidRPr="002E770B">
        <w:rPr>
          <w:rFonts w:asciiTheme="majorHAnsi" w:hAnsiTheme="majorHAnsi" w:cstheme="majorHAnsi"/>
          <w:b/>
          <w:sz w:val="28"/>
          <w:szCs w:val="20"/>
          <w:lang w:val="pt-BR"/>
        </w:rPr>
        <w:t>Appraisal</w:t>
      </w:r>
      <w:proofErr w:type="spellEnd"/>
      <w:r w:rsidRPr="002E770B">
        <w:rPr>
          <w:rFonts w:asciiTheme="majorHAnsi" w:hAnsiTheme="majorHAnsi" w:cstheme="majorHAnsi"/>
          <w:b/>
          <w:sz w:val="28"/>
          <w:szCs w:val="20"/>
          <w:lang w:val="pt-BR"/>
        </w:rPr>
        <w:t>)</w:t>
      </w:r>
    </w:p>
    <w:p w14:paraId="5730E9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de funcionários e voluntários é uma importante função de RH, constituindo a base para o avanço dentro da organização e, esperançosamente, levando a um evento e a trabalhadores melhores. Sem a avaliação contínua de desempenho, a ação disciplinar ou a demissão de funcionários e voluntários torna-se extremamente difícil, e a eficácia do treinamento não pode ser determinada.</w:t>
      </w:r>
    </w:p>
    <w:p w14:paraId="0A6793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forma mais comum de avaliação de desempenho na área de eventos é provavelmente a observação informal por supervisores, mas esse sistema apresenta problemas potenciais e muitas vezes é ineficaz. Métodos comuns de avaliação usados na indústria hoteleira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1990:230 [cite: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 podem </w:t>
      </w:r>
      <w:r w:rsidRPr="00F748E7">
        <w:rPr>
          <w:rFonts w:asciiTheme="majorHAnsi" w:hAnsiTheme="majorHAnsi" w:cstheme="majorHAnsi"/>
          <w:lang w:val="pt-BR"/>
        </w:rPr>
        <w:lastRenderedPageBreak/>
        <w:t>ser adaptados para eventos, incluindo: o método do incidente crítico; escalas de classificação ancoradas no comportamento; gestão por objetivos.</w:t>
      </w:r>
    </w:p>
    <w:p w14:paraId="42932C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certo número de variáveis deve ser considerado primeiro (de Stone 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1988:337 [cite: Stone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 e estas podem ser usadas como diretrizes para implementar uma abordagem aberta, positiva e de reforço — em vez de um método sigiloso e possivelmente contraproducente:</w:t>
      </w:r>
    </w:p>
    <w:p w14:paraId="230F088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existe uma descrição de cargo relevante para cada pessoa?</w:t>
      </w:r>
    </w:p>
    <w:p w14:paraId="12C625C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avaliado foi adequadamente treinado e informado sobre os critérios a serem usados na avaliação?</w:t>
      </w:r>
    </w:p>
    <w:p w14:paraId="56A38F11"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a pessoa participará da avaliação? </w:t>
      </w:r>
      <w:r w:rsidRPr="00F748E7">
        <w:rPr>
          <w:rFonts w:asciiTheme="majorHAnsi" w:hAnsiTheme="majorHAnsi" w:cstheme="majorHAnsi"/>
        </w:rPr>
        <w:t xml:space="preserve">Ela é </w:t>
      </w:r>
      <w:proofErr w:type="spellStart"/>
      <w:r w:rsidRPr="00F748E7">
        <w:rPr>
          <w:rFonts w:asciiTheme="majorHAnsi" w:hAnsiTheme="majorHAnsi" w:cstheme="majorHAnsi"/>
        </w:rPr>
        <w:t>aberta</w:t>
      </w:r>
      <w:proofErr w:type="spellEnd"/>
      <w:r w:rsidRPr="00F748E7">
        <w:rPr>
          <w:rFonts w:asciiTheme="majorHAnsi" w:hAnsiTheme="majorHAnsi" w:cstheme="majorHAnsi"/>
        </w:rPr>
        <w:t>?</w:t>
      </w:r>
    </w:p>
    <w:p w14:paraId="5BB46839"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quem faz a avaliação? Qual grau de autorrelato é utilizado?</w:t>
      </w:r>
    </w:p>
    <w:p w14:paraId="330F45D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haverá uma troca honesta e aberta?</w:t>
      </w:r>
    </w:p>
    <w:p w14:paraId="6BF85CD1"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 que frequência a avaliação é realizada? Os resultados são usados para ajudar a pessoa a melhorar seu trabalho?</w:t>
      </w:r>
    </w:p>
    <w:p w14:paraId="320DB1D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quando as avaliações são feitas? Antes, durante e depois do evento? Se antes, algo pode ser feito para melhorar o desempenho no evento</w:t>
      </w:r>
    </w:p>
    <w:p w14:paraId="526C5EF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métodos e medidas são usados para avaliar o desempenho? Eles devem ser sistemáticos, justos, confiáveis e válidos para cada caso</w:t>
      </w:r>
    </w:p>
    <w:p w14:paraId="22833B97"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tanto o avaliador quanto o funcionário ou voluntário estarão adequadamente preparados? </w:t>
      </w:r>
      <w:r w:rsidRPr="00F748E7">
        <w:rPr>
          <w:rFonts w:asciiTheme="majorHAnsi" w:hAnsiTheme="majorHAnsi" w:cstheme="majorHAnsi"/>
        </w:rPr>
        <w:t xml:space="preserve">Que material e </w:t>
      </w:r>
      <w:proofErr w:type="spellStart"/>
      <w:r w:rsidRPr="00F748E7">
        <w:rPr>
          <w:rFonts w:asciiTheme="majorHAnsi" w:hAnsiTheme="majorHAnsi" w:cstheme="majorHAnsi"/>
        </w:rPr>
        <w:t>análise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exigidos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cada</w:t>
      </w:r>
      <w:proofErr w:type="spellEnd"/>
      <w:r w:rsidRPr="00F748E7">
        <w:rPr>
          <w:rFonts w:asciiTheme="majorHAnsi" w:hAnsiTheme="majorHAnsi" w:cstheme="majorHAnsi"/>
        </w:rPr>
        <w:t xml:space="preserve"> um?</w:t>
      </w:r>
    </w:p>
    <w:p w14:paraId="1F91C2E2"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circunstâncias pessoais: a pessoa é remunerada ou voluntária? </w:t>
      </w:r>
      <w:proofErr w:type="spellStart"/>
      <w:r w:rsidRPr="00F748E7">
        <w:rPr>
          <w:rFonts w:asciiTheme="majorHAnsi" w:hAnsiTheme="majorHAnsi" w:cstheme="majorHAnsi"/>
        </w:rPr>
        <w:t>Comprometida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desinteressada</w:t>
      </w:r>
      <w:proofErr w:type="spellEnd"/>
      <w:r w:rsidRPr="00F748E7">
        <w:rPr>
          <w:rFonts w:asciiTheme="majorHAnsi" w:hAnsiTheme="majorHAnsi" w:cstheme="majorHAnsi"/>
        </w:rPr>
        <w:t>?</w:t>
      </w:r>
    </w:p>
    <w:p w14:paraId="35EE2654"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como os resultados serão usados? Para ajudar o funcionário ou voluntário a atingir metas organizacionais e pessoais?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apenas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recompensa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disciplinar</w:t>
      </w:r>
      <w:proofErr w:type="spellEnd"/>
      <w:r w:rsidRPr="00F748E7">
        <w:rPr>
          <w:rFonts w:asciiTheme="majorHAnsi" w:hAnsiTheme="majorHAnsi" w:cstheme="majorHAnsi"/>
        </w:rPr>
        <w:t>?</w:t>
      </w:r>
    </w:p>
    <w:p w14:paraId="0C4130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lembrar que a avaliação está relacionada ao poder e à política, à liderança eficaz, aos direitos humanos e ao bem-estar pessoal — não é apenas uma ferramenta de rotina. Esteja ciente de que, se não for bem feita, poderá criar problemas piores.</w:t>
      </w:r>
    </w:p>
    <w:p w14:paraId="3BE5930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Método do Incidente </w:t>
      </w:r>
      <w:proofErr w:type="spellStart"/>
      <w:r w:rsidRPr="00F748E7">
        <w:rPr>
          <w:rFonts w:asciiTheme="majorHAnsi" w:hAnsiTheme="majorHAnsi" w:cstheme="majorHAnsi"/>
          <w:b/>
          <w:sz w:val="26"/>
          <w:lang w:val="pt-BR"/>
        </w:rPr>
        <w:t>Critical</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Critical</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Incident</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Method</w:t>
      </w:r>
      <w:proofErr w:type="spellEnd"/>
      <w:r w:rsidRPr="00F748E7">
        <w:rPr>
          <w:rFonts w:asciiTheme="majorHAnsi" w:hAnsiTheme="majorHAnsi" w:cstheme="majorHAnsi"/>
          <w:b/>
          <w:sz w:val="26"/>
          <w:lang w:val="pt-BR"/>
        </w:rPr>
        <w:t>)</w:t>
      </w:r>
    </w:p>
    <w:p w14:paraId="7146ED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comportamento positivo ou negativo pode ser documentado no arquivo confidencial do funcionário ou voluntário. "Incidentes" podem incluir problemas enfrentados ou iniciativas tomadas, com base no feedback de supervisores e clientes/convidados ou nos próprios relatórios do trabalhador. Cada incidente pode exibir um comportamento a ser incentivado, desestimulado ou avaliado.</w:t>
      </w:r>
    </w:p>
    <w:p w14:paraId="4920A5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Pouco se ganha com tal documentação se ela não for discutida abertamente com o trabalhador, levando a um comportamento mutuamente acordado no futuro. Além disso, é melhor lidar com incidentes sérios imediatamente, e não esperar por uma avaliação de desempenho periódica.</w:t>
      </w:r>
    </w:p>
    <w:p w14:paraId="0470AAA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Autorrelato e Gestão por Objetivos (Self-</w:t>
      </w:r>
      <w:proofErr w:type="spellStart"/>
      <w:r w:rsidRPr="00F748E7">
        <w:rPr>
          <w:rFonts w:asciiTheme="majorHAnsi" w:hAnsiTheme="majorHAnsi" w:cstheme="majorHAnsi"/>
          <w:b/>
          <w:sz w:val="26"/>
          <w:lang w:val="pt-BR"/>
        </w:rPr>
        <w:t>Appraisal</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Management </w:t>
      </w:r>
      <w:proofErr w:type="spellStart"/>
      <w:r w:rsidRPr="00F748E7">
        <w:rPr>
          <w:rFonts w:asciiTheme="majorHAnsi" w:hAnsiTheme="majorHAnsi" w:cstheme="majorHAnsi"/>
          <w:b/>
          <w:sz w:val="26"/>
          <w:lang w:val="pt-BR"/>
        </w:rPr>
        <w:t>by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Objectives</w:t>
      </w:r>
      <w:proofErr w:type="spellEnd"/>
      <w:r w:rsidRPr="00F748E7">
        <w:rPr>
          <w:rFonts w:asciiTheme="majorHAnsi" w:hAnsiTheme="majorHAnsi" w:cstheme="majorHAnsi"/>
          <w:b/>
          <w:sz w:val="26"/>
          <w:lang w:val="pt-BR"/>
        </w:rPr>
        <w:t>)</w:t>
      </w:r>
    </w:p>
    <w:p w14:paraId="714E60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 forma de autorrelato deve fazer parte do trabalho de todos. Quem sabe melhor o que foi feito e o que poderia ser melhorado? O processo pode ser formal, envolvendo formulários preparados e detalhados, ou informal.</w:t>
      </w:r>
    </w:p>
    <w:p w14:paraId="66E5F2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Um dos métodos mais formais e sistemáticos é o MBO — "Gestão por Objetivos" (Management </w:t>
      </w:r>
      <w:proofErr w:type="spellStart"/>
      <w:r w:rsidRPr="00F748E7">
        <w:rPr>
          <w:rFonts w:asciiTheme="majorHAnsi" w:hAnsiTheme="majorHAnsi" w:cstheme="majorHAnsi"/>
          <w:lang w:val="pt-BR"/>
        </w:rPr>
        <w:t>By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Objectives</w:t>
      </w:r>
      <w:proofErr w:type="spellEnd"/>
      <w:r w:rsidRPr="00F748E7">
        <w:rPr>
          <w:rFonts w:asciiTheme="majorHAnsi" w:hAnsiTheme="majorHAnsi" w:cstheme="majorHAnsi"/>
          <w:lang w:val="pt-BR"/>
        </w:rPr>
        <w:t>). Nesta abordagem, o gestor trabalha com cada funcionário ou voluntário para preparar objetivos anuais ou de longo prazo para a pessoa, critérios pelos quais ela será avaliada e avaliação mútua dos resultados. Como ambas as partes sabem exatamente o que foi planejado e como o desempenho é julgado, o processo pode ser tranquilo e positivo. No entanto, também exigirá muito tempo e papelada, e deve ser feito no contexto de descrições de cargos detalhadas e planos operacionais.</w:t>
      </w:r>
    </w:p>
    <w:p w14:paraId="1E856268" w14:textId="77777777" w:rsidR="00FE77D3" w:rsidRPr="002E770B" w:rsidRDefault="003A462A">
      <w:pPr>
        <w:keepNext/>
        <w:spacing w:before="240" w:after="80"/>
        <w:rPr>
          <w:rFonts w:asciiTheme="majorHAnsi" w:hAnsiTheme="majorHAnsi" w:cstheme="majorHAnsi"/>
          <w:sz w:val="24"/>
          <w:szCs w:val="24"/>
          <w:lang w:val="pt-BR"/>
        </w:rPr>
      </w:pPr>
      <w:r w:rsidRPr="002E770B">
        <w:rPr>
          <w:rFonts w:asciiTheme="majorHAnsi" w:hAnsiTheme="majorHAnsi" w:cstheme="majorHAnsi"/>
          <w:b/>
          <w:sz w:val="28"/>
          <w:szCs w:val="24"/>
          <w:lang w:val="pt-BR"/>
        </w:rPr>
        <w:t>Escalas de Classificação Ancoradas no Comportamento (</w:t>
      </w:r>
      <w:proofErr w:type="spellStart"/>
      <w:r w:rsidRPr="002E770B">
        <w:rPr>
          <w:rFonts w:asciiTheme="majorHAnsi" w:hAnsiTheme="majorHAnsi" w:cstheme="majorHAnsi"/>
          <w:b/>
          <w:sz w:val="28"/>
          <w:szCs w:val="24"/>
          <w:lang w:val="pt-BR"/>
        </w:rPr>
        <w:t>Behaviorally</w:t>
      </w:r>
      <w:proofErr w:type="spellEnd"/>
      <w:r w:rsidRPr="002E770B">
        <w:rPr>
          <w:rFonts w:asciiTheme="majorHAnsi" w:hAnsiTheme="majorHAnsi" w:cstheme="majorHAnsi"/>
          <w:b/>
          <w:sz w:val="28"/>
          <w:szCs w:val="24"/>
          <w:lang w:val="pt-BR"/>
        </w:rPr>
        <w:t xml:space="preserve"> </w:t>
      </w:r>
      <w:proofErr w:type="spellStart"/>
      <w:r w:rsidRPr="002E770B">
        <w:rPr>
          <w:rFonts w:asciiTheme="majorHAnsi" w:hAnsiTheme="majorHAnsi" w:cstheme="majorHAnsi"/>
          <w:b/>
          <w:sz w:val="28"/>
          <w:szCs w:val="24"/>
          <w:lang w:val="pt-BR"/>
        </w:rPr>
        <w:t>Anchored</w:t>
      </w:r>
      <w:proofErr w:type="spellEnd"/>
      <w:r w:rsidRPr="002E770B">
        <w:rPr>
          <w:rFonts w:asciiTheme="majorHAnsi" w:hAnsiTheme="majorHAnsi" w:cstheme="majorHAnsi"/>
          <w:b/>
          <w:sz w:val="28"/>
          <w:szCs w:val="24"/>
          <w:lang w:val="pt-BR"/>
        </w:rPr>
        <w:t xml:space="preserve"> Rating </w:t>
      </w:r>
      <w:proofErr w:type="spellStart"/>
      <w:r w:rsidRPr="002E770B">
        <w:rPr>
          <w:rFonts w:asciiTheme="majorHAnsi" w:hAnsiTheme="majorHAnsi" w:cstheme="majorHAnsi"/>
          <w:b/>
          <w:sz w:val="28"/>
          <w:szCs w:val="24"/>
          <w:lang w:val="pt-BR"/>
        </w:rPr>
        <w:t>Scales</w:t>
      </w:r>
      <w:proofErr w:type="spellEnd"/>
      <w:r w:rsidRPr="002E770B">
        <w:rPr>
          <w:rFonts w:asciiTheme="majorHAnsi" w:hAnsiTheme="majorHAnsi" w:cstheme="majorHAnsi"/>
          <w:b/>
          <w:sz w:val="28"/>
          <w:szCs w:val="24"/>
          <w:lang w:val="pt-BR"/>
        </w:rPr>
        <w:t>)</w:t>
      </w:r>
    </w:p>
    <w:p w14:paraId="7E1CE1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tipo de avaliação só é viável se uma análise e descrição detalhadas do cargo tiverem sido concluídas, de modo que os comportamentos apropriados ou necessários já estejam identificados. O desempenho do trabalhador é então comparado diretamente aos critérios quantitativos e qualitativos previamente estabelecidos.</w:t>
      </w:r>
    </w:p>
    <w:p w14:paraId="35050F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qualidade do trabalho pode ser dividida em vários componentes, alguns dos quais são insumos (inputs — o que você precisa para fazer o trabalho) e alguns são resultados (</w:t>
      </w:r>
      <w:proofErr w:type="spellStart"/>
      <w:r w:rsidRPr="00F748E7">
        <w:rPr>
          <w:rFonts w:asciiTheme="majorHAnsi" w:hAnsiTheme="majorHAnsi" w:cstheme="majorHAnsi"/>
          <w:lang w:val="pt-BR"/>
        </w:rPr>
        <w:t>outcomes</w:t>
      </w:r>
      <w:proofErr w:type="spellEnd"/>
      <w:r w:rsidRPr="00F748E7">
        <w:rPr>
          <w:rFonts w:asciiTheme="majorHAnsi" w:hAnsiTheme="majorHAnsi" w:cstheme="majorHAnsi"/>
          <w:lang w:val="pt-BR"/>
        </w:rPr>
        <w:t xml:space="preserve"> — evidência direta do desempenho no trabalho). A avaliação baseada principalmente em insumos, como a preparação do trabalhador para realizar a tarefa, tem apenas valor parcial porque levanta questões sobre quem é responsável por garantir que o funcionário ou voluntário tenha o que é necessário, e ignora se o trabalho foi ou não feito de acordo com os padrões. Além disso, até mesmo uma pessoa não qualificada e sem treinamento pode se sair bem em alguns trabalhos.</w:t>
      </w:r>
    </w:p>
    <w:p w14:paraId="1E3532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lista a seguir apresenta critérios úteis de insumos e resultados para avaliações de desempenho:</w:t>
      </w:r>
    </w:p>
    <w:p w14:paraId="79D6E71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Critérios de Insumos (Input </w:t>
      </w:r>
      <w:proofErr w:type="spellStart"/>
      <w:r w:rsidRPr="00F748E7">
        <w:rPr>
          <w:rFonts w:asciiTheme="majorHAnsi" w:hAnsiTheme="majorHAnsi" w:cstheme="majorHAnsi"/>
          <w:lang w:val="pt-BR"/>
        </w:rPr>
        <w:t>Criteria</w:t>
      </w:r>
      <w:proofErr w:type="spellEnd"/>
      <w:r w:rsidRPr="00F748E7">
        <w:rPr>
          <w:rFonts w:asciiTheme="majorHAnsi" w:hAnsiTheme="majorHAnsi" w:cstheme="majorHAnsi"/>
          <w:lang w:val="pt-BR"/>
        </w:rPr>
        <w:t>):</w:t>
      </w:r>
    </w:p>
    <w:p w14:paraId="446C75FC"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conhecimento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essencial</w:t>
      </w:r>
      <w:proofErr w:type="spellEnd"/>
      <w:r w:rsidRPr="00F748E7">
        <w:rPr>
          <w:rFonts w:asciiTheme="majorHAnsi" w:hAnsiTheme="majorHAnsi" w:cstheme="majorHAnsi"/>
        </w:rPr>
        <w:t xml:space="preserve"> para o cargo</w:t>
      </w:r>
    </w:p>
    <w:p w14:paraId="0FF71E8A"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habilidades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verbais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escritas</w:t>
      </w:r>
      <w:proofErr w:type="spellEnd"/>
    </w:p>
    <w:p w14:paraId="165B4D62"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atitudes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traços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personalidade</w:t>
      </w:r>
      <w:proofErr w:type="spellEnd"/>
    </w:p>
    <w:p w14:paraId="47B45363"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motivação</w:t>
      </w:r>
      <w:proofErr w:type="spellEnd"/>
    </w:p>
    <w:p w14:paraId="6BEFCBF0"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experiência</w:t>
      </w:r>
      <w:proofErr w:type="spellEnd"/>
    </w:p>
    <w:p w14:paraId="696FA14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Critérios de Resultados (</w:t>
      </w:r>
      <w:proofErr w:type="spellStart"/>
      <w:r w:rsidRPr="00F748E7">
        <w:rPr>
          <w:rFonts w:asciiTheme="majorHAnsi" w:hAnsiTheme="majorHAnsi" w:cstheme="majorHAnsi"/>
          <w:lang w:val="pt-BR"/>
        </w:rPr>
        <w:t>Outcome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Criteria</w:t>
      </w:r>
      <w:proofErr w:type="spellEnd"/>
      <w:r w:rsidRPr="00F748E7">
        <w:rPr>
          <w:rFonts w:asciiTheme="majorHAnsi" w:hAnsiTheme="majorHAnsi" w:cstheme="majorHAnsi"/>
          <w:lang w:val="pt-BR"/>
        </w:rPr>
        <w:t>):</w:t>
      </w:r>
    </w:p>
    <w:p w14:paraId="7A8A508B"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conclusão das tarefas atribuídas; qualidade desse trabalho</w:t>
      </w:r>
    </w:p>
    <w:p w14:paraId="2740D018"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comportamento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aparência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relações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interpessoais</w:t>
      </w:r>
      <w:proofErr w:type="spellEnd"/>
    </w:p>
    <w:p w14:paraId="7C7BFC43"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confiabilidade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pontualidade</w:t>
      </w:r>
      <w:proofErr w:type="spellEnd"/>
      <w:r w:rsidRPr="00F748E7">
        <w:rPr>
          <w:rFonts w:asciiTheme="majorHAnsi" w:hAnsiTheme="majorHAnsi" w:cstheme="majorHAnsi"/>
        </w:rPr>
        <w:t xml:space="preserve"> no </w:t>
      </w:r>
      <w:proofErr w:type="spellStart"/>
      <w:r w:rsidRPr="00F748E7">
        <w:rPr>
          <w:rFonts w:asciiTheme="majorHAnsi" w:hAnsiTheme="majorHAnsi" w:cstheme="majorHAnsi"/>
        </w:rPr>
        <w:t>trabalho</w:t>
      </w:r>
      <w:proofErr w:type="spellEnd"/>
    </w:p>
    <w:p w14:paraId="3B89847C"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discernimento diante de crises ou imprevistos</w:t>
      </w:r>
    </w:p>
    <w:p w14:paraId="25AC637D"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liderança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demonstrada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eficácia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daqueles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supervisionados</w:t>
      </w:r>
      <w:proofErr w:type="spellEnd"/>
    </w:p>
    <w:p w14:paraId="61716F1A"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inovação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demonstrada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criatividade</w:t>
      </w:r>
      <w:proofErr w:type="spellEnd"/>
    </w:p>
    <w:p w14:paraId="57C0173A"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resolução de problemas, planejamento e organização demonstrados</w:t>
      </w:r>
    </w:p>
    <w:p w14:paraId="7F4803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problemas de medição aumentam à medida que a avaliação passa de uma simples determinação de se as tarefas atribuídas foram ou não concluídas satisfatoriamente para qualidades mais intangíveis, como a liderança.</w:t>
      </w:r>
    </w:p>
    <w:p w14:paraId="08C119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Como os dados de avaliação devem ser obtidos? Várias fontes básicas podem ser usadas:</w:t>
      </w:r>
    </w:p>
    <w:p w14:paraId="730E4C7B"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autorrelato</w:t>
      </w:r>
      <w:proofErr w:type="spellEnd"/>
      <w:r w:rsidRPr="00F748E7">
        <w:rPr>
          <w:rFonts w:asciiTheme="majorHAnsi" w:hAnsiTheme="majorHAnsi" w:cstheme="majorHAnsi"/>
        </w:rPr>
        <w:t xml:space="preserve"> verbal </w:t>
      </w:r>
      <w:proofErr w:type="spellStart"/>
      <w:r w:rsidRPr="00F748E7">
        <w:rPr>
          <w:rFonts w:asciiTheme="majorHAnsi" w:hAnsiTheme="majorHAnsi" w:cstheme="majorHAnsi"/>
        </w:rPr>
        <w:t>pelo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funcionário</w:t>
      </w:r>
      <w:proofErr w:type="spellEnd"/>
      <w:r w:rsidRPr="00F748E7">
        <w:rPr>
          <w:rFonts w:asciiTheme="majorHAnsi" w:hAnsiTheme="majorHAnsi" w:cstheme="majorHAnsi"/>
        </w:rPr>
        <w:t>/</w:t>
      </w:r>
      <w:proofErr w:type="spellStart"/>
      <w:r w:rsidRPr="00F748E7">
        <w:rPr>
          <w:rFonts w:asciiTheme="majorHAnsi" w:hAnsiTheme="majorHAnsi" w:cstheme="majorHAnsi"/>
        </w:rPr>
        <w:t>voluntário</w:t>
      </w:r>
      <w:proofErr w:type="spellEnd"/>
    </w:p>
    <w:p w14:paraId="06990186"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relatórios escritos por supervisores com base em observações</w:t>
      </w:r>
    </w:p>
    <w:p w14:paraId="36DC287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feedback de clientes (por meio de pesquisas ou reclamações)</w:t>
      </w:r>
    </w:p>
    <w:p w14:paraId="3708BB8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feedback de outros trabalhadores, especialmente membros da equipe</w:t>
      </w:r>
    </w:p>
    <w:p w14:paraId="650E747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medição da conclusão e qualidade das tarefas (conforme determinado por pelo menos duas perspectivas: funcionário e supervisor; relatórios de equipe também podem ser usados)</w:t>
      </w:r>
    </w:p>
    <w:p w14:paraId="7696FE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8-2 ilustra técnicas de escala úteis, começando com listas de verificação simples sobre se as tarefas foram ou não executadas satisfatoriamente. Frequentemente, isso é suficiente, e a própria lista de verificação pode ser o plano de trabalho tanto para o trabalhador quanto para o supervisor. As escalas de classificação qualitativa são instrumentos úteis, nos quais a qualidade das tarefas executadas é classificada de alta a baixa. Os supervisores e colegas de equipe estão na melhor posição para fazer esses julgamentos, mas o feedback do cliente pode ser valioso em determinados trabalhos. Os trabalhadores também devem ser solicitados a classificar seu próprio desempenho.</w:t>
      </w:r>
    </w:p>
    <w:p w14:paraId="19A6C0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medição objetiva de resultados-chave é a técnica mais poderosa. Muitas posições em eventos são apropriadas para o desenvolvimento de especificações técnicas referentes à precisão (como manuseio de dinheiro e disseminação de informações), integridade (ex.: o trabalho atende a todos os requisitos de saúde) ou prevenção e solução de problemas. Outros trabalhos devem ser avaliados de forma mais qualitativa, incluindo a satisfação do cliente para prestadores de serviços ou artistas.</w:t>
      </w:r>
    </w:p>
    <w:p w14:paraId="2D373A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Independentemente do nível de sofisticação nas avaliações, deve-se lembrar que a preparação e a supervisão eficazes produzirão melhores resultados. Para avaliações mais complexas, como as que devem ser concluídas para gestores, diferentes métodos serão usados. O autorrelato será muito importante, e a pessoa pode ser solicitada a enviar o trabalho real concluído, passar por uma entrevista formal ou fornecer um portfólio inteiro para apoiar a abordagem de MBO.</w:t>
      </w:r>
    </w:p>
    <w:p w14:paraId="3ADF0F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empresas usam "compradores secretos" (</w:t>
      </w:r>
      <w:proofErr w:type="spellStart"/>
      <w:r w:rsidRPr="00F748E7">
        <w:rPr>
          <w:rFonts w:asciiTheme="majorHAnsi" w:hAnsiTheme="majorHAnsi" w:cstheme="majorHAnsi"/>
          <w:lang w:val="pt-BR"/>
        </w:rPr>
        <w:t>secret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shoppers</w:t>
      </w:r>
      <w:proofErr w:type="spellEnd"/>
      <w:r w:rsidRPr="00F748E7">
        <w:rPr>
          <w:rFonts w:asciiTheme="majorHAnsi" w:hAnsiTheme="majorHAnsi" w:cstheme="majorHAnsi"/>
          <w:lang w:val="pt-BR"/>
        </w:rPr>
        <w:t>) para avaliar a equipe, a qualidade do produto e do serviço, e os gestores de eventos podem usar o mesmo sistema. Isso envolve o envio de avaliadores (voluntários podem ser treinados) para o evento, com itens específicos para verificar. por razões éticas, a equipe e os voluntários no local devem ser informados com antecedência de que os avaliadores estarão presentes e o que estão procurando. Apenas a identidade dos avaliadores permanece em segredo, não o processo.</w:t>
      </w:r>
    </w:p>
    <w:p w14:paraId="1A6EB432"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Recompensas (</w:t>
      </w:r>
      <w:proofErr w:type="spellStart"/>
      <w:r w:rsidRPr="002E770B">
        <w:rPr>
          <w:rFonts w:asciiTheme="majorHAnsi" w:hAnsiTheme="majorHAnsi" w:cstheme="majorHAnsi"/>
          <w:b/>
          <w:sz w:val="28"/>
          <w:szCs w:val="20"/>
          <w:lang w:val="pt-BR"/>
        </w:rPr>
        <w:t>Rewards</w:t>
      </w:r>
      <w:proofErr w:type="spellEnd"/>
      <w:r w:rsidRPr="002E770B">
        <w:rPr>
          <w:rFonts w:asciiTheme="majorHAnsi" w:hAnsiTheme="majorHAnsi" w:cstheme="majorHAnsi"/>
          <w:b/>
          <w:sz w:val="28"/>
          <w:szCs w:val="20"/>
          <w:lang w:val="pt-BR"/>
        </w:rPr>
        <w:t>)</w:t>
      </w:r>
    </w:p>
    <w:p w14:paraId="2403B1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sistemas de recompensa usados no setor privado podem ser adaptados para funcionários ou voluntários em organizações de eventos, tais como:</w:t>
      </w:r>
    </w:p>
    <w:p w14:paraId="3CCC357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salários, bônus ou participação nos lucros</w:t>
      </w:r>
    </w:p>
    <w:p w14:paraId="012D0F6C"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patrimônio (uma fatia da propriedade), o que em muitos eventos significa maior responsabilidade formal</w:t>
      </w:r>
    </w:p>
    <w:p w14:paraId="38B5643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para outros cargos ou eventos</w:t>
      </w:r>
    </w:p>
    <w:p w14:paraId="21D39FB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benefícios extras (uso de carros, equipamentos, viagens, etc.)</w:t>
      </w:r>
    </w:p>
    <w:p w14:paraId="4EA281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Quando se trata de recompensar voluntários, os eventos provaram ser muito criativos e eficazes. Embora discutamos a motivação de voluntários em uma seção posterior, aqui estão várias maneiras comuns pelas quais os voluntários de eventos são recompensados por seus esforços:</w:t>
      </w:r>
    </w:p>
    <w:p w14:paraId="4B3CABB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entrada gratuita no evento; comida e bebidas gratuitas</w:t>
      </w:r>
    </w:p>
    <w:p w14:paraId="7194012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souvenirs do evento (especialmente broches/pins e vestuário)</w:t>
      </w:r>
    </w:p>
    <w:p w14:paraId="55FC995E"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ocasiões sociais, como festas de encerramento</w:t>
      </w:r>
    </w:p>
    <w:p w14:paraId="56949C84"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certificados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agradecimento</w:t>
      </w:r>
      <w:proofErr w:type="spellEnd"/>
    </w:p>
    <w:p w14:paraId="1E4546FA"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reconhecimento público através da mídia e no evento</w:t>
      </w:r>
    </w:p>
    <w:p w14:paraId="62C0A22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responsabilidade e ascensão na hierarquia de voluntários</w:t>
      </w:r>
    </w:p>
    <w:p w14:paraId="131ADC3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conhecer celebridades, artistas e outros VIPS</w:t>
      </w:r>
    </w:p>
    <w:p w14:paraId="087ED61E"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agradecimento pessoal por gestores, diretores, patrocinadores e VIPs</w:t>
      </w:r>
    </w:p>
    <w:p w14:paraId="04E8EFDB"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Disciplina (Discipline)</w:t>
      </w:r>
    </w:p>
    <w:p w14:paraId="7746457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formas tradicionais de disciplina podem funcionar com funcionários (ex.: penalidades salariais; falha na promoção; avisos formais que levam à demissão eventual), mas não funcionarão para voluntários. </w:t>
      </w:r>
      <w:proofErr w:type="spellStart"/>
      <w:r w:rsidRPr="00F748E7">
        <w:rPr>
          <w:rFonts w:asciiTheme="majorHAnsi" w:hAnsiTheme="majorHAnsi" w:cstheme="majorHAnsi"/>
        </w:rPr>
        <w:t>Formas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disciplina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potencialmente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apropriadas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5DE3430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advertência do supervisor (não faça isso de novo; faça direito da próxima vez)</w:t>
      </w:r>
    </w:p>
    <w:p w14:paraId="728EBC3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pressão dos colegas (especialmente útil em situações de equipe)</w:t>
      </w:r>
    </w:p>
    <w:p w14:paraId="68D7093B"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exemplo (mostrar exatamente o que é esperado, sem recorrer a constranger seriamente a pessoa)</w:t>
      </w:r>
    </w:p>
    <w:p w14:paraId="1C89FD7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realocação (muitas vezes é melhor apenas mover a pessoa)</w:t>
      </w:r>
    </w:p>
    <w:p w14:paraId="74CDA0AF"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retenção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recompensas</w:t>
      </w:r>
      <w:proofErr w:type="spellEnd"/>
    </w:p>
    <w:p w14:paraId="0F9A4D5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pedir à pessoa que sugira possíveis soluções</w:t>
      </w:r>
    </w:p>
    <w:p w14:paraId="2D95CE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a ação disciplinar for inadequada, o voluntário geralmente se retirará. Esta pode ser a solução mais fácil para todos, mas também pode levar a uma publicidade ruim, moral baixa e futuras dificuldades de recrutamento. Para evitar problemas graves, os gestores devem estabelecer um sistema claro de políticas e procedimentos, que deve ser conhecido por todos. Um sistema de relatórios ajudará, especialmente para documentar problemas de desempenho.</w:t>
      </w:r>
    </w:p>
    <w:p w14:paraId="67202B2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Demissão, Recolocação e Reengajamento (</w:t>
      </w:r>
      <w:proofErr w:type="spellStart"/>
      <w:r w:rsidRPr="002E770B">
        <w:rPr>
          <w:rFonts w:asciiTheme="majorHAnsi" w:hAnsiTheme="majorHAnsi" w:cstheme="majorHAnsi"/>
          <w:b/>
          <w:sz w:val="28"/>
          <w:szCs w:val="20"/>
          <w:lang w:val="pt-BR"/>
        </w:rPr>
        <w:t>Termination</w:t>
      </w:r>
      <w:proofErr w:type="spellEnd"/>
      <w:r w:rsidRPr="002E770B">
        <w:rPr>
          <w:rFonts w:asciiTheme="majorHAnsi" w:hAnsiTheme="majorHAnsi" w:cstheme="majorHAnsi"/>
          <w:b/>
          <w:sz w:val="28"/>
          <w:szCs w:val="20"/>
          <w:lang w:val="pt-BR"/>
        </w:rPr>
        <w:t xml:space="preserve">, Outplacement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Re-Enlistment</w:t>
      </w:r>
      <w:proofErr w:type="spellEnd"/>
      <w:r w:rsidRPr="002E770B">
        <w:rPr>
          <w:rFonts w:asciiTheme="majorHAnsi" w:hAnsiTheme="majorHAnsi" w:cstheme="majorHAnsi"/>
          <w:b/>
          <w:sz w:val="28"/>
          <w:szCs w:val="20"/>
          <w:lang w:val="pt-BR"/>
        </w:rPr>
        <w:t>)</w:t>
      </w:r>
    </w:p>
    <w:p w14:paraId="5823DCB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funcionários remunerados em eventos geralmente estão sob contratos de prazo determinado, de modo que antecipam o término. Para eventos periódicos, a equipe sazonal deve esperar pela recondução. Outra equipe está sujeita a períodos probatórios de emprego e sua permanência depende da conclusão bem-sucedida da avaliação de desempenho. Os Diretores-Gerais (CEOs) podem ser e são demitidos; isso requer uma decisão do conselho e deve ser regulamentado por um processo especificado em contrato ou políticas do conselho.</w:t>
      </w:r>
    </w:p>
    <w:p w14:paraId="72D7541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Mas como você demite um voluntário? Se outras práticas de gestão de RH funcionarem bem, essa tarefa desagradável pode ser evitada.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abordagens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possíveis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sugeridas</w:t>
      </w:r>
      <w:proofErr w:type="spellEnd"/>
      <w:r w:rsidRPr="00F748E7">
        <w:rPr>
          <w:rFonts w:asciiTheme="majorHAnsi" w:hAnsiTheme="majorHAnsi" w:cstheme="majorHAnsi"/>
        </w:rPr>
        <w:t>:</w:t>
      </w:r>
    </w:p>
    <w:p w14:paraId="49C2AB2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fazer todas as nomeações de voluntários por prazos determinados; a cada ano eles devem se candidatar novamente e passar por outro processo de triagem</w:t>
      </w:r>
    </w:p>
    <w:p w14:paraId="4C2C2605"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descrições de cargos e avaliações de desempenho para fornecer evidências para a tomada de ação adequada</w:t>
      </w:r>
    </w:p>
    <w:p w14:paraId="54BB7285"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outros voluntários para exercer pressão dos colegas para uma renúncia</w:t>
      </w:r>
    </w:p>
    <w:p w14:paraId="362536F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encontrar posições para eles em outro lugar (mover o problema)</w:t>
      </w:r>
    </w:p>
    <w:p w14:paraId="4CB9F1ED"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movê-los para posições de pouco valor e esperar por uma renúncia</w:t>
      </w:r>
    </w:p>
    <w:p w14:paraId="1482EF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últimas três abordagens para a demissão de voluntários são um tanto "indiretas" e apresentam questões éticas e de relações públicas. A pressão dos colegas certamente pode funcionar, mas apenas se os outros voluntários concordarem que alguém deve sair. Mudar uma pessoa para outro evento ou local pode resolver um problema, mas pode simplesmente deslocá-lo. Realocar um voluntário para uma posição inferior, presumivelmente onde ele possa causar poucos danos, pode levar à sua renúncia, mas também pode gerar insatisfação e comportamento prejudicial.</w:t>
      </w:r>
    </w:p>
    <w:p w14:paraId="7E22835B"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Serviços de Recolocação, Reengajamento e Membros (Outplacement, </w:t>
      </w:r>
      <w:proofErr w:type="spellStart"/>
      <w:r w:rsidRPr="002E770B">
        <w:rPr>
          <w:rFonts w:asciiTheme="majorHAnsi" w:hAnsiTheme="majorHAnsi" w:cstheme="majorHAnsi"/>
          <w:b/>
          <w:sz w:val="28"/>
          <w:szCs w:val="20"/>
          <w:lang w:val="pt-BR"/>
        </w:rPr>
        <w:t>Re-enlistment</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Membership</w:t>
      </w:r>
      <w:proofErr w:type="spellEnd"/>
      <w:r w:rsidRPr="002E770B">
        <w:rPr>
          <w:rFonts w:asciiTheme="majorHAnsi" w:hAnsiTheme="majorHAnsi" w:cstheme="majorHAnsi"/>
          <w:b/>
          <w:sz w:val="28"/>
          <w:szCs w:val="20"/>
          <w:lang w:val="pt-BR"/>
        </w:rPr>
        <w:t xml:space="preserve"> Services)</w:t>
      </w:r>
    </w:p>
    <w:p w14:paraId="0D1630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um cargo se torna redundante ou o trabalhador opta por sair, deve ser oferecida assistência para encontrar outras oportunidades e resolver problemas de transição. Quando os eventos trabalham juntos por meio de um escritório de voluntariado, a recolocação (outplacement) pode levar diretamente ao recrutamento para outro evento.</w:t>
      </w:r>
    </w:p>
    <w:p w14:paraId="27617E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Voluntários eficazes nunca devem simplesmente ter permissão para se demitir e desaparecer — a menos que não haja alternativa. Organizações baseadas em membros, e qualquer uma que utilize voluntários, precisam de um sistema para recrutar, receber, reter, renovar e recuperar (Perry e Kelly 1988:79 [cite: Perry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Kelly 1988]). Os "serviços aos membros" podem se tornar a responsabilidade em tempo integral de um cargo de equipe em grandes organizações de eventos, com as seguintes tarefas possíveis:</w:t>
      </w:r>
    </w:p>
    <w:p w14:paraId="623057E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enviar boletins informativos (newsletters) a todos os </w:t>
      </w:r>
      <w:proofErr w:type="spellStart"/>
      <w:r w:rsidRPr="00F748E7">
        <w:rPr>
          <w:rFonts w:asciiTheme="majorHAnsi" w:hAnsiTheme="majorHAnsi" w:cstheme="majorHAnsi"/>
          <w:lang w:val="pt-BR"/>
        </w:rPr>
        <w:t>ex-voluntários</w:t>
      </w:r>
      <w:proofErr w:type="spellEnd"/>
    </w:p>
    <w:p w14:paraId="73A947A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convidá-los para ocasiões sociais e para o próprio evento</w:t>
      </w:r>
    </w:p>
    <w:p w14:paraId="402ED2D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ligar para eles uma vez por ano; fazê-los sentir-se necessários</w:t>
      </w:r>
    </w:p>
    <w:p w14:paraId="5F5B8800"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um incentivo para o reengajamento</w:t>
      </w:r>
    </w:p>
    <w:p w14:paraId="557D588B"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suporte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aconselhamento</w:t>
      </w:r>
      <w:proofErr w:type="spellEnd"/>
    </w:p>
    <w:p w14:paraId="44BA9F9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desenvolvimento de banco de dados (listas de correspondência, combinação de tarefas e voluntários)</w:t>
      </w:r>
    </w:p>
    <w:p w14:paraId="46894E8E"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Funções de Manutenção (</w:t>
      </w:r>
      <w:proofErr w:type="spellStart"/>
      <w:r w:rsidRPr="002E770B">
        <w:rPr>
          <w:rFonts w:asciiTheme="majorHAnsi" w:hAnsiTheme="majorHAnsi" w:cstheme="majorHAnsi"/>
          <w:b/>
          <w:sz w:val="28"/>
          <w:szCs w:val="20"/>
          <w:lang w:val="pt-BR"/>
        </w:rPr>
        <w:t>Maintenance</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Functions</w:t>
      </w:r>
      <w:proofErr w:type="spellEnd"/>
      <w:r w:rsidRPr="002E770B">
        <w:rPr>
          <w:rFonts w:asciiTheme="majorHAnsi" w:hAnsiTheme="majorHAnsi" w:cstheme="majorHAnsi"/>
          <w:b/>
          <w:sz w:val="28"/>
          <w:szCs w:val="20"/>
          <w:lang w:val="pt-BR"/>
        </w:rPr>
        <w:t>)</w:t>
      </w:r>
    </w:p>
    <w:p w14:paraId="1C976A3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Todo sistema de RH precisa de suporte técnico. </w:t>
      </w:r>
      <w:proofErr w:type="gramStart"/>
      <w:r w:rsidRPr="00F748E7">
        <w:rPr>
          <w:rFonts w:asciiTheme="majorHAnsi" w:hAnsiTheme="majorHAnsi" w:cstheme="majorHAnsi"/>
          <w:lang w:val="pt-BR"/>
        </w:rPr>
        <w:t>As importantes</w:t>
      </w:r>
      <w:proofErr w:type="gramEnd"/>
      <w:r w:rsidRPr="00F748E7">
        <w:rPr>
          <w:rFonts w:asciiTheme="majorHAnsi" w:hAnsiTheme="majorHAnsi" w:cstheme="majorHAnsi"/>
          <w:lang w:val="pt-BR"/>
        </w:rPr>
        <w:t xml:space="preserve"> "funções de manutenção" exigem manutenção de registros e atenção dos gestores à estrutura de pagamento e recompensas, condições de trabalho, relações de trabalho e monitoramento de funcionários. Os gestores de RH devem manter </w:t>
      </w:r>
      <w:r w:rsidRPr="00F748E7">
        <w:rPr>
          <w:rFonts w:asciiTheme="majorHAnsi" w:hAnsiTheme="majorHAnsi" w:cstheme="majorHAnsi"/>
          <w:lang w:val="pt-BR"/>
        </w:rPr>
        <w:lastRenderedPageBreak/>
        <w:t xml:space="preserve">muitos registros de pessoal, de preferência em arquivos de computador para cada membro da equipe e voluntário.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registros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geralmente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necessários</w:t>
      </w:r>
      <w:proofErr w:type="spellEnd"/>
      <w:r w:rsidRPr="00F748E7">
        <w:rPr>
          <w:rFonts w:asciiTheme="majorHAnsi" w:hAnsiTheme="majorHAnsi" w:cstheme="majorHAnsi"/>
        </w:rPr>
        <w:t>:</w:t>
      </w:r>
    </w:p>
    <w:p w14:paraId="77D3790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formulários de inscrição (</w:t>
      </w:r>
      <w:proofErr w:type="spellStart"/>
      <w:r w:rsidRPr="00F748E7">
        <w:rPr>
          <w:rFonts w:asciiTheme="majorHAnsi" w:hAnsiTheme="majorHAnsi" w:cstheme="majorHAnsi"/>
          <w:lang w:val="pt-BR"/>
        </w:rPr>
        <w:t>application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forms</w:t>
      </w:r>
      <w:proofErr w:type="spellEnd"/>
      <w:r w:rsidRPr="00F748E7">
        <w:rPr>
          <w:rFonts w:asciiTheme="majorHAnsi" w:hAnsiTheme="majorHAnsi" w:cstheme="majorHAnsi"/>
          <w:lang w:val="pt-BR"/>
        </w:rPr>
        <w:t>)</w:t>
      </w:r>
    </w:p>
    <w:p w14:paraId="06D6FDB4"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currículos</w:t>
      </w:r>
      <w:proofErr w:type="spellEnd"/>
    </w:p>
    <w:p w14:paraId="00CF951F"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rPr>
        <w:t xml:space="preserve">cartas de </w:t>
      </w:r>
      <w:proofErr w:type="spellStart"/>
      <w:r w:rsidRPr="00F748E7">
        <w:rPr>
          <w:rFonts w:asciiTheme="majorHAnsi" w:hAnsiTheme="majorHAnsi" w:cstheme="majorHAnsi"/>
        </w:rPr>
        <w:t>referência</w:t>
      </w:r>
      <w:proofErr w:type="spellEnd"/>
    </w:p>
    <w:p w14:paraId="3698789D"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contratos</w:t>
      </w:r>
      <w:proofErr w:type="spellEnd"/>
    </w:p>
    <w:p w14:paraId="1257FB47"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relatórios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anuais</w:t>
      </w:r>
      <w:proofErr w:type="spellEnd"/>
    </w:p>
    <w:p w14:paraId="544F825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folhas de ponto (timesheets); férias e licenças</w:t>
      </w:r>
    </w:p>
    <w:p w14:paraId="09495D78"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salários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benefícios</w:t>
      </w:r>
      <w:proofErr w:type="spellEnd"/>
    </w:p>
    <w:p w14:paraId="5E9367BC"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saúde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p>
    <w:p w14:paraId="57FF7867"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análise</w:t>
      </w:r>
      <w:proofErr w:type="spellEnd"/>
      <w:r w:rsidRPr="00F748E7">
        <w:rPr>
          <w:rFonts w:asciiTheme="majorHAnsi" w:hAnsiTheme="majorHAnsi" w:cstheme="majorHAnsi"/>
        </w:rPr>
        <w:t xml:space="preserve"> de cargos</w:t>
      </w:r>
    </w:p>
    <w:p w14:paraId="7EBAF0D7"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descrição</w:t>
      </w:r>
      <w:proofErr w:type="spellEnd"/>
      <w:r w:rsidRPr="00F748E7">
        <w:rPr>
          <w:rFonts w:asciiTheme="majorHAnsi" w:hAnsiTheme="majorHAnsi" w:cstheme="majorHAnsi"/>
        </w:rPr>
        <w:t xml:space="preserve"> de cargos</w:t>
      </w:r>
    </w:p>
    <w:p w14:paraId="64B657BF"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incidentes</w:t>
      </w:r>
      <w:proofErr w:type="spellEnd"/>
    </w:p>
    <w:p w14:paraId="42512D1A"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avaliações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desempenho</w:t>
      </w:r>
      <w:proofErr w:type="spellEnd"/>
    </w:p>
    <w:p w14:paraId="3F3C1BCE"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seguro</w:t>
      </w:r>
      <w:proofErr w:type="spellEnd"/>
    </w:p>
    <w:p w14:paraId="0003941E"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TEORIA DA MOTIVAÇÃO (MOTIVATION THEORY)</w:t>
      </w:r>
    </w:p>
    <w:p w14:paraId="2455F4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motiva funcionários e voluntários? Como eles podem ser encorajados a buscar a excelência? Que estilo de liderança funciona melhor? Estas perguntas ocorrem a todos os gestores e, embora existam teorias a serem empregadas, sempre haverá um elemento de incerteza e subjetividade envolvido na gestão de recursos humanos. Um ponto de partida necessário é a teoria motivacional, sobre a qual os gestores podem basear seu próprio estilo de liderança distintivo.</w:t>
      </w:r>
    </w:p>
    <w:p w14:paraId="1080769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Necessidades Humanas (</w:t>
      </w:r>
      <w:proofErr w:type="spellStart"/>
      <w:r w:rsidRPr="00F748E7">
        <w:rPr>
          <w:rFonts w:asciiTheme="majorHAnsi" w:hAnsiTheme="majorHAnsi" w:cstheme="majorHAnsi"/>
          <w:b/>
          <w:sz w:val="26"/>
          <w:lang w:val="pt-BR"/>
        </w:rPr>
        <w:t>Human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Needs</w:t>
      </w:r>
      <w:proofErr w:type="spellEnd"/>
      <w:r w:rsidRPr="00F748E7">
        <w:rPr>
          <w:rFonts w:asciiTheme="majorHAnsi" w:hAnsiTheme="majorHAnsi" w:cstheme="majorHAnsi"/>
          <w:b/>
          <w:sz w:val="26"/>
          <w:lang w:val="pt-BR"/>
        </w:rPr>
        <w:t>)</w:t>
      </w:r>
    </w:p>
    <w:p w14:paraId="2B5119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Quase toda teoria motivacional repousa na crença de que os humanos têm necessidades básicas que motivam o comportamento. Provavelmente a teoria mais conhecida desse tipo foi formulada por Abraham Maslow (1954), e sua "hierarquia de necessidades" é importante tanto para a motivação no trabalho quanto, em um contexto de marketing, para a motivação para viajar e participar de eventos. A teoria postula que apenas quando as necessidades básicas de uma pessoa são atendidas é que as necessidades de ordem superior podem ser atendidas. Portanto, as necessidades fisiológicas básicas e de segurança devem ser atendidas antes das necessidades sociais. No topo da hierarquia de Maslow está a necessidade de autorrealização, ou a realização do próprio potencial, e isso motiva o aprendizado, o estabelecimento e o cumprimento de desafios por recompensas intrínsecas, e a busca por experiências novas e estéticas.</w:t>
      </w:r>
    </w:p>
    <w:p w14:paraId="614AAD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modelo hierárquico não está de forma alguma comprovado. Muitos pesquisadores acreditam que as pessoas são frequentemente motivadas simultaneamente por vários níveis de necessidade. Além disso, em muitos países ricos, onde as necessidades básicas da maioria das pessoas são atendidas, elas geralmente buscam necessidades de ordem superior.</w:t>
      </w:r>
    </w:p>
    <w:p w14:paraId="08E84F7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Teoria dos Dois Fatores (</w:t>
      </w:r>
      <w:proofErr w:type="spellStart"/>
      <w:r w:rsidRPr="00F748E7">
        <w:rPr>
          <w:rFonts w:asciiTheme="majorHAnsi" w:hAnsiTheme="majorHAnsi" w:cstheme="majorHAnsi"/>
          <w:b/>
          <w:sz w:val="26"/>
          <w:lang w:val="pt-BR"/>
        </w:rPr>
        <w:t>Two</w:t>
      </w:r>
      <w:proofErr w:type="spellEnd"/>
      <w:r w:rsidRPr="00F748E7">
        <w:rPr>
          <w:rFonts w:asciiTheme="majorHAnsi" w:hAnsiTheme="majorHAnsi" w:cstheme="majorHAnsi"/>
          <w:b/>
          <w:sz w:val="26"/>
          <w:lang w:val="pt-BR"/>
        </w:rPr>
        <w:t xml:space="preserve">-Factor </w:t>
      </w:r>
      <w:proofErr w:type="spellStart"/>
      <w:r w:rsidRPr="00F748E7">
        <w:rPr>
          <w:rFonts w:asciiTheme="majorHAnsi" w:hAnsiTheme="majorHAnsi" w:cstheme="majorHAnsi"/>
          <w:b/>
          <w:sz w:val="26"/>
          <w:lang w:val="pt-BR"/>
        </w:rPr>
        <w:t>Theory</w:t>
      </w:r>
      <w:proofErr w:type="spellEnd"/>
      <w:r w:rsidRPr="00F748E7">
        <w:rPr>
          <w:rFonts w:asciiTheme="majorHAnsi" w:hAnsiTheme="majorHAnsi" w:cstheme="majorHAnsi"/>
          <w:b/>
          <w:sz w:val="26"/>
          <w:lang w:val="pt-BR"/>
        </w:rPr>
        <w:t>)</w:t>
      </w:r>
    </w:p>
    <w:p w14:paraId="533D3F3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Hertzberg</w:t>
      </w:r>
      <w:proofErr w:type="spellEnd"/>
      <w:r w:rsidRPr="00F748E7">
        <w:rPr>
          <w:rFonts w:asciiTheme="majorHAnsi" w:hAnsiTheme="majorHAnsi" w:cstheme="majorHAnsi"/>
          <w:lang w:val="pt-BR"/>
        </w:rPr>
        <w:t xml:space="preserve"> (1966) desenvolveu uma "teoria dos dois fatores" que tem ampla aplicabilidade e desenvolve o conceito de Maslow. Coisas como níveis salariais, políticas e procedimentos, segurança no emprego e condições de trabalho em si não motivam ou satisfazem as pessoas, de acordo com </w:t>
      </w:r>
      <w:proofErr w:type="spellStart"/>
      <w:r w:rsidRPr="00F748E7">
        <w:rPr>
          <w:rFonts w:asciiTheme="majorHAnsi" w:hAnsiTheme="majorHAnsi" w:cstheme="majorHAnsi"/>
          <w:lang w:val="pt-BR"/>
        </w:rPr>
        <w:t>Hertzberg</w:t>
      </w:r>
      <w:proofErr w:type="spellEnd"/>
      <w:r w:rsidRPr="00F748E7">
        <w:rPr>
          <w:rFonts w:asciiTheme="majorHAnsi" w:hAnsiTheme="majorHAnsi" w:cstheme="majorHAnsi"/>
          <w:lang w:val="pt-BR"/>
        </w:rPr>
        <w:t>, mas sua ausência ou diminuição percebida pode estimular considerável insatisfação ou até hostilidade. Os funcionários e voluntários são mais propensos a serem motivados e satisfeitos por realização, reconhecimento, avanço ou crescimento, responsabilidade e trabalho interessante.</w:t>
      </w:r>
    </w:p>
    <w:p w14:paraId="6FAF7A58" w14:textId="77777777" w:rsidR="00FE77D3" w:rsidRPr="00F748E7" w:rsidRDefault="003A462A">
      <w:pPr>
        <w:keepNext/>
        <w:spacing w:before="240" w:after="80"/>
        <w:rPr>
          <w:rFonts w:asciiTheme="majorHAnsi" w:hAnsiTheme="majorHAnsi" w:cstheme="majorHAnsi"/>
        </w:rPr>
      </w:pPr>
      <w:r w:rsidRPr="00F748E7">
        <w:rPr>
          <w:rFonts w:asciiTheme="majorHAnsi" w:hAnsiTheme="majorHAnsi" w:cstheme="majorHAnsi"/>
          <w:b/>
          <w:sz w:val="26"/>
        </w:rPr>
        <w:t>Teoria X e Teoria Y (Theory X and Theory Y)</w:t>
      </w:r>
    </w:p>
    <w:p w14:paraId="39F57F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Influenciado pelo trabalho de Maslow, McGregor (1960) sugeriu que havia duas teorias e estilos de gestão contrastantes. Aqueles que favorecem a "Teoria X" acreditam que as pessoas basicamente odeiam o trabalho e, portanto, devem ser coagidas e controladas para obter os resultados desejados. Por outro lado, a "Teoria Y" enfatiza que os humanos sempre se esforçam pela autorrealização (ou seja, necessidades de ordem superior) e podem ser motivados de acordo. Portanto, os gestores que usam a "Teoria Y" confiariam mais em incentivos do que em punição e controle, e motivariam os trabalhadores fornecendo oportunidades para a realização de objetivos individuais.</w:t>
      </w:r>
    </w:p>
    <w:p w14:paraId="1A3687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a maioria dos eventos depende fortemente de voluntários, e a maioria dos funcionários é amante de eventos por natureza, a "Teoria Y" é claramente mais apropriada. Isso não significa, no entanto, que os gestores possam ignorar a avaliação, a disciplina, o treinamento e os outros elementos de gestão de RH.</w:t>
      </w:r>
    </w:p>
    <w:p w14:paraId="38FF6AD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Modificação do Comportamento (</w:t>
      </w:r>
      <w:proofErr w:type="spellStart"/>
      <w:r w:rsidRPr="00F748E7">
        <w:rPr>
          <w:rFonts w:asciiTheme="majorHAnsi" w:hAnsiTheme="majorHAnsi" w:cstheme="majorHAnsi"/>
          <w:b/>
          <w:sz w:val="26"/>
          <w:lang w:val="pt-BR"/>
        </w:rPr>
        <w:t>Behavior</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Modification</w:t>
      </w:r>
      <w:proofErr w:type="spellEnd"/>
      <w:r w:rsidRPr="00F748E7">
        <w:rPr>
          <w:rFonts w:asciiTheme="majorHAnsi" w:hAnsiTheme="majorHAnsi" w:cstheme="majorHAnsi"/>
          <w:b/>
          <w:sz w:val="26"/>
          <w:lang w:val="pt-BR"/>
        </w:rPr>
        <w:t>)</w:t>
      </w:r>
    </w:p>
    <w:p w14:paraId="39B170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"modificação do comportamento", conforme defendida por Skinner (1938, 1974), é amplamente empregada em todos os setores, embora seja controversa em alguns aspectos. Skinner enfatizou o uso do reforço positivo para garantir que as pessoas fizessem o que era esperado ou exigido delas. A punição costuma ser improdutiva, por isso as pessoas devem ser recompensadas por fazerem o bem. A personalidade não está em questão, apenas o comportamento observável. Os gestores devem fornecer feedback valioso e promover a autoestima dos trabalhadores. Metas pessoais claras e sólidas são desejadas. </w:t>
      </w:r>
      <w:proofErr w:type="spellStart"/>
      <w:r w:rsidRPr="00F748E7">
        <w:rPr>
          <w:rFonts w:asciiTheme="majorHAnsi" w:hAnsiTheme="majorHAnsi" w:cstheme="majorHAnsi"/>
          <w:lang w:val="pt-BR"/>
        </w:rPr>
        <w:t>Rosenbaum</w:t>
      </w:r>
      <w:proofErr w:type="spellEnd"/>
      <w:r w:rsidRPr="00F748E7">
        <w:rPr>
          <w:rFonts w:asciiTheme="majorHAnsi" w:hAnsiTheme="majorHAnsi" w:cstheme="majorHAnsi"/>
          <w:lang w:val="pt-BR"/>
        </w:rPr>
        <w:t xml:space="preserve"> (1982) enfatizou que a interação entre gestores e funcionários pode promover a autoestima, com a equipe engajada na resolução de problemas em vez de simplesmente receber ordens sobre o que fazer. Modos de comportamento bem-sucedidos podem ser definidos e padrões comportamentais regulares incentivados.</w:t>
      </w:r>
    </w:p>
    <w:p w14:paraId="6729342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Teoria das Expectativas (</w:t>
      </w:r>
      <w:proofErr w:type="spellStart"/>
      <w:r w:rsidRPr="00F748E7">
        <w:rPr>
          <w:rFonts w:asciiTheme="majorHAnsi" w:hAnsiTheme="majorHAnsi" w:cstheme="majorHAnsi"/>
          <w:b/>
          <w:sz w:val="26"/>
          <w:lang w:val="pt-BR"/>
        </w:rPr>
        <w:t>Expectancy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Theory</w:t>
      </w:r>
      <w:proofErr w:type="spellEnd"/>
      <w:r w:rsidRPr="00F748E7">
        <w:rPr>
          <w:rFonts w:asciiTheme="majorHAnsi" w:hAnsiTheme="majorHAnsi" w:cstheme="majorHAnsi"/>
          <w:b/>
          <w:sz w:val="26"/>
          <w:lang w:val="pt-BR"/>
        </w:rPr>
        <w:t>)</w:t>
      </w:r>
    </w:p>
    <w:p w14:paraId="32C3AD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dinheiro por si só não motiva necessariamente as pessoas, mas é claro que as recompensas devem estar vinculadas ao esforço. De acordo com a "Teoria das Expectativas" de </w:t>
      </w:r>
      <w:proofErr w:type="spellStart"/>
      <w:r w:rsidRPr="00F748E7">
        <w:rPr>
          <w:rFonts w:asciiTheme="majorHAnsi" w:hAnsiTheme="majorHAnsi" w:cstheme="majorHAnsi"/>
          <w:lang w:val="pt-BR"/>
        </w:rPr>
        <w:t>Vroom</w:t>
      </w:r>
      <w:proofErr w:type="spellEnd"/>
      <w:r w:rsidRPr="00F748E7">
        <w:rPr>
          <w:rFonts w:asciiTheme="majorHAnsi" w:hAnsiTheme="majorHAnsi" w:cstheme="majorHAnsi"/>
          <w:lang w:val="pt-BR"/>
        </w:rPr>
        <w:t xml:space="preserve"> (1964), o trabalhador deve perceber que seus esforços serão recompensados e que um maior esforço ou competência atinge recompensas mais altas. Na indústria hoteleira, é comum oferecer aos trabalhadores incentivos para maior produtividade e qualidade, e isso pode ser especialmente importante com funcionários de meio período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1990).</w:t>
      </w:r>
    </w:p>
    <w:p w14:paraId="17E939C2"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MOTIVANDO E GERENCIANDO O VOLUNTÁRIO (MOTIVATING AND MANAGING THE VOLUNTEER)</w:t>
      </w:r>
    </w:p>
    <w:p w14:paraId="69597E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evidências de pesquisa que sugiram que os voluntários de eventos diferem substancialmente de outros tipos de voluntários, mas a observação casual e as próprias experiências diretas do autor como voluntário sugerem que pode haver alguns traços únicos nos voluntários de eventos:</w:t>
      </w:r>
    </w:p>
    <w:p w14:paraId="2952EE5D"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 maioria geralmente é muito entusiasta sobre o evento em si, mas nem sempre sobre a organização responsável por ele; outros são muito apoiadores da causa por trás do evento</w:t>
      </w:r>
    </w:p>
    <w:p w14:paraId="6D8F416C"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vezes falta experiência e eles precisam de treinamento específico</w:t>
      </w:r>
    </w:p>
    <w:p w14:paraId="2BCDABB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querem se divertir! Eles sabem como organizar e desfrutar de uma festa</w:t>
      </w:r>
    </w:p>
    <w:p w14:paraId="0C408F0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preferem responsabilidades de curto prazo, especialmente no próprio evento</w:t>
      </w:r>
    </w:p>
    <w:p w14:paraId="23BBBE56"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são artisticamente criativos, em vez de tecnicamente orientados</w:t>
      </w:r>
    </w:p>
    <w:p w14:paraId="7481A4F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Generalizações são perigosas, </w:t>
      </w:r>
      <w:proofErr w:type="gramStart"/>
      <w:r w:rsidRPr="00F748E7">
        <w:rPr>
          <w:rFonts w:asciiTheme="majorHAnsi" w:hAnsiTheme="majorHAnsi" w:cstheme="majorHAnsi"/>
          <w:lang w:val="pt-BR"/>
        </w:rPr>
        <w:t>portanto</w:t>
      </w:r>
      <w:proofErr w:type="gramEnd"/>
      <w:r w:rsidRPr="00F748E7">
        <w:rPr>
          <w:rFonts w:asciiTheme="majorHAnsi" w:hAnsiTheme="majorHAnsi" w:cstheme="majorHAnsi"/>
          <w:lang w:val="pt-BR"/>
        </w:rPr>
        <w:t xml:space="preserve"> a lista acima não deve ser tomada como garantida. Os eventos atrairão diferentes tipos de voluntários dependendo de muitas variáveis. Para complementar a discussão a seguir, veja o perfil detalhado dos elementos de gestão de voluntários no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de Bethlehem, Pensilvânia.</w:t>
      </w:r>
    </w:p>
    <w:p w14:paraId="2CA2424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Definindo o Voluntário (</w:t>
      </w:r>
      <w:proofErr w:type="spellStart"/>
      <w:r w:rsidRPr="00F748E7">
        <w:rPr>
          <w:rFonts w:asciiTheme="majorHAnsi" w:hAnsiTheme="majorHAnsi" w:cstheme="majorHAnsi"/>
          <w:b/>
          <w:sz w:val="26"/>
          <w:lang w:val="pt-BR"/>
        </w:rPr>
        <w:t>Defining</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the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Volunteer</w:t>
      </w:r>
      <w:proofErr w:type="spellEnd"/>
      <w:r w:rsidRPr="00F748E7">
        <w:rPr>
          <w:rFonts w:asciiTheme="majorHAnsi" w:hAnsiTheme="majorHAnsi" w:cstheme="majorHAnsi"/>
          <w:b/>
          <w:sz w:val="26"/>
          <w:lang w:val="pt-BR"/>
        </w:rPr>
        <w:t>)</w:t>
      </w:r>
    </w:p>
    <w:p w14:paraId="67D5F1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"voluntário" é aquele que alista ou oferece seus serviços à organização por sua própria livre vontade, e geralmente sem esperar ser pago. Mas os voluntários têm objetivos pessoais que desejam atingir através do ato de fazer trabalho voluntário. Na prática, muitos chamados voluntários são ativamente recrutados de maneira que sugere suborno ou coerção sutil, como através da aplicação de pressão social ou da promessa de recompensas. De fato, é cada vez mais comum encontrar voluntários recebendo benefícios tangíveis de seus cargos.</w:t>
      </w:r>
    </w:p>
    <w:p w14:paraId="1597818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Quem Faz Trabalho Voluntário? (Who </w:t>
      </w:r>
      <w:proofErr w:type="spellStart"/>
      <w:r w:rsidRPr="00F748E7">
        <w:rPr>
          <w:rFonts w:asciiTheme="majorHAnsi" w:hAnsiTheme="majorHAnsi" w:cstheme="majorHAnsi"/>
          <w:b/>
          <w:sz w:val="26"/>
          <w:lang w:val="pt-BR"/>
        </w:rPr>
        <w:t>Volunteers</w:t>
      </w:r>
      <w:proofErr w:type="spellEnd"/>
      <w:r w:rsidRPr="00F748E7">
        <w:rPr>
          <w:rFonts w:asciiTheme="majorHAnsi" w:hAnsiTheme="majorHAnsi" w:cstheme="majorHAnsi"/>
          <w:b/>
          <w:sz w:val="26"/>
          <w:lang w:val="pt-BR"/>
        </w:rPr>
        <w:t>?)</w:t>
      </w:r>
    </w:p>
    <w:p w14:paraId="704FD38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organização Independent Sector (www.independentsector.org) relata periodicamente sobre o voluntariado e doações de caridade nos Estados Unidos. </w:t>
      </w:r>
      <w:r w:rsidRPr="00F748E7">
        <w:rPr>
          <w:rFonts w:asciiTheme="majorHAnsi" w:hAnsiTheme="majorHAnsi" w:cstheme="majorHAnsi"/>
        </w:rPr>
        <w:t xml:space="preserve">De </w:t>
      </w: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pesquisa</w:t>
      </w:r>
      <w:proofErr w:type="spellEnd"/>
      <w:r w:rsidRPr="00F748E7">
        <w:rPr>
          <w:rFonts w:asciiTheme="majorHAnsi" w:hAnsiTheme="majorHAnsi" w:cstheme="majorHAnsi"/>
        </w:rPr>
        <w:t xml:space="preserve"> de 2001 </w:t>
      </w:r>
      <w:proofErr w:type="spellStart"/>
      <w:r w:rsidRPr="00F748E7">
        <w:rPr>
          <w:rFonts w:asciiTheme="majorHAnsi" w:hAnsiTheme="majorHAnsi" w:cstheme="majorHAnsi"/>
        </w:rPr>
        <w:t>vieram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fatos</w:t>
      </w:r>
      <w:proofErr w:type="spellEnd"/>
      <w:r w:rsidRPr="00F748E7">
        <w:rPr>
          <w:rFonts w:asciiTheme="majorHAnsi" w:hAnsiTheme="majorHAnsi" w:cstheme="majorHAnsi"/>
        </w:rPr>
        <w:t>:</w:t>
      </w:r>
    </w:p>
    <w:p w14:paraId="4171EB0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44% dos adultos americanos com mais de 21 anos fizeram trabalho voluntário com uma organização formal em 2000</w:t>
      </w:r>
    </w:p>
    <w:p w14:paraId="4A53673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tempo médio gasto no voluntariado foi de cerca de 24 horas por mês</w:t>
      </w:r>
    </w:p>
    <w:p w14:paraId="7CAB1E0A"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as mulheres fazem mais trabalho voluntário do que os homens (46% a 42%)</w:t>
      </w:r>
    </w:p>
    <w:p w14:paraId="4BAC51E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voluntários precisam ser solicitados: 50% dos voluntários foram solicitados, e daqueles solicitados a fazer trabalho voluntário, 71% o fizeram</w:t>
      </w:r>
    </w:p>
    <w:p w14:paraId="2CCEF6E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Por Que as Pessoas Fazem Trabalho Voluntário (</w:t>
      </w:r>
      <w:proofErr w:type="spellStart"/>
      <w:r w:rsidRPr="00F748E7">
        <w:rPr>
          <w:rFonts w:asciiTheme="majorHAnsi" w:hAnsiTheme="majorHAnsi" w:cstheme="majorHAnsi"/>
          <w:b/>
          <w:sz w:val="26"/>
          <w:lang w:val="pt-BR"/>
        </w:rPr>
        <w:t>Why</w:t>
      </w:r>
      <w:proofErr w:type="spellEnd"/>
      <w:r w:rsidRPr="00F748E7">
        <w:rPr>
          <w:rFonts w:asciiTheme="majorHAnsi" w:hAnsiTheme="majorHAnsi" w:cstheme="majorHAnsi"/>
          <w:b/>
          <w:sz w:val="26"/>
          <w:lang w:val="pt-BR"/>
        </w:rPr>
        <w:t xml:space="preserve"> People </w:t>
      </w:r>
      <w:proofErr w:type="spellStart"/>
      <w:r w:rsidRPr="00F748E7">
        <w:rPr>
          <w:rFonts w:asciiTheme="majorHAnsi" w:hAnsiTheme="majorHAnsi" w:cstheme="majorHAnsi"/>
          <w:b/>
          <w:sz w:val="26"/>
          <w:lang w:val="pt-BR"/>
        </w:rPr>
        <w:t>Volunteer</w:t>
      </w:r>
      <w:proofErr w:type="spellEnd"/>
      <w:r w:rsidRPr="00F748E7">
        <w:rPr>
          <w:rFonts w:asciiTheme="majorHAnsi" w:hAnsiTheme="majorHAnsi" w:cstheme="majorHAnsi"/>
          <w:b/>
          <w:sz w:val="26"/>
          <w:lang w:val="pt-BR"/>
        </w:rPr>
        <w:t>)</w:t>
      </w:r>
    </w:p>
    <w:p w14:paraId="1AE258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 uma mitologia comum em torno dos voluntários que os pinta como benfeitores "altruístas", preocupados apenas com as necessidades dos outros. Há alguma verdade nisso, é claro, mas o gestor de eventos deve ser mais sofisticado na compreensão do que provavelmente motivará e satisfará os </w:t>
      </w:r>
      <w:r w:rsidRPr="00F748E7">
        <w:rPr>
          <w:rFonts w:asciiTheme="majorHAnsi" w:hAnsiTheme="majorHAnsi" w:cstheme="majorHAnsi"/>
          <w:lang w:val="pt-BR"/>
        </w:rPr>
        <w:lastRenderedPageBreak/>
        <w:t>voluntários. Seguem-se uma série de descobertas e teorias de pesquisa, cada uma das quais lança alguma luz valiosa sobre esta questão complexa.</w:t>
      </w:r>
    </w:p>
    <w:p w14:paraId="78777C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Smith (1981; citado em </w:t>
      </w:r>
      <w:proofErr w:type="spellStart"/>
      <w:r w:rsidRPr="00F748E7">
        <w:rPr>
          <w:rFonts w:asciiTheme="majorHAnsi" w:hAnsiTheme="majorHAnsi" w:cstheme="majorHAnsi"/>
          <w:lang w:val="pt-BR"/>
        </w:rPr>
        <w:t>Bharadia</w:t>
      </w:r>
      <w:proofErr w:type="spellEnd"/>
      <w:r w:rsidRPr="00F748E7">
        <w:rPr>
          <w:rFonts w:asciiTheme="majorHAnsi" w:hAnsiTheme="majorHAnsi" w:cstheme="majorHAnsi"/>
          <w:lang w:val="pt-BR"/>
        </w:rPr>
        <w:t>, 1986, p21) argumentou que não existe altruísmo puro ou absoluto e que múltiplos fatores explicam o ato de ser voluntário. Para Smith, três tipos de incentivos interagem: recompensas materiais (bens ou dinheiro), recompensas interpessoais (prestígio ou amizade) e incentivos pragmáticos/propósitos (realização ou autorrealização). A "teoria da troca social" sugere que os voluntários podem começar com motivos altruístas, mas tenderão a avaliar seu serviço contínuo por referência a recompensas específicas. A dinâmica de dar e receber deve, portanto, ser considerada em conjunto. Um exemplo seria o voluntário que acha que é a coisa certa a fazer, no início, mas depois insiste que haja "algo de útil para si" para induzir o reengajamento. Tanto a organização quanto o voluntário devem estar envolvidos em um comportamento mutuamente satisfatório.</w:t>
      </w:r>
    </w:p>
    <w:p w14:paraId="1AF914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defende um sistema de voluntariado que preste atenção às necessidades em mudança ao longo do tempo. O sistema deve oferecer diferentes tipos de recompensas que evoluem junto com o voluntário individual. Consulta periódica e realocação de deveres podem ser necessárias para alguns, enquanto outros podem se contentar em fazer a mesma coisa. O sistema de voluntariado deve incluir diferentes maneiras de recrutar, reconhecendo que o que alguns buscam, outros tropeçam por acaso. Além disso, reconhecer os estágios de uma carreira de voluntário pode ser usado em conjunto com a noção de recompensas em evolução para antecipar e prover a retirada eventual de voluntários, e os esforços subsequentes para reengajar o desistente.</w:t>
      </w:r>
    </w:p>
    <w:p w14:paraId="6092B6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voluntariado também pode ser visto, em muitos casos, como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Muitos voluntários veem o ato como lazer, da mesma forma que outros valorizam a participação regular em esportes. Formas de jogo menos sérias, no entanto, oferecem menos oportunidades para o desenvolvimento potencial de carreira (ex.: aprender novas habilidades através do voluntariado), status, aprimoramento do ego ou autorrealização. O voluntário que busca o "lazer sério" será mais comprometido e perseverante, compartilhando da cultura e dos valores do evento e identificando-se fortemente com o evento ou a organização.</w:t>
      </w:r>
    </w:p>
    <w:p w14:paraId="777133B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Por Que as Pessoas se Voluntariam para Eventos (</w:t>
      </w:r>
      <w:proofErr w:type="spellStart"/>
      <w:r w:rsidRPr="00F748E7">
        <w:rPr>
          <w:rFonts w:asciiTheme="majorHAnsi" w:hAnsiTheme="majorHAnsi" w:cstheme="majorHAnsi"/>
          <w:b/>
          <w:sz w:val="26"/>
          <w:lang w:val="pt-BR"/>
        </w:rPr>
        <w:t>Why</w:t>
      </w:r>
      <w:proofErr w:type="spellEnd"/>
      <w:r w:rsidRPr="00F748E7">
        <w:rPr>
          <w:rFonts w:asciiTheme="majorHAnsi" w:hAnsiTheme="majorHAnsi" w:cstheme="majorHAnsi"/>
          <w:b/>
          <w:sz w:val="26"/>
          <w:lang w:val="pt-BR"/>
        </w:rPr>
        <w:t xml:space="preserve"> People </w:t>
      </w:r>
      <w:proofErr w:type="spellStart"/>
      <w:r w:rsidRPr="00F748E7">
        <w:rPr>
          <w:rFonts w:asciiTheme="majorHAnsi" w:hAnsiTheme="majorHAnsi" w:cstheme="majorHAnsi"/>
          <w:b/>
          <w:sz w:val="26"/>
          <w:lang w:val="pt-BR"/>
        </w:rPr>
        <w:t>Volunteer</w:t>
      </w:r>
      <w:proofErr w:type="spellEnd"/>
      <w:r w:rsidRPr="00F748E7">
        <w:rPr>
          <w:rFonts w:asciiTheme="majorHAnsi" w:hAnsiTheme="majorHAnsi" w:cstheme="majorHAnsi"/>
          <w:b/>
          <w:sz w:val="26"/>
          <w:lang w:val="pt-BR"/>
        </w:rPr>
        <w:t xml:space="preserve"> For </w:t>
      </w:r>
      <w:proofErr w:type="spellStart"/>
      <w:r w:rsidRPr="00F748E7">
        <w:rPr>
          <w:rFonts w:asciiTheme="majorHAnsi" w:hAnsiTheme="majorHAnsi" w:cstheme="majorHAnsi"/>
          <w:b/>
          <w:sz w:val="26"/>
          <w:lang w:val="pt-BR"/>
        </w:rPr>
        <w:t>Events</w:t>
      </w:r>
      <w:proofErr w:type="spellEnd"/>
      <w:r w:rsidRPr="00F748E7">
        <w:rPr>
          <w:rFonts w:asciiTheme="majorHAnsi" w:hAnsiTheme="majorHAnsi" w:cstheme="majorHAnsi"/>
          <w:b/>
          <w:sz w:val="26"/>
          <w:lang w:val="pt-BR"/>
        </w:rPr>
        <w:t>)</w:t>
      </w:r>
    </w:p>
    <w:p w14:paraId="4CD978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Apenas um punhado de pesquisadores examinou o voluntário de eventos. Participar de algo realmente especial é visto por muitos voluntários como uma "chance única na vida" (Farrell, Johnston e </w:t>
      </w:r>
      <w:proofErr w:type="spellStart"/>
      <w:r w:rsidRPr="00F748E7">
        <w:rPr>
          <w:rFonts w:asciiTheme="majorHAnsi" w:hAnsiTheme="majorHAnsi" w:cstheme="majorHAnsi"/>
          <w:lang w:val="pt-BR"/>
        </w:rPr>
        <w:t>Twynan</w:t>
      </w:r>
      <w:proofErr w:type="spellEnd"/>
      <w:r w:rsidRPr="00F748E7">
        <w:rPr>
          <w:rFonts w:asciiTheme="majorHAnsi" w:hAnsiTheme="majorHAnsi" w:cstheme="majorHAnsi"/>
          <w:lang w:val="pt-BR"/>
        </w:rPr>
        <w:t xml:space="preserve">, 1998 [cite: Farrell et al. 1998]).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[cite: Green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descobriram que o prestígio do evento influenciou alguns voluntários, incluindo "direitos de ostentação" (</w:t>
      </w:r>
      <w:proofErr w:type="spellStart"/>
      <w:r w:rsidRPr="00F748E7">
        <w:rPr>
          <w:rFonts w:asciiTheme="majorHAnsi" w:hAnsiTheme="majorHAnsi" w:cstheme="majorHAnsi"/>
          <w:lang w:val="pt-BR"/>
        </w:rPr>
        <w:t>bragging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rights</w:t>
      </w:r>
      <w:proofErr w:type="spellEnd"/>
      <w:r w:rsidRPr="00F748E7">
        <w:rPr>
          <w:rFonts w:asciiTheme="majorHAnsi" w:hAnsiTheme="majorHAnsi" w:cstheme="majorHAnsi"/>
          <w:lang w:val="pt-BR"/>
        </w:rPr>
        <w:t xml:space="preserve">) e a atmosfera de celebridade.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(1996 [cite: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1996]) determinou que a emoção e conhecer pessoas eram motivadores poderosos, assim como "fazer parte da ação" (Williams, </w:t>
      </w:r>
      <w:proofErr w:type="spellStart"/>
      <w:r w:rsidRPr="00F748E7">
        <w:rPr>
          <w:rFonts w:asciiTheme="majorHAnsi" w:hAnsiTheme="majorHAnsi" w:cstheme="majorHAnsi"/>
          <w:lang w:val="pt-BR"/>
        </w:rPr>
        <w:t>Dossa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Tompkins</w:t>
      </w:r>
      <w:proofErr w:type="spellEnd"/>
      <w:r w:rsidRPr="00F748E7">
        <w:rPr>
          <w:rFonts w:asciiTheme="majorHAnsi" w:hAnsiTheme="majorHAnsi" w:cstheme="majorHAnsi"/>
          <w:lang w:val="pt-BR"/>
        </w:rPr>
        <w:t xml:space="preserve"> 1995 [cite: Williams et al. 1995]).</w:t>
      </w:r>
    </w:p>
    <w:p w14:paraId="4DEAE7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Williams, </w:t>
      </w:r>
      <w:proofErr w:type="spellStart"/>
      <w:r w:rsidRPr="00F748E7">
        <w:rPr>
          <w:rFonts w:asciiTheme="majorHAnsi" w:hAnsiTheme="majorHAnsi" w:cstheme="majorHAnsi"/>
          <w:lang w:val="pt-BR"/>
        </w:rPr>
        <w:t>Dossa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Tompkins</w:t>
      </w:r>
      <w:proofErr w:type="spellEnd"/>
      <w:r w:rsidRPr="00F748E7">
        <w:rPr>
          <w:rFonts w:asciiTheme="majorHAnsi" w:hAnsiTheme="majorHAnsi" w:cstheme="majorHAnsi"/>
          <w:lang w:val="pt-BR"/>
        </w:rPr>
        <w:t xml:space="preserve"> (1995 [cite: Williams et al. 1995]) examinaram os voluntários para a Copa do Mundo de Esqui Masculino de 1994 em </w:t>
      </w:r>
      <w:proofErr w:type="spellStart"/>
      <w:r w:rsidRPr="00F748E7">
        <w:rPr>
          <w:rFonts w:asciiTheme="majorHAnsi" w:hAnsiTheme="majorHAnsi" w:cstheme="majorHAnsi"/>
          <w:lang w:val="pt-BR"/>
        </w:rPr>
        <w:t>Whistler</w:t>
      </w:r>
      <w:proofErr w:type="spellEnd"/>
      <w:r w:rsidRPr="00F748E7">
        <w:rPr>
          <w:rFonts w:asciiTheme="majorHAnsi" w:hAnsiTheme="majorHAnsi" w:cstheme="majorHAnsi"/>
          <w:lang w:val="pt-BR"/>
        </w:rPr>
        <w:t xml:space="preserve">, Colúmbia Britânica. Eles eram em sua maioria do sexo masculino (75%) com idades entre 15 e 44 anos, e vinham tanto de dentro quanto de fora da comunidade do resort. Os principais motivos foram socializar com aqueles que tinham interesses comuns (especialmente para não residentes) e o entusiasmo pelo esqui e pela equipe canadense. Os </w:t>
      </w:r>
      <w:r w:rsidRPr="00F748E7">
        <w:rPr>
          <w:rFonts w:asciiTheme="majorHAnsi" w:hAnsiTheme="majorHAnsi" w:cstheme="majorHAnsi"/>
          <w:lang w:val="pt-BR"/>
        </w:rPr>
        <w:lastRenderedPageBreak/>
        <w:t>voluntários residentes, e especialmente as mulheres, estavam mais interessados em construir a imagem e o espírito da comunidade.</w:t>
      </w:r>
    </w:p>
    <w:p w14:paraId="47B41C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Williams e Harrison (1988 [cite: Williams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Harrison 1988]) descobriram que um fator importante para atrair voluntários de eventos era a extensão em que os eventos são percebidos como apoiadores das metas de desenvolvimento da comunidade local. Os residentes são mais propensos a apoiar eventos que se ajustam às necessidades da comunidade, bem como às do indivíduo.</w:t>
      </w:r>
    </w:p>
    <w:p w14:paraId="63A772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Ryan e Bates (1995 [cite: Ryan </w:t>
      </w:r>
      <w:proofErr w:type="spellStart"/>
      <w:proofErr w:type="gram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Bates</w:t>
      </w:r>
      <w:proofErr w:type="gramEnd"/>
      <w:r w:rsidRPr="00F748E7">
        <w:rPr>
          <w:rFonts w:asciiTheme="majorHAnsi" w:hAnsiTheme="majorHAnsi" w:cstheme="majorHAnsi"/>
          <w:lang w:val="pt-BR"/>
        </w:rPr>
        <w:t xml:space="preserve"> 1995]) estudaram as motivações de um tipo único de voluntário para o Festival de Rosas e Jardins de </w:t>
      </w:r>
      <w:proofErr w:type="spellStart"/>
      <w:r w:rsidRPr="00F748E7">
        <w:rPr>
          <w:rFonts w:asciiTheme="majorHAnsi" w:hAnsiTheme="majorHAnsi" w:cstheme="majorHAnsi"/>
          <w:lang w:val="pt-BR"/>
        </w:rPr>
        <w:t>Manawatu</w:t>
      </w:r>
      <w:proofErr w:type="spellEnd"/>
      <w:r w:rsidRPr="00F748E7">
        <w:rPr>
          <w:rFonts w:asciiTheme="majorHAnsi" w:hAnsiTheme="majorHAnsi" w:cstheme="majorHAnsi"/>
          <w:lang w:val="pt-BR"/>
        </w:rPr>
        <w:t xml:space="preserve"> (Nova Zelândia). Descobriu-se que quatro motivações típicas de lazer se aplicavam: relaxamento; interação social; desafio intelectual e demonstração de competência. As evidências sugeriram que os festivais proporcionavam um meio de criar um forte senso de comunidade e orgulho nas realizações de cada um.</w:t>
      </w:r>
    </w:p>
    <w:p w14:paraId="45E73309" w14:textId="77777777" w:rsidR="00FE77D3" w:rsidRDefault="00FE77D3">
      <w:pPr>
        <w:spacing w:after="0"/>
        <w:rPr>
          <w:rFonts w:asciiTheme="majorHAnsi" w:hAnsiTheme="majorHAnsi" w:cstheme="majorHAnsi"/>
          <w:sz w:val="0"/>
          <w:szCs w:val="0"/>
          <w:lang w:val="pt-BR"/>
        </w:rPr>
      </w:pPr>
    </w:p>
    <w:p w14:paraId="39FFC90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(2001 [cite: </w:t>
      </w: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2001]) aprenderam através de pesquisas que 79% dos voluntários em um evento de golfe já haviam trabalhado como voluntários em eventos anteriores e a maioria eram próprios golfistas. Parece lógico que aqueles que possuem um interesse especial em um tema de evento ou esporte, conforme evidenciado por sua própria participação, serão o principal grupo-alvo para o recrutamento de voluntários. Farrell, Johnston e </w:t>
      </w:r>
      <w:proofErr w:type="spellStart"/>
      <w:r w:rsidRPr="00F748E7">
        <w:rPr>
          <w:rFonts w:asciiTheme="majorHAnsi" w:hAnsiTheme="majorHAnsi" w:cstheme="majorHAnsi"/>
          <w:lang w:val="pt-BR"/>
        </w:rPr>
        <w:t>Twynam</w:t>
      </w:r>
      <w:proofErr w:type="spellEnd"/>
      <w:r w:rsidRPr="00F748E7">
        <w:rPr>
          <w:rFonts w:asciiTheme="majorHAnsi" w:hAnsiTheme="majorHAnsi" w:cstheme="majorHAnsi"/>
          <w:lang w:val="pt-BR"/>
        </w:rPr>
        <w:t xml:space="preserve"> (1998 [cite: Farrell et al. 1998]) encontraram algo semelhante para um evento de </w:t>
      </w:r>
      <w:proofErr w:type="spellStart"/>
      <w:r w:rsidRPr="00F748E7">
        <w:rPr>
          <w:rFonts w:asciiTheme="majorHAnsi" w:hAnsiTheme="majorHAnsi" w:cstheme="majorHAnsi"/>
          <w:lang w:val="pt-BR"/>
        </w:rPr>
        <w:t>curling</w:t>
      </w:r>
      <w:proofErr w:type="spellEnd"/>
      <w:r w:rsidRPr="00F748E7">
        <w:rPr>
          <w:rFonts w:asciiTheme="majorHAnsi" w:hAnsiTheme="majorHAnsi" w:cstheme="majorHAnsi"/>
          <w:lang w:val="pt-BR"/>
        </w:rPr>
        <w:t>.</w:t>
      </w:r>
    </w:p>
    <w:tbl>
      <w:tblPr>
        <w:tblW w:w="0" w:type="auto"/>
        <w:jc w:val="center"/>
        <w:tblLook w:val="04A0" w:firstRow="1" w:lastRow="0" w:firstColumn="1" w:lastColumn="0" w:noHBand="0" w:noVBand="1"/>
      </w:tblPr>
      <w:tblGrid>
        <w:gridCol w:w="9360"/>
      </w:tblGrid>
      <w:tr w:rsidR="00F748E7" w:rsidRPr="00F748E7" w14:paraId="3751D32E" w14:textId="77777777">
        <w:trPr>
          <w:jc w:val="center"/>
        </w:trPr>
        <w:tc>
          <w:tcPr>
            <w:tcW w:w="9360" w:type="dxa"/>
            <w:tcBorders>
              <w:left w:val="single" w:sz="24" w:space="0" w:color="1F4E79"/>
            </w:tcBorders>
            <w:shd w:val="clear" w:color="auto" w:fill="F2F4F7"/>
          </w:tcPr>
          <w:p w14:paraId="24CF147D" w14:textId="77777777" w:rsidR="00FE77D3" w:rsidRPr="00F748E7" w:rsidRDefault="003A462A">
            <w:pPr>
              <w:spacing w:before="12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 J. Farrell, M. Johnston e D. </w:t>
            </w:r>
            <w:proofErr w:type="spellStart"/>
            <w:r w:rsidRPr="00F748E7">
              <w:rPr>
                <w:rFonts w:asciiTheme="majorHAnsi" w:hAnsiTheme="majorHAnsi" w:cstheme="majorHAnsi"/>
                <w:b/>
                <w:lang w:val="pt-BR"/>
              </w:rPr>
              <w:t>Twynam</w:t>
            </w:r>
            <w:proofErr w:type="spellEnd"/>
            <w:r w:rsidRPr="00F748E7">
              <w:rPr>
                <w:rFonts w:asciiTheme="majorHAnsi" w:hAnsiTheme="majorHAnsi" w:cstheme="majorHAnsi"/>
                <w:b/>
                <w:lang w:val="pt-BR"/>
              </w:rPr>
              <w:t xml:space="preserve">, 1998. Motivação, satisfação e gestão de voluntários em uma competição esportiva de elite. </w:t>
            </w:r>
            <w:proofErr w:type="spellStart"/>
            <w:r w:rsidRPr="00F748E7">
              <w:rPr>
                <w:rFonts w:asciiTheme="majorHAnsi" w:hAnsiTheme="majorHAnsi" w:cstheme="majorHAnsi"/>
                <w:b/>
                <w:lang w:val="pt-BR"/>
              </w:rPr>
              <w:t>Journal</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of</w:t>
            </w:r>
            <w:proofErr w:type="spellEnd"/>
            <w:r w:rsidRPr="00F748E7">
              <w:rPr>
                <w:rFonts w:asciiTheme="majorHAnsi" w:hAnsiTheme="majorHAnsi" w:cstheme="majorHAnsi"/>
                <w:b/>
                <w:lang w:val="pt-BR"/>
              </w:rPr>
              <w:t xml:space="preserve"> Sport Management, 12: 288-300.</w:t>
            </w:r>
            <w:r w:rsidRPr="00F748E7">
              <w:rPr>
                <w:rFonts w:asciiTheme="majorHAnsi" w:hAnsiTheme="majorHAnsi" w:cstheme="majorHAnsi"/>
                <w:b/>
                <w:lang w:val="pt-BR"/>
              </w:rPr>
              <w:br/>
            </w:r>
            <w:r w:rsidRPr="00F748E7">
              <w:rPr>
                <w:rFonts w:asciiTheme="majorHAnsi" w:hAnsiTheme="majorHAnsi" w:cstheme="majorHAnsi"/>
                <w:i/>
                <w:sz w:val="21"/>
                <w:lang w:val="pt-BR"/>
              </w:rPr>
              <w:t xml:space="preserve">Este artigo relata um estudo sobre voluntários (60% do sexo feminino) em um evento de campeonato de </w:t>
            </w:r>
            <w:proofErr w:type="spellStart"/>
            <w:r w:rsidRPr="00F748E7">
              <w:rPr>
                <w:rFonts w:asciiTheme="majorHAnsi" w:hAnsiTheme="majorHAnsi" w:cstheme="majorHAnsi"/>
                <w:i/>
                <w:sz w:val="21"/>
                <w:lang w:val="pt-BR"/>
              </w:rPr>
              <w:t>curling</w:t>
            </w:r>
            <w:proofErr w:type="spellEnd"/>
            <w:r w:rsidRPr="00F748E7">
              <w:rPr>
                <w:rFonts w:asciiTheme="majorHAnsi" w:hAnsiTheme="majorHAnsi" w:cstheme="majorHAnsi"/>
                <w:i/>
                <w:sz w:val="21"/>
                <w:lang w:val="pt-BR"/>
              </w:rPr>
              <w:t xml:space="preserve"> feminino. Os resultados mostraram que os motivos dominantes foram "propósitos" (</w:t>
            </w:r>
            <w:proofErr w:type="spellStart"/>
            <w:r w:rsidRPr="00F748E7">
              <w:rPr>
                <w:rFonts w:asciiTheme="majorHAnsi" w:hAnsiTheme="majorHAnsi" w:cstheme="majorHAnsi"/>
                <w:i/>
                <w:sz w:val="21"/>
                <w:lang w:val="pt-BR"/>
              </w:rPr>
              <w:t>purposive</w:t>
            </w:r>
            <w:proofErr w:type="spellEnd"/>
            <w:r w:rsidRPr="00F748E7">
              <w:rPr>
                <w:rFonts w:asciiTheme="majorHAnsi" w:hAnsiTheme="majorHAnsi" w:cstheme="majorHAnsi"/>
                <w:i/>
                <w:sz w:val="21"/>
                <w:lang w:val="pt-BR"/>
              </w:rPr>
              <w:t xml:space="preserve">), relacionados a fazer algo útil e dar uma contribuição, em particular para tornar o evento um sucesso. Em parte, isso decorreu do fato de que 66% estavam participando do </w:t>
            </w:r>
            <w:proofErr w:type="spellStart"/>
            <w:r w:rsidRPr="00F748E7">
              <w:rPr>
                <w:rFonts w:asciiTheme="majorHAnsi" w:hAnsiTheme="majorHAnsi" w:cstheme="majorHAnsi"/>
                <w:i/>
                <w:sz w:val="21"/>
                <w:lang w:val="pt-BR"/>
              </w:rPr>
              <w:t>curling</w:t>
            </w:r>
            <w:proofErr w:type="spellEnd"/>
            <w:r w:rsidRPr="00F748E7">
              <w:rPr>
                <w:rFonts w:asciiTheme="majorHAnsi" w:hAnsiTheme="majorHAnsi" w:cstheme="majorHAnsi"/>
                <w:i/>
                <w:sz w:val="21"/>
                <w:lang w:val="pt-BR"/>
              </w:rPr>
              <w:t xml:space="preserve"> naquela temporada. A segunda categoria mais importante de motivos dizia respeito à socialização, identificação de grupo e networking. Uma descoberta muito interessante foi que a participação neste grande evento aumentou a probabilidade de que os voluntários se oferecessem para outros eventos esportivos. Em termos de satisfação, a maioria ficou satisfeita em geral, mas os fatores de "higiene" (neste caso, qualidade do ar e estacionamento, comida e disponibilidade de banheiros) foram grandes fontes de insatisfação.</w:t>
            </w:r>
          </w:p>
        </w:tc>
      </w:tr>
    </w:tbl>
    <w:p w14:paraId="591F6865" w14:textId="77777777" w:rsidR="00FE77D3" w:rsidRPr="00F748E7" w:rsidRDefault="00FE77D3" w:rsidP="002E770B">
      <w:pPr>
        <w:spacing w:after="0"/>
        <w:rPr>
          <w:rFonts w:asciiTheme="majorHAnsi" w:hAnsiTheme="majorHAnsi" w:cstheme="majorHAnsi"/>
          <w:lang w:val="pt-BR"/>
        </w:rPr>
      </w:pPr>
    </w:p>
    <w:p w14:paraId="24F4DEFB"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Recrutamento (</w:t>
      </w:r>
      <w:proofErr w:type="spellStart"/>
      <w:r w:rsidRPr="00F748E7">
        <w:rPr>
          <w:rFonts w:asciiTheme="majorHAnsi" w:hAnsiTheme="majorHAnsi" w:cstheme="majorHAnsi"/>
          <w:b/>
          <w:sz w:val="32"/>
          <w:lang w:val="pt-BR"/>
        </w:rPr>
        <w:t>Recruitment</w:t>
      </w:r>
      <w:proofErr w:type="spellEnd"/>
      <w:r w:rsidRPr="00F748E7">
        <w:rPr>
          <w:rFonts w:asciiTheme="majorHAnsi" w:hAnsiTheme="majorHAnsi" w:cstheme="majorHAnsi"/>
          <w:b/>
          <w:sz w:val="32"/>
          <w:lang w:val="pt-BR"/>
        </w:rPr>
        <w:t>)</w:t>
      </w:r>
    </w:p>
    <w:p w14:paraId="611B19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Volunteering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no Reino Unido (2003 [cite: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Volunteering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2003]) (www.ivr.org.uk) estudou o que os voluntários querem da organização e tirou implicações para o recrutamento e gestão. Os voluntários querem flexibilidade e gestão de voluntários bem organizada, mas informal. As demandas sobre o tempo deles não devem ser onerosas e, embora não esperem ser pagos, não querem incorrer em despesas particulares. Uma atmosfera acolhedora é desejada, e toda a cultura organizacional deve ser orientada para o voluntariado.</w:t>
      </w:r>
    </w:p>
    <w:p w14:paraId="67AB47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Para fazer as pessoas se envolverem pela primeira vez, eles recomendaram destacar a variedade de funções de voluntariado, enfatizar os benefícios para o voluntário e fornecer mais e melhores informações sobre como ser voluntário. O recrutamento boca a boca é crucial, portanto, cada voluntário deve ser um recrutador. Descrições claras de funções, direitos e responsabilidades devem ser apresentadas àqueles que fazem uma consulta. Os indivíduos devem receber escolhas e ser cuidadosamente combinados com as oportunidades. Um processo de entrevista informal, mas eficiente, é recomendado pelo IVR. Se uma colocação apropriada não puder ser encontrada, o encaminhamento para outras </w:t>
      </w:r>
      <w:proofErr w:type="gramStart"/>
      <w:r w:rsidRPr="00F748E7">
        <w:rPr>
          <w:rFonts w:asciiTheme="majorHAnsi" w:hAnsiTheme="majorHAnsi" w:cstheme="majorHAnsi"/>
          <w:lang w:val="pt-BR"/>
        </w:rPr>
        <w:t>organizações deve</w:t>
      </w:r>
      <w:proofErr w:type="gramEnd"/>
      <w:r w:rsidRPr="00F748E7">
        <w:rPr>
          <w:rFonts w:asciiTheme="majorHAnsi" w:hAnsiTheme="majorHAnsi" w:cstheme="majorHAnsi"/>
          <w:lang w:val="pt-BR"/>
        </w:rPr>
        <w:t xml:space="preserve"> ser feito.</w:t>
      </w:r>
    </w:p>
    <w:p w14:paraId="30D1E9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inclusão é uma questão ao recrutar. Todos se sentem acolhidos e valorizados ou certos grupos dominam na organização e em seus voluntários? Em parte, isso é uma questão de imagem, exigindo boas relações públicas, e em parte é uma questão séria para introspecção e uma possível mudança na cultura organizacional.</w:t>
      </w:r>
    </w:p>
    <w:p w14:paraId="000472F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Specificamente</w:t>
      </w:r>
      <w:proofErr w:type="spellEnd"/>
      <w:r w:rsidRPr="00F748E7">
        <w:rPr>
          <w:rFonts w:asciiTheme="majorHAnsi" w:hAnsiTheme="majorHAnsi" w:cstheme="majorHAnsi"/>
          <w:lang w:val="pt-BR"/>
        </w:rPr>
        <w:t xml:space="preserve"> para o recrutamento de jovens voluntários (com idades entre 16 e 24 anos), o IVR recomendou o seguinte:</w:t>
      </w:r>
    </w:p>
    <w:p w14:paraId="45BC08E2"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melhorar a imagem do voluntariado para ser relevante para os jovens; imagens mais positivas são necessárias, especialmente para que o voluntariado seja "legal" (cool) para os rapazes</w:t>
      </w:r>
    </w:p>
    <w:p w14:paraId="59ADB00D"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a flexibilidade em termos de horas e horários de trabalho</w:t>
      </w:r>
    </w:p>
    <w:p w14:paraId="7747C447"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mais informações e mais pontos de entrada para o voluntariado são necessários; enfatizar o sistema educacional</w:t>
      </w:r>
    </w:p>
    <w:p w14:paraId="1741C4AB"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novas habilidades, desafios e experiências interessantes que possam ajudar no desenvolvimento pessoal e de carreira</w:t>
      </w:r>
    </w:p>
    <w:p w14:paraId="512284C0"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incentivos e recompensas, bem como o pagamento integral de quaisquer despesas incorridas</w:t>
      </w:r>
    </w:p>
    <w:p w14:paraId="344B8F2B"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tornar a experiência relaxada, divertida e gratificante</w:t>
      </w:r>
    </w:p>
    <w:p w14:paraId="51C04128" w14:textId="77777777" w:rsidR="00FE77D3" w:rsidRPr="002E770B" w:rsidRDefault="003A462A" w:rsidP="002E770B">
      <w:pPr>
        <w:keepNext/>
        <w:spacing w:before="320" w:after="120"/>
        <w:jc w:val="both"/>
        <w:rPr>
          <w:rFonts w:asciiTheme="majorHAnsi" w:hAnsiTheme="majorHAnsi" w:cstheme="majorHAnsi"/>
          <w:sz w:val="20"/>
          <w:szCs w:val="20"/>
          <w:lang w:val="pt-BR"/>
        </w:rPr>
      </w:pPr>
      <w:r w:rsidRPr="002E770B">
        <w:rPr>
          <w:rFonts w:asciiTheme="majorHAnsi" w:hAnsiTheme="majorHAnsi" w:cstheme="majorHAnsi"/>
          <w:b/>
          <w:sz w:val="28"/>
          <w:szCs w:val="20"/>
          <w:lang w:val="pt-BR"/>
        </w:rPr>
        <w:t>Indução, Treinamento e Supervisão de Voluntários (</w:t>
      </w:r>
      <w:proofErr w:type="spellStart"/>
      <w:r w:rsidRPr="002E770B">
        <w:rPr>
          <w:rFonts w:asciiTheme="majorHAnsi" w:hAnsiTheme="majorHAnsi" w:cstheme="majorHAnsi"/>
          <w:b/>
          <w:sz w:val="28"/>
          <w:szCs w:val="20"/>
          <w:lang w:val="pt-BR"/>
        </w:rPr>
        <w:t>Induction</w:t>
      </w:r>
      <w:proofErr w:type="spellEnd"/>
      <w:r w:rsidRPr="002E770B">
        <w:rPr>
          <w:rFonts w:asciiTheme="majorHAnsi" w:hAnsiTheme="majorHAnsi" w:cstheme="majorHAnsi"/>
          <w:b/>
          <w:sz w:val="28"/>
          <w:szCs w:val="20"/>
          <w:lang w:val="pt-BR"/>
        </w:rPr>
        <w:t xml:space="preserve">, Training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Supervision</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Volunteers</w:t>
      </w:r>
      <w:proofErr w:type="spellEnd"/>
      <w:r w:rsidRPr="002E770B">
        <w:rPr>
          <w:rFonts w:asciiTheme="majorHAnsi" w:hAnsiTheme="majorHAnsi" w:cstheme="majorHAnsi"/>
          <w:b/>
          <w:sz w:val="28"/>
          <w:szCs w:val="20"/>
          <w:lang w:val="pt-BR"/>
        </w:rPr>
        <w:t>)</w:t>
      </w:r>
    </w:p>
    <w:p w14:paraId="579081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"Indução" é o processo de trazer voluntários para a organização e envolvê-los. Geralmente requer uma orientação formal e algum treinamento. Em termos de teoria da cultura organizacional, ocorre uma certa quantidade de </w:t>
      </w:r>
      <w:proofErr w:type="spellStart"/>
      <w:r w:rsidRPr="00F748E7">
        <w:rPr>
          <w:rFonts w:asciiTheme="majorHAnsi" w:hAnsiTheme="majorHAnsi" w:cstheme="majorHAnsi"/>
          <w:lang w:val="pt-BR"/>
        </w:rPr>
        <w:t>endoutrinação</w:t>
      </w:r>
      <w:proofErr w:type="spellEnd"/>
      <w:r w:rsidRPr="00F748E7">
        <w:rPr>
          <w:rFonts w:asciiTheme="majorHAnsi" w:hAnsiTheme="majorHAnsi" w:cstheme="majorHAnsi"/>
          <w:lang w:val="pt-BR"/>
        </w:rPr>
        <w:t xml:space="preserve"> na filosofia, valores e estilo da organização — possivelmente levando a alguma rejeição por uma parte ou outra quando percebem um encaixe inadequado.</w:t>
      </w:r>
    </w:p>
    <w:p w14:paraId="5DD399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deve ter como objetivo fornecer ao voluntário confiança e as habilidades para realizar as tarefas necessárias. O IVR também recomendou que alguma forma de certificação fosse oferecida para que os voluntários tenham algo tangível para almejar. Isso é importante para os jovens que desejam aprender ou melhorar suas habilidades e outros que desejam melhorar suas chances de emprego.</w:t>
      </w:r>
    </w:p>
    <w:p w14:paraId="19B7EB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combinação de treinamento no trabalho (</w:t>
      </w:r>
      <w:proofErr w:type="spellStart"/>
      <w:r w:rsidRPr="00F748E7">
        <w:rPr>
          <w:rFonts w:asciiTheme="majorHAnsi" w:hAnsiTheme="majorHAnsi" w:cstheme="majorHAnsi"/>
          <w:lang w:val="pt-BR"/>
        </w:rPr>
        <w:t>on-the-job</w:t>
      </w:r>
      <w:proofErr w:type="spellEnd"/>
      <w:r w:rsidRPr="00F748E7">
        <w:rPr>
          <w:rFonts w:asciiTheme="majorHAnsi" w:hAnsiTheme="majorHAnsi" w:cstheme="majorHAnsi"/>
          <w:lang w:val="pt-BR"/>
        </w:rPr>
        <w:t xml:space="preserve"> training) e cursos de treinamento especial é comum para voluntários. Alguns eventos começam com cursos especiais para seu conselho de administração voluntário e, em seguida, para seus voluntários principais de o ano todo.</w:t>
      </w:r>
    </w:p>
    <w:p w14:paraId="3FC71051"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Compromisso e Continuidade (</w:t>
      </w:r>
      <w:proofErr w:type="spellStart"/>
      <w:r w:rsidRPr="002E770B">
        <w:rPr>
          <w:rFonts w:asciiTheme="majorHAnsi" w:hAnsiTheme="majorHAnsi" w:cstheme="majorHAnsi"/>
          <w:b/>
          <w:sz w:val="28"/>
          <w:szCs w:val="20"/>
          <w:lang w:val="pt-BR"/>
        </w:rPr>
        <w:t>Commitment</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Continuance</w:t>
      </w:r>
      <w:proofErr w:type="spellEnd"/>
      <w:r w:rsidRPr="002E770B">
        <w:rPr>
          <w:rFonts w:asciiTheme="majorHAnsi" w:hAnsiTheme="majorHAnsi" w:cstheme="majorHAnsi"/>
          <w:b/>
          <w:sz w:val="28"/>
          <w:szCs w:val="20"/>
          <w:lang w:val="pt-BR"/>
        </w:rPr>
        <w:t>)</w:t>
      </w:r>
    </w:p>
    <w:p w14:paraId="52C9D8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organizações de eventos precisam trabalhar duro para manter seus voluntários principais, não apenas porque é mais eficiente do que recrutar e treinar novos o tempo todo, mas também porque os voluntários retidos podem recrutar e treinar outros, e podem até se tornar membros do conselho ou ocupar cargos na equipe.</w:t>
      </w:r>
    </w:p>
    <w:p w14:paraId="249207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IVR argumentou que os voluntários não devem ser tratados como funcionários remunerados, embora sua pesquisa tenha determinado que era o modelo dominante aplicado ao voluntariado no Reino Unido. O apoio pessoal e profissional deve ser dado, incluindo supervisão de "toque leve" (light-</w:t>
      </w:r>
      <w:proofErr w:type="spellStart"/>
      <w:r w:rsidRPr="00F748E7">
        <w:rPr>
          <w:rFonts w:asciiTheme="majorHAnsi" w:hAnsiTheme="majorHAnsi" w:cstheme="majorHAnsi"/>
          <w:lang w:val="pt-BR"/>
        </w:rPr>
        <w:t>touch</w:t>
      </w:r>
      <w:proofErr w:type="spellEnd"/>
      <w:r w:rsidRPr="00F748E7">
        <w:rPr>
          <w:rFonts w:asciiTheme="majorHAnsi" w:hAnsiTheme="majorHAnsi" w:cstheme="majorHAnsi"/>
          <w:lang w:val="pt-BR"/>
        </w:rPr>
        <w:t>). Os voluntários também precisam ser consultados e se sentir apreciados. Uma variedade de outras ações pode ajudar na retenção, incluindo aconselhamento sobre assuntos pessoais e comerciais, oferta de seguro e recompensas tangíveis.</w:t>
      </w:r>
    </w:p>
    <w:p w14:paraId="113008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(2004 [cite: Green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2004]) estudaram voluntários para os Jogos Olímpicos de Sydney e concluíram que sua satisfação decorria da obtenção dos benefícios desejados e de um senso de comunidade, o que então levava ao compromisso. A experiência de ser voluntário no evento foi considerada mais importante do que as recompensas específicas, levando esses pesquisadores a recomendar que os gestores de eventos se concentrem em promover a camaradagem, o propósito compartilhado e o esforço conjunto. Além disso, os voluntários querem aprender como o evento funciona, e fazê-lo é emocionante e gratificante.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2003]) também estudou o compromisso e a continuidade entre os voluntários.</w:t>
      </w:r>
    </w:p>
    <w:tbl>
      <w:tblPr>
        <w:tblW w:w="0" w:type="auto"/>
        <w:tblLook w:val="04A0" w:firstRow="1" w:lastRow="0" w:firstColumn="1" w:lastColumn="0" w:noHBand="0" w:noVBand="1"/>
      </w:tblPr>
      <w:tblGrid>
        <w:gridCol w:w="9360"/>
      </w:tblGrid>
      <w:tr w:rsidR="00F748E7" w:rsidRPr="00F748E7" w14:paraId="168DA569" w14:textId="77777777" w:rsidTr="002E770B">
        <w:tc>
          <w:tcPr>
            <w:tcW w:w="9360" w:type="dxa"/>
            <w:tcBorders>
              <w:left w:val="single" w:sz="24" w:space="0" w:color="1F4E79"/>
            </w:tcBorders>
            <w:shd w:val="clear" w:color="auto" w:fill="F2F4F7"/>
          </w:tcPr>
          <w:p w14:paraId="507D76C5" w14:textId="77777777" w:rsidR="002E770B" w:rsidRDefault="003A462A" w:rsidP="002E770B">
            <w:pPr>
              <w:spacing w:before="120" w:after="40"/>
              <w:jc w:val="both"/>
              <w:rPr>
                <w:rFonts w:asciiTheme="majorHAnsi" w:hAnsiTheme="majorHAnsi" w:cstheme="majorHAnsi"/>
                <w:b/>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 Beate </w:t>
            </w:r>
            <w:proofErr w:type="spellStart"/>
            <w:r w:rsidRPr="00F748E7">
              <w:rPr>
                <w:rFonts w:asciiTheme="majorHAnsi" w:hAnsiTheme="majorHAnsi" w:cstheme="majorHAnsi"/>
                <w:b/>
                <w:lang w:val="pt-BR"/>
              </w:rPr>
              <w:t>Elstad</w:t>
            </w:r>
            <w:proofErr w:type="spellEnd"/>
            <w:r w:rsidRPr="00F748E7">
              <w:rPr>
                <w:rFonts w:asciiTheme="majorHAnsi" w:hAnsiTheme="majorHAnsi" w:cstheme="majorHAnsi"/>
                <w:b/>
                <w:lang w:val="pt-BR"/>
              </w:rPr>
              <w:t xml:space="preserve"> (2003). Compromisso de continuidade e razões para desistir: Um estudo de voluntários em um festival de jazz. </w:t>
            </w:r>
            <w:proofErr w:type="spellStart"/>
            <w:r w:rsidRPr="00F748E7">
              <w:rPr>
                <w:rFonts w:asciiTheme="majorHAnsi" w:hAnsiTheme="majorHAnsi" w:cstheme="majorHAnsi"/>
                <w:b/>
                <w:lang w:val="pt-BR"/>
              </w:rPr>
              <w:t>Event</w:t>
            </w:r>
            <w:proofErr w:type="spellEnd"/>
            <w:r w:rsidRPr="00F748E7">
              <w:rPr>
                <w:rFonts w:asciiTheme="majorHAnsi" w:hAnsiTheme="majorHAnsi" w:cstheme="majorHAnsi"/>
                <w:b/>
                <w:lang w:val="pt-BR"/>
              </w:rPr>
              <w:t xml:space="preserve"> Management 8(2): 99-108.</w:t>
            </w:r>
          </w:p>
          <w:p w14:paraId="7ABBED5B" w14:textId="784233A9" w:rsidR="00FE77D3" w:rsidRPr="00F748E7" w:rsidRDefault="003A462A" w:rsidP="002E770B">
            <w:pPr>
              <w:spacing w:before="120" w:after="40"/>
              <w:jc w:val="both"/>
              <w:rPr>
                <w:rFonts w:asciiTheme="majorHAnsi" w:hAnsiTheme="majorHAnsi" w:cstheme="majorHAnsi"/>
                <w:lang w:val="pt-BR"/>
              </w:rPr>
            </w:pPr>
            <w:r w:rsidRPr="00F748E7">
              <w:rPr>
                <w:rFonts w:asciiTheme="majorHAnsi" w:hAnsiTheme="majorHAnsi" w:cstheme="majorHAnsi"/>
                <w:i/>
                <w:sz w:val="21"/>
                <w:lang w:val="pt-BR"/>
              </w:rPr>
              <w:t xml:space="preserve">Por que 30% dos voluntários pesquisados por </w:t>
            </w:r>
            <w:proofErr w:type="spellStart"/>
            <w:r w:rsidRPr="00F748E7">
              <w:rPr>
                <w:rFonts w:asciiTheme="majorHAnsi" w:hAnsiTheme="majorHAnsi" w:cstheme="majorHAnsi"/>
                <w:i/>
                <w:sz w:val="21"/>
                <w:lang w:val="pt-BR"/>
              </w:rPr>
              <w:t>Elstad</w:t>
            </w:r>
            <w:proofErr w:type="spellEnd"/>
            <w:r w:rsidRPr="00F748E7">
              <w:rPr>
                <w:rFonts w:asciiTheme="majorHAnsi" w:hAnsiTheme="majorHAnsi" w:cstheme="majorHAnsi"/>
                <w:i/>
                <w:sz w:val="21"/>
                <w:lang w:val="pt-BR"/>
              </w:rPr>
              <w:t xml:space="preserve"> em um grande festival de jazz norueguês haviam considerado desistir? A questão de gestão é simples: como o evento pode aumentar o compromisso de seus voluntários para continuar no futuro? </w:t>
            </w:r>
            <w:proofErr w:type="spellStart"/>
            <w:r w:rsidRPr="00F748E7">
              <w:rPr>
                <w:rFonts w:asciiTheme="majorHAnsi" w:hAnsiTheme="majorHAnsi" w:cstheme="majorHAnsi"/>
                <w:i/>
                <w:sz w:val="21"/>
                <w:lang w:val="pt-BR"/>
              </w:rPr>
              <w:t>Elstad</w:t>
            </w:r>
            <w:proofErr w:type="spellEnd"/>
            <w:r w:rsidRPr="00F748E7">
              <w:rPr>
                <w:rFonts w:asciiTheme="majorHAnsi" w:hAnsiTheme="majorHAnsi" w:cstheme="majorHAnsi"/>
                <w:i/>
                <w:sz w:val="21"/>
                <w:lang w:val="pt-BR"/>
              </w:rPr>
              <w:t xml:space="preserve"> (2003) teorizou que o compromisso decorre em parte de considerações específicas do evento (desafio do trabalho; feedback dos gestores; cooperação entre voluntários; recompensas e sistemas de bem-estar dos voluntários) e em parte de motivações dos voluntários (oportunidade de se especializar; recompensas materiais; altruísmo; impacto ou status na comunidade local; conexão com hobbies e interesses). Pesquisas antes e depois dos voluntários foram realizadas, com várias descobertas importantes. A principal razão apontada pelos voluntários para considerar desistir foi a carga de trabalho, e os melhores preditores de continuidade foram o feedback dos gestores e a comida (dos fatores específicos do evento) e o altruísmo e hobby/interesse (amor pelo jazz) dos fatores motivacionais. O período de serviço no festival também aumentou o compromisso.</w:t>
            </w:r>
          </w:p>
        </w:tc>
      </w:tr>
    </w:tbl>
    <w:p w14:paraId="530F6F9B" w14:textId="77777777" w:rsidR="00FE77D3" w:rsidRPr="00F748E7" w:rsidRDefault="00FE77D3">
      <w:pPr>
        <w:spacing w:after="120"/>
        <w:rPr>
          <w:rFonts w:asciiTheme="majorHAnsi" w:hAnsiTheme="majorHAnsi" w:cstheme="majorHAnsi"/>
          <w:lang w:val="pt-BR"/>
        </w:rPr>
      </w:pPr>
    </w:p>
    <w:p w14:paraId="12396B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em cada função de evento devem aprender a dar feedback adequado e expressar gratidão aos voluntários, bem como garantir que eles não esgotem suas energias (burnout). E os voluntários mais interessados em recompensas tangíveis parecem ser os menos propensos a perseverar.</w:t>
      </w:r>
    </w:p>
    <w:p w14:paraId="3FE086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Desenvolver "carreiras" para voluntários dedicados é uma excelente ideia. Elas variam de evento para evento e podem ter que ser implementadas por um sistema de compartilhamento de voluntários (veja, por exemplo, </w:t>
      </w:r>
      <w:proofErr w:type="spellStart"/>
      <w:r w:rsidRPr="00F748E7">
        <w:rPr>
          <w:rFonts w:asciiTheme="majorHAnsi" w:hAnsiTheme="majorHAnsi" w:cstheme="majorHAnsi"/>
          <w:lang w:val="pt-BR"/>
        </w:rPr>
        <w:t>Sydney's</w:t>
      </w:r>
      <w:proofErr w:type="spellEnd"/>
      <w:r w:rsidRPr="00F748E7">
        <w:rPr>
          <w:rFonts w:asciiTheme="majorHAnsi" w:hAnsiTheme="majorHAnsi" w:cstheme="majorHAnsi"/>
          <w:lang w:val="pt-BR"/>
        </w:rPr>
        <w:t xml:space="preserve"> Major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Volunteers</w:t>
      </w:r>
      <w:proofErr w:type="spellEnd"/>
      <w:r w:rsidRPr="00F748E7">
        <w:rPr>
          <w:rFonts w:asciiTheme="majorHAnsi" w:hAnsiTheme="majorHAnsi" w:cstheme="majorHAnsi"/>
          <w:lang w:val="pt-BR"/>
        </w:rPr>
        <w:t xml:space="preserve">: www.volunteering.com.au/set/). A ideia é recrutar, </w:t>
      </w:r>
      <w:r w:rsidRPr="00F748E7">
        <w:rPr>
          <w:rFonts w:asciiTheme="majorHAnsi" w:hAnsiTheme="majorHAnsi" w:cstheme="majorHAnsi"/>
          <w:lang w:val="pt-BR"/>
        </w:rPr>
        <w:lastRenderedPageBreak/>
        <w:t>reter e desenvolver o compromisso dos melhores voluntários. O envolvimento deles pode levar a posições mais responsáveis, participação na organização, um cargo no conselho de administração ou até mesmo emprego remunerado.</w:t>
      </w:r>
    </w:p>
    <w:p w14:paraId="23A1FF4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Integrando Funcionários Remunerados e Voluntários (</w:t>
      </w:r>
      <w:proofErr w:type="spellStart"/>
      <w:r w:rsidRPr="002E770B">
        <w:rPr>
          <w:rFonts w:asciiTheme="majorHAnsi" w:hAnsiTheme="majorHAnsi" w:cstheme="majorHAnsi"/>
          <w:b/>
          <w:sz w:val="28"/>
          <w:szCs w:val="20"/>
          <w:lang w:val="pt-BR"/>
        </w:rPr>
        <w:t>Integrating</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Paid</w:t>
      </w:r>
      <w:proofErr w:type="spellEnd"/>
      <w:r w:rsidRPr="002E770B">
        <w:rPr>
          <w:rFonts w:asciiTheme="majorHAnsi" w:hAnsiTheme="majorHAnsi" w:cstheme="majorHAnsi"/>
          <w:b/>
          <w:sz w:val="28"/>
          <w:szCs w:val="20"/>
          <w:lang w:val="pt-BR"/>
        </w:rPr>
        <w:t xml:space="preserve"> Staff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Volunteers</w:t>
      </w:r>
      <w:proofErr w:type="spellEnd"/>
      <w:r w:rsidRPr="002E770B">
        <w:rPr>
          <w:rFonts w:asciiTheme="majorHAnsi" w:hAnsiTheme="majorHAnsi" w:cstheme="majorHAnsi"/>
          <w:b/>
          <w:sz w:val="28"/>
          <w:szCs w:val="20"/>
          <w:lang w:val="pt-BR"/>
        </w:rPr>
        <w:t>)</w:t>
      </w:r>
    </w:p>
    <w:p w14:paraId="18CA6B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Quais são as atitudes dos funcionários remunerados em relação aos voluntários de eventos? Eles se dão bem automaticamente e trabalham juntos de forma eficaz? Muitos voluntários realmente querem conseguir um emprego remunerado no evento? Claramente, essas perguntas mostram que as relações entre funcionários e voluntários devem ser geridas.</w:t>
      </w:r>
    </w:p>
    <w:p w14:paraId="288371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Dadas as motivações dos voluntários, conforme discutido acima, é bastante possível que muitos deles queiram uma experiência enriquecedora do evento em si, enquanto outros estarão buscando novas habilidades e contatos interpessoais com vistas a construir uma carreira. Nesses casos, onde motivos fortes impulsionam os voluntários, pode facilmente haver um conflito com a equipe em termos do desejo de usar os voluntários de forma eficaz para realizar trabalhos específicos. A equipe pode até sentir que sua própria credibilidade e segurança no emprego podem ser afetadas negativamente se "seus" voluntários não tiverem um bom desempenho nas tarefas atribuídas. Nesses casos, podem surgir conflitos.</w:t>
      </w:r>
    </w:p>
    <w:p w14:paraId="55A5C6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Várias estratégias podem ser empregadas. Para começar, manter um núcleo de voluntários experientes de um evento para o outro terá vantagens tremendas. Eles não apenas devem melhorar com a experiência, mas espera-se que estabeleçam relações de trabalho com a equipe baseadas na confiança. Além disso, os experientes podem se tornar treinadores e mentores para os novos voluntários. Se alguns desses voluntários de longo prazo eventualmente conseguirem cargos de funcionários remunerados, eles poderão ser mais simpáticos aos voluntários entrantes.</w:t>
      </w:r>
    </w:p>
    <w:p w14:paraId="53C344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segunda estratégia é identificar o mais rápido possível os voluntários interessados em desenvolver uma carreira para que possam receber as oportunidades certas. Voluntários com maior interesse no evento como experiência ou em "fazer o bem" podem ser motivados e recompensados de maneiras diferentes. O conhecimento dos motivos dos voluntários deve tornar as relações entre funcionários e voluntários mais suaves.</w:t>
      </w:r>
    </w:p>
    <w:p w14:paraId="051737FD"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Questões Jurídicas (Legal </w:t>
      </w:r>
      <w:proofErr w:type="spellStart"/>
      <w:r w:rsidRPr="002E770B">
        <w:rPr>
          <w:rFonts w:asciiTheme="majorHAnsi" w:hAnsiTheme="majorHAnsi" w:cstheme="majorHAnsi"/>
          <w:b/>
          <w:sz w:val="28"/>
          <w:szCs w:val="20"/>
          <w:lang w:val="pt-BR"/>
        </w:rPr>
        <w:t>Issues</w:t>
      </w:r>
      <w:proofErr w:type="spellEnd"/>
      <w:r w:rsidRPr="002E770B">
        <w:rPr>
          <w:rFonts w:asciiTheme="majorHAnsi" w:hAnsiTheme="majorHAnsi" w:cstheme="majorHAnsi"/>
          <w:b/>
          <w:sz w:val="28"/>
          <w:szCs w:val="20"/>
          <w:lang w:val="pt-BR"/>
        </w:rPr>
        <w:t>)</w:t>
      </w:r>
    </w:p>
    <w:p w14:paraId="66CBA9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Seus voluntários estão protegidos pela legislação de local de trabalho que cobre sua saúde, segurança e conforto? Eles estão incluídos em seu seguro, porque mais cedo ou mais tarde haverá acidentes. Os voluntários que servem em seu conselho de administração estão protegidos por seguro contra processos judiciais decorrentes do evento ou das atividades do conselho?</w:t>
      </w:r>
    </w:p>
    <w:p w14:paraId="2E2E62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Assim como as leis protegem contra a discriminação na contratação de funcionários, existem leis semelhantes (ou talvez políticas cívicas) que evitam a discriminação no recrutamento de voluntários? Certos grupos devem receber consideração especial? E a gestão de riscos para voluntários é necessária, </w:t>
      </w:r>
      <w:r w:rsidRPr="00F748E7">
        <w:rPr>
          <w:rFonts w:asciiTheme="majorHAnsi" w:hAnsiTheme="majorHAnsi" w:cstheme="majorHAnsi"/>
          <w:lang w:val="pt-BR"/>
        </w:rPr>
        <w:lastRenderedPageBreak/>
        <w:t>pois eles podem estar expostos a tipos particulares de perigos. Isso é abordado no Capítulo [omitiu-se o número do capítulo no original].</w:t>
      </w:r>
    </w:p>
    <w:p w14:paraId="447D2EC9"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A Política do Voluntariado (</w:t>
      </w:r>
      <w:proofErr w:type="spellStart"/>
      <w:r w:rsidRPr="002E770B">
        <w:rPr>
          <w:rFonts w:asciiTheme="majorHAnsi" w:hAnsiTheme="majorHAnsi" w:cstheme="majorHAnsi"/>
          <w:b/>
          <w:sz w:val="28"/>
          <w:szCs w:val="20"/>
          <w:lang w:val="pt-BR"/>
        </w:rPr>
        <w:t>Discrimination</w:t>
      </w:r>
      <w:proofErr w:type="spellEnd"/>
      <w:r w:rsidRPr="002E770B">
        <w:rPr>
          <w:rFonts w:asciiTheme="majorHAnsi" w:hAnsiTheme="majorHAnsi" w:cstheme="majorHAnsi"/>
          <w:b/>
          <w:sz w:val="28"/>
          <w:szCs w:val="20"/>
          <w:lang w:val="pt-BR"/>
        </w:rPr>
        <w:t>)</w:t>
      </w:r>
    </w:p>
    <w:p w14:paraId="1178AB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1971, a Organização Nacional para as Mulheres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Organization</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Women</w:t>
      </w:r>
      <w:proofErr w:type="spellEnd"/>
      <w:r w:rsidRPr="00F748E7">
        <w:rPr>
          <w:rFonts w:asciiTheme="majorHAnsi" w:hAnsiTheme="majorHAnsi" w:cstheme="majorHAnsi"/>
          <w:lang w:val="pt-BR"/>
        </w:rPr>
        <w:t xml:space="preserve">) nos EUA "denunciou a falta de poder e prestígio associados ao trabalho voluntário das mulheres e a exploração das mulheres no setor sem fins lucrativos." (citado em </w:t>
      </w:r>
      <w:proofErr w:type="spellStart"/>
      <w:r w:rsidRPr="00F748E7">
        <w:rPr>
          <w:rFonts w:asciiTheme="majorHAnsi" w:hAnsiTheme="majorHAnsi" w:cstheme="majorHAnsi"/>
          <w:lang w:val="pt-BR"/>
        </w:rPr>
        <w:t>Harvie</w:t>
      </w:r>
      <w:proofErr w:type="spellEnd"/>
      <w:r w:rsidRPr="00F748E7">
        <w:rPr>
          <w:rFonts w:asciiTheme="majorHAnsi" w:hAnsiTheme="majorHAnsi" w:cstheme="majorHAnsi"/>
          <w:lang w:val="pt-BR"/>
        </w:rPr>
        <w:t xml:space="preserve"> 1986a). Nas décadas seguintes, a taxa de participação das mulheres (ou seja, a proporção ativa na força de trabalho) aumentou substancialmente, e as mulheres agora têm mais escolha sobre o trabalho e o voluntariado. No entanto, é provável que os homens ainda gravitam em direção a esportes, recreação e grupos comunitários de prestígio, e para cargos de autoridade, enquanto as mulheres ocupam mais cargos de serviço. Isso foi confirmado na pesquisa de Calgary por </w:t>
      </w:r>
      <w:proofErr w:type="spellStart"/>
      <w:r w:rsidRPr="00F748E7">
        <w:rPr>
          <w:rFonts w:asciiTheme="majorHAnsi" w:hAnsiTheme="majorHAnsi" w:cstheme="majorHAnsi"/>
          <w:lang w:val="pt-BR"/>
        </w:rPr>
        <w:t>Harvie</w:t>
      </w:r>
      <w:proofErr w:type="spellEnd"/>
      <w:r w:rsidRPr="00F748E7">
        <w:rPr>
          <w:rFonts w:asciiTheme="majorHAnsi" w:hAnsiTheme="majorHAnsi" w:cstheme="majorHAnsi"/>
          <w:lang w:val="pt-BR"/>
        </w:rPr>
        <w:t xml:space="preserve"> tão recentemente quanto em 1986.</w:t>
      </w:r>
    </w:p>
    <w:p w14:paraId="5D5A85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perguntar se as mulheres em sua organização ocupam cargos de poder ou responsabilidade, ou apenas cargos de servidão. Como é feito o recrutamento? Há viés sistemático ou é por escolha pessoal e preferência que um gênero domina. As mesmas perguntas devem ser levantadas em relação a qualquer grupo minoritário ou pessoas com deficiência. Na década de 1990, a maioria dos profissionais é sensível às diferentes necessidades de gêneros, minorias e pessoas com deficiências. Além disso, muitos países têm legislação específica para evitar a discriminação e fornecer serviços equitativos.</w:t>
      </w:r>
    </w:p>
    <w:p w14:paraId="74B8106B"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Esgotamento de Voluntários (</w:t>
      </w:r>
      <w:proofErr w:type="spellStart"/>
      <w:r w:rsidRPr="002E770B">
        <w:rPr>
          <w:rFonts w:asciiTheme="majorHAnsi" w:hAnsiTheme="majorHAnsi" w:cstheme="majorHAnsi"/>
          <w:b/>
          <w:sz w:val="28"/>
          <w:szCs w:val="20"/>
          <w:lang w:val="pt-BR"/>
        </w:rPr>
        <w:t>Volunteer</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Burn-out</w:t>
      </w:r>
      <w:proofErr w:type="spellEnd"/>
      <w:r w:rsidRPr="002E770B">
        <w:rPr>
          <w:rFonts w:asciiTheme="majorHAnsi" w:hAnsiTheme="majorHAnsi" w:cstheme="majorHAnsi"/>
          <w:b/>
          <w:sz w:val="28"/>
          <w:szCs w:val="20"/>
          <w:lang w:val="pt-BR"/>
        </w:rPr>
        <w:t>)</w:t>
      </w:r>
    </w:p>
    <w:p w14:paraId="545ABCF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Os eventos podem gerar um grande número de "fatores estressores" (</w:t>
      </w:r>
      <w:proofErr w:type="spellStart"/>
      <w:r w:rsidRPr="00F748E7">
        <w:rPr>
          <w:rFonts w:asciiTheme="majorHAnsi" w:hAnsiTheme="majorHAnsi" w:cstheme="majorHAnsi"/>
          <w:lang w:val="pt-BR"/>
        </w:rPr>
        <w:t>stressors</w:t>
      </w:r>
      <w:proofErr w:type="spellEnd"/>
      <w:r w:rsidRPr="00F748E7">
        <w:rPr>
          <w:rFonts w:asciiTheme="majorHAnsi" w:hAnsiTheme="majorHAnsi" w:cstheme="majorHAnsi"/>
          <w:lang w:val="pt-BR"/>
        </w:rPr>
        <w:t xml:space="preserve">) para funcionários e voluntários, alguns dos quais são exclusivos deste campo. </w:t>
      </w:r>
      <w:r w:rsidRPr="00F748E7">
        <w:rPr>
          <w:rFonts w:asciiTheme="majorHAnsi" w:hAnsiTheme="majorHAnsi" w:cstheme="majorHAnsi"/>
        </w:rPr>
        <w:t xml:space="preserve">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causas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potenciais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esgotamento</w:t>
      </w:r>
      <w:proofErr w:type="spellEnd"/>
      <w:r w:rsidRPr="00F748E7">
        <w:rPr>
          <w:rFonts w:asciiTheme="majorHAnsi" w:hAnsiTheme="majorHAnsi" w:cstheme="majorHAnsi"/>
        </w:rPr>
        <w:t xml:space="preserve"> (burnout):</w:t>
      </w:r>
    </w:p>
    <w:p w14:paraId="38109012"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compromisso intenso de tempo e energia imediatamente antes, durante e após o evento</w:t>
      </w:r>
    </w:p>
    <w:p w14:paraId="6E73E6CA"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 poucas pessoas qualificadas ou dedicadas tentando fazer todo o trabalho; cargas de trabalho muito altas ou muito exigentes</w:t>
      </w:r>
    </w:p>
    <w:p w14:paraId="6F69D4EE"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tensão entre funcionários e voluntários, e dentro de grupos, geralmente devido à falta de liderança eficaz ou sistemas de gestão</w:t>
      </w:r>
    </w:p>
    <w:p w14:paraId="4A1AB0E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grandes multidões e os riscos e pressões resultantes</w:t>
      </w:r>
    </w:p>
    <w:p w14:paraId="7D01BD9F"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cobertura da mídia, interesse político e escrutínio público aberto</w:t>
      </w:r>
    </w:p>
    <w:p w14:paraId="46D47AF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apoio financeiro e a necessidade constante de garantir recursos</w:t>
      </w:r>
    </w:p>
    <w:p w14:paraId="607D44E4"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ausência de recompensas tangíveis para voluntários</w:t>
      </w:r>
    </w:p>
    <w:p w14:paraId="40C8DAC3"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insegurança sobre a própria nomeação ou cargo de voluntário</w:t>
      </w:r>
    </w:p>
    <w:p w14:paraId="747D2EF2" w14:textId="77777777" w:rsidR="00FE77D3" w:rsidRPr="00F748E7" w:rsidRDefault="003A462A" w:rsidP="003A462A">
      <w:pPr>
        <w:numPr>
          <w:ilvl w:val="0"/>
          <w:numId w:val="28"/>
        </w:numPr>
        <w:spacing w:after="60"/>
        <w:contextualSpacing/>
        <w:jc w:val="both"/>
        <w:rPr>
          <w:rFonts w:asciiTheme="majorHAnsi" w:hAnsiTheme="majorHAnsi" w:cstheme="majorHAnsi"/>
        </w:rPr>
      </w:pPr>
      <w:proofErr w:type="spellStart"/>
      <w:r w:rsidRPr="00F748E7">
        <w:rPr>
          <w:rFonts w:asciiTheme="majorHAnsi" w:hAnsiTheme="majorHAnsi" w:cstheme="majorHAnsi"/>
        </w:rPr>
        <w:t>falta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direção</w:t>
      </w:r>
      <w:proofErr w:type="spellEnd"/>
    </w:p>
    <w:p w14:paraId="017EFE64" w14:textId="77777777" w:rsidR="00FE77D3" w:rsidRPr="00F748E7" w:rsidRDefault="003A462A" w:rsidP="003A462A">
      <w:pPr>
        <w:numPr>
          <w:ilvl w:val="0"/>
          <w:numId w:val="28"/>
        </w:numPr>
        <w:spacing w:after="60"/>
        <w:contextualSpacing/>
        <w:jc w:val="both"/>
        <w:rPr>
          <w:rFonts w:asciiTheme="majorHAnsi" w:hAnsiTheme="majorHAnsi" w:cstheme="majorHAnsi"/>
        </w:rPr>
      </w:pPr>
      <w:proofErr w:type="spellStart"/>
      <w:r w:rsidRPr="00F748E7">
        <w:rPr>
          <w:rFonts w:asciiTheme="majorHAnsi" w:hAnsiTheme="majorHAnsi" w:cstheme="majorHAnsi"/>
        </w:rPr>
        <w:t>trabalho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chato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pouco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gratificante</w:t>
      </w:r>
      <w:proofErr w:type="spellEnd"/>
    </w:p>
    <w:p w14:paraId="7FF1FB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Howell (1986) observou que os voluntários mais profundamente envolvidos e altamente produtivos são os mais propensos ao esgotamento, geralmente devido ao estresse de fazer demais e ter responsabilidade excessiva. Infelizmente, são os líderes de eventos e gestores-chave que </w:t>
      </w:r>
      <w:r w:rsidRPr="00F748E7">
        <w:rPr>
          <w:rFonts w:asciiTheme="majorHAnsi" w:hAnsiTheme="majorHAnsi" w:cstheme="majorHAnsi"/>
          <w:lang w:val="pt-BR"/>
        </w:rPr>
        <w:lastRenderedPageBreak/>
        <w:t>frequentemente se encaixam nessa descrição, resultando em crises potenciais para a organização. Três sintomas de esgotamento de voluntários, de acordo com Dean (1985), são:</w:t>
      </w:r>
    </w:p>
    <w:p w14:paraId="013EA834"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exaustão emocional (ex.: "Não tenho mais nada para dar!")</w:t>
      </w:r>
    </w:p>
    <w:p w14:paraId="5BC77548"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despersonalização (refletida em opiniões ruins sobre os outros)</w:t>
      </w:r>
    </w:p>
    <w:p w14:paraId="0DEB3350"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sensação de realização pessoal reduzida (talvez acompanhada de depressão ou perda de autoestima)</w:t>
      </w:r>
    </w:p>
    <w:p w14:paraId="131C2F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aprender a identificar esses sintomas e lidar com as pessoas afetadas diretamente.</w:t>
      </w:r>
    </w:p>
    <w:p w14:paraId="3B46A9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Rustout</w:t>
      </w:r>
      <w:proofErr w:type="spellEnd"/>
      <w:r w:rsidRPr="00F748E7">
        <w:rPr>
          <w:rFonts w:asciiTheme="majorHAnsi" w:hAnsiTheme="majorHAnsi" w:cstheme="majorHAnsi"/>
          <w:lang w:val="pt-BR"/>
        </w:rPr>
        <w:t>" (enfraquecimento por tédio/estagnação) é outro termo para morrer de tédio. Funcionários e voluntários devem receber tarefas significativas e desafiadoras, variedade e estimulação social. A mobilidade planejada dentro da organização e entre as tarefas é uma boa estratégia para evitar o tédio. Exercícios regulares de definição de objetivos também ajudarão. Sentir que os serviços de alguém não são mais necessários é outra fonte de retirada de voluntários (Howell 1986). Os gestores devem sempre reconhecer as contribuições dos voluntários e assegurar-lhes seu valor contínuo.</w:t>
      </w:r>
    </w:p>
    <w:p w14:paraId="20DE4C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Conflitos e problemas não resolvidos afastarão voluntários e funcionários. Os gestores que adotam uma abordagem de deixar as coisas como estão acharão que os voluntários, em particular, simplesmente se afastarão do problema, enquanto a intervenção poderia potencialmente resolvê-lo permanentemente. Outros fatores que levam à frustração dos voluntários (Howell, 1986) incluem: falta de treinamento; crítica à equipe remunerada; burocracia; falta de comunicação; sensação de subutilização; falta de influência; desacordo com a forma como a organização atinge suas metas.</w:t>
      </w:r>
    </w:p>
    <w:p w14:paraId="0B2CBA63" w14:textId="77777777" w:rsidR="00FE77D3" w:rsidRPr="002E770B" w:rsidRDefault="003A462A">
      <w:pPr>
        <w:keepNext/>
        <w:spacing w:before="320" w:after="120"/>
        <w:rPr>
          <w:rFonts w:asciiTheme="majorHAnsi" w:hAnsiTheme="majorHAnsi" w:cstheme="majorHAnsi"/>
          <w:sz w:val="20"/>
          <w:szCs w:val="20"/>
        </w:rPr>
      </w:pPr>
      <w:r w:rsidRPr="002E770B">
        <w:rPr>
          <w:rFonts w:asciiTheme="majorHAnsi" w:hAnsiTheme="majorHAnsi" w:cstheme="majorHAnsi"/>
          <w:b/>
          <w:sz w:val="28"/>
          <w:szCs w:val="20"/>
        </w:rPr>
        <w:t>PERFIL: BETHLEHEM MUSIKFEST (BETHLEHEM, PENSILVÂNIA) (www.musikfest.org)</w:t>
      </w:r>
    </w:p>
    <w:p w14:paraId="4DF71BA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é uma celebração de nove dias e meio realizada todos os anos em agosto. O festival de 2003 foi o vigésimo, e naquele ano especial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atraiu pouco mais de 1 milhão de visitas. Foi estabelecido um recorde de público em um único dia de 180.000 pessoas. Mais de 650 apresentações musicais foram realizadas (a maioria gratuita) em 124 locais ao ar livre e 6 locais cobertos, todos dentro do centro histórico de Bethlehem.</w:t>
      </w:r>
    </w:p>
    <w:p w14:paraId="1BED2F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programa do festival é muito mais do que música: as atividades incluem fogos de artifício, além de mostras de um dia inteiro destinadas aos amantes da música country e reggae.</w:t>
      </w:r>
    </w:p>
    <w:p w14:paraId="753DC34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e o evento anual </w:t>
      </w:r>
      <w:proofErr w:type="spellStart"/>
      <w:r w:rsidRPr="00F748E7">
        <w:rPr>
          <w:rFonts w:asciiTheme="majorHAnsi" w:hAnsiTheme="majorHAnsi" w:cstheme="majorHAnsi"/>
          <w:lang w:val="pt-BR"/>
        </w:rPr>
        <w:t>Christkindlmarkt</w:t>
      </w:r>
      <w:proofErr w:type="spellEnd"/>
      <w:r w:rsidRPr="00F748E7">
        <w:rPr>
          <w:rFonts w:asciiTheme="majorHAnsi" w:hAnsiTheme="majorHAnsi" w:cstheme="majorHAnsi"/>
          <w:lang w:val="pt-BR"/>
        </w:rPr>
        <w:t xml:space="preserve"> são produzidos pela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(antigamente Bethlehem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uma organização sem fins lucrativos gerida por voluntários. </w:t>
      </w: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declaração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missão</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9360"/>
      </w:tblGrid>
      <w:tr w:rsidR="00F748E7" w:rsidRPr="00F748E7" w14:paraId="059EB323" w14:textId="77777777">
        <w:trPr>
          <w:jc w:val="center"/>
        </w:trPr>
        <w:tc>
          <w:tcPr>
            <w:tcW w:w="9360" w:type="dxa"/>
            <w:tcBorders>
              <w:left w:val="single" w:sz="24" w:space="0" w:color="1F4E79"/>
            </w:tcBorders>
            <w:shd w:val="clear" w:color="auto" w:fill="F2F4F7"/>
          </w:tcPr>
          <w:p w14:paraId="5D78FD6A" w14:textId="77777777" w:rsidR="00FE77D3" w:rsidRPr="00F748E7" w:rsidRDefault="003A462A">
            <w:pPr>
              <w:spacing w:before="120" w:after="40"/>
              <w:rPr>
                <w:rFonts w:asciiTheme="majorHAnsi" w:hAnsiTheme="majorHAnsi" w:cstheme="majorHAnsi"/>
                <w:lang w:val="pt-BR"/>
              </w:rPr>
            </w:pPr>
            <w:r w:rsidRPr="00F748E7">
              <w:rPr>
                <w:rFonts w:asciiTheme="majorHAnsi" w:hAnsiTheme="majorHAnsi" w:cstheme="majorHAnsi"/>
                <w:b/>
                <w:lang w:val="pt-BR"/>
              </w:rPr>
              <w:t xml:space="preserve">Declaração de Missão do </w:t>
            </w:r>
            <w:proofErr w:type="spellStart"/>
            <w:r w:rsidRPr="00F748E7">
              <w:rPr>
                <w:rFonts w:asciiTheme="majorHAnsi" w:hAnsiTheme="majorHAnsi" w:cstheme="majorHAnsi"/>
                <w:b/>
                <w:lang w:val="pt-BR"/>
              </w:rPr>
              <w:t>Musikfest</w:t>
            </w:r>
            <w:proofErr w:type="spellEnd"/>
            <w:r w:rsidRPr="00F748E7">
              <w:rPr>
                <w:rFonts w:asciiTheme="majorHAnsi" w:hAnsiTheme="majorHAnsi" w:cstheme="majorHAnsi"/>
                <w:b/>
                <w:lang w:val="pt-BR"/>
              </w:rPr>
              <w:br/>
            </w:r>
            <w:r w:rsidRPr="00F748E7">
              <w:rPr>
                <w:rFonts w:asciiTheme="majorHAnsi" w:hAnsiTheme="majorHAnsi" w:cstheme="majorHAnsi"/>
                <w:i/>
                <w:sz w:val="21"/>
                <w:lang w:val="pt-BR"/>
              </w:rPr>
              <w:t xml:space="preserve">O </w:t>
            </w:r>
            <w:proofErr w:type="spellStart"/>
            <w:r w:rsidRPr="00F748E7">
              <w:rPr>
                <w:rFonts w:asciiTheme="majorHAnsi" w:hAnsiTheme="majorHAnsi" w:cstheme="majorHAnsi"/>
                <w:i/>
                <w:sz w:val="21"/>
                <w:lang w:val="pt-BR"/>
              </w:rPr>
              <w:t>Musikfest</w:t>
            </w:r>
            <w:proofErr w:type="spellEnd"/>
            <w:r w:rsidRPr="00F748E7">
              <w:rPr>
                <w:rFonts w:asciiTheme="majorHAnsi" w:hAnsiTheme="majorHAnsi" w:cstheme="majorHAnsi"/>
                <w:i/>
                <w:sz w:val="21"/>
                <w:lang w:val="pt-BR"/>
              </w:rPr>
              <w:t xml:space="preserve"> oferece uma celebração de música para entreter e educar uma comunidade diversificada e para promover a qualidade de vida, o turismo e o desenvolvimento econômico no </w:t>
            </w:r>
            <w:proofErr w:type="spellStart"/>
            <w:r w:rsidRPr="00F748E7">
              <w:rPr>
                <w:rFonts w:asciiTheme="majorHAnsi" w:hAnsiTheme="majorHAnsi" w:cstheme="majorHAnsi"/>
                <w:i/>
                <w:sz w:val="21"/>
                <w:lang w:val="pt-BR"/>
              </w:rPr>
              <w:t>Lehigh</w:t>
            </w:r>
            <w:proofErr w:type="spellEnd"/>
            <w:r w:rsidRPr="00F748E7">
              <w:rPr>
                <w:rFonts w:asciiTheme="majorHAnsi" w:hAnsiTheme="majorHAnsi" w:cstheme="majorHAnsi"/>
                <w:i/>
                <w:sz w:val="21"/>
                <w:lang w:val="pt-BR"/>
              </w:rPr>
              <w:t xml:space="preserve"> Valley.</w:t>
            </w:r>
          </w:p>
        </w:tc>
      </w:tr>
    </w:tbl>
    <w:p w14:paraId="344B0135" w14:textId="77777777" w:rsidR="00FE77D3" w:rsidRPr="00F748E7" w:rsidRDefault="00FE77D3">
      <w:pPr>
        <w:spacing w:after="120"/>
        <w:rPr>
          <w:rFonts w:asciiTheme="majorHAnsi" w:hAnsiTheme="majorHAnsi" w:cstheme="majorHAnsi"/>
          <w:lang w:val="pt-BR"/>
        </w:rPr>
      </w:pPr>
    </w:p>
    <w:p w14:paraId="3C7A30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conselho de administração totalmente voluntário da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retém os serviços de uma equipe profissional, incluindo um Presidente. O Vice-Presidente tem responsabilidade direta pelo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e os diretores operacionais (ex.: marketing, desenvolvimento, patrocínio, comunidade, artes visuais) respondem ao VP. Cerca de dez comitês permanentes fornecem ligação entre a equipe e os diretores voluntários.</w:t>
      </w:r>
    </w:p>
    <w:p w14:paraId="36A8A3A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Finanças e Orçamento (</w:t>
      </w:r>
      <w:proofErr w:type="spellStart"/>
      <w:r w:rsidRPr="00F748E7">
        <w:rPr>
          <w:rFonts w:asciiTheme="majorHAnsi" w:hAnsiTheme="majorHAnsi" w:cstheme="majorHAnsi"/>
          <w:b/>
          <w:sz w:val="26"/>
          <w:lang w:val="pt-BR"/>
        </w:rPr>
        <w:t>Finances</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Budget)</w:t>
      </w:r>
    </w:p>
    <w:p w14:paraId="7E9AE7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receita total de 25 concertos com ingressos atingiu 1,3 milhão de dólares, um novo recorde, enquanto as vendas de alimentos e bebidas geraram 2,75 milhões em vendas brutas e renderam cerca de 1 milhão de dólares para o organizador. Receita adicional é garantida com patrocínios (1,4 milhão), mercadorias, transporte e fontes variadas (0,5 milhão), e de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 xml:space="preserve">) e associações do Club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Custeou aproximadamente 5,2 milhões para produzir o evento. Doações em bens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donations</w:t>
      </w:r>
      <w:proofErr w:type="spellEnd"/>
      <w:r w:rsidRPr="00F748E7">
        <w:rPr>
          <w:rFonts w:asciiTheme="majorHAnsi" w:hAnsiTheme="majorHAnsi" w:cstheme="majorHAnsi"/>
          <w:lang w:val="pt-BR"/>
        </w:rPr>
        <w:t>) de serviços, suprimentos e apoio da mídia são avaliadas em mais um milhão de dólares.</w:t>
      </w:r>
    </w:p>
    <w:p w14:paraId="17A67B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receitas excedentes beneficiam o Banana </w:t>
      </w:r>
      <w:proofErr w:type="spellStart"/>
      <w:r w:rsidRPr="00F748E7">
        <w:rPr>
          <w:rFonts w:asciiTheme="majorHAnsi" w:hAnsiTheme="majorHAnsi" w:cstheme="majorHAnsi"/>
          <w:lang w:val="pt-BR"/>
        </w:rPr>
        <w:t>Factory</w:t>
      </w:r>
      <w:proofErr w:type="spellEnd"/>
      <w:r w:rsidRPr="00F748E7">
        <w:rPr>
          <w:rFonts w:asciiTheme="majorHAnsi" w:hAnsiTheme="majorHAnsi" w:cstheme="majorHAnsi"/>
          <w:lang w:val="pt-BR"/>
        </w:rPr>
        <w:t xml:space="preserve"> da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 um centro de artes e galeria localizado em Bethlehem. Além disso, uma dúzia de grupos comunitários da região arrecadou mais de $28.000 para beneficiar suas organizações através de seus esforços de voluntariado durante o festival.</w:t>
      </w:r>
    </w:p>
    <w:p w14:paraId="68D09A81"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Gestão</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Voluntários</w:t>
      </w:r>
      <w:proofErr w:type="spellEnd"/>
      <w:r w:rsidRPr="00F748E7">
        <w:rPr>
          <w:rFonts w:asciiTheme="majorHAnsi" w:hAnsiTheme="majorHAnsi" w:cstheme="majorHAnsi"/>
          <w:b/>
          <w:sz w:val="26"/>
        </w:rPr>
        <w:t xml:space="preserve"> no Bethlehem Musikfest (Volunteer Management at the Bethlehem, Pennsylvania, Musikfest)</w:t>
      </w:r>
    </w:p>
    <w:p w14:paraId="25C43E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declaração de missão dos voluntários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w:t>
      </w:r>
    </w:p>
    <w:p w14:paraId="7496D7FA"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Como Voluntários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Temos orgulho de nosso evento e comunidade.</w:t>
      </w:r>
    </w:p>
    <w:p w14:paraId="59E88103"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Fornecemos serviço entusiástico, eficiente e atencioso.</w:t>
      </w:r>
    </w:p>
    <w:p w14:paraId="47AA3F35" w14:textId="77777777" w:rsidR="00FE77D3" w:rsidRPr="00F748E7" w:rsidRDefault="003A462A" w:rsidP="003A462A">
      <w:pPr>
        <w:numPr>
          <w:ilvl w:val="0"/>
          <w:numId w:val="28"/>
        </w:numPr>
        <w:spacing w:after="60"/>
        <w:contextualSpacing/>
        <w:jc w:val="both"/>
        <w:rPr>
          <w:rFonts w:asciiTheme="majorHAnsi" w:hAnsiTheme="majorHAnsi" w:cstheme="majorHAnsi"/>
        </w:rPr>
      </w:pPr>
      <w:proofErr w:type="spellStart"/>
      <w:r w:rsidRPr="00F748E7">
        <w:rPr>
          <w:rFonts w:asciiTheme="majorHAnsi" w:hAnsiTheme="majorHAnsi" w:cstheme="majorHAnsi"/>
        </w:rPr>
        <w:t>Estendemos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cortesia</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todos</w:t>
      </w:r>
      <w:proofErr w:type="spellEnd"/>
      <w:r w:rsidRPr="00F748E7">
        <w:rPr>
          <w:rFonts w:asciiTheme="majorHAnsi" w:hAnsiTheme="majorHAnsi" w:cstheme="majorHAnsi"/>
        </w:rPr>
        <w:t>.</w:t>
      </w:r>
    </w:p>
    <w:p w14:paraId="6947BC67"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Fornecemos uma atmosfera segura e confortável para todos.</w:t>
      </w:r>
    </w:p>
    <w:p w14:paraId="0013A7B2"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Assumimos a responsabilidade por nossas ações.</w:t>
      </w:r>
    </w:p>
    <w:p w14:paraId="0D14F6D6"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Tornamos o voluntariado uma experiência divertida e gratificante.</w:t>
      </w:r>
    </w:p>
    <w:p w14:paraId="784E3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voluntários são responsáveis pelo sucesso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um festival de nove dias e meio com mais de 650 apresentações gratuitas. Os voluntários servem em comitês que planejam o evento de cada ano. Eles montam e desmontam os locais localizados no centro de Bethlehem. Durante o festival, quase 2000 voluntários vendem ingressos e souvenirs, servem bebidas, administram os palcos e fornecem hospitalidade aos artistas, entregam suprimentos, mantêm os locais limpos, lidam com a reciclagem, pesquisam visitantes, ajudam o pessoal da mídia, ajudam com atividades infantis, servem como anfitriões de bondinho (</w:t>
      </w:r>
      <w:proofErr w:type="spellStart"/>
      <w:r w:rsidRPr="00F748E7">
        <w:rPr>
          <w:rFonts w:asciiTheme="majorHAnsi" w:hAnsiTheme="majorHAnsi" w:cstheme="majorHAnsi"/>
          <w:lang w:val="pt-BR"/>
        </w:rPr>
        <w:t>trolley</w:t>
      </w:r>
      <w:proofErr w:type="spellEnd"/>
      <w:r w:rsidRPr="00F748E7">
        <w:rPr>
          <w:rFonts w:asciiTheme="majorHAnsi" w:hAnsiTheme="majorHAnsi" w:cstheme="majorHAnsi"/>
          <w:lang w:val="pt-BR"/>
        </w:rPr>
        <w:t xml:space="preserve"> hosts) e ajudam de outras maneiras. Ao todo, existem 86 categorias ou funções nas quais os voluntários ajudam no festival.</w:t>
      </w:r>
    </w:p>
    <w:p w14:paraId="6BE5D5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voluntários escolhem as áreas onde desejam se envolver e cada um é solicitado a passar pelo menos 18 horas durante as duas semanas de montagem, o festival e quatro dias de desmontagem. Quase 80% dos voluntários retornam a cada ano, e em 2003 eles tinham 51 voluntários comemorando 20 anos e 55 que haviam dedicado dez anos de serviço.</w:t>
      </w:r>
    </w:p>
    <w:p w14:paraId="6B398C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Potenciais voluntários recebem um Formulário de Informação e Inscrição de Voluntário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Information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Registration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Form</w:t>
      </w:r>
      <w:proofErr w:type="spellEnd"/>
      <w:r w:rsidRPr="00F748E7">
        <w:rPr>
          <w:rFonts w:asciiTheme="majorHAnsi" w:hAnsiTheme="majorHAnsi" w:cstheme="majorHAnsi"/>
          <w:lang w:val="pt-BR"/>
        </w:rPr>
        <w:t xml:space="preserve">) listando todas as posições de voluntariado disponíveis. 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(antigamente Bethlehem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está preocupada com a segurança de seus convidados e voluntários, e os voluntários são questionados se foram condenados por um crime grave (</w:t>
      </w:r>
      <w:proofErr w:type="spellStart"/>
      <w:r w:rsidRPr="00F748E7">
        <w:rPr>
          <w:rFonts w:asciiTheme="majorHAnsi" w:hAnsiTheme="majorHAnsi" w:cstheme="majorHAnsi"/>
          <w:lang w:val="pt-BR"/>
        </w:rPr>
        <w:t>felony</w:t>
      </w:r>
      <w:proofErr w:type="spellEnd"/>
      <w:r w:rsidRPr="00F748E7">
        <w:rPr>
          <w:rFonts w:asciiTheme="majorHAnsi" w:hAnsiTheme="majorHAnsi" w:cstheme="majorHAnsi"/>
          <w:lang w:val="pt-BR"/>
        </w:rPr>
        <w:t>). Cada situação individual é considerada e responder sim a essa pergunta não desqualifica automaticamente uma pessoa para o voluntariado.</w:t>
      </w:r>
    </w:p>
    <w:p w14:paraId="19DCF0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voluntário deve ter pelo menos doze anos de idade e os voluntários de primeira viagem com menos de 15 anos devem ser voluntários junto com um adulto que os conheça. Os pais de voluntários menores de 17 anos devem assinar um formulário de liberação parental. Todos os voluntários adolescentes de primeira viagem participam de uma orientação obrigatória, além das sessões de treinamento para todos os voluntários.</w:t>
      </w:r>
    </w:p>
    <w:p w14:paraId="4C08AA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Aproximadamente 60% dos voluntários anuais são mulheres; quase metade mora em Bethlehem e a maioria do restante de outros lugares no </w:t>
      </w:r>
      <w:proofErr w:type="spellStart"/>
      <w:r w:rsidRPr="00F748E7">
        <w:rPr>
          <w:rFonts w:asciiTheme="majorHAnsi" w:hAnsiTheme="majorHAnsi" w:cstheme="majorHAnsi"/>
          <w:lang w:val="pt-BR"/>
        </w:rPr>
        <w:t>Lehigh</w:t>
      </w:r>
      <w:proofErr w:type="spellEnd"/>
      <w:r w:rsidRPr="00F748E7">
        <w:rPr>
          <w:rFonts w:asciiTheme="majorHAnsi" w:hAnsiTheme="majorHAnsi" w:cstheme="majorHAnsi"/>
          <w:lang w:val="pt-BR"/>
        </w:rPr>
        <w:t xml:space="preserve"> Valley, mas alguns voluntários viajam de lugares tão distantes quanto a Califórnia e a Flórida.</w:t>
      </w:r>
    </w:p>
    <w:p w14:paraId="036ECD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experiência de voluntariado no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começa com o treinamento e todos os voluntários devem participar de uma sessão onde são fornecidas informações gerais de orientação sobre o festival e treinamento específico sobre as funções de voluntariado. Os voluntários também retiram seus pacotes de agradecimento aos voluntários nessas sessões. O pacote inclui uma camisa polo de golfe (o uniforme dos voluntários), um crachá, um broche/pin de lembrança e um livro de programa de lembrança. Durante o festival, voluntários recebem transporte gratuito de áreas de estacionamento externas, ingressos de alimentos e bebidas, e áreas de hospitalidade para voluntários com ar-condicionado e encanamento interno.</w:t>
      </w:r>
    </w:p>
    <w:p w14:paraId="4CDAA2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leis da Comunidade da Pensilvânia sobre o uso e serviço de álcool são rigorosamente obedecidas. Um voluntário deve ter 21 anos ou mais para servir cerveja ou vinho e não deve consumir álcool enquanto estiver em serviço.</w:t>
      </w:r>
    </w:p>
    <w:p w14:paraId="7A9988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Cerca de 200 voluntários atuam em funções de supervisão e têm a responsabilidade de fornecer liderança e supervisão. Eles desempenham um papel extremamente valioso em garantir que cada local e função funcione de forma eficiente e sem problemas. O LEAP (</w:t>
      </w:r>
      <w:proofErr w:type="spellStart"/>
      <w:r w:rsidRPr="00F748E7">
        <w:rPr>
          <w:rFonts w:asciiTheme="majorHAnsi" w:hAnsiTheme="majorHAnsi" w:cstheme="majorHAnsi"/>
          <w:lang w:val="pt-BR"/>
        </w:rPr>
        <w:t>Leadership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Preparedness</w:t>
      </w:r>
      <w:proofErr w:type="spellEnd"/>
      <w:r w:rsidRPr="00F748E7">
        <w:rPr>
          <w:rFonts w:asciiTheme="majorHAnsi" w:hAnsiTheme="majorHAnsi" w:cstheme="majorHAnsi"/>
          <w:lang w:val="pt-BR"/>
        </w:rPr>
        <w:t xml:space="preserve"> - Liderança, Educação e Preparação) é um programa de dois anos que fornece aos voluntários treinamento adicional e atribuições em muitas funções diferentes para dar a eles uma visão geral da gestão de festivais. Dez voluntários são escolhidos a cada ano e o objetivo é que eles assumam papéis de liderança no futuro.</w:t>
      </w:r>
    </w:p>
    <w:p w14:paraId="6F2036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opiniões dos voluntários são extremamente importantes e eles são solicitados a preencher um formulário de avaliação após o evento. Muitas melhorias foram feitas com base em suas sugestões. Suas opiniões são valorizadas e seus comentários não são críticas, mas vêm do profundo senso de propriedade e orgulho que sentem.</w:t>
      </w:r>
    </w:p>
    <w:p w14:paraId="41C62D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1993, devido aos esforços dos voluntários,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recebeu o prêmio The </w:t>
      </w:r>
      <w:proofErr w:type="spellStart"/>
      <w:r w:rsidRPr="00F748E7">
        <w:rPr>
          <w:rFonts w:asciiTheme="majorHAnsi" w:hAnsiTheme="majorHAnsi" w:cstheme="majorHAnsi"/>
          <w:lang w:val="pt-BR"/>
        </w:rPr>
        <w:t>Pennsylvanian's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With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Disabilities</w:t>
      </w:r>
      <w:proofErr w:type="spellEnd"/>
      <w:r w:rsidRPr="00F748E7">
        <w:rPr>
          <w:rFonts w:asciiTheme="majorHAnsi" w:hAnsiTheme="majorHAnsi" w:cstheme="majorHAnsi"/>
          <w:lang w:val="pt-BR"/>
        </w:rPr>
        <w:t xml:space="preserve"> Day </w:t>
      </w:r>
      <w:proofErr w:type="spellStart"/>
      <w:r w:rsidRPr="00F748E7">
        <w:rPr>
          <w:rFonts w:asciiTheme="majorHAnsi" w:hAnsiTheme="majorHAnsi" w:cstheme="majorHAnsi"/>
          <w:lang w:val="pt-BR"/>
        </w:rPr>
        <w:t>Award</w:t>
      </w:r>
      <w:proofErr w:type="spellEnd"/>
      <w:r w:rsidRPr="00F748E7">
        <w:rPr>
          <w:rFonts w:asciiTheme="majorHAnsi" w:hAnsiTheme="majorHAnsi" w:cstheme="majorHAnsi"/>
          <w:lang w:val="pt-BR"/>
        </w:rPr>
        <w:t xml:space="preserve"> em apreço à sua conscientização e sensibilidade às necessidades das pessoas com </w:t>
      </w:r>
      <w:r w:rsidRPr="00F748E7">
        <w:rPr>
          <w:rFonts w:asciiTheme="majorHAnsi" w:hAnsiTheme="majorHAnsi" w:cstheme="majorHAnsi"/>
          <w:lang w:val="pt-BR"/>
        </w:rPr>
        <w:lastRenderedPageBreak/>
        <w:t>deficiência. Desde 1985, os voluntários têm a responsabilidade e a alegria de hospedar e ajudar convidados idosos ou com deficiência.</w:t>
      </w:r>
    </w:p>
    <w:p w14:paraId="6AC951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cuidado e o reconhecimento dos voluntários são muito importantes. Todos os anos, durante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os voluntários que participam de seu vigésimo ou décimo festival são homenageados nas cerimônias de abertura. Eles recebem broches e camisas, e seus nomes aparecem em nossa "Calçada da Fama dos Voluntários"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Walk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Fame</w:t>
      </w:r>
      <w:proofErr w:type="spellEnd"/>
      <w:r w:rsidRPr="00F748E7">
        <w:rPr>
          <w:rFonts w:asciiTheme="majorHAnsi" w:hAnsiTheme="majorHAnsi" w:cstheme="majorHAnsi"/>
          <w:lang w:val="pt-BR"/>
        </w:rPr>
        <w:t>) publicada em uma área de grande circulação do festival. O FEST NOTES é um boletim trimestral, escrito para e pelos voluntários para informá-los e destacá-los. Um evento de agradecimento aos voluntários é realizado todos os anos e os voluntários têm a oportunidade de passar uma noite divertida juntos com a chance de ganhar prêmios doados por patrocinadores, comerciantes da área e BMA.</w:t>
      </w:r>
    </w:p>
    <w:p w14:paraId="484BE1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é um inovador. O programa LEAP foi talvez o primeiro de seu tipo e tem sido amplamente emulado.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desenvolveu o software de computador EMOS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Organization</w:t>
      </w:r>
      <w:proofErr w:type="spellEnd"/>
      <w:r w:rsidRPr="00F748E7">
        <w:rPr>
          <w:rFonts w:asciiTheme="majorHAnsi" w:hAnsiTheme="majorHAnsi" w:cstheme="majorHAnsi"/>
          <w:lang w:val="pt-BR"/>
        </w:rPr>
        <w:t xml:space="preserve"> System) para rastrear e monitorar profissionalmente seus esforços de voluntariado. Este sistema foi vendido ou compartilhado com vários outros eventos, mas foi substituído por um novo software chamado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Works.</w:t>
      </w:r>
    </w:p>
    <w:p w14:paraId="220494FF"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Questões de Estudo do Capítulo 8 (</w:t>
      </w:r>
      <w:proofErr w:type="spellStart"/>
      <w:r w:rsidRPr="002E770B">
        <w:rPr>
          <w:rFonts w:asciiTheme="majorHAnsi" w:hAnsiTheme="majorHAnsi" w:cstheme="majorHAnsi"/>
          <w:b/>
          <w:sz w:val="28"/>
          <w:szCs w:val="20"/>
          <w:lang w:val="pt-BR"/>
        </w:rPr>
        <w:t>Chapter</w:t>
      </w:r>
      <w:proofErr w:type="spellEnd"/>
      <w:r w:rsidRPr="002E770B">
        <w:rPr>
          <w:rFonts w:asciiTheme="majorHAnsi" w:hAnsiTheme="majorHAnsi" w:cstheme="majorHAnsi"/>
          <w:b/>
          <w:sz w:val="28"/>
          <w:szCs w:val="20"/>
          <w:lang w:val="pt-BR"/>
        </w:rPr>
        <w:t xml:space="preserve"> 8 </w:t>
      </w:r>
      <w:proofErr w:type="spellStart"/>
      <w:r w:rsidRPr="002E770B">
        <w:rPr>
          <w:rFonts w:asciiTheme="majorHAnsi" w:hAnsiTheme="majorHAnsi" w:cstheme="majorHAnsi"/>
          <w:b/>
          <w:sz w:val="28"/>
          <w:szCs w:val="20"/>
          <w:lang w:val="pt-BR"/>
        </w:rPr>
        <w:t>Study</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Questions</w:t>
      </w:r>
      <w:proofErr w:type="spellEnd"/>
      <w:r w:rsidRPr="002E770B">
        <w:rPr>
          <w:rFonts w:asciiTheme="majorHAnsi" w:hAnsiTheme="majorHAnsi" w:cstheme="majorHAnsi"/>
          <w:b/>
          <w:sz w:val="28"/>
          <w:szCs w:val="20"/>
          <w:lang w:val="pt-BR"/>
        </w:rPr>
        <w:t>)</w:t>
      </w:r>
    </w:p>
    <w:p w14:paraId="24D4D11B" w14:textId="77777777" w:rsidR="00FE77D3" w:rsidRPr="00F748E7" w:rsidRDefault="003A462A" w:rsidP="003A462A">
      <w:pPr>
        <w:numPr>
          <w:ilvl w:val="0"/>
          <w:numId w:val="2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Quais são os principais desafios de gestão de recursos humanos enfrentados pelos eventos?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exclusivos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w:t>
      </w:r>
    </w:p>
    <w:p w14:paraId="1366C3D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Esboce um processo de planejamento de RH para eventos, e certifique-se de destacar os papéis dos voluntários.</w:t>
      </w:r>
    </w:p>
    <w:p w14:paraId="6872D595"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como prever as necessidades de recursos humanos para um evento.</w:t>
      </w:r>
    </w:p>
    <w:p w14:paraId="187898DC"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motiva mais as pessoas, disciplina ou recompensas? Consulte as teorias motivacionais para sua resposta.</w:t>
      </w:r>
    </w:p>
    <w:p w14:paraId="658D00B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por que as pessoas se voluntariariam para um determinado tipo de evento.</w:t>
      </w:r>
    </w:p>
    <w:p w14:paraId="6D607F28"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 que maneiras os voluntários devem ser treinados para seu trabalho?</w:t>
      </w:r>
    </w:p>
    <w:p w14:paraId="29FB2136"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Onde o trabalho em equipe se encaixa no sistema de RH para eventos?</w:t>
      </w:r>
    </w:p>
    <w:p w14:paraId="2235DBE0"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é esgotamento (</w:t>
      </w:r>
      <w:proofErr w:type="spellStart"/>
      <w:r w:rsidRPr="00F748E7">
        <w:rPr>
          <w:rFonts w:asciiTheme="majorHAnsi" w:hAnsiTheme="majorHAnsi" w:cstheme="majorHAnsi"/>
          <w:lang w:val="pt-BR"/>
        </w:rPr>
        <w:t>burn-out</w:t>
      </w:r>
      <w:proofErr w:type="spellEnd"/>
      <w:r w:rsidRPr="00F748E7">
        <w:rPr>
          <w:rFonts w:asciiTheme="majorHAnsi" w:hAnsiTheme="majorHAnsi" w:cstheme="majorHAnsi"/>
          <w:lang w:val="pt-BR"/>
        </w:rPr>
        <w:t>) e como ele pode ser prevenido? E o enfraquecimento por tédio (</w:t>
      </w:r>
      <w:proofErr w:type="spellStart"/>
      <w:r w:rsidRPr="00F748E7">
        <w:rPr>
          <w:rFonts w:asciiTheme="majorHAnsi" w:hAnsiTheme="majorHAnsi" w:cstheme="majorHAnsi"/>
          <w:lang w:val="pt-BR"/>
        </w:rPr>
        <w:t>rust</w:t>
      </w:r>
      <w:proofErr w:type="spellEnd"/>
      <w:r w:rsidRPr="00F748E7">
        <w:rPr>
          <w:rFonts w:asciiTheme="majorHAnsi" w:hAnsiTheme="majorHAnsi" w:cstheme="majorHAnsi"/>
          <w:lang w:val="pt-BR"/>
        </w:rPr>
        <w:t>-out)?</w:t>
      </w:r>
    </w:p>
    <w:p w14:paraId="0740F04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Quais elementos do sistema de voluntariado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se relacionam à motivação, questões jurídicas e treinamento?</w:t>
      </w:r>
    </w:p>
    <w:p w14:paraId="614D92D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Avançadas de Estudo (</w:t>
      </w:r>
      <w:proofErr w:type="spellStart"/>
      <w:r w:rsidRPr="00F748E7">
        <w:rPr>
          <w:rFonts w:asciiTheme="majorHAnsi" w:hAnsiTheme="majorHAnsi" w:cstheme="majorHAnsi"/>
          <w:b/>
          <w:sz w:val="26"/>
          <w:lang w:val="pt-BR"/>
        </w:rPr>
        <w:t>Advanced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Study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Questions</w:t>
      </w:r>
      <w:proofErr w:type="spellEnd"/>
      <w:r w:rsidRPr="00F748E7">
        <w:rPr>
          <w:rFonts w:asciiTheme="majorHAnsi" w:hAnsiTheme="majorHAnsi" w:cstheme="majorHAnsi"/>
          <w:b/>
          <w:sz w:val="26"/>
          <w:lang w:val="pt-BR"/>
        </w:rPr>
        <w:t>)</w:t>
      </w:r>
    </w:p>
    <w:p w14:paraId="7807999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Mostre exatamente como a avaliação de necessidades e as descrições de cargos se relacionam com a análise de tarefas de planejamento de projetos e redes de caminho crítico.</w:t>
      </w:r>
    </w:p>
    <w:p w14:paraId="569C6BB5" w14:textId="77777777" w:rsidR="00FE77D3" w:rsidRPr="00F748E7" w:rsidRDefault="003A462A" w:rsidP="003A462A">
      <w:pPr>
        <w:numPr>
          <w:ilvl w:val="0"/>
          <w:numId w:val="2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Avalie um sistema de voluntariado de eventos a partir da perspectiva de como os voluntários são motivados e seu compromisso sustentado. </w:t>
      </w:r>
      <w:proofErr w:type="spellStart"/>
      <w:r w:rsidRPr="00F748E7">
        <w:rPr>
          <w:rFonts w:asciiTheme="majorHAnsi" w:hAnsiTheme="majorHAnsi" w:cstheme="majorHAnsi"/>
        </w:rPr>
        <w:t>Faça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recomendações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melhoria</w:t>
      </w:r>
      <w:proofErr w:type="spellEnd"/>
      <w:r w:rsidRPr="00F748E7">
        <w:rPr>
          <w:rFonts w:asciiTheme="majorHAnsi" w:hAnsiTheme="majorHAnsi" w:cstheme="majorHAnsi"/>
        </w:rPr>
        <w:t>.</w:t>
      </w:r>
    </w:p>
    <w:p w14:paraId="49DCD29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Esboce um processo de indução e orientação para um evento único e um evento pulsante, com referência específica ao papel da cultura organizacional e da teoria motivacional.</w:t>
      </w:r>
    </w:p>
    <w:p w14:paraId="37881B3D"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 xml:space="preserve">Figura 8-2: Tipos de Medição Para Avaliações de Desempenho (Figure 8-2: </w:t>
      </w:r>
      <w:proofErr w:type="spellStart"/>
      <w:r w:rsidRPr="002E770B">
        <w:rPr>
          <w:rFonts w:asciiTheme="majorHAnsi" w:hAnsiTheme="majorHAnsi" w:cstheme="majorHAnsi"/>
          <w:b/>
          <w:sz w:val="28"/>
          <w:szCs w:val="20"/>
          <w:lang w:val="pt-BR"/>
        </w:rPr>
        <w:t>Types</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Measurement</w:t>
      </w:r>
      <w:proofErr w:type="spellEnd"/>
      <w:r w:rsidRPr="002E770B">
        <w:rPr>
          <w:rFonts w:asciiTheme="majorHAnsi" w:hAnsiTheme="majorHAnsi" w:cstheme="majorHAnsi"/>
          <w:b/>
          <w:sz w:val="28"/>
          <w:szCs w:val="20"/>
          <w:lang w:val="pt-BR"/>
        </w:rPr>
        <w:t xml:space="preserve"> For Performance </w:t>
      </w:r>
      <w:proofErr w:type="spellStart"/>
      <w:r w:rsidRPr="002E770B">
        <w:rPr>
          <w:rFonts w:asciiTheme="majorHAnsi" w:hAnsiTheme="majorHAnsi" w:cstheme="majorHAnsi"/>
          <w:b/>
          <w:sz w:val="28"/>
          <w:szCs w:val="20"/>
          <w:lang w:val="pt-BR"/>
        </w:rPr>
        <w:t>Appraisals</w:t>
      </w:r>
      <w:proofErr w:type="spellEnd"/>
      <w:r w:rsidRPr="002E770B">
        <w:rPr>
          <w:rFonts w:asciiTheme="majorHAnsi" w:hAnsiTheme="majorHAnsi" w:cstheme="majorHAnsi"/>
          <w:b/>
          <w:sz w:val="28"/>
          <w:szCs w:val="20"/>
          <w:lang w:val="pt-BR"/>
        </w:rPr>
        <w:t>)</w:t>
      </w:r>
    </w:p>
    <w:p w14:paraId="7B89BCF6"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Lista de verificação de tarefas: concluídas satisfatoriamente; não satisfatórias</w:t>
      </w:r>
    </w:p>
    <w:p w14:paraId="6E232658"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(b) Classificação subjetiva da qualidade do trabalho: Alta Qualidade | Média | Baixa Qualidade</w:t>
      </w:r>
    </w:p>
    <w:p w14:paraId="5582FD45"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(c) Medição objetiva em áreas de resultados-chave, tais como: manuseio de dinheiro (ex.: valor de perdas); preparação de alimentos (ex.: medir desperdício, violações de regulamentos de saúde, pedidos feitos com precisão); informações (ex.: todas as perguntas respondidas com precisão); segurança (ex.: sem intrusões no local; incidentes tratados de acordo com a política e a lei)</w:t>
      </w:r>
    </w:p>
    <w:p w14:paraId="1D3B314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(d) Satisfação do Cliente (ex.: número e tipos de reclamações; elogios recebidos)</w:t>
      </w:r>
    </w:p>
    <w:p w14:paraId="02DE829C"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 Escalas de Satisfação do Cliente (ex.: Quão satisfeito você está com o serviço fornecido por...? De 1 a 10, onde 1 é 'nem um pouco' e 10 é 'completamente')</w:t>
      </w:r>
    </w:p>
    <w:p w14:paraId="2D4539EB" w14:textId="77777777" w:rsidR="00FE77D3" w:rsidRPr="00F748E7" w:rsidRDefault="00FE77D3">
      <w:pPr>
        <w:spacing w:after="0"/>
        <w:jc w:val="both"/>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3CBBC65" w14:textId="1EC4E145" w:rsidR="00FE77D3" w:rsidRPr="00F748E7" w:rsidRDefault="003A462A">
      <w:pPr>
        <w:spacing w:after="240"/>
        <w:jc w:val="center"/>
        <w:rPr>
          <w:rFonts w:asciiTheme="majorHAnsi" w:hAnsiTheme="majorHAnsi" w:cstheme="majorHAnsi"/>
          <w:lang w:val="pt-BR"/>
        </w:rPr>
      </w:pPr>
      <w:r w:rsidRPr="002E770B">
        <w:rPr>
          <w:rFonts w:asciiTheme="majorHAnsi" w:hAnsiTheme="majorHAnsi" w:cstheme="majorHAnsi"/>
          <w:b/>
          <w:sz w:val="24"/>
          <w:szCs w:val="16"/>
          <w:lang w:val="pt-BR"/>
        </w:rPr>
        <w:lastRenderedPageBreak/>
        <w:t xml:space="preserve">Capítulo 9: </w:t>
      </w:r>
      <w:r w:rsidR="002E770B">
        <w:rPr>
          <w:rFonts w:asciiTheme="majorHAnsi" w:hAnsiTheme="majorHAnsi" w:cstheme="majorHAnsi"/>
          <w:b/>
          <w:sz w:val="36"/>
          <w:lang w:val="pt-BR"/>
        </w:rPr>
        <w:br/>
      </w:r>
      <w:r w:rsidRPr="00F748E7">
        <w:rPr>
          <w:rFonts w:asciiTheme="majorHAnsi" w:hAnsiTheme="majorHAnsi" w:cstheme="majorHAnsi"/>
          <w:b/>
          <w:sz w:val="36"/>
          <w:lang w:val="pt-BR"/>
        </w:rPr>
        <w:t>Aquisição de Recursos, Patrocínio e Gestão Financeira</w:t>
      </w:r>
    </w:p>
    <w:p w14:paraId="4A075F3C" w14:textId="77777777" w:rsidR="00FE77D3" w:rsidRPr="002E770B" w:rsidRDefault="003A462A">
      <w:pPr>
        <w:keepNext/>
        <w:spacing w:before="240" w:after="80"/>
        <w:rPr>
          <w:rFonts w:asciiTheme="majorHAnsi" w:hAnsiTheme="majorHAnsi" w:cstheme="majorHAnsi"/>
          <w:sz w:val="24"/>
          <w:szCs w:val="24"/>
          <w:lang w:val="pt-BR"/>
        </w:rPr>
      </w:pPr>
      <w:r w:rsidRPr="002E770B">
        <w:rPr>
          <w:rFonts w:asciiTheme="majorHAnsi" w:hAnsiTheme="majorHAnsi" w:cstheme="majorHAnsi"/>
          <w:b/>
          <w:sz w:val="28"/>
          <w:szCs w:val="24"/>
          <w:lang w:val="pt-BR"/>
        </w:rPr>
        <w:t>OBJETIVOS DE APRENDIZAGEM:</w:t>
      </w:r>
    </w:p>
    <w:p w14:paraId="17DD53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20E83C8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 implementar uma estratégia abrangente e ética para a aquisição de recursos financeiros e outros recursos necessários.</w:t>
      </w:r>
    </w:p>
    <w:p w14:paraId="0866D3B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Gerenciar subsídios, merchandising, vendas de alimentos e bebidas e patrocínios.</w:t>
      </w:r>
    </w:p>
    <w:p w14:paraId="6BD4268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estratégia de preços para a admissão ao evento.</w:t>
      </w:r>
    </w:p>
    <w:p w14:paraId="44D72B90"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Utilizar a análise de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analysis</w:t>
      </w:r>
      <w:proofErr w:type="spellEnd"/>
      <w:r w:rsidRPr="00F748E7">
        <w:rPr>
          <w:rFonts w:asciiTheme="majorHAnsi" w:hAnsiTheme="majorHAnsi" w:cstheme="majorHAnsi"/>
          <w:lang w:val="pt-BR"/>
        </w:rPr>
        <w:t>).</w:t>
      </w:r>
    </w:p>
    <w:p w14:paraId="0DAF0C6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eventos como plataformas de patrocínio.</w:t>
      </w:r>
    </w:p>
    <w:p w14:paraId="0F7BA42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campanhas de patrocínio eficazes, propostas e técnicas de vendas.</w:t>
      </w:r>
    </w:p>
    <w:p w14:paraId="1554889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os custos e benefícios potenciais do patrocínio para organizadores de eventos e patrocinadores.</w:t>
      </w:r>
    </w:p>
    <w:p w14:paraId="6708D355"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métodos para prestar contas de subsídios, investimentos e patrocínios recebidos.</w:t>
      </w:r>
    </w:p>
    <w:p w14:paraId="58A052D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Implementar mecanismos de planejamento e controle financeiro, incluindo orçamentos de capital e operacionais.</w:t>
      </w:r>
    </w:p>
    <w:p w14:paraId="1997290C"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Analisar centros de custo e receita para ajudar a melhorar a eficiência organizacional; empregar técnicas de gestão de custos/receitas.</w:t>
      </w:r>
    </w:p>
    <w:p w14:paraId="570E7F82"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Preparar e utilizar demonstrações financeiras essenciais: balanço patrimonial; demonstração de resultados (lucros e perdas); fluxo de caixa; e lucros retidos.</w:t>
      </w:r>
    </w:p>
    <w:p w14:paraId="623E895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Saber avaliar e documentar a solvência e o valor do evento/organização.</w:t>
      </w:r>
    </w:p>
    <w:p w14:paraId="1428F7FA"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Implementar práticas contábeis padrão para todas as operações financeiras e estabelecer outros controles conforme necessário.</w:t>
      </w:r>
    </w:p>
    <w:p w14:paraId="02BDEBF8"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ONDE ESTÁ O DINHEIRO?</w:t>
      </w:r>
    </w:p>
    <w:p w14:paraId="4B123A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para muitos eventos especiais o orçamento seja fixo e os gestores de eventos trabalhem dentro de limites conhecidos, muitos gestores de eventos permanentes e únicos não têm o luxo de uma receita garantida e sustentada. A incapacidade de garantir recursos suficientes é uma das principais causas de falha de eventos, portanto, a competência na geração de receita e na gestão financeira é extremamente importante.</w:t>
      </w:r>
    </w:p>
    <w:p w14:paraId="156581D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responsabilidade pela receita em organizações sem fins lucrativos começa com o Conselho de Administração (Board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Directors</w:t>
      </w:r>
      <w:proofErr w:type="spellEnd"/>
      <w:r w:rsidRPr="00F748E7">
        <w:rPr>
          <w:rFonts w:asciiTheme="majorHAnsi" w:hAnsiTheme="majorHAnsi" w:cstheme="majorHAnsi"/>
          <w:lang w:val="pt-BR"/>
        </w:rPr>
        <w:t>). Na verdade, ser bem conectado e estar disposto tanto a doar dinheiro quanto a sair e buscá-lo é frequentemente um critério principal para ser convidado a integrar um conselho. Muitos eventos aprenderam que um gerente de patrocínio em tempo integral ou 'oficial de desenvolvimento de recursos' é vital para sua sobrevivência e crescimento. Esses profissionais podem vir de uma formação em captação de recursos (</w:t>
      </w:r>
      <w:proofErr w:type="spellStart"/>
      <w:r w:rsidRPr="00F748E7">
        <w:rPr>
          <w:rFonts w:asciiTheme="majorHAnsi" w:hAnsiTheme="majorHAnsi" w:cstheme="majorHAnsi"/>
          <w:lang w:val="pt-BR"/>
        </w:rPr>
        <w:t>fund-raising</w:t>
      </w:r>
      <w:proofErr w:type="spellEnd"/>
      <w:r w:rsidRPr="00F748E7">
        <w:rPr>
          <w:rFonts w:asciiTheme="majorHAnsi" w:hAnsiTheme="majorHAnsi" w:cstheme="majorHAnsi"/>
          <w:lang w:val="pt-BR"/>
        </w:rPr>
        <w:t xml:space="preserve">) em vez do campo de eventos. </w:t>
      </w:r>
      <w:proofErr w:type="spellStart"/>
      <w:r w:rsidRPr="00F748E7">
        <w:rPr>
          <w:rFonts w:asciiTheme="majorHAnsi" w:hAnsiTheme="majorHAnsi" w:cstheme="majorHAnsi"/>
        </w:rPr>
        <w:t>Suas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normalmente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incluirão</w:t>
      </w:r>
      <w:proofErr w:type="spellEnd"/>
      <w:r w:rsidRPr="00F748E7">
        <w:rPr>
          <w:rFonts w:asciiTheme="majorHAnsi" w:hAnsiTheme="majorHAnsi" w:cstheme="majorHAnsi"/>
        </w:rPr>
        <w:t>:</w:t>
      </w:r>
    </w:p>
    <w:p w14:paraId="72320F22"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geração de leads (exige pesquisa de antecedentes)</w:t>
      </w:r>
    </w:p>
    <w:p w14:paraId="057B6DE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elaboração de propostas de patrocínio e subsídios</w:t>
      </w:r>
    </w:p>
    <w:p w14:paraId="6B334B8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gerenciamento de relacionamentos com patrocinadores e doadores de subsídios</w:t>
      </w:r>
    </w:p>
    <w:p w14:paraId="29E6088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avaliação e relatórios de resultados (prestação de contas /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w:t>
      </w:r>
    </w:p>
    <w:p w14:paraId="78E23F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a organização não possui um profissional de desenvolvimento, o gerente geral ou diretor executivo assumirá grande parte do ônus de gerar receita. Essa pessoa é crucial em todos os casos, no entanto, porque muitos patrocinadores desejarão um relacionamento pessoal com pessoas seniores no evento.</w:t>
      </w:r>
    </w:p>
    <w:p w14:paraId="1A9C4974"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Captação de Recursos (Fund </w:t>
      </w:r>
      <w:proofErr w:type="spellStart"/>
      <w:r w:rsidRPr="002E770B">
        <w:rPr>
          <w:rFonts w:asciiTheme="majorHAnsi" w:hAnsiTheme="majorHAnsi" w:cstheme="majorHAnsi"/>
          <w:b/>
          <w:sz w:val="28"/>
          <w:szCs w:val="20"/>
          <w:lang w:val="pt-BR"/>
        </w:rPr>
        <w:t>Raising</w:t>
      </w:r>
      <w:proofErr w:type="spellEnd"/>
      <w:r w:rsidRPr="002E770B">
        <w:rPr>
          <w:rFonts w:asciiTheme="majorHAnsi" w:hAnsiTheme="majorHAnsi" w:cstheme="majorHAnsi"/>
          <w:b/>
          <w:sz w:val="28"/>
          <w:szCs w:val="20"/>
          <w:lang w:val="pt-BR"/>
        </w:rPr>
        <w:t>)</w:t>
      </w:r>
    </w:p>
    <w:p w14:paraId="78BA9BD0"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eventos são frequentemente criados especificamente como eventos de captação de recursos, enquanto as organizações de festivais frequentemente produzem eventos menores para gerar receita. </w:t>
      </w:r>
      <w:r w:rsidRPr="00F748E7">
        <w:rPr>
          <w:rFonts w:asciiTheme="majorHAnsi" w:hAnsiTheme="majorHAnsi" w:cstheme="majorHAnsi"/>
        </w:rPr>
        <w:t xml:space="preserve">As </w:t>
      </w:r>
      <w:proofErr w:type="spellStart"/>
      <w:r w:rsidRPr="00F748E7">
        <w:rPr>
          <w:rFonts w:asciiTheme="majorHAnsi" w:hAnsiTheme="majorHAnsi" w:cstheme="majorHAnsi"/>
        </w:rPr>
        <w:t>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captação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recursos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29F86F01"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maratonas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televisivas</w:t>
      </w:r>
      <w:proofErr w:type="spellEnd"/>
      <w:r w:rsidRPr="00F748E7">
        <w:rPr>
          <w:rFonts w:asciiTheme="majorHAnsi" w:hAnsiTheme="majorHAnsi" w:cstheme="majorHAnsi"/>
        </w:rPr>
        <w:t xml:space="preserve"> (telethons)</w:t>
      </w:r>
    </w:p>
    <w:p w14:paraId="3AC73754"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leilões</w:t>
      </w:r>
      <w:proofErr w:type="spellEnd"/>
    </w:p>
    <w:p w14:paraId="07A273AD"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vendas</w:t>
      </w:r>
      <w:proofErr w:type="spellEnd"/>
      <w:r w:rsidRPr="00F748E7">
        <w:rPr>
          <w:rFonts w:asciiTheme="majorHAnsi" w:hAnsiTheme="majorHAnsi" w:cstheme="majorHAnsi"/>
        </w:rPr>
        <w:t xml:space="preserve"> de porta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porta</w:t>
      </w:r>
    </w:p>
    <w:p w14:paraId="7E3C655F"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cerimônias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premiação</w:t>
      </w:r>
      <w:proofErr w:type="spellEnd"/>
    </w:p>
    <w:p w14:paraId="6E09F02F"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banquetes</w:t>
      </w:r>
      <w:proofErr w:type="spellEnd"/>
      <w:r w:rsidRPr="00F748E7">
        <w:rPr>
          <w:rFonts w:asciiTheme="majorHAnsi" w:hAnsiTheme="majorHAnsi" w:cstheme="majorHAnsi"/>
        </w:rPr>
        <w:t>, galas</w:t>
      </w:r>
    </w:p>
    <w:p w14:paraId="0E5032E3"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desafios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corporativos</w:t>
      </w:r>
      <w:proofErr w:type="spellEnd"/>
    </w:p>
    <w:p w14:paraId="35BCF306"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livros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cupons</w:t>
      </w:r>
      <w:proofErr w:type="spellEnd"/>
    </w:p>
    <w:p w14:paraId="2CC40EBD"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doações</w:t>
      </w:r>
      <w:proofErr w:type="spellEnd"/>
    </w:p>
    <w:p w14:paraId="78762F2A"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rifas</w:t>
      </w:r>
      <w:proofErr w:type="spellEnd"/>
    </w:p>
    <w:p w14:paraId="68FC5B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Wyman (1989) classificou os eventos de captação de recursos da seguinte forma: '</w:t>
      </w:r>
      <w:proofErr w:type="spellStart"/>
      <w:r w:rsidRPr="00F748E7">
        <w:rPr>
          <w:rFonts w:asciiTheme="majorHAnsi" w:hAnsiTheme="majorHAnsi" w:cstheme="majorHAnsi"/>
          <w:lang w:val="pt-BR"/>
        </w:rPr>
        <w:t>Extravaganzas</w:t>
      </w:r>
      <w:proofErr w:type="spellEnd"/>
      <w:r w:rsidRPr="00F748E7">
        <w:rPr>
          <w:rFonts w:asciiTheme="majorHAnsi" w:hAnsiTheme="majorHAnsi" w:cstheme="majorHAnsi"/>
          <w:lang w:val="pt-BR"/>
        </w:rPr>
        <w:t>' consistem em grandes eventos, são dispendiosos, exclusivos, memoráveis e baseiam seu apelo em conhecer o público certo. Eles podem gerar grandes quantias, mas são arriscados. 'Caçadores de barganhas e apostadores' (</w:t>
      </w:r>
      <w:proofErr w:type="spellStart"/>
      <w:r w:rsidRPr="00F748E7">
        <w:rPr>
          <w:rFonts w:asciiTheme="majorHAnsi" w:hAnsiTheme="majorHAnsi" w:cstheme="majorHAnsi"/>
          <w:lang w:val="pt-BR"/>
        </w:rPr>
        <w:t>Bargain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hunters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gamblers</w:t>
      </w:r>
      <w:proofErr w:type="spellEnd"/>
      <w:r w:rsidRPr="00F748E7">
        <w:rPr>
          <w:rFonts w:asciiTheme="majorHAnsi" w:hAnsiTheme="majorHAnsi" w:cstheme="majorHAnsi"/>
          <w:lang w:val="pt-BR"/>
        </w:rPr>
        <w:t>) descreve eventos onde bons negócios são buscados, como leilões, ou onde a boa sorte desempenha um papel, como cassinos de caridade. Um terceiro tipo é o 'educacional', como seminários ou palestras motivacionais.</w:t>
      </w:r>
    </w:p>
    <w:p w14:paraId="34508B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'doação filantrópica' (</w:t>
      </w:r>
      <w:proofErr w:type="spellStart"/>
      <w:r w:rsidRPr="00F748E7">
        <w:rPr>
          <w:rFonts w:asciiTheme="majorHAnsi" w:hAnsiTheme="majorHAnsi" w:cstheme="majorHAnsi"/>
          <w:lang w:val="pt-BR"/>
        </w:rPr>
        <w:t>Donorship</w:t>
      </w:r>
      <w:proofErr w:type="spellEnd"/>
      <w:r w:rsidRPr="00F748E7">
        <w:rPr>
          <w:rFonts w:asciiTheme="majorHAnsi" w:hAnsiTheme="majorHAnsi" w:cstheme="majorHAnsi"/>
          <w:lang w:val="pt-BR"/>
        </w:rPr>
        <w:t>) é uma forma de captação de recursos na qual indivíduos e grupos são encorajados a fazer doações e dotações (</w:t>
      </w:r>
      <w:proofErr w:type="spellStart"/>
      <w:r w:rsidRPr="00F748E7">
        <w:rPr>
          <w:rFonts w:asciiTheme="majorHAnsi" w:hAnsiTheme="majorHAnsi" w:cstheme="majorHAnsi"/>
          <w:lang w:val="pt-BR"/>
        </w:rPr>
        <w:t>endowments</w:t>
      </w:r>
      <w:proofErr w:type="spellEnd"/>
      <w:r w:rsidRPr="00F748E7">
        <w:rPr>
          <w:rFonts w:asciiTheme="majorHAnsi" w:hAnsiTheme="majorHAnsi" w:cstheme="majorHAnsi"/>
          <w:lang w:val="pt-BR"/>
        </w:rPr>
        <w:t>) para a organização. Isso é frequentemente chamado de 'doação planejada' (</w:t>
      </w:r>
      <w:proofErr w:type="spellStart"/>
      <w:r w:rsidRPr="00F748E7">
        <w:rPr>
          <w:rFonts w:asciiTheme="majorHAnsi" w:hAnsiTheme="majorHAnsi" w:cstheme="majorHAnsi"/>
          <w:lang w:val="pt-BR"/>
        </w:rPr>
        <w:t>planned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giving</w:t>
      </w:r>
      <w:proofErr w:type="spellEnd"/>
      <w:r w:rsidRPr="00F748E7">
        <w:rPr>
          <w:rFonts w:asciiTheme="majorHAnsi" w:hAnsiTheme="majorHAnsi" w:cstheme="majorHAnsi"/>
          <w:lang w:val="pt-BR"/>
        </w:rPr>
        <w:t>) e pode incluir legados em testamentos. Geralmente, as organizações de caridade são as destinatárias, com recibos oficiais sendo fornecidos para fins de deduções fiscais.</w:t>
      </w:r>
    </w:p>
    <w:p w14:paraId="1107B3C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Reiss</w:t>
      </w:r>
      <w:proofErr w:type="spellEnd"/>
      <w:r w:rsidRPr="00F748E7">
        <w:rPr>
          <w:rFonts w:asciiTheme="majorHAnsi" w:hAnsiTheme="majorHAnsi" w:cstheme="majorHAnsi"/>
          <w:lang w:val="pt-BR"/>
        </w:rPr>
        <w:t xml:space="preserve"> (1992) descreveu algumas técnicas exclusivas de captação de recursos por eventos em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Colorado. O festival de verão Dance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fez parceria com o Distrito Escolar de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para arrecadar dinheiro para um novo teatro na escola primária. Os organizadores do evento obtêm 25 anos de uso no verão, enquanto a escola se beneficia o ano todo. O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Music Festival se beneficia de um esquema no qual empresas locais doam bens e serviços que o festival revende usando vales (</w:t>
      </w:r>
      <w:proofErr w:type="spellStart"/>
      <w:r w:rsidRPr="00F748E7">
        <w:rPr>
          <w:rFonts w:asciiTheme="majorHAnsi" w:hAnsiTheme="majorHAnsi" w:cstheme="majorHAnsi"/>
          <w:lang w:val="pt-BR"/>
        </w:rPr>
        <w:t>scrip</w:t>
      </w:r>
      <w:proofErr w:type="spellEnd"/>
      <w:r w:rsidRPr="00F748E7">
        <w:rPr>
          <w:rFonts w:asciiTheme="majorHAnsi" w:hAnsiTheme="majorHAnsi" w:cstheme="majorHAnsi"/>
          <w:lang w:val="pt-BR"/>
        </w:rPr>
        <w:t>) em denominações de 5, 10 e 20 dólares. Os apoiadores resgatam os vales nas mesmas empresas, pagando 80% do valor real — todos ganham.</w:t>
      </w:r>
    </w:p>
    <w:p w14:paraId="6F890BFF"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Armadilhas da Captação de Recursos (</w:t>
      </w:r>
      <w:proofErr w:type="spellStart"/>
      <w:r w:rsidRPr="002E770B">
        <w:rPr>
          <w:rFonts w:asciiTheme="majorHAnsi" w:hAnsiTheme="majorHAnsi" w:cstheme="majorHAnsi"/>
          <w:b/>
          <w:sz w:val="28"/>
          <w:szCs w:val="20"/>
          <w:lang w:val="pt-BR"/>
        </w:rPr>
        <w:t>Pitfalls</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Fund </w:t>
      </w:r>
      <w:proofErr w:type="spellStart"/>
      <w:r w:rsidRPr="002E770B">
        <w:rPr>
          <w:rFonts w:asciiTheme="majorHAnsi" w:hAnsiTheme="majorHAnsi" w:cstheme="majorHAnsi"/>
          <w:b/>
          <w:sz w:val="28"/>
          <w:szCs w:val="20"/>
          <w:lang w:val="pt-BR"/>
        </w:rPr>
        <w:t>Raising</w:t>
      </w:r>
      <w:proofErr w:type="spellEnd"/>
      <w:r w:rsidRPr="002E770B">
        <w:rPr>
          <w:rFonts w:asciiTheme="majorHAnsi" w:hAnsiTheme="majorHAnsi" w:cstheme="majorHAnsi"/>
          <w:b/>
          <w:sz w:val="28"/>
          <w:szCs w:val="20"/>
          <w:lang w:val="pt-BR"/>
        </w:rPr>
        <w:t>)</w:t>
      </w:r>
    </w:p>
    <w:p w14:paraId="779E17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Semelhante aos princípios de gestão de custos e receitas, os bons captadores de recursos minimizam os riscos e maximizam as oportunidades de lucro. Isso se traduz na evitação de certos tipos ou escalas de projetos e no favorecimento de vencedores conhecidos. Uma abordagem conservadora é geralmente a melhor. Colocar dinheiro adiantado é provavelmente uma armadilha comum, assim como a sobrecarga em terceiros em vez de fazer você mesmo. Escolher o captador de recursos errado pode levar a relações públicas ou até mesmo a problemas legais, sem mencionar a perda de dinheiro — e é por isso que tantas associações fazem com que gerentes de eventos profissionais realizem suas captações de recursos!</w:t>
      </w:r>
    </w:p>
    <w:p w14:paraId="06FDDE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 para a escolha de captadores de recursos podem ser sugeridos:</w:t>
      </w:r>
    </w:p>
    <w:p w14:paraId="545CDBD2"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acerte em suas competências distintivas (se estiver no ramo de eventos, por que não usar </w:t>
      </w:r>
      <w:proofErr w:type="spellStart"/>
      <w:r w:rsidRPr="00F748E7">
        <w:rPr>
          <w:rFonts w:asciiTheme="majorHAnsi" w:hAnsiTheme="majorHAnsi" w:cstheme="majorHAnsi"/>
          <w:lang w:val="pt-BR"/>
        </w:rPr>
        <w:t>minieventos</w:t>
      </w:r>
      <w:proofErr w:type="spellEnd"/>
      <w:r w:rsidRPr="00F748E7">
        <w:rPr>
          <w:rFonts w:asciiTheme="majorHAnsi" w:hAnsiTheme="majorHAnsi" w:cstheme="majorHAnsi"/>
          <w:lang w:val="pt-BR"/>
        </w:rPr>
        <w:t xml:space="preserve"> com elementos do festival ou evento principal?)</w:t>
      </w:r>
    </w:p>
    <w:p w14:paraId="0969DEF5"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direcione-os aos seus próprios stakeholders e segmentos de mercado conhecidos</w:t>
      </w:r>
    </w:p>
    <w:p w14:paraId="3D9B246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aprenda com os erros dos outros e evite métodos excessivamente utilizados</w:t>
      </w:r>
    </w:p>
    <w:p w14:paraId="03D0ADF5"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tente conseguir tudo doado para os eventos de captação de recursos</w:t>
      </w:r>
    </w:p>
    <w:p w14:paraId="77AE535D"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espalhe os riscos; evite esquemas de enriquecimento rápido com alto risco envolvido</w:t>
      </w:r>
    </w:p>
    <w:p w14:paraId="75C0FBE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planeje o evento de captação de recursos com o mesmo profissionalismo colocado no evento principal</w:t>
      </w:r>
    </w:p>
    <w:p w14:paraId="078E086C"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construa sobre pontos fortes e experiência, em oposição a esforços únicos</w:t>
      </w:r>
    </w:p>
    <w:p w14:paraId="6EE5CFCD"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programe-os para que o cancelamento possa ocorrer sem penalidade</w:t>
      </w:r>
    </w:p>
    <w:p w14:paraId="0161F100"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A Ética da Captação de Recursos</w:t>
      </w:r>
    </w:p>
    <w:p w14:paraId="256734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captadores de recursos profissionais publicaram seu código de ética (www.afpnet.org), e vários princípios gerais devem ser destacados. Em primeiro lugar, há a necessidade de verificar e obedecer a todas as leis pertinentes. E é essencial combinar as ações reais com as promessas feitas ao público. O dinheiro arrecadado para caridade deve ir para a caridade, e a quantia alocada para taxas ou custos gerais (overheads) deve ser mantida ao mínimo. Isso entra em jogo frequentemente quando empresas privadas de captação de recursos ou merchandising são retidas para gerar a receita necessária. Certos tipos de captadores de recursos podem ser considerados inadequados ou culturalmente ofensivos, incluindo a venda de certos produtos e atividades que são controversas. Ações ambientalmente responsáveis são importantes. Tomar decisões sobre o que é apropriado é parte ético e parte marketing.</w:t>
      </w:r>
    </w:p>
    <w:p w14:paraId="03556EB1"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Subsídios (</w:t>
      </w:r>
      <w:proofErr w:type="spellStart"/>
      <w:r w:rsidRPr="002E770B">
        <w:rPr>
          <w:rFonts w:asciiTheme="majorHAnsi" w:hAnsiTheme="majorHAnsi" w:cstheme="majorHAnsi"/>
          <w:b/>
          <w:sz w:val="28"/>
          <w:szCs w:val="20"/>
          <w:lang w:val="pt-BR"/>
        </w:rPr>
        <w:t>Grants</w:t>
      </w:r>
      <w:proofErr w:type="spellEnd"/>
      <w:r w:rsidRPr="002E770B">
        <w:rPr>
          <w:rFonts w:asciiTheme="majorHAnsi" w:hAnsiTheme="majorHAnsi" w:cstheme="majorHAnsi"/>
          <w:b/>
          <w:sz w:val="28"/>
          <w:szCs w:val="20"/>
          <w:lang w:val="pt-BR"/>
        </w:rPr>
        <w:t>)</w:t>
      </w:r>
    </w:p>
    <w:p w14:paraId="7F841B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'subsídios' são geralmente concedidos por agências públicas e fundações para promover alguma causa. Eles são frequentemente concedidos com base em concurso ou através de um processo de candidatura detalhado e, cada vez mais, vêm com condições explícitas, tornando-os mais parecidos com o patrocínio. Os governos locais frequentemente fornecem subsídios a eventos para fomentar as artes, criar espírito e coesão comunitária, melhorar a qualidade de vida e atingir metas de renovação urbana. </w:t>
      </w:r>
      <w:r w:rsidRPr="00F748E7">
        <w:rPr>
          <w:rFonts w:asciiTheme="majorHAnsi" w:hAnsiTheme="majorHAnsi" w:cstheme="majorHAnsi"/>
          <w:lang w:val="pt-BR"/>
        </w:rPr>
        <w:lastRenderedPageBreak/>
        <w:t>As agências de turismo concedem subsídios para auxiliar no marketing e fazer propostas competentes para eventos.</w:t>
      </w:r>
    </w:p>
    <w:p w14:paraId="0A25E9B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capacidade do gerente de garantir subsídios para o evento começa com um plano, semelhante ao de garantir patrocinadores.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elementos</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plano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devem</w:t>
      </w:r>
      <w:proofErr w:type="spellEnd"/>
      <w:r w:rsidRPr="00F748E7">
        <w:rPr>
          <w:rFonts w:asciiTheme="majorHAnsi" w:hAnsiTheme="majorHAnsi" w:cstheme="majorHAnsi"/>
        </w:rPr>
        <w:t xml:space="preserve"> ser:</w:t>
      </w:r>
    </w:p>
    <w:p w14:paraId="6B83029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as metas das agências concessoras que você pode atender</w:t>
      </w:r>
    </w:p>
    <w:p w14:paraId="1C074C2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guias de filantropia, diretórios governamentais e networking para identificar fontes potenciais de subsídios e requisitos de candidatura</w:t>
      </w:r>
    </w:p>
    <w:p w14:paraId="5F0119D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priorizar as opções, refletindo sua capacidade de entrega, a correspondência entre os objetivos do evento e a fonte, o investimento de tempo e dinheiro que pode ser necessário para preparar e fazer a candidatura, e as demandas finais de prestação de contas</w:t>
      </w:r>
    </w:p>
    <w:p w14:paraId="4849CE6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preparar os formulários de candidatura necessários e material de apoio, como o plano de negócios ou cartas de apoio</w:t>
      </w:r>
    </w:p>
    <w:p w14:paraId="5280628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ter um plano para administrar o subsídio (por exemplo, quando o dinheiro fica disponível; com o </w:t>
      </w:r>
      <w:proofErr w:type="spellStart"/>
      <w:r w:rsidRPr="00F748E7">
        <w:rPr>
          <w:rFonts w:asciiTheme="majorHAnsi" w:hAnsiTheme="majorHAnsi" w:cstheme="majorHAnsi"/>
          <w:lang w:val="pt-BR"/>
        </w:rPr>
        <w:t>quê</w:t>
      </w:r>
      <w:proofErr w:type="spellEnd"/>
      <w:r w:rsidRPr="00F748E7">
        <w:rPr>
          <w:rFonts w:asciiTheme="majorHAnsi" w:hAnsiTheme="majorHAnsi" w:cstheme="majorHAnsi"/>
          <w:lang w:val="pt-BR"/>
        </w:rPr>
        <w:t xml:space="preserve"> exatamente ele pode ser gasto; quem na organização é responsável por cumprir todas as condições?)</w:t>
      </w:r>
    </w:p>
    <w:p w14:paraId="22514484"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registros detalhados de ações e despesas relacionadas</w:t>
      </w:r>
    </w:p>
    <w:p w14:paraId="22BE4383"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preparar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conforme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exigido</w:t>
      </w:r>
      <w:proofErr w:type="spellEnd"/>
    </w:p>
    <w:p w14:paraId="7830BDF8"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avaliar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xml:space="preserve"> e custos</w:t>
      </w:r>
    </w:p>
    <w:p w14:paraId="00F4D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conselhos dados posteriormente sobre patrocínio são pertinentes, especialmente no que diz respeito ao desenvolvimento de um bom relacionamento de trabalho com os doadores de subsídios e à prestação de contas pelo dinheiro recebido.</w:t>
      </w:r>
    </w:p>
    <w:p w14:paraId="4C800F2A"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Merchandising e Licenciamento</w:t>
      </w:r>
    </w:p>
    <w:p w14:paraId="67D2A0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mercados naturais de merchandising, e muitos eventos têm o varejo como seu principal propósito. Os produtos são vendidos no local na maioria dos eventos, mas cada vez mais o licenciamento está sendo usado para expandir os esforços de merchandising. 'Licenciamento' é a ferramenta legal usada para obter royalties e proteger os direitos do evento quando distribuidores e varejistas recebem permissão para vender mercadorias relacionadas ao evento.</w:t>
      </w:r>
    </w:p>
    <w:p w14:paraId="165B26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licenciar produtos, o evento deve ter proteção para seu nome, logotipo ou designs na forma de direitos autorais (copyrights), marcas registradas (</w:t>
      </w:r>
      <w:proofErr w:type="spellStart"/>
      <w:r w:rsidRPr="00F748E7">
        <w:rPr>
          <w:rFonts w:asciiTheme="majorHAnsi" w:hAnsiTheme="majorHAnsi" w:cstheme="majorHAnsi"/>
          <w:lang w:val="pt-BR"/>
        </w:rPr>
        <w:t>trademarks</w:t>
      </w:r>
      <w:proofErr w:type="spellEnd"/>
      <w:r w:rsidRPr="00F748E7">
        <w:rPr>
          <w:rFonts w:asciiTheme="majorHAnsi" w:hAnsiTheme="majorHAnsi" w:cstheme="majorHAnsi"/>
          <w:lang w:val="pt-BR"/>
        </w:rPr>
        <w:t>) ou outros dispositivos legais. Princípios legais semelhantes se aplicam à concessão de direitos de patrocínio.</w:t>
      </w:r>
    </w:p>
    <w:p w14:paraId="41D24F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gerente do evento não pode assumir, no entanto, que tudo com o logotipo ou design do evento impresso será vendido; o merchandising exige estratégia e habilidade. Black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aconselhou os organizadores a deixarem o merchandising para os profissionais, para reduzir os riscos. Varejistas experientes podem virar a produção muito rapidamente e rastrear vendas; eles conhecem os clientes e quais produtos terão saída. Para conseguir o melhor negócio, os gestores de eventos devem aceitar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buscando uma porcentagem das vendas totais e/ou um retorno mínimo garantido. Contratos são necessários para especificar outros detalhes, como o uso de logotipos e nomes de eventos e os tipos de mercadoria permitidos.</w:t>
      </w:r>
    </w:p>
    <w:p w14:paraId="3C4C2B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venda em 'consignação' pode funcionar em alguns casos, pois esta estratégia permite que os varejistas vendam os bens com uma porcentagem fixa destinada ao evento, e os devolvam se não forem vendidos. Esta prática é arriscada para o evento, a menos que ele tenha uma maneira de descartar o excesso de mercadorias. Pode ser usada, no entanto, para expandir o alcance do evento quando os varejistas estão relutantes em comprar mercadorias do evento integralmente.</w:t>
      </w:r>
    </w:p>
    <w:p w14:paraId="512C2C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objetivos da estratégia de merchandising podem incluir:</w:t>
      </w:r>
    </w:p>
    <w:p w14:paraId="26AE546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vender mercadorias que beneficiem o evento em termos de receita, imagem positiva e crescimento a longo prazo</w:t>
      </w:r>
    </w:p>
    <w:p w14:paraId="08E9003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fazer parceria com atacadistas e varejistas apropriados de maneiras que maximizem os benefícios para o evento</w:t>
      </w:r>
    </w:p>
    <w:p w14:paraId="6DB9D6B4"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licenciar produtos onde o arranjo estenda o alcance do evento e garanta receita que não poderia ser obtida de outra forma</w:t>
      </w:r>
    </w:p>
    <w:p w14:paraId="0D6EB55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regular todo o merchandising dentro e fora do local para garantir a qualidade e a projeção adequada da imagem</w:t>
      </w:r>
    </w:p>
    <w:p w14:paraId="6B2FD7D8"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Linhas de Mercadorias</w:t>
      </w:r>
    </w:p>
    <w:p w14:paraId="257862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Houve algum evento que não vendeu camisetas? E quanto a broches, botões e pôsteres? Mas as linhas de mercadorias de eventos tornaram-se gradualmente cada vez mais sofisticadas, oferecendo uma gama de souvenirs de baixo custo ao lado de itens de alta qualidade e alta margem de lucro. Além disso, estampar o nome ou logotipo do evento em produtos comuns está sendo equilibrado com produtos exclusivos que podem não estar prontamente disponíveis em outro lugar. Quando o evento tem um nome ou logotipo popular e respeitado, ele pode usá-los para criar sua própria linha de mercadorias de 'marca' (</w:t>
      </w:r>
      <w:proofErr w:type="spellStart"/>
      <w:r w:rsidRPr="00F748E7">
        <w:rPr>
          <w:rFonts w:asciiTheme="majorHAnsi" w:hAnsiTheme="majorHAnsi" w:cstheme="majorHAnsi"/>
          <w:lang w:val="pt-BR"/>
        </w:rPr>
        <w:t>brand-name</w:t>
      </w:r>
      <w:proofErr w:type="spellEnd"/>
      <w:r w:rsidRPr="00F748E7">
        <w:rPr>
          <w:rFonts w:asciiTheme="majorHAnsi" w:hAnsiTheme="majorHAnsi" w:cstheme="majorHAnsi"/>
          <w:lang w:val="pt-BR"/>
        </w:rPr>
        <w:t>).</w:t>
      </w:r>
    </w:p>
    <w:p w14:paraId="166295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Produtos típicos e não tão comuns podem incluir as seguintes categorias gerais:</w:t>
      </w:r>
    </w:p>
    <w:p w14:paraId="5F096CEC"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vestuário</w:t>
      </w:r>
      <w:proofErr w:type="spellEnd"/>
    </w:p>
    <w:p w14:paraId="07A48CE7" w14:textId="77777777" w:rsidR="00FE77D3" w:rsidRPr="00F748E7" w:rsidRDefault="003A462A" w:rsidP="003A462A">
      <w:pPr>
        <w:numPr>
          <w:ilvl w:val="0"/>
          <w:numId w:val="29"/>
        </w:numPr>
        <w:spacing w:after="60"/>
        <w:contextualSpacing/>
        <w:jc w:val="both"/>
        <w:rPr>
          <w:rFonts w:asciiTheme="majorHAnsi" w:hAnsiTheme="majorHAnsi" w:cstheme="majorHAnsi"/>
        </w:rPr>
      </w:pPr>
      <w:r w:rsidRPr="00F748E7">
        <w:rPr>
          <w:rFonts w:asciiTheme="majorHAnsi" w:hAnsiTheme="majorHAnsi" w:cstheme="majorHAnsi"/>
        </w:rPr>
        <w:t xml:space="preserve">broches e </w:t>
      </w:r>
      <w:proofErr w:type="spellStart"/>
      <w:r w:rsidRPr="00F748E7">
        <w:rPr>
          <w:rFonts w:asciiTheme="majorHAnsi" w:hAnsiTheme="majorHAnsi" w:cstheme="majorHAnsi"/>
        </w:rPr>
        <w:t>botões</w:t>
      </w:r>
      <w:proofErr w:type="spellEnd"/>
    </w:p>
    <w:p w14:paraId="4EBE345D"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joias</w:t>
      </w:r>
      <w:proofErr w:type="spellEnd"/>
    </w:p>
    <w:p w14:paraId="71EBA155"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brinquedos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equipamentos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esportivos</w:t>
      </w:r>
      <w:proofErr w:type="spellEnd"/>
    </w:p>
    <w:p w14:paraId="77993A01"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alimentos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bebidas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embalados</w:t>
      </w:r>
      <w:proofErr w:type="spellEnd"/>
    </w:p>
    <w:p w14:paraId="4C532994"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obras de arte (incluindo pôsteres)</w:t>
      </w:r>
    </w:p>
    <w:p w14:paraId="2D6EFE4A" w14:textId="77777777" w:rsidR="00FE77D3" w:rsidRPr="00F748E7" w:rsidRDefault="003A462A" w:rsidP="003A462A">
      <w:pPr>
        <w:numPr>
          <w:ilvl w:val="0"/>
          <w:numId w:val="29"/>
        </w:numPr>
        <w:spacing w:after="60"/>
        <w:contextualSpacing/>
        <w:jc w:val="both"/>
        <w:rPr>
          <w:rFonts w:asciiTheme="majorHAnsi" w:hAnsiTheme="majorHAnsi" w:cstheme="majorHAnsi"/>
        </w:rPr>
      </w:pPr>
      <w:r w:rsidRPr="00F748E7">
        <w:rPr>
          <w:rFonts w:asciiTheme="majorHAnsi" w:hAnsiTheme="majorHAnsi" w:cstheme="majorHAnsi"/>
        </w:rPr>
        <w:t xml:space="preserve">souvenirs </w:t>
      </w:r>
      <w:proofErr w:type="spellStart"/>
      <w:r w:rsidRPr="00F748E7">
        <w:rPr>
          <w:rFonts w:asciiTheme="majorHAnsi" w:hAnsiTheme="majorHAnsi" w:cstheme="majorHAnsi"/>
        </w:rPr>
        <w:t>exclusivos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colecionáveis</w:t>
      </w:r>
      <w:proofErr w:type="spellEnd"/>
    </w:p>
    <w:p w14:paraId="161E2976" w14:textId="77777777" w:rsidR="00FE77D3" w:rsidRPr="002E770B" w:rsidRDefault="003A462A">
      <w:pPr>
        <w:keepNext/>
        <w:spacing w:before="240" w:after="80"/>
        <w:rPr>
          <w:rFonts w:asciiTheme="majorHAnsi" w:hAnsiTheme="majorHAnsi" w:cstheme="majorHAnsi"/>
          <w:sz w:val="20"/>
          <w:szCs w:val="20"/>
        </w:rPr>
      </w:pPr>
      <w:proofErr w:type="spellStart"/>
      <w:r w:rsidRPr="002E770B">
        <w:rPr>
          <w:rFonts w:asciiTheme="majorHAnsi" w:hAnsiTheme="majorHAnsi" w:cstheme="majorHAnsi"/>
          <w:b/>
          <w:sz w:val="28"/>
          <w:szCs w:val="20"/>
        </w:rPr>
        <w:t>Precificação</w:t>
      </w:r>
      <w:proofErr w:type="spellEnd"/>
      <w:r w:rsidRPr="002E770B">
        <w:rPr>
          <w:rFonts w:asciiTheme="majorHAnsi" w:hAnsiTheme="majorHAnsi" w:cstheme="majorHAnsi"/>
          <w:b/>
          <w:sz w:val="28"/>
          <w:szCs w:val="20"/>
        </w:rPr>
        <w:t xml:space="preserve"> das </w:t>
      </w:r>
      <w:proofErr w:type="spellStart"/>
      <w:r w:rsidRPr="002E770B">
        <w:rPr>
          <w:rFonts w:asciiTheme="majorHAnsi" w:hAnsiTheme="majorHAnsi" w:cstheme="majorHAnsi"/>
          <w:b/>
          <w:sz w:val="28"/>
          <w:szCs w:val="20"/>
        </w:rPr>
        <w:t>Mercadorias</w:t>
      </w:r>
      <w:proofErr w:type="spellEnd"/>
    </w:p>
    <w:p w14:paraId="1E295F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estratégia de custo mais margem (</w:t>
      </w:r>
      <w:proofErr w:type="spellStart"/>
      <w:r w:rsidRPr="00F748E7">
        <w:rPr>
          <w:rFonts w:asciiTheme="majorHAnsi" w:hAnsiTheme="majorHAnsi" w:cstheme="majorHAnsi"/>
          <w:lang w:val="pt-BR"/>
        </w:rPr>
        <w:t>cost</w:t>
      </w:r>
      <w:proofErr w:type="spellEnd"/>
      <w:r w:rsidRPr="00F748E7">
        <w:rPr>
          <w:rFonts w:asciiTheme="majorHAnsi" w:hAnsiTheme="majorHAnsi" w:cstheme="majorHAnsi"/>
          <w:lang w:val="pt-BR"/>
        </w:rPr>
        <w:t xml:space="preserve">-plus) pode ser usada para obter uma taxa de retorno pré-determinada para atingir metas de receita. Naturalmente, essa regra frequentemente precisa ser modificada pela realidade do que as pessoas pagarão, pela concorrência e por outras considerações, como descontos antes e depois do evento. Os direitos de venda de mercadorias em eventos podem ser colocados em licitação (tender), buscando lances altos, ou vendidos a uma taxa fixa (digamos, 10%). Garantias em dinheiro adiantadas são normais, para garantir que o comerciante cumpra o combinado. A </w:t>
      </w:r>
      <w:r w:rsidRPr="00F748E7">
        <w:rPr>
          <w:rFonts w:asciiTheme="majorHAnsi" w:hAnsiTheme="majorHAnsi" w:cstheme="majorHAnsi"/>
          <w:lang w:val="pt-BR"/>
        </w:rPr>
        <w:lastRenderedPageBreak/>
        <w:t>garantia pode estar vinculada às vendas projetadas, embora isso seja arriscado para o comerciante se não houver histórico ou se as condições tiverem mudado substancialmente. Diferentes categorias de mercadorias podem ser vendidas separadamente.</w:t>
      </w:r>
    </w:p>
    <w:p w14:paraId="344BE27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Vendas de Alimentos e Bebidas</w:t>
      </w:r>
    </w:p>
    <w:p w14:paraId="5E3C61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vendas de alimentos e bebidas são um serviço essencial na maioria dos eventos, potencialmente um benefício direcionado para atrair segmentos de mercado específicos e uma importante fonte de receita. Ao planejar esta parte vital das operações do evento, uma série de alternativas e princípios fundamentais devem ser considerados.</w:t>
      </w:r>
    </w:p>
    <w:p w14:paraId="4D6E82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tipos, números, tamanhos e produtos devem ser planejados em harmonia com as metas de receita, princípios de planejamento do local e tematização. Uma regra geral simples sobre o número de pontos de venda necessários para festivais foi proposta por </w:t>
      </w:r>
      <w:proofErr w:type="spellStart"/>
      <w:r w:rsidRPr="00F748E7">
        <w:rPr>
          <w:rFonts w:asciiTheme="majorHAnsi" w:hAnsiTheme="majorHAnsi" w:cstheme="majorHAnsi"/>
          <w:lang w:val="pt-BR"/>
        </w:rPr>
        <w:t>Andera</w:t>
      </w:r>
      <w:proofErr w:type="spellEnd"/>
      <w:r w:rsidRPr="00F748E7">
        <w:rPr>
          <w:rFonts w:asciiTheme="majorHAnsi" w:hAnsiTheme="majorHAnsi" w:cstheme="majorHAnsi"/>
          <w:lang w:val="pt-BR"/>
        </w:rPr>
        <w:t xml:space="preserve"> (1994), que sugeriu que 100.000 visitantes precisam de cerca de 5.000 porções, ou 33 grandes pontos de venda. Os fornecedores podem às vezes fornecer informações ou conselhos sobre qual volume de alimentos e bebidas é desejável, embora possam ser tendenciosos se o evento for pagar adiantado. Ao monitorar a frequência (</w:t>
      </w:r>
      <w:proofErr w:type="spellStart"/>
      <w:r w:rsidRPr="00F748E7">
        <w:rPr>
          <w:rFonts w:asciiTheme="majorHAnsi" w:hAnsiTheme="majorHAnsi" w:cstheme="majorHAnsi"/>
          <w:lang w:val="pt-BR"/>
        </w:rPr>
        <w:t>attendance</w:t>
      </w:r>
      <w:proofErr w:type="spellEnd"/>
      <w:r w:rsidRPr="00F748E7">
        <w:rPr>
          <w:rFonts w:asciiTheme="majorHAnsi" w:hAnsiTheme="majorHAnsi" w:cstheme="majorHAnsi"/>
          <w:lang w:val="pt-BR"/>
        </w:rPr>
        <w:t>) e as vendas de alimentos/bebidas, os gestores podem prever melhor suas necessidades na próxima vez.</w:t>
      </w:r>
    </w:p>
    <w:p w14:paraId="238E37D6"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Custos e Lucros</w:t>
      </w:r>
    </w:p>
    <w:p w14:paraId="2200D4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'custo das vendas' é um cálculo importante. Consiste em custos diretos (o valor pago pelo produto) mais custos indiretos (custos gerais/overheads).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(n.d.:88) aconselhou que os custos gerais sejam mantidos em 7 por cento do preço de venda, os custos de mão de obra em 15% e o custo de alimentos ou bebidas em 30%. Uma regra prática é fazer com que metade do custo de cada venda seja em lucro, ou, expressando de outra forma, marcar (markup) o preço dos itens em 100%.</w:t>
      </w:r>
    </w:p>
    <w:p w14:paraId="14F732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concessionários contratados são usados, eles podem ser cobrados pelo aluguel do espaço, ou uma porcentagem das vendas ou lucros pode ser retida pelos organizadores.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(n.d.:88) referiu-se a uma pesquisa da IFEA que revelou que 45% dos membros que responderam à pesquisa cobravam dos vendedores uma taxa fixa, 20% cobravam uma porcentagem das vendas e 30% cobravam ambos.</w:t>
      </w:r>
    </w:p>
    <w:p w14:paraId="6A4D648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Flakus</w:t>
      </w:r>
      <w:proofErr w:type="spellEnd"/>
      <w:r w:rsidRPr="00F748E7">
        <w:rPr>
          <w:rFonts w:asciiTheme="majorHAnsi" w:hAnsiTheme="majorHAnsi" w:cstheme="majorHAnsi"/>
          <w:lang w:val="pt-BR"/>
        </w:rPr>
        <w:t xml:space="preserve"> (n.d.:96) relatou que muitos eventos cobram dos vendedores 15% a 25% das vendas brutas de alimentos como aluguel, que é então aplicado contra um depósito adiantado. A taxa exata de aluguel ou valor percentual pode ser fixada com antecedência ou negociada individualmente. Esses valores podem ter que ser ajustados anualmente, especialmente se a demanda por parte dos vendedores enfraquecer. Contratos serão necessários para especificar os termos e responsabilidades mútuas, sendo um exemplo fornecido no manual de Operações de Eventos da IFEA (IFEA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w:t>
      </w:r>
    </w:p>
    <w:p w14:paraId="361784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prática para gerar receita e manter os clientes felizes é a de especificar preços, ou mínimos e máximos de preços, aos vendedores. Caso contrário, há o risco de cobrança abusiva de preços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gouging</w:t>
      </w:r>
      <w:proofErr w:type="spellEnd"/>
      <w:r w:rsidRPr="00F748E7">
        <w:rPr>
          <w:rFonts w:asciiTheme="majorHAnsi" w:hAnsiTheme="majorHAnsi" w:cstheme="majorHAnsi"/>
          <w:lang w:val="pt-BR"/>
        </w:rPr>
        <w:t>), o que pode insatisfazer os clientes, ou de descontos que podem prejudicar a receita.</w:t>
      </w:r>
    </w:p>
    <w:p w14:paraId="3F50CD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há uma variedade de fontes, os organizadores podem providenciar para colocar seus pontos de venda nos melhores locais, ou talvez esses espaços possam ser oferecidos a concessionários particulares </w:t>
      </w:r>
      <w:r w:rsidRPr="00F748E7">
        <w:rPr>
          <w:rFonts w:asciiTheme="majorHAnsi" w:hAnsiTheme="majorHAnsi" w:cstheme="majorHAnsi"/>
          <w:lang w:val="pt-BR"/>
        </w:rPr>
        <w:lastRenderedPageBreak/>
        <w:t>por leilão ou por aluguéis premium. Vendedores com os melhores recordes de vendas e serviço de qualidade podem receber locais preferenciais.</w:t>
      </w:r>
    </w:p>
    <w:p w14:paraId="19ED6D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vendedores também podem ser obrigados a adquirir todos os seus alimentos e bebidas de um comissariado central gerido para lucro pelos organizadores do evento, ou de um fornecedor oficial. </w:t>
      </w:r>
      <w:proofErr w:type="spellStart"/>
      <w:r w:rsidRPr="00F748E7">
        <w:rPr>
          <w:rFonts w:asciiTheme="majorHAnsi" w:hAnsiTheme="majorHAnsi" w:cstheme="majorHAnsi"/>
          <w:lang w:val="pt-BR"/>
        </w:rPr>
        <w:t>Flakus</w:t>
      </w:r>
      <w:proofErr w:type="spellEnd"/>
      <w:r w:rsidRPr="00F748E7">
        <w:rPr>
          <w:rFonts w:asciiTheme="majorHAnsi" w:hAnsiTheme="majorHAnsi" w:cstheme="majorHAnsi"/>
          <w:lang w:val="pt-BR"/>
        </w:rPr>
        <w:t xml:space="preserve"> (1995:96) adverte que essa prática pode elevar os preços.</w:t>
      </w:r>
    </w:p>
    <w:p w14:paraId="449F38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custos devem ser considerados. O inventário de alimentos e bebidas mais os suprimentos relacionados pode ser muito caro, especialmente se os organizadores do evento forem responsáveis pelos custos, quer os suprimentos sejam usados ou não. É preferível prever cuidadosamente as necessidades e não garantir mais produtos do que podem ser vendidos. Além disso, podem ser feitos arranjos com alguns fornecedores para aceitar o excedente de mercadorias, se não forem perecíveis. Outro inventário excedente pode ser vendido, dado à equipe e voluntários, ou a agências de caridade.</w:t>
      </w:r>
    </w:p>
    <w:p w14:paraId="2B4755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impostos sobre compras e vendas devem ser contabilizados nos cálculos. Os vendedores ou os organizadores são responsáveis pelos impostos? O status de caridade afeta as obrigações legais dos organizadores de cobrar e repassar impostos para diferentes níveis de governo? Outras considerações: taxas de serviço serão cobradas sobre as vendas, ou gorjetas aceitas? quem fica com os lucros, a equipe e os voluntários ou os organizadores?</w:t>
      </w:r>
    </w:p>
    <w:p w14:paraId="6AAF8D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realizam suas próprias vendas de alimentos e bebidas podem querer seguir o conselho de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e ater-se a itens de alto volume, alto lucro e baixo custo geral. Essa estratégia de 'mantenha simples' (</w:t>
      </w:r>
      <w:proofErr w:type="spellStart"/>
      <w:r w:rsidRPr="00F748E7">
        <w:rPr>
          <w:rFonts w:asciiTheme="majorHAnsi" w:hAnsiTheme="majorHAnsi" w:cstheme="majorHAnsi"/>
          <w:lang w:val="pt-BR"/>
        </w:rPr>
        <w:t>keep</w:t>
      </w:r>
      <w:proofErr w:type="spellEnd"/>
      <w:r w:rsidRPr="00F748E7">
        <w:rPr>
          <w:rFonts w:asciiTheme="majorHAnsi" w:hAnsiTheme="majorHAnsi" w:cstheme="majorHAnsi"/>
          <w:lang w:val="pt-BR"/>
        </w:rPr>
        <w:t xml:space="preserve"> it </w:t>
      </w:r>
      <w:proofErr w:type="spellStart"/>
      <w:r w:rsidRPr="00F748E7">
        <w:rPr>
          <w:rFonts w:asciiTheme="majorHAnsi" w:hAnsiTheme="majorHAnsi" w:cstheme="majorHAnsi"/>
          <w:lang w:val="pt-BR"/>
        </w:rPr>
        <w:t>simple</w:t>
      </w:r>
      <w:proofErr w:type="spellEnd"/>
      <w:r w:rsidRPr="00F748E7">
        <w:rPr>
          <w:rFonts w:asciiTheme="majorHAnsi" w:hAnsiTheme="majorHAnsi" w:cstheme="majorHAnsi"/>
          <w:lang w:val="pt-BR"/>
        </w:rPr>
        <w:t>) envolverá o menor risco e gerará a maior renda positiva, mas também pode ser enfadonha e incompatível com o tema.</w:t>
      </w:r>
    </w:p>
    <w:p w14:paraId="6BD9AF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Festivais de alimentos, por outro lado, devem colocar seu tema em primeiro lugar. Todos os gestores de eventos devem avaliar as implicações ambientais e de saúde de suas políticas de alimentos e bebidas.</w:t>
      </w:r>
    </w:p>
    <w:p w14:paraId="19369882"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Formatos de Entrega</w:t>
      </w:r>
    </w:p>
    <w:p w14:paraId="5E8580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escolha de formatos de entrega inclui:</w:t>
      </w:r>
    </w:p>
    <w:p w14:paraId="429EAC93"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restaurantes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cafés</w:t>
      </w:r>
    </w:p>
    <w:p w14:paraId="5C4F5E9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barracas de cerveja ou bebidas ou áreas cercadas (ver Rizzo, 1991, para detalhes sobre vendas de cerveja)</w:t>
      </w:r>
    </w:p>
    <w:p w14:paraId="6BECA2DD"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estandes apenas com serviço em pé</w:t>
      </w:r>
    </w:p>
    <w:p w14:paraId="7030FA95"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cardápios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ofertas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restritas</w:t>
      </w:r>
      <w:proofErr w:type="spellEnd"/>
    </w:p>
    <w:p w14:paraId="220A218A"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horários de refeição específicos versus disponibilidade contínua</w:t>
      </w:r>
    </w:p>
    <w:p w14:paraId="79B564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Frequentemente, alimentos, bebidas e entretenimento são fornecidos em conjunto, sendo o entretenimento o fator que gera maior tempo de permanência e maior consumo. Festivais de alimentos e bebidas tipicamente selecionam vendedores através de um sistema mais rigoroso para garantir qualidade e compatibilidade com o tema e ambiente. Se a concorrência para participar for alta, licitações competitivas ou um sistema de loteria podem ser usados para a triagem inicial, seguidos por controle rigoroso sobre o produto, preço e qualidade.</w:t>
      </w:r>
    </w:p>
    <w:p w14:paraId="3EECCD7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Controle Financeiro</w:t>
      </w:r>
    </w:p>
    <w:p w14:paraId="1D93C05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O sistema de pagamento mais fácil é baseado em dinheiro (cash-</w:t>
      </w:r>
      <w:proofErr w:type="spellStart"/>
      <w:r w:rsidRPr="00F748E7">
        <w:rPr>
          <w:rFonts w:asciiTheme="majorHAnsi" w:hAnsiTheme="majorHAnsi" w:cstheme="majorHAnsi"/>
          <w:lang w:val="pt-BR"/>
        </w:rPr>
        <w:t>based</w:t>
      </w:r>
      <w:proofErr w:type="spellEnd"/>
      <w:r w:rsidRPr="00F748E7">
        <w:rPr>
          <w:rFonts w:asciiTheme="majorHAnsi" w:hAnsiTheme="majorHAnsi" w:cstheme="majorHAnsi"/>
          <w:lang w:val="pt-BR"/>
        </w:rPr>
        <w:t>), mas muitos organizadores de eventos preferem usar cupons ou 'vales' (</w:t>
      </w:r>
      <w:proofErr w:type="spellStart"/>
      <w:r w:rsidRPr="00F748E7">
        <w:rPr>
          <w:rFonts w:asciiTheme="majorHAnsi" w:hAnsiTheme="majorHAnsi" w:cstheme="majorHAnsi"/>
          <w:lang w:val="pt-BR"/>
        </w:rPr>
        <w:t>scrip</w:t>
      </w:r>
      <w:proofErr w:type="spellEnd"/>
      <w:r w:rsidRPr="00F748E7">
        <w:rPr>
          <w:rFonts w:asciiTheme="majorHAnsi" w:hAnsiTheme="majorHAnsi" w:cstheme="majorHAnsi"/>
          <w:lang w:val="pt-BR"/>
        </w:rPr>
        <w:t xml:space="preserve">) de algum tipo. Neste sistema, os frequentadores são obrigados a comprar 'dinheiro fictício' do evento e só podem empregar esse vale no local. </w:t>
      </w:r>
      <w:proofErr w:type="spellStart"/>
      <w:r w:rsidRPr="00F748E7">
        <w:rPr>
          <w:rFonts w:asciiTheme="majorHAnsi" w:hAnsiTheme="majorHAnsi" w:cstheme="majorHAnsi"/>
        </w:rPr>
        <w:t>Suas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vantagens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4846056C"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segurança: </w:t>
      </w:r>
      <w:r w:rsidRPr="00F748E7">
        <w:rPr>
          <w:rFonts w:asciiTheme="majorHAnsi" w:hAnsiTheme="majorHAnsi" w:cstheme="majorHAnsi"/>
          <w:lang w:val="pt-BR"/>
        </w:rPr>
        <w:t>o dinheiro é manuseado em um ou poucos locais com controle rígido possível</w:t>
      </w:r>
    </w:p>
    <w:p w14:paraId="414ACED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honestidade e precisão: </w:t>
      </w:r>
      <w:r w:rsidRPr="00F748E7">
        <w:rPr>
          <w:rFonts w:asciiTheme="majorHAnsi" w:hAnsiTheme="majorHAnsi" w:cstheme="majorHAnsi"/>
          <w:lang w:val="pt-BR"/>
        </w:rPr>
        <w:t>se os organizadores têm direito a uma participação nas vendas dos vendedores, este sistema garante precisão (os vendedores devem trocar todo o seu vale por dinheiro no final do evento)</w:t>
      </w:r>
    </w:p>
    <w:p w14:paraId="6DEDAFF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recordações: </w:t>
      </w:r>
      <w:r w:rsidRPr="00F748E7">
        <w:rPr>
          <w:rFonts w:asciiTheme="majorHAnsi" w:hAnsiTheme="majorHAnsi" w:cstheme="majorHAnsi"/>
          <w:lang w:val="pt-BR"/>
        </w:rPr>
        <w:t>alguns frequentadores podem guardar os cupons como lembranças, o que constitui um lucro líquido para os organizadores</w:t>
      </w:r>
    </w:p>
    <w:p w14:paraId="5284C13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consumo impulsivo: </w:t>
      </w:r>
      <w:r w:rsidRPr="00F748E7">
        <w:rPr>
          <w:rFonts w:asciiTheme="majorHAnsi" w:hAnsiTheme="majorHAnsi" w:cstheme="majorHAnsi"/>
          <w:lang w:val="pt-BR"/>
        </w:rPr>
        <w:t>alguns usuários podem gastar mais se perderem a noção de quantos '</w:t>
      </w:r>
      <w:proofErr w:type="spellStart"/>
      <w:r w:rsidRPr="00F748E7">
        <w:rPr>
          <w:rFonts w:asciiTheme="majorHAnsi" w:hAnsiTheme="majorHAnsi" w:cstheme="majorHAnsi"/>
          <w:lang w:val="pt-BR"/>
        </w:rPr>
        <w:t>francs</w:t>
      </w:r>
      <w:proofErr w:type="spellEnd"/>
      <w:r w:rsidRPr="00F748E7">
        <w:rPr>
          <w:rFonts w:asciiTheme="majorHAnsi" w:hAnsiTheme="majorHAnsi" w:cstheme="majorHAnsi"/>
          <w:lang w:val="pt-BR"/>
        </w:rPr>
        <w:t xml:space="preserve"> do festival', por exemplo, equivalem a um dólar ou libra.</w:t>
      </w:r>
    </w:p>
    <w:p w14:paraId="49F457A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no entanto, sente que forçar os clientes a comprar vales é um inconveniente e pode impedir compras por impulso. Alguns clientes podem comprar uma quantidade fixa de 'dinheiro fictício' e ir embora quando ela for gasta.</w:t>
      </w:r>
    </w:p>
    <w:p w14:paraId="3DD2AB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 sistema de dinheiro for usado, vendedores ou funcionários podem ser tentados a trapacear. 'Compradores secretos' (</w:t>
      </w:r>
      <w:proofErr w:type="spellStart"/>
      <w:r w:rsidRPr="00F748E7">
        <w:rPr>
          <w:rFonts w:asciiTheme="majorHAnsi" w:hAnsiTheme="majorHAnsi" w:cstheme="majorHAnsi"/>
          <w:lang w:val="pt-BR"/>
        </w:rPr>
        <w:t>secret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shoppers</w:t>
      </w:r>
      <w:proofErr w:type="spellEnd"/>
      <w:r w:rsidRPr="00F748E7">
        <w:rPr>
          <w:rFonts w:asciiTheme="majorHAnsi" w:hAnsiTheme="majorHAnsi" w:cstheme="majorHAnsi"/>
          <w:lang w:val="pt-BR"/>
        </w:rPr>
        <w:t>) ou observadores podem ser usados para acompanhar tanto a qualidade do serviço quanto a quantidade vendida, procedimentos de manuseio de dinheiro (por exemplo, todas as receitas vão para uma caixa registradora?) e a honestidade dos funcionários. Os organizadores devem acompanhar cuidadosamente a frequência e as vendas, especialmente comparando resultados de ano para ano, para determinar quais devem ser os níveis de vendas e lucros sob dadas circunstâncias. As tabulações diárias da caixa registradora devem ser fornecidas por cada vendedor para fins de rastreamento e comparação.</w:t>
      </w:r>
    </w:p>
    <w:p w14:paraId="561302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'cartões inteligentes' (</w:t>
      </w:r>
      <w:proofErr w:type="spellStart"/>
      <w:r w:rsidRPr="00F748E7">
        <w:rPr>
          <w:rFonts w:asciiTheme="majorHAnsi" w:hAnsiTheme="majorHAnsi" w:cstheme="majorHAnsi"/>
          <w:lang w:val="pt-BR"/>
        </w:rPr>
        <w:t>smart</w:t>
      </w:r>
      <w:proofErr w:type="spellEnd"/>
      <w:r w:rsidRPr="00F748E7">
        <w:rPr>
          <w:rFonts w:asciiTheme="majorHAnsi" w:hAnsiTheme="majorHAnsi" w:cstheme="majorHAnsi"/>
          <w:lang w:val="pt-BR"/>
        </w:rPr>
        <w:t xml:space="preserve"> cards) provavelmente substituirão o dinheiro em muitos eventos. Eles eliminarão muitos problemas de segurança e permitirão uma auditoria detalhada das vendas. Outra área potencial de problema é a de alimentos e bebidas gratuitos para funcionários e voluntários. Isso é frequentemente visto como um benefício (</w:t>
      </w:r>
      <w:proofErr w:type="spellStart"/>
      <w:r w:rsidRPr="00F748E7">
        <w:rPr>
          <w:rFonts w:asciiTheme="majorHAnsi" w:hAnsiTheme="majorHAnsi" w:cstheme="majorHAnsi"/>
          <w:lang w:val="pt-BR"/>
        </w:rPr>
        <w:t>perk</w:t>
      </w:r>
      <w:proofErr w:type="spellEnd"/>
      <w:r w:rsidRPr="00F748E7">
        <w:rPr>
          <w:rFonts w:asciiTheme="majorHAnsi" w:hAnsiTheme="majorHAnsi" w:cstheme="majorHAnsi"/>
          <w:lang w:val="pt-BR"/>
        </w:rPr>
        <w:t>) para os trabalhadores, mas deve ser controlado. Fornecer a cada trabalhador cupons resgatáveis por quantidades ou tipos específicos de alimentos e bebidas funciona bem.</w:t>
      </w:r>
    </w:p>
    <w:p w14:paraId="32547D23"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Saúde e Segurança</w:t>
      </w:r>
    </w:p>
    <w:p w14:paraId="6E5172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inspetores de saúde locais deverão ser consultados para garantir que todas as licenças aplicáveis sejam obtidas, e os oficiais de bombeiro (</w:t>
      </w:r>
      <w:proofErr w:type="spellStart"/>
      <w:r w:rsidRPr="00F748E7">
        <w:rPr>
          <w:rFonts w:asciiTheme="majorHAnsi" w:hAnsiTheme="majorHAnsi" w:cstheme="majorHAnsi"/>
          <w:lang w:val="pt-BR"/>
        </w:rPr>
        <w:t>fire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marshals</w:t>
      </w:r>
      <w:proofErr w:type="spellEnd"/>
      <w:r w:rsidRPr="00F748E7">
        <w:rPr>
          <w:rFonts w:asciiTheme="majorHAnsi" w:hAnsiTheme="majorHAnsi" w:cstheme="majorHAnsi"/>
          <w:lang w:val="pt-BR"/>
        </w:rPr>
        <w:t>) orientarão sobre a segurança onde o cozimento e o aquecimento forem fatores. Muitos organizadores de eventos exigem por contrato que os vendedores obtenham essas licenças e seguros, e assumam a responsabilidade por atender a todos os padrões.</w:t>
      </w:r>
    </w:p>
    <w:p w14:paraId="45B08F9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Vendas de Álcool</w:t>
      </w:r>
    </w:p>
    <w:p w14:paraId="218208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riscos associados ao serviço de álcool devem ser avaliados em relação aos ganhos potenciais. O serviço de álcool pode fornecer a maior parte da receita para os organizadores, é frequentemente esperado pelos clientes e faz parte do tema em muitos festivais e eventos especiais.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(n.d.:92) observou que 85% de sua pesquisa de membros da IFEA serviram álcool em seus eventos.</w:t>
      </w:r>
    </w:p>
    <w:p w14:paraId="149E0B60"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Treinamento em Hospitalidade</w:t>
      </w:r>
    </w:p>
    <w:p w14:paraId="0E2725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Numerosos eventos empregam clubes de serviço e amadores voluntários para fornecer alimentos e bebidas e, além de ser financeiramente essencial, isso é frequentemente parte do charme do evento. Mas essa estratégia traz riscos, como problemas de saúde, ineficiências e perdas financeiras.</w:t>
      </w:r>
    </w:p>
    <w:p w14:paraId="0EC694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mínimo, todo o pessoal envolvido na preparação e vendas de alimentos e bebidas deve receber treinamento básico em várias áreas:</w:t>
      </w:r>
    </w:p>
    <w:p w14:paraId="73309F9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limpeza e atendimento aos padrões de saúde</w:t>
      </w:r>
    </w:p>
    <w:p w14:paraId="2B66C0F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segurança pessoal e do cliente (por exemplo, uso de aparelhos a gás e fogo)</w:t>
      </w:r>
    </w:p>
    <w:p w14:paraId="20049ED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manuseio de dinheiro e sistemas de controle</w:t>
      </w:r>
    </w:p>
    <w:p w14:paraId="6C4D736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qualidade do serviço (lembre-se: os atendentes fazem parte do produto)</w:t>
      </w:r>
    </w:p>
    <w:p w14:paraId="7251B240"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O PREÇO DE ADMISSÃO</w:t>
      </w:r>
    </w:p>
    <w:p w14:paraId="43302E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festivais promovidos por grupos comunitários e agências públicas são tipicamente 'gratuitos'. Esta é uma parte básica da atração do festival, especialmente para os residentes. Conforme sugerido no Manual de Planejamento de Festivais da Carolina do Sul (South Carolina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Parks, </w:t>
      </w:r>
      <w:proofErr w:type="spellStart"/>
      <w:r w:rsidRPr="00F748E7">
        <w:rPr>
          <w:rFonts w:asciiTheme="majorHAnsi" w:hAnsiTheme="majorHAnsi" w:cstheme="majorHAnsi"/>
          <w:lang w:val="pt-BR"/>
        </w:rPr>
        <w:t>Recreation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1982:1), 'quanto mais amplo for o seu apelo, menos custoso deve ser para os visitantes participarem. É frequentemente mais eficaz cobrir suas despesas ou arrecadar fundos de outras maneiras do que com taxas de admissão.' O evento gratuito ou muito barato também incentiva decisões de última hora para comparecer, e a participação espontânea de turistas na área. Tais eventos contribuem para a imagem de que um destino sempre tem algo acontecendo, e que um determinado local ou cenário é um lugar para as pessoas.</w:t>
      </w:r>
    </w:p>
    <w:p w14:paraId="2A6632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cobrar um preço de admissão pode arrecadar grandes somas de dinheiro, e muitos eventos não podem sobreviver sem ele. Além disso, existem boas razões de marketing para cobrar admissão, conforme discutido mais adiante no livro.</w:t>
      </w:r>
    </w:p>
    <w:p w14:paraId="2DA2BD08"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Estruturas de Preços</w:t>
      </w:r>
    </w:p>
    <w:p w14:paraId="573AB8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escolher entre uma variedade de estruturas de preços:</w:t>
      </w:r>
    </w:p>
    <w:p w14:paraId="02C2AD6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preço de admissão único para todos, ou preços diferenciais com base na idade, horário, grupos, etc.</w:t>
      </w:r>
    </w:p>
    <w:p w14:paraId="018326E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admissão geral gratuita, mas com preço para atrações específicas, ou preço de admissão mais taxas para atrações específicas</w:t>
      </w:r>
    </w:p>
    <w:p w14:paraId="1F7847A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sem preço de admissão, mas cobrança por extras como estacionamento, assentos reservados, programas, etc.</w:t>
      </w:r>
    </w:p>
    <w:p w14:paraId="6460E8E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sem cobranças, mas com 'doações' recomendadas</w:t>
      </w:r>
    </w:p>
    <w:p w14:paraId="74D4223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sem cobranças para aqueles que cumprem disposições especiais, como o uso de fantasias de época</w:t>
      </w:r>
    </w:p>
    <w:p w14:paraId="0932CD1E"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descontos fornecidos por patrocinadores prontamente disponíveis para compensar o preço</w:t>
      </w:r>
    </w:p>
    <w:p w14:paraId="7CF39FA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passes de admissão única, </w:t>
      </w:r>
      <w:proofErr w:type="spellStart"/>
      <w:r w:rsidRPr="00F748E7">
        <w:rPr>
          <w:rFonts w:asciiTheme="majorHAnsi" w:hAnsiTheme="majorHAnsi" w:cstheme="majorHAnsi"/>
          <w:lang w:val="pt-BR"/>
        </w:rPr>
        <w:t>multi-visita</w:t>
      </w:r>
      <w:proofErr w:type="spellEnd"/>
      <w:r w:rsidRPr="00F748E7">
        <w:rPr>
          <w:rFonts w:asciiTheme="majorHAnsi" w:hAnsiTheme="majorHAnsi" w:cstheme="majorHAnsi"/>
          <w:lang w:val="pt-BR"/>
        </w:rPr>
        <w:t xml:space="preserve"> ou sazonais</w:t>
      </w:r>
    </w:p>
    <w:p w14:paraId="2941E7B9"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Definição do Preço: Recuperação de Custos (</w:t>
      </w:r>
      <w:proofErr w:type="spellStart"/>
      <w:r w:rsidRPr="002E770B">
        <w:rPr>
          <w:rFonts w:asciiTheme="majorHAnsi" w:hAnsiTheme="majorHAnsi" w:cstheme="majorHAnsi"/>
          <w:b/>
          <w:sz w:val="28"/>
          <w:szCs w:val="20"/>
          <w:lang w:val="pt-BR"/>
        </w:rPr>
        <w:t>Cost</w:t>
      </w:r>
      <w:proofErr w:type="spellEnd"/>
      <w:r w:rsidRPr="002E770B">
        <w:rPr>
          <w:rFonts w:asciiTheme="majorHAnsi" w:hAnsiTheme="majorHAnsi" w:cstheme="majorHAnsi"/>
          <w:b/>
          <w:sz w:val="28"/>
          <w:szCs w:val="20"/>
          <w:lang w:val="pt-BR"/>
        </w:rPr>
        <w:t>-Recovery)</w:t>
      </w:r>
    </w:p>
    <w:p w14:paraId="606374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recuperação total de custos, ou precificação pelo custo médio, define o preço para recuperar todos os custos variáveis e fixos do evento dos usuários. Uma margem de lucro pode então ser adicionada. Obviamente, isso pode não ser apropriado para eventos considerados como serviço público. Uma segunda abordagem é definir um preço para recuperar dos consumidores apenas os custos operacionais, ou apenas uma parte dos custos fixos ou de capital. Isso faz sentido para eventos de serviço público que não podem sobreviver sem alguma receita dos usuários. Também é aplicável a eventos que possuem subsídios ou patrocínios que podem ser usados para reduzir custos.</w:t>
      </w:r>
    </w:p>
    <w:p w14:paraId="627774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especiais únicos têm de enfrentar várias complicações. A maioria dos megaeventos não pode esperar recuperar todos os custos das admissões, dadas os enormes investimentos de capital. Em vez disso, eles provavelmente definirão metas de frequência e receita que levarão a uma estratégia de preços. Um fator importante será o desejo de gerar forte demanda turística, favorecendo assim pacotes fechados. Para incentivar visitas repetidas de residentes, muitos eventos pré-vendem passes. Durante a duração de um evento mais longo, a precificação pode ser modificada para refletir as tendências da demanda e a reação pública ao produto.</w:t>
      </w:r>
    </w:p>
    <w:p w14:paraId="1BC06E4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Análise de Ponto de Equilíbrio (Break-Even </w:t>
      </w:r>
      <w:proofErr w:type="spellStart"/>
      <w:r w:rsidRPr="002E770B">
        <w:rPr>
          <w:rFonts w:asciiTheme="majorHAnsi" w:hAnsiTheme="majorHAnsi" w:cstheme="majorHAnsi"/>
          <w:b/>
          <w:sz w:val="28"/>
          <w:szCs w:val="20"/>
          <w:lang w:val="pt-BR"/>
        </w:rPr>
        <w:t>Analysis</w:t>
      </w:r>
      <w:proofErr w:type="spellEnd"/>
      <w:r w:rsidRPr="002E770B">
        <w:rPr>
          <w:rFonts w:asciiTheme="majorHAnsi" w:hAnsiTheme="majorHAnsi" w:cstheme="majorHAnsi"/>
          <w:b/>
          <w:sz w:val="28"/>
          <w:szCs w:val="20"/>
          <w:lang w:val="pt-BR"/>
        </w:rPr>
        <w:t>)</w:t>
      </w:r>
    </w:p>
    <w:p w14:paraId="4053F7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uma ferramenta para auxiliar na fixação de preços e na gestão de custos-receitas em geral. A lógica básica é que, em algum nível de demanda ou vendas, as receitas serão suficientes para cobrir os custos do evento. A Figura 9-1, lado esquerdo, mostra o custo fixo antecipado do evento, e a linha inclinada indica a receita proveniente do aumento das vendas ou admissões. A pergunta é: 'quantos clientes pagantes precisamos para atingir o ponto de equilíbrio?'</w:t>
      </w:r>
    </w:p>
    <w:p w14:paraId="70595B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Neste exemplo, o preço (ou receita média) por cliente é de $10 e o evento tem custos fixos de $10.000. Esta situação pode ocorrer quando um local é alugado e todos os suprimentos são comprados com antecedência, o preço é anunciado e a demanda é um tanto desconhecida. Se ninguém pagar, os organizadores perdem todo o seu investimento. A 1.000 admissões pagas, o ponto de equilíbrio é alcançado e cada admissão adicional gera lucro. A menos que o gerente possa ter certeza das vendas mínimas para cobrir o evento, é arriscado produzi-lo. Às vezes, subsídios, patrocínios e outras fontes de receita não impulsionadas pelo cliente podem ser usados para superar déficits de receita previstos.</w:t>
      </w:r>
    </w:p>
    <w:p w14:paraId="2F0F02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análise mais complexa deve ser realizada para determinar o ponto de equilíbrio quando os custos variáveis são incorretos pelo aumento da frequência. Na Figura 9-1, lado direito, o problema do organizador é identificar o ponto de equilíbrio onde o aumento da frequência não apenas gera uma receita previsível por cliente (a um preço dado ou médio), mas também gera custos variáveis como programas 'gratuitos' adicionais, mais funcionários e encargos de utilidades ou equipamentos. Nestes casos, o 'custo de venda' por cliente deve ser considerado, juntamente com a 'contribuição' de cada </w:t>
      </w:r>
      <w:r w:rsidRPr="00F748E7">
        <w:rPr>
          <w:rFonts w:asciiTheme="majorHAnsi" w:hAnsiTheme="majorHAnsi" w:cstheme="majorHAnsi"/>
          <w:lang w:val="pt-BR"/>
        </w:rPr>
        <w:lastRenderedPageBreak/>
        <w:t>venda para atender aos custos fixos. Isso também é chamado de 'análise de custo-lucro-volume' (</w:t>
      </w:r>
      <w:proofErr w:type="spellStart"/>
      <w:r w:rsidRPr="00F748E7">
        <w:rPr>
          <w:rFonts w:asciiTheme="majorHAnsi" w:hAnsiTheme="majorHAnsi" w:cstheme="majorHAnsi"/>
          <w:lang w:val="pt-BR"/>
        </w:rPr>
        <w:t>Livingstone</w:t>
      </w:r>
      <w:proofErr w:type="spellEnd"/>
      <w:r w:rsidRPr="00F748E7">
        <w:rPr>
          <w:rFonts w:asciiTheme="majorHAnsi" w:hAnsiTheme="majorHAnsi" w:cstheme="majorHAnsi"/>
          <w:lang w:val="pt-BR"/>
        </w:rPr>
        <w:t>, 1992:33).</w:t>
      </w:r>
    </w:p>
    <w:p w14:paraId="6DD003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segundo exemplo, os custos fixos são novamente $10.000 e o preço permanece $10. Mas cada cliente pagante gera $2 de custos variáveis. Isso significa que uma frequência de 1.000 leva a $10.000 em custos fixos e $2.000 em custos variáveis adicionais. A fórmula para determinar o ponto de equilíbrio (BEP - Break-Even Point) onde os custos fixos e variáveis são aplicáveis é:</w:t>
      </w:r>
    </w:p>
    <w:p w14:paraId="602E81F9" w14:textId="77777777" w:rsidR="00FE77D3" w:rsidRPr="00F748E7" w:rsidRDefault="003A462A">
      <w:pPr>
        <w:spacing w:before="120" w:after="120"/>
        <w:jc w:val="center"/>
        <w:rPr>
          <w:rFonts w:asciiTheme="majorHAnsi" w:hAnsiTheme="majorHAnsi" w:cstheme="majorHAnsi"/>
          <w:lang w:val="pt-BR"/>
        </w:rPr>
      </w:pPr>
      <w:r w:rsidRPr="00F748E7">
        <w:rPr>
          <w:rFonts w:asciiTheme="majorHAnsi" w:hAnsiTheme="majorHAnsi" w:cstheme="majorHAnsi"/>
          <w:b/>
          <w:lang w:val="pt-BR"/>
        </w:rPr>
        <w:t>BEP (em termos do número de admissões pagas) = Custos Fixos Totais / (Preço por Unidade - Custos Variáveis por Unidade)</w:t>
      </w:r>
    </w:p>
    <w:p w14:paraId="733D17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cálculo 'preço por unidade menos custo variável por unidade' produz a 'contribuição' de cada cliente para atender aos custos fixos. Em nosso exemplo, os cálculos são:</w:t>
      </w:r>
    </w:p>
    <w:p w14:paraId="09C623D5" w14:textId="77777777" w:rsidR="00FE77D3" w:rsidRPr="00F748E7" w:rsidRDefault="003A462A">
      <w:pPr>
        <w:spacing w:before="80" w:after="120"/>
        <w:jc w:val="center"/>
        <w:rPr>
          <w:rFonts w:asciiTheme="majorHAnsi" w:hAnsiTheme="majorHAnsi" w:cstheme="majorHAnsi"/>
          <w:lang w:val="pt-BR"/>
        </w:rPr>
      </w:pPr>
      <w:r w:rsidRPr="00F748E7">
        <w:rPr>
          <w:rFonts w:asciiTheme="majorHAnsi" w:hAnsiTheme="majorHAnsi" w:cstheme="majorHAnsi"/>
          <w:b/>
          <w:lang w:val="pt-BR"/>
        </w:rPr>
        <w:t>BEP = $10.000 / ($10 - $2) = $10.000 / $8 = 1.250</w:t>
      </w:r>
    </w:p>
    <w:p w14:paraId="115963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Portanto, é necessária uma frequência paga de 1.250 para atingir o ponto de equilíbrio.</w:t>
      </w:r>
    </w:p>
    <w:p w14:paraId="2D506C70"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Como ferramenta na precificação, o ponto de equilíbrio pode ser calculado para diferentes premissas de preço/receita e custos. </w:t>
      </w:r>
      <w:r w:rsidRPr="00F748E7">
        <w:rPr>
          <w:rFonts w:asciiTheme="majorHAnsi" w:hAnsiTheme="majorHAnsi" w:cstheme="majorHAnsi"/>
        </w:rPr>
        <w:t xml:space="preserve">Mas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surgir</w:t>
      </w:r>
      <w:proofErr w:type="spellEnd"/>
      <w:r w:rsidRPr="00F748E7">
        <w:rPr>
          <w:rFonts w:asciiTheme="majorHAnsi" w:hAnsiTheme="majorHAnsi" w:cstheme="majorHAnsi"/>
        </w:rPr>
        <w:t>:</w:t>
      </w:r>
    </w:p>
    <w:p w14:paraId="015CC0B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apenas a experiência pode demonstrar a elasticidade de preço do evento (ou seja, o efeito de aumentos ou diminuições na demanda)</w:t>
      </w:r>
    </w:p>
    <w:p w14:paraId="5E59A62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fatores que afetam a elasticidade não são estáveis (por exemplo, renda disponível; concorrência; natureza do produto do evento; pacotes)</w:t>
      </w:r>
    </w:p>
    <w:p w14:paraId="30494F6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custos não são estáveis ou previsíveis</w:t>
      </w:r>
    </w:p>
    <w:p w14:paraId="0777670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contabilidade de custos detalhada é necessária para identificar custos fixos e variáveis</w:t>
      </w:r>
    </w:p>
    <w:p w14:paraId="0AB743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falta experiência em precificação, outros eventos podem ser examinados, ou pesquisas de mercado empreendidas para avaliar a probabilidade de disposição dos clientes potenciais em pagar pelo evento em vários níveis de precificação.</w:t>
      </w:r>
    </w:p>
    <w:p w14:paraId="339C60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software de planilhas eletrônicas pode ser usado para testar as relações de custo-receita na construção de gráficos de ponto de equilíbrio. Isso permite a avaliação rápida do que acontece quando o preço é alterado, o que é um tipo de 'análise de sensibilidade'. O ponto de equilíbrio também é sensível a mudanças nos custos, portanto, se alguns custos forem reduzíveis ou incertos, a planilha pode demonstrar as implicações das flutuações enquanto o preço é mantido constante.</w:t>
      </w:r>
    </w:p>
    <w:p w14:paraId="112EA4F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Determinando o Preço de Equilíbrio (Break Even </w:t>
      </w:r>
      <w:proofErr w:type="spellStart"/>
      <w:r w:rsidRPr="002E770B">
        <w:rPr>
          <w:rFonts w:asciiTheme="majorHAnsi" w:hAnsiTheme="majorHAnsi" w:cstheme="majorHAnsi"/>
          <w:b/>
          <w:sz w:val="28"/>
          <w:szCs w:val="20"/>
          <w:lang w:val="pt-BR"/>
        </w:rPr>
        <w:t>Price</w:t>
      </w:r>
      <w:proofErr w:type="spellEnd"/>
      <w:r w:rsidRPr="002E770B">
        <w:rPr>
          <w:rFonts w:asciiTheme="majorHAnsi" w:hAnsiTheme="majorHAnsi" w:cstheme="majorHAnsi"/>
          <w:b/>
          <w:sz w:val="28"/>
          <w:szCs w:val="20"/>
          <w:lang w:val="pt-BR"/>
        </w:rPr>
        <w:t>)</w:t>
      </w:r>
    </w:p>
    <w:p w14:paraId="457BF78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variação da análise de ponto de equilíbrio (de </w:t>
      </w:r>
      <w:proofErr w:type="spellStart"/>
      <w:r w:rsidRPr="00F748E7">
        <w:rPr>
          <w:rFonts w:asciiTheme="majorHAnsi" w:hAnsiTheme="majorHAnsi" w:cstheme="majorHAnsi"/>
          <w:lang w:val="pt-BR"/>
        </w:rPr>
        <w:t>Geier</w:t>
      </w:r>
      <w:proofErr w:type="spellEnd"/>
      <w:r w:rsidRPr="00F748E7">
        <w:rPr>
          <w:rFonts w:asciiTheme="majorHAnsi" w:hAnsiTheme="majorHAnsi" w:cstheme="majorHAnsi"/>
          <w:lang w:val="pt-BR"/>
        </w:rPr>
        <w:t xml:space="preserve">, 1993) é usada quando o objetivo é determinar o preço de equilíbrio. </w:t>
      </w:r>
      <w:proofErr w:type="spellStart"/>
      <w:r w:rsidRPr="00F748E7">
        <w:rPr>
          <w:rFonts w:asciiTheme="majorHAnsi" w:hAnsiTheme="majorHAnsi" w:cstheme="majorHAnsi"/>
        </w:rPr>
        <w:t>Nestes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casos</w:t>
      </w:r>
      <w:proofErr w:type="spellEnd"/>
      <w:r w:rsidRPr="00F748E7">
        <w:rPr>
          <w:rFonts w:asciiTheme="majorHAnsi" w:hAnsiTheme="majorHAnsi" w:cstheme="majorHAnsi"/>
        </w:rPr>
        <w:t>:</w:t>
      </w:r>
    </w:p>
    <w:p w14:paraId="635A02B0"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0F25F940"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lastRenderedPageBreak/>
        <w:t>BEP (</w:t>
      </w:r>
      <w:proofErr w:type="spellStart"/>
      <w:r w:rsidRPr="00F748E7">
        <w:rPr>
          <w:rFonts w:asciiTheme="majorHAnsi" w:hAnsiTheme="majorHAnsi" w:cstheme="majorHAnsi"/>
        </w:rPr>
        <w:t>break even</w:t>
      </w:r>
      <w:proofErr w:type="spellEnd"/>
      <w:r w:rsidRPr="00F748E7">
        <w:rPr>
          <w:rFonts w:asciiTheme="majorHAnsi" w:hAnsiTheme="majorHAnsi" w:cstheme="majorHAnsi"/>
        </w:rPr>
        <w:t xml:space="preserve"> price) = maximum attendance / total costs</w:t>
      </w:r>
    </w:p>
    <w:p w14:paraId="3ED7C1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cálculo só funciona se a frequência total puder ser fixada com antecedência, embora estimativas do potencial de venda de ingressos possam ser usadas em cenários hipotéticos ("</w:t>
      </w:r>
      <w:proofErr w:type="spellStart"/>
      <w:r w:rsidRPr="00F748E7">
        <w:rPr>
          <w:rFonts w:asciiTheme="majorHAnsi" w:hAnsiTheme="majorHAnsi" w:cstheme="majorHAnsi"/>
          <w:lang w:val="pt-BR"/>
        </w:rPr>
        <w:t>what-if</w:t>
      </w:r>
      <w:proofErr w:type="spellEnd"/>
      <w:r w:rsidRPr="00F748E7">
        <w:rPr>
          <w:rFonts w:asciiTheme="majorHAnsi" w:hAnsiTheme="majorHAnsi" w:cstheme="majorHAnsi"/>
          <w:lang w:val="pt-BR"/>
        </w:rPr>
        <w:t xml:space="preserve">"). Por exemplo: se vendermos 1.000 ingressos e nossos custos forem de US$ 10.000, quanto devemos cobrar para atingir o ponto de equilíbrio (break </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w:t>
      </w:r>
    </w:p>
    <w:p w14:paraId="7628112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Metas de Lucro</w:t>
      </w:r>
    </w:p>
    <w:p w14:paraId="7A2655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o evento deve gerar lucro ou excedente, a seguinte fórmula funcionará (conforme McDonald e </w:t>
      </w:r>
      <w:proofErr w:type="spellStart"/>
      <w:r w:rsidRPr="00F748E7">
        <w:rPr>
          <w:rFonts w:asciiTheme="majorHAnsi" w:hAnsiTheme="majorHAnsi" w:cstheme="majorHAnsi"/>
          <w:lang w:val="pt-BR"/>
        </w:rPr>
        <w:t>Milnes</w:t>
      </w:r>
      <w:proofErr w:type="spellEnd"/>
      <w:r w:rsidRPr="00F748E7">
        <w:rPr>
          <w:rFonts w:asciiTheme="majorHAnsi" w:hAnsiTheme="majorHAnsi" w:cstheme="majorHAnsi"/>
          <w:lang w:val="pt-BR"/>
        </w:rPr>
        <w:t xml:space="preserve"> 1999):</w:t>
      </w:r>
    </w:p>
    <w:p w14:paraId="2BA2CF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Admissões necessárias para atingir a meta de lucro = (meta de lucro + custos fixos totais) / margem de contribuição por unidade</w:t>
      </w:r>
    </w:p>
    <w:p w14:paraId="1FF2BC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do item anterior que o preço por unidade menos o custo variável por unidade gera a "contribuição" de cada cliente (admissão) para cobrir os custos fixos.</w:t>
      </w:r>
    </w:p>
    <w:p w14:paraId="3E309BB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Precificação Reversa (</w:t>
      </w:r>
      <w:proofErr w:type="spellStart"/>
      <w:r w:rsidRPr="00F748E7">
        <w:rPr>
          <w:rFonts w:asciiTheme="majorHAnsi" w:hAnsiTheme="majorHAnsi" w:cstheme="majorHAnsi"/>
          <w:b/>
          <w:sz w:val="26"/>
          <w:lang w:val="pt-BR"/>
        </w:rPr>
        <w:t>Backward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Pricing</w:t>
      </w:r>
      <w:proofErr w:type="spellEnd"/>
      <w:r w:rsidRPr="00F748E7">
        <w:rPr>
          <w:rFonts w:asciiTheme="majorHAnsi" w:hAnsiTheme="majorHAnsi" w:cstheme="majorHAnsi"/>
          <w:b/>
          <w:sz w:val="26"/>
          <w:lang w:val="pt-BR"/>
        </w:rPr>
        <w:t>)</w:t>
      </w:r>
    </w:p>
    <w:p w14:paraId="69D29F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Às vezes, o preço é definido sem considerar os custos (geralmente por razões políticas), e o gerente deve determinar o nível viável de serviço ou programa com base nas receitas previstas a esse preço. Várias estimativas de público podem ser testadas para prever as receitas totais.</w:t>
      </w:r>
    </w:p>
    <w:p w14:paraId="5032AB6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Siga-o-Líder (Precificação de Referência)</w:t>
      </w:r>
    </w:p>
    <w:p w14:paraId="42E5ED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eventos simplesmente usam outros eventos e atrações como pontos de referência para determinar um preço comparável. A concorrência deve sempre ser investigada, é claro, mas essa abordagem reduz uma decisão crucial de marketing a uma decisão simplista. O risco é que os preços sejam semelhantes, mas os custos sejam diferentes, levando a prejuízos.</w:t>
      </w:r>
    </w:p>
    <w:p w14:paraId="09E190F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Precificação de Prestígio</w:t>
      </w:r>
    </w:p>
    <w:p w14:paraId="2D8341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uma variação na qual o preço é deliberadamente definido acima da concorrência por razões de posicionamento, geralmente para sugerir qualidade e atrair visitantes com maior poder aquisitivo. Qualquer perda de demanda deve ser compensada por preços mais altos e níveis de gastos mais elevados por visitante.</w:t>
      </w:r>
    </w:p>
    <w:p w14:paraId="1F6EE99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Penetração de Mercado</w:t>
      </w:r>
    </w:p>
    <w:p w14:paraId="7D0351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Reduzir o preço para atrair ou reter clientes diante de maior concorrência ou queda na demanda. Espera-se que o público novo ou retido seja leal à medida que os preços voltem a subir ao longo do tempo. Se os descontos forem substanciais, essa estratégia pode ser chamada de "predatória", com a tentativa de eliminar a concorrência do mercado. Em algumas jurisdições, essa tática é ilegal, mas também corre o risco de desencadear uma guerra de preços na qual ninguém sai vitorioso.</w:t>
      </w:r>
    </w:p>
    <w:p w14:paraId="035FE4FC" w14:textId="77777777" w:rsidR="00FE77D3" w:rsidRPr="00F748E7" w:rsidRDefault="003A462A">
      <w:pPr>
        <w:keepNext/>
        <w:spacing w:before="280" w:after="120"/>
        <w:rPr>
          <w:rFonts w:asciiTheme="majorHAnsi" w:hAnsiTheme="majorHAnsi" w:cstheme="majorHAnsi"/>
          <w:lang w:val="pt-BR"/>
        </w:rPr>
      </w:pPr>
      <w:proofErr w:type="spellStart"/>
      <w:r w:rsidRPr="00F748E7">
        <w:rPr>
          <w:rFonts w:asciiTheme="majorHAnsi" w:hAnsiTheme="majorHAnsi" w:cstheme="majorHAnsi"/>
          <w:b/>
          <w:sz w:val="26"/>
          <w:lang w:val="pt-BR"/>
        </w:rPr>
        <w:lastRenderedPageBreak/>
        <w:t>Skimming</w:t>
      </w:r>
      <w:proofErr w:type="spellEnd"/>
      <w:r w:rsidRPr="00F748E7">
        <w:rPr>
          <w:rFonts w:asciiTheme="majorHAnsi" w:hAnsiTheme="majorHAnsi" w:cstheme="majorHAnsi"/>
          <w:b/>
          <w:sz w:val="26"/>
          <w:lang w:val="pt-BR"/>
        </w:rPr>
        <w:t xml:space="preserve"> de Preços (Desnatação)</w:t>
      </w:r>
    </w:p>
    <w:p w14:paraId="10E05A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com fortes vantagens competitivas, como megaeventos únicos com alta demanda garantida, às vezes conseguem cobrar preços altos. Isso é análogo a "desnatar" o creme do leite. O desgosto é que preços altos correm o risco de uma reação política e do consumidor.</w:t>
      </w:r>
    </w:p>
    <w:p w14:paraId="09F55C7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Baseado na Demanda</w:t>
      </w:r>
    </w:p>
    <w:p w14:paraId="24E944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o mercado puder suportar” é frequentemente ouvido como justificativa para os preços. Isso não é sofisticado, a menos que seja acompanhado por pesquisas sobre a disposição a pagar ou elasticidade de preço. O preço pode e deve ser usado para aumentar a demanda quando a frequência estiver baixa e diminuí-la quando a superlotação for um problema, mas as implicações potenciais devem ser cuidadosamente avaliadas.</w:t>
      </w:r>
    </w:p>
    <w:p w14:paraId="23ED4C1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Gestão de Rendimento ou Lucro (</w:t>
      </w:r>
      <w:proofErr w:type="spellStart"/>
      <w:r w:rsidRPr="00F748E7">
        <w:rPr>
          <w:rFonts w:asciiTheme="majorHAnsi" w:hAnsiTheme="majorHAnsi" w:cstheme="majorHAnsi"/>
          <w:b/>
          <w:sz w:val="26"/>
          <w:lang w:val="pt-BR"/>
        </w:rPr>
        <w:t>Yield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or</w:t>
      </w:r>
      <w:proofErr w:type="spellEnd"/>
      <w:r w:rsidRPr="00F748E7">
        <w:rPr>
          <w:rFonts w:asciiTheme="majorHAnsi" w:hAnsiTheme="majorHAnsi" w:cstheme="majorHAnsi"/>
          <w:b/>
          <w:sz w:val="26"/>
          <w:lang w:val="pt-BR"/>
        </w:rPr>
        <w:t xml:space="preserve"> Profit Management)</w:t>
      </w:r>
    </w:p>
    <w:p w14:paraId="618C97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"gestão de rendimento" é popular entre companhias aéreas e hotéis, mas raramente aplicada a eventos. Ela exige a manipulação de capacidade e preço para equilibrar oferta e demanda e alcançar maior receita ou lucro. Quando hotéis ou companhias aéreas preveem menor demanda, eles reduzem o preço ou agregam valor ao pacote. Os eventos podem praticar a gestão de rendimento de várias maneiras.</w:t>
      </w:r>
    </w:p>
    <w:p w14:paraId="69AB22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o Center for </w:t>
      </w:r>
      <w:proofErr w:type="spellStart"/>
      <w:r w:rsidRPr="00F748E7">
        <w:rPr>
          <w:rFonts w:asciiTheme="majorHAnsi" w:hAnsiTheme="majorHAnsi" w:cstheme="majorHAnsi"/>
          <w:lang w:val="pt-BR"/>
        </w:rPr>
        <w:t>Hospitality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da Universidade Cornell (2001), a gestão de rendimento também é útil para separar clientes sensíveis a preços daqueles insensíveis a preços, o que significa que diferentes segmentos ou mercados-alvo podem ser atraídos manipulando o preço. Por exemplo, pode ser desejável ter uma programação gratuita ou barata para famílias em um local e entretenimento de alto preço para turistas e outros em outro local.</w:t>
      </w:r>
    </w:p>
    <w:p w14:paraId="65565B5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timing de um evento é um fator que pode afetar o potencial de receita, particularmente onde há concorrência envolvida. Além disso, lembre-se de que os turistas pagarão mais do que os residentes por muitas atrações e eventos. Eventos que incluem fins de semana e oferecem pacotes turísticos podem se sair melhor financeiramente como consequência. Por meio de pesquisas e experiência, os eventos devem descobrir os períodos de pico do ano, mês, semana e dia em que a demanda será mais alta.</w:t>
      </w:r>
    </w:p>
    <w:p w14:paraId="3CFAFB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objetivo é maximizar a receita total por meio da manipulação oportuna do preço. Venda a capacidade ociosa (como ingressos para diferentes espetáculos e locais) oferecendo, por exemplo, preços com desconto. Empacotar vários recursos sob um único preço e oferecer passes por períodos mais longos são formas correlatas de gerenciar a demanda e maximizar a receita.</w:t>
      </w:r>
    </w:p>
    <w:p w14:paraId="038421F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"gestão de duração" é um conceito relacionado. Muitos restaurantes, em períodos de pico de demanda, incentivam ativamente a rápida rotatividade de "lugares ocupados" (covers) para acomodar mais clientes. Os eventos devem se preocupar com permanências excessivas quando isso não gera maiores gastos (geralmente estadias mais longas significam mais gastos com comida, souvenirs, etc.) ou quando a capacidade do local é atingida e outros não conseguem entrar. Uma solução é introduzir sessões múltiplas e programadas para visitas, o que pode ser combinado com reservas antecipadas. </w:t>
      </w:r>
      <w:r w:rsidRPr="00F748E7">
        <w:rPr>
          <w:rFonts w:asciiTheme="majorHAnsi" w:hAnsiTheme="majorHAnsi" w:cstheme="majorHAnsi"/>
          <w:lang w:val="pt-BR"/>
        </w:rPr>
        <w:lastRenderedPageBreak/>
        <w:t>Indiretamente, os custos de estacionamento podem ser manipulados para incentivar estadias mais curtas ou mais longas. A presença de entretenimento gratuito incentivará estadias mais longas.</w:t>
      </w:r>
    </w:p>
    <w:p w14:paraId="7F177796" w14:textId="77777777" w:rsidR="00FE77D3" w:rsidRPr="006F3888" w:rsidRDefault="003A462A">
      <w:pPr>
        <w:keepNext/>
        <w:spacing w:before="360" w:after="160"/>
        <w:rPr>
          <w:rFonts w:asciiTheme="majorHAnsi" w:hAnsiTheme="majorHAnsi" w:cstheme="majorHAnsi"/>
          <w:sz w:val="20"/>
          <w:szCs w:val="20"/>
          <w:lang w:val="pt-BR"/>
        </w:rPr>
      </w:pPr>
      <w:r w:rsidRPr="006F3888">
        <w:rPr>
          <w:rFonts w:asciiTheme="majorHAnsi" w:hAnsiTheme="majorHAnsi" w:cstheme="majorHAnsi"/>
          <w:b/>
          <w:sz w:val="28"/>
          <w:szCs w:val="20"/>
          <w:lang w:val="pt-BR"/>
        </w:rPr>
        <w:t>PATROCÍNIO (SPONSORSHIP)</w:t>
      </w:r>
    </w:p>
    <w:p w14:paraId="4253AF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“Patrocínio”, de acordo com o IEG (1995), é "...uma taxa em dinheiro e/ou em bens/serviços pagos a uma propriedade (como um evento) em troca de acesso ao potencial comercial explorável associado a essa propriedade". Outros enfatizam que o patrocínio é mais uma "afiliação" ou "associação" de eventos e corporações para seu benefício mútuo, embora geralmente envolva pagamentos por serviços específicos prestados pelo evento. Portanto, difere de subsídios e doações, embora o gestor do evento sempre precise saber o que cada fornecedor de recursos deseja do evento.</w:t>
      </w:r>
    </w:p>
    <w:p w14:paraId="1F828A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 gestor do evento, um patrocinador é qualquer indivíduo, agência ou grupo que fornece recursos em troca de benefícios ou desempenho especificados. Da perspectiva do patrocinador, o termo "marketing de eventos" refere-se ao uso de eventos para atingir metas de marketing (veja a discussão em Cunningham e Taylor, 1995).</w:t>
      </w:r>
    </w:p>
    <w:p w14:paraId="6DF594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"marketing de estilo de vida" enfatiza a ligação dos negócios às atitudes e estilos de vida preferidos dos clientes. Os eventos apresentam uma maneira particularmente eficaz de alcançar as pessoas enquanto estão em momentos de lazer, engajadas em suas atividades preferidas com amigos e familiares, e em sua comunidade local ou ambiente de lazer. O "marketing de relacionamento" vincula empresas a comunidades ou clientes por meio de causas de interesse mútuo. Empresas e outros patrocinadores que trabalham com eventos podem se posicionar como defensores de causas populares. Em geral, as pessoas respondem melhor ao patrocínio do que a outras formas de publicidade (IEG 1995:6) e pensam de forma mais positiva sobre os patrocinadores associados a causas e eventos populares.</w:t>
      </w:r>
    </w:p>
    <w:p w14:paraId="014D915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Crescimento do Patrocínio</w:t>
      </w:r>
    </w:p>
    <w:p w14:paraId="17CD970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(1992:11) observaram que os Jogos Olímpicos de Los Angeles de 1984 inauguraram uma nova era. "Isso mostrou que os patrocínios eram ferramentas poderosas de marketing e que as empresas podiam não apenas promover produtos estabelecidos, mas introduzir novos por meio de eventos especiais". Até aquele momento, o patrocínio era frequentemente visto como caridade ou publicidade, enquanto nos últimos anos o marketing integrado de estilo de vida e de eventos passou a ocupar o primeiro plano.</w:t>
      </w:r>
    </w:p>
    <w:p w14:paraId="45282B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(1995:2), o patrocínio emergiu como o quarto braço do marketing, ao lado da publicidade, relações públicas e promoções de vendas. O grosso do investimento em patrocínio sempre foi direcionado aos esportes (IEG 1995:9), mas a fatia dos esportes no bolo diminuiu, enquanto artes, causas, festivais, outros eventos especiais, e turnês de entretenimento e atrações ganharam espaço. Por volta de 2000, o patrocínio por empresas norte-americanas totalizou quase US$ 9 bilhões, com os esportes abocanhando cerca de 70% (citado em Bennett, Henson e Zhang, 2003).</w:t>
      </w:r>
    </w:p>
    <w:p w14:paraId="312192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Fatores que afetam o crescimento e a importância do patrocínio foram identificados (por exemplo,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1993,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 IEG,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Os eventos foram forçados a buscar patrocinadores corporativos devido à diminuição das fontes tradicionais de financiamento e ao aumento da concorrência, enquanto as corporações começaram, na década de 1990, a colocar um foco muito maior no resultado financeiro final (</w:t>
      </w:r>
      <w:proofErr w:type="spellStart"/>
      <w:r w:rsidRPr="00F748E7">
        <w:rPr>
          <w:rFonts w:asciiTheme="majorHAnsi" w:hAnsiTheme="majorHAnsi" w:cstheme="majorHAnsi"/>
          <w:lang w:val="pt-BR"/>
        </w:rPr>
        <w:t>bottom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 — elas querem resultados tangíveis.</w:t>
      </w:r>
    </w:p>
    <w:p w14:paraId="6FF4EB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"ruído" midiático e o alto custo da publicidade favorecem um marketing mais direcionado, e os eventos fornecem um veículo atraente. Keegan et al. (1995:635) observaram que a publicidade na mídia é mais limitada por restrições governamentais na Europa, dando margem a uma maior ênfase no patrocínio de eventos para criar grandes números de "impressões de consumidores". As pessoas também estão lendo menos jornais, especialmente a geração mais jovem, e a mídia de transmissão é tão fragmentada que alcançar segmentos-alvo por meio da publicidade tradicional tornou-se difícil. O patrocínio de eventos oferece uma maneira respeitável e mais pessoal de entregar a mensagem ou realizar a venda.</w:t>
      </w:r>
    </w:p>
    <w:p w14:paraId="220910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Bruce Skinner e Vladimir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em seu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Wiley</w:t>
      </w:r>
      <w:proofErr w:type="spellEnd"/>
      <w:r w:rsidRPr="00F748E7">
        <w:rPr>
          <w:rFonts w:asciiTheme="majorHAnsi" w:hAnsiTheme="majorHAnsi" w:cstheme="majorHAnsi"/>
          <w:lang w:val="pt-BR"/>
        </w:rPr>
        <w:t xml:space="preserve">, 2003: </w:t>
      </w:r>
      <w:proofErr w:type="spellStart"/>
      <w:r w:rsidRPr="00F748E7">
        <w:rPr>
          <w:rFonts w:asciiTheme="majorHAnsi" w:hAnsiTheme="majorHAnsi" w:cstheme="majorHAnsi"/>
          <w:lang w:val="pt-BR"/>
        </w:rPr>
        <w:t>Hoboken</w:t>
      </w:r>
      <w:proofErr w:type="spellEnd"/>
      <w:r w:rsidRPr="00F748E7">
        <w:rPr>
          <w:rFonts w:asciiTheme="majorHAnsi" w:hAnsiTheme="majorHAnsi" w:cstheme="majorHAnsi"/>
          <w:lang w:val="pt-BR"/>
        </w:rPr>
        <w:t xml:space="preserve"> N.J.), falam por experiência própria ao afirmar que os patrocinadores, desde a década de 1990, não se contentam mais com sinalização e hospitalidade no local: eles querem oportunidades de marketing business-</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-business e resultados mensurados de seu retorno sobre o investimento (ROI). Agora, parceiros de patrocínio de websites estão se tornando comuns, e a tecnologia continuará a causar impactos no marketing de eventos.</w:t>
      </w:r>
    </w:p>
    <w:p w14:paraId="50C6B27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Benefícios para os Organizadores de Eventos</w:t>
      </w:r>
    </w:p>
    <w:p w14:paraId="71B8FC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Mais obviamente, o patrocínio rende recursos que de outra forma não estariam disponíveis. Isso não apenas impulsionou o crescimento no número e na escala dos eventos, mas também na qualidade deles. Ele aumentou o profissionalismo ao permitir a retenção de funcionários e o desenvolvimento de sistemas de gestão. Em seu </w:t>
      </w:r>
      <w:proofErr w:type="spellStart"/>
      <w:r w:rsidRPr="00F748E7">
        <w:rPr>
          <w:rFonts w:asciiTheme="majorHAnsi" w:hAnsiTheme="majorHAnsi" w:cstheme="majorHAnsi"/>
          <w:lang w:val="pt-BR"/>
        </w:rPr>
        <w:t>Official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(s.d.) observou que o crescimento de seus membros paralelizou a dramática expansão do patrocínio desde a década de 1980. Essa tendência, de acordo com Bruce Skinner, ex-presidente da IFEA, alterou a estrutura básica do festival comunitário: "Os eventos, especialmente os novos, são melhores porque são capazes de investir dólares em uma programação nova e emocionante" (IFA s.d.(c): prefácio).</w:t>
      </w:r>
    </w:p>
    <w:p w14:paraId="60AB99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Estender o "alcance" (</w:t>
      </w:r>
      <w:proofErr w:type="spellStart"/>
      <w:r w:rsidRPr="00F748E7">
        <w:rPr>
          <w:rFonts w:asciiTheme="majorHAnsi" w:hAnsiTheme="majorHAnsi" w:cstheme="majorHAnsi"/>
          <w:lang w:val="pt-BR"/>
        </w:rPr>
        <w:t>reach</w:t>
      </w:r>
      <w:proofErr w:type="spellEnd"/>
      <w:r w:rsidRPr="00F748E7">
        <w:rPr>
          <w:rFonts w:asciiTheme="majorHAnsi" w:hAnsiTheme="majorHAnsi" w:cstheme="majorHAnsi"/>
          <w:lang w:val="pt-BR"/>
        </w:rPr>
        <w:t>) de marketing é outro benefício do patrocínio. Através da "</w:t>
      </w:r>
      <w:proofErr w:type="spellStart"/>
      <w:r w:rsidRPr="00F748E7">
        <w:rPr>
          <w:rFonts w:asciiTheme="majorHAnsi" w:hAnsiTheme="majorHAnsi" w:cstheme="majorHAnsi"/>
          <w:lang w:val="pt-BR"/>
        </w:rPr>
        <w:t>augmentação</w:t>
      </w:r>
      <w:proofErr w:type="spellEnd"/>
      <w:r w:rsidRPr="00F748E7">
        <w:rPr>
          <w:rFonts w:asciiTheme="majorHAnsi" w:hAnsiTheme="majorHAnsi" w:cstheme="majorHAnsi"/>
          <w:lang w:val="pt-BR"/>
        </w:rPr>
        <w:t>" do investimento por parte dos patrocinadores, esforços adicionais de publicidade e relações públicas são frequentemente realizados. E conselhos de marketing podem ser obtidos diretamente de muitos patrocinadores, dado o interesse deles em ver o evento se tornar um sucesso. O maior uso da televisão e amarrações incomuns de produtos (como anúncios em cinemas) é perceptível.</w:t>
      </w:r>
    </w:p>
    <w:p w14:paraId="323473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benefícios potenciais para o evento incluem:</w:t>
      </w:r>
    </w:p>
    <w:p w14:paraId="214A1D3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Receita para administração e operações.</w:t>
      </w:r>
    </w:p>
    <w:p w14:paraId="334EA55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Aumento do escopo e alcance de marketing através do uso de promoções colaterais pelo patrocinador.</w:t>
      </w:r>
    </w:p>
    <w:p w14:paraId="6B2A9BF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Crescimento dos constituintes do evento (ou seja, apoiadores e contatos).</w:t>
      </w:r>
    </w:p>
    <w:p w14:paraId="5CAEB2B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Aprimoramento da imagem do evento através da associação com uma imagem corporativa positiva.</w:t>
      </w:r>
    </w:p>
    <w:p w14:paraId="350A07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sucesso com o patrocínio também pode resultar em ganhos profissionais e de recursos humanos, por meio do uso da equipe e da expertise do patrocinador.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afirmam que um evento bem patrocinado possui uma série de características que o diferenciam, a saber:</w:t>
      </w:r>
    </w:p>
    <w:p w14:paraId="5CC69DAA"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t>Equipe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excepcional</w:t>
      </w:r>
      <w:proofErr w:type="spellEnd"/>
      <w:r w:rsidRPr="00F748E7">
        <w:rPr>
          <w:rFonts w:asciiTheme="majorHAnsi" w:hAnsiTheme="majorHAnsi" w:cstheme="majorHAnsi"/>
        </w:rPr>
        <w:t>.</w:t>
      </w:r>
    </w:p>
    <w:p w14:paraId="4A9B5F4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É percebido como o melhor.</w:t>
      </w:r>
    </w:p>
    <w:p w14:paraId="45A3A69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Agrega valor extra aos patrocinadores.</w:t>
      </w:r>
    </w:p>
    <w:p w14:paraId="323B1A1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Mantém contato próximo com os patrocinadores.</w:t>
      </w:r>
    </w:p>
    <w:p w14:paraId="2063D9E4"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Envolve-se em redes de contatos (networking) para abrir portas.</w:t>
      </w:r>
    </w:p>
    <w:p w14:paraId="31AABFE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Enxerga através dos olhos dos patrocinadores.</w:t>
      </w:r>
    </w:p>
    <w:p w14:paraId="7E907347"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t>Cria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boa </w:t>
      </w:r>
      <w:proofErr w:type="spellStart"/>
      <w:r w:rsidRPr="00F748E7">
        <w:rPr>
          <w:rFonts w:asciiTheme="majorHAnsi" w:hAnsiTheme="majorHAnsi" w:cstheme="majorHAnsi"/>
        </w:rPr>
        <w:t>imagem</w:t>
      </w:r>
      <w:proofErr w:type="spellEnd"/>
      <w:r w:rsidRPr="00F748E7">
        <w:rPr>
          <w:rFonts w:asciiTheme="majorHAnsi" w:hAnsiTheme="majorHAnsi" w:cstheme="majorHAnsi"/>
        </w:rPr>
        <w:t>.</w:t>
      </w:r>
    </w:p>
    <w:p w14:paraId="06A368C0"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t>Entrega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resultados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w:t>
      </w:r>
    </w:p>
    <w:p w14:paraId="45F64E43" w14:textId="77777777" w:rsidR="00FE77D3" w:rsidRPr="00F748E7" w:rsidRDefault="003A462A">
      <w:pPr>
        <w:keepNext/>
        <w:spacing w:before="280" w:after="120"/>
        <w:rPr>
          <w:rFonts w:asciiTheme="majorHAnsi" w:hAnsiTheme="majorHAnsi" w:cstheme="majorHAnsi"/>
        </w:rPr>
      </w:pPr>
      <w:proofErr w:type="spellStart"/>
      <w:r w:rsidRPr="00F748E7">
        <w:rPr>
          <w:rFonts w:asciiTheme="majorHAnsi" w:hAnsiTheme="majorHAnsi" w:cstheme="majorHAnsi"/>
          <w:b/>
          <w:sz w:val="26"/>
        </w:rPr>
        <w:t>Benefícios</w:t>
      </w:r>
      <w:proofErr w:type="spellEnd"/>
      <w:r w:rsidRPr="00F748E7">
        <w:rPr>
          <w:rFonts w:asciiTheme="majorHAnsi" w:hAnsiTheme="majorHAnsi" w:cstheme="majorHAnsi"/>
          <w:b/>
          <w:sz w:val="26"/>
        </w:rPr>
        <w:t xml:space="preserve"> para </w:t>
      </w:r>
      <w:proofErr w:type="spellStart"/>
      <w:r w:rsidRPr="00F748E7">
        <w:rPr>
          <w:rFonts w:asciiTheme="majorHAnsi" w:hAnsiTheme="majorHAnsi" w:cstheme="majorHAnsi"/>
          <w:b/>
          <w:sz w:val="26"/>
        </w:rPr>
        <w:t>os</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Patrocinadores</w:t>
      </w:r>
      <w:proofErr w:type="spellEnd"/>
    </w:p>
    <w:p w14:paraId="152549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Relações públicas, caridade e envolvimento comunitário ainda são importantes para muitas corporações, mas o marketing agora prevalece. Nem é apenas a publicidade que motiva os patrocinadores, pois os eventos atingem públicos menores do que a mídia de massa. Os termos "marketing de relacionamento" e "marketing de estilo de vida" são descritores mais precisos do marketing de eventos contemporâneo.</w:t>
      </w:r>
    </w:p>
    <w:p w14:paraId="52778E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Vale a pena considerar que pequenos eventos em pequenas comunidades provavelmente operarão em um ambiente bem diferente de eventos em grandes cidades que lidam com grandes corporações. Mount e Niro (1995) estudaram o patrocínio de eventos em pequenas comunidades e determinaram que as empresas locais podem ser motivadas tanto pelo dever cívico quanto pelo marketing, e que as metas promocionais — embora geralmente importantes — podem ser secundárias em relação à boa vontade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(1995) também examinou o patrocínio de eventos em uma cidade pequena, concluindo que as empresas locais eram importantes tanto no patrocínio quanto na organização de um grande evento. Os patrocinadores eram motivados pelo desejo de criar uma imagem comunitária positiva e um senso de orgulho entre os habitantes da cidade. A congruência entre as metas do evento e os valores locais dominantes é importante nessas situações.</w:t>
      </w:r>
    </w:p>
    <w:p w14:paraId="4F9E55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Bruce Skinner (em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236) previu que não apenas o patrocínio crescerá, especialmente fora do setor esportivo, mas os patrocinadores desejarão mais exclusividade. Isso, por sua vez, levará a acordos de patrocínio menores em quantidade, porém maiores em volume financeiro. Experiências, em vez de meras impressões, serão cada vez mais importantes, mudando a forma como o patrocínio é avaliado.</w:t>
      </w:r>
    </w:p>
    <w:p w14:paraId="0830474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Que benefícios os patrocinadores estão buscando? </w:t>
      </w:r>
      <w:proofErr w:type="spellStart"/>
      <w:r w:rsidRPr="00F748E7">
        <w:rPr>
          <w:rFonts w:asciiTheme="majorHAnsi" w:hAnsiTheme="majorHAnsi" w:cstheme="majorHAnsi"/>
        </w:rPr>
        <w:t>Há</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muitas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possibilidades</w:t>
      </w:r>
      <w:proofErr w:type="spellEnd"/>
      <w:r w:rsidRPr="00F748E7">
        <w:rPr>
          <w:rFonts w:asciiTheme="majorHAnsi" w:hAnsiTheme="majorHAnsi" w:cstheme="majorHAnsi"/>
        </w:rPr>
        <w:t>:</w:t>
      </w:r>
    </w:p>
    <w:p w14:paraId="3F2A696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Maior visibilidade (através de várias mídias).</w:t>
      </w:r>
    </w:p>
    <w:p w14:paraId="591B21C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Aprimoramento da imagem da corporação ou produto através da associação com um evento popular.</w:t>
      </w:r>
    </w:p>
    <w:p w14:paraId="00EBF5C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Destacar os benefícios do produto ou reforçar de outra forma a percepção pública de um produto.</w:t>
      </w:r>
    </w:p>
    <w:p w14:paraId="7740EAB8"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Moldar atitudes do consumidor ou do público (seja marketing social ou marketing corporativo).</w:t>
      </w:r>
    </w:p>
    <w:p w14:paraId="107998B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Pontos de vendas diretas no evento.</w:t>
      </w:r>
    </w:p>
    <w:p w14:paraId="23E4A43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Relacionamentos com clientes e segmentos-alvo.</w:t>
      </w:r>
    </w:p>
    <w:p w14:paraId="157D6006"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Conscientização aprimorada da corporação e de seus produtos/serviços.</w:t>
      </w:r>
    </w:p>
    <w:p w14:paraId="05D991F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Oportunidades para entreter associados de negócios do patrocinador, funcionários, VIPs, etc.</w:t>
      </w:r>
    </w:p>
    <w:p w14:paraId="06C049CE"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Marketing interno (envolvimento da equipe em eventos gratificantes; construção de equipe, aumento de moral).</w:t>
      </w:r>
    </w:p>
    <w:p w14:paraId="19DC1E5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Vínculos lucrativos com outros patrocinadores, fornecedores, oficiais do governo, instituições, etc.</w:t>
      </w:r>
    </w:p>
    <w:p w14:paraId="2C855D94"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Diferenciação da empresa ou produto em relação aos concorrentes.</w:t>
      </w:r>
    </w:p>
    <w:p w14:paraId="1363CC6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Demonstrar um vínculo ou compromisso com um nicho de mercado específico, como um grupo étnico ou consumidores gays.</w:t>
      </w:r>
    </w:p>
    <w:p w14:paraId="76A5A338"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Aprimorar a reputação da empresa por ser voltada para a comunidade ou socialmente responsável.</w:t>
      </w:r>
    </w:p>
    <w:p w14:paraId="4B739BB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Testar novos produtos por meio de amostragem (</w:t>
      </w:r>
      <w:proofErr w:type="spellStart"/>
      <w:r w:rsidRPr="00F748E7">
        <w:rPr>
          <w:rFonts w:asciiTheme="majorHAnsi" w:hAnsiTheme="majorHAnsi" w:cstheme="majorHAnsi"/>
          <w:lang w:val="pt-BR"/>
        </w:rPr>
        <w:t>sampling</w:t>
      </w:r>
      <w:proofErr w:type="spellEnd"/>
      <w:r w:rsidRPr="00F748E7">
        <w:rPr>
          <w:rFonts w:asciiTheme="majorHAnsi" w:hAnsiTheme="majorHAnsi" w:cstheme="majorHAnsi"/>
          <w:lang w:val="pt-BR"/>
        </w:rPr>
        <w:t>).</w:t>
      </w:r>
    </w:p>
    <w:p w14:paraId="2D28DB5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Fornecer a executivos e clientes-chave entretenimento ou a oportunidade de conhecer celebridades no evento.</w:t>
      </w:r>
    </w:p>
    <w:p w14:paraId="1373BD7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oportunidades de marketing de empresa para empresa (B2B) através de operações de festivais (incentivos para varejistas, distribuidores, etc.).</w:t>
      </w:r>
    </w:p>
    <w:p w14:paraId="5A37AFA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 resume as principais considerações teóricas para patrocinadores que desejam maximizar sua eficácia. A primeira grande consideração é que a boa vontade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do consumidor pode ser conquistada (e perdida) através do patrocínio, e é a boa vontade que separa o patrocínio da mera publicidade. O nível de envolvimento que os consumidores têm em uma atividade ou evento determina em grande parte sua resposta aos patrocinadores; portanto, o patrocínio ideal alcança aqueles que estão emocionalmente envolvidos com a atividade/evento. Esta é a essência do marketing de "relacionamento", e o relacionamento deve se estender além do patrocínio do evento e alcançar os consumidores diretamente de forma contínua.</w:t>
      </w:r>
    </w:p>
    <w:p w14:paraId="25599EF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patrocínio de eventos resulta em uma transferência de imagem (ou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 em parte isso é determinado pela percepção do consumidor de "congruência", ou a adequação entre patrocinador e evento. Pode ser difícil, por exemplo, para uma empresa de cerveja obter uma imagem sofisticada patrocinando belas artes, mas isso pode funcionar para o vinho. O timing é outro ponto crítico, com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sugerindo que os patrocinadores pioneiros podem colher mais benefícios porque os retardatários podem ser percebidos como oportunistas que apenas pegam carona no sucesso alheio. Os consumidores também tendem a pensar que as empresas que patrocinam eventos em grande escala são bem-sucedidas e grandes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2001b).</w:t>
      </w:r>
    </w:p>
    <w:p w14:paraId="7A3322C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Custos e Riscos do Patrocínio</w:t>
      </w:r>
    </w:p>
    <w:p w14:paraId="16CABC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patrocínio nem sempre é obtido de forma barata. Com muitos eventos e causas buscando patrocinadores, o custo de pesquisa, preparação de propostas, administração de contratos e atendimento aos patrocinadores — incluindo relatórios de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 pode ser substancial. Eventos maiores terão cada vez mais funcionários em tempo integral trabalhando com patrocínio.</w:t>
      </w:r>
    </w:p>
    <w:p w14:paraId="7AA03D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Exemplos de riscos potenciais também existem, não sendo o menor deles a possibilidade de que as metas dos organizadores sejam "deslocadas" pelas dos grandes patrocinadores, ou que uma orientação comercial altere o evento de maneiras sutis, mas profundas. Para evitar os riscos, os gestores devem ter um plano de patrocínio, saber exatamente o que é necessário e o que pode ser trocado pelo patrocínio, além de serem hábeis em gerenciar o processo.</w:t>
      </w:r>
    </w:p>
    <w:p w14:paraId="70732F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partes podem enfrentar problemas de imagem decorrentes do patrocínio, seja por incidentes imprevistos ou por uma inadequação (</w:t>
      </w:r>
      <w:proofErr w:type="spellStart"/>
      <w:r w:rsidRPr="00F748E7">
        <w:rPr>
          <w:rFonts w:asciiTheme="majorHAnsi" w:hAnsiTheme="majorHAnsi" w:cstheme="majorHAnsi"/>
          <w:lang w:val="pt-BR"/>
        </w:rPr>
        <w:t>poor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A falha do evento, como baixa frequência ou baixa qualidade, pode repercutir mal na imagem do patrocinador. Críticas da mídia ou negligência são riscos para ambas as partes. Conflitos sobre políticas, programas e operações podem ocorrer, e o término inesperado de uma parceria pode ser prejudicial.</w:t>
      </w:r>
    </w:p>
    <w:p w14:paraId="0E04E6F0"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(2001a) alertou que os patrocinadores precisam conquistar a boa vontade, e que ela pode ser perdida — até mesmo convertida em hostilidade — se o relacionamento entre patrocinadores, eventos e consumidores for abusado. O encerramento de patrocínios de longa data e bem-sucedidos, portanto, é potencialmente arriscado.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(2001b) também demonstrou por meio de pesquisas que os consumidores podem fazer reclamações específicas contra patrocinadores:</w:t>
      </w:r>
    </w:p>
    <w:p w14:paraId="6D1C398F"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patrocinadores interferem no evento (como o timing para públicos de TV, não para os fãs).</w:t>
      </w:r>
    </w:p>
    <w:p w14:paraId="6ED921E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ingressos vão para os patrocinadores em vez de pessoas comuns.</w:t>
      </w:r>
    </w:p>
    <w:p w14:paraId="1AF5833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patrocinadores só se interessam por eventos de alto perfil, não por eventos de base (</w:t>
      </w:r>
      <w:proofErr w:type="spellStart"/>
      <w:r w:rsidRPr="00F748E7">
        <w:rPr>
          <w:rFonts w:asciiTheme="majorHAnsi" w:hAnsiTheme="majorHAnsi" w:cstheme="majorHAnsi"/>
          <w:lang w:val="pt-BR"/>
        </w:rPr>
        <w:t>grass</w:t>
      </w:r>
      <w:proofErr w:type="spellEnd"/>
      <w:r w:rsidRPr="00F748E7">
        <w:rPr>
          <w:rFonts w:asciiTheme="majorHAnsi" w:hAnsiTheme="majorHAnsi" w:cstheme="majorHAnsi"/>
          <w:lang w:val="pt-BR"/>
        </w:rPr>
        <w:t>-roots).</w:t>
      </w:r>
    </w:p>
    <w:p w14:paraId="57B6A92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patrocinadores às vezes atrapalham a fruição do evento.</w:t>
      </w:r>
    </w:p>
    <w:p w14:paraId="1584C392"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26"/>
        </w:rPr>
        <w:t xml:space="preserve">Marketing de </w:t>
      </w:r>
      <w:proofErr w:type="spellStart"/>
      <w:r w:rsidRPr="00F748E7">
        <w:rPr>
          <w:rFonts w:asciiTheme="majorHAnsi" w:hAnsiTheme="majorHAnsi" w:cstheme="majorHAnsi"/>
          <w:b/>
          <w:sz w:val="26"/>
        </w:rPr>
        <w:t>Emboscada</w:t>
      </w:r>
      <w:proofErr w:type="spellEnd"/>
      <w:r w:rsidRPr="00F748E7">
        <w:rPr>
          <w:rFonts w:asciiTheme="majorHAnsi" w:hAnsiTheme="majorHAnsi" w:cstheme="majorHAnsi"/>
          <w:b/>
          <w:sz w:val="26"/>
        </w:rPr>
        <w:t xml:space="preserve"> (Ambush Marketing)</w:t>
      </w:r>
    </w:p>
    <w:p w14:paraId="214F6F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grande preocupação dos profissionais de marketing de eventos é a "emboscada" (</w:t>
      </w:r>
      <w:proofErr w:type="spellStart"/>
      <w:r w:rsidRPr="00F748E7">
        <w:rPr>
          <w:rFonts w:asciiTheme="majorHAnsi" w:hAnsiTheme="majorHAnsi" w:cstheme="majorHAnsi"/>
          <w:lang w:val="pt-BR"/>
        </w:rPr>
        <w:t>Ettorre</w:t>
      </w:r>
      <w:proofErr w:type="spellEnd"/>
      <w:r w:rsidRPr="00F748E7">
        <w:rPr>
          <w:rFonts w:asciiTheme="majorHAnsi" w:hAnsiTheme="majorHAnsi" w:cstheme="majorHAnsi"/>
          <w:lang w:val="pt-BR"/>
        </w:rPr>
        <w:t>, 1993). O "marketing de emboscada" refere-se, em geral, a um concorrente que tenta atrair a atenção da mídia ou outros benefícios de um patrocinador oficial. Por exemplo, em vários eventos, não patrocinadores conseguiram chamar a atenção pública contratando um dirigível para voar sobre um estádio. Embora geralmente usado de forma pejorativa, sinônimo de trapaça, o "marketing de emboscada" é visto por alguns como uma maneira legítima e moralmente correta de "intrometer-se na consciência pública em torno de um evento"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1994:79). Mas, se deixado sem controle, pode causar confusão no consumidor e minar todos os benefícios do patrocínio.</w:t>
      </w:r>
    </w:p>
    <w:p w14:paraId="7F77B1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organizadores serão cada vez mais solicitados a fornecer uma defesa contra o marketing de emboscada. As Olimpíadas têm sido particularmente atingidas por </w:t>
      </w:r>
      <w:proofErr w:type="spellStart"/>
      <w:r w:rsidRPr="00F748E7">
        <w:rPr>
          <w:rFonts w:asciiTheme="majorHAnsi" w:hAnsiTheme="majorHAnsi" w:cstheme="majorHAnsi"/>
          <w:lang w:val="pt-BR"/>
        </w:rPr>
        <w:t>emboscadores</w:t>
      </w:r>
      <w:proofErr w:type="spellEnd"/>
      <w:r w:rsidRPr="00F748E7">
        <w:rPr>
          <w:rFonts w:asciiTheme="majorHAnsi" w:hAnsiTheme="majorHAnsi" w:cstheme="majorHAnsi"/>
          <w:lang w:val="pt-BR"/>
        </w:rPr>
        <w:t xml:space="preserve"> ao longo dos anos e tornaram-se agressivas em combatê-los. Esta é uma alta prioridade devido às taxas exorbitantes pagas pelos patrocinadores globais "Top". Jensen (1995) explicou a estratégia empregada pelo COI na defesa dos Jogos Olímpicos de Verão de Atlanta em 1996 contra </w:t>
      </w:r>
      <w:proofErr w:type="spellStart"/>
      <w:r w:rsidRPr="00F748E7">
        <w:rPr>
          <w:rFonts w:asciiTheme="majorHAnsi" w:hAnsiTheme="majorHAnsi" w:cstheme="majorHAnsi"/>
          <w:lang w:val="pt-BR"/>
        </w:rPr>
        <w:t>emboscadores</w:t>
      </w:r>
      <w:proofErr w:type="spellEnd"/>
      <w:r w:rsidRPr="00F748E7">
        <w:rPr>
          <w:rFonts w:asciiTheme="majorHAnsi" w:hAnsiTheme="majorHAnsi" w:cstheme="majorHAnsi"/>
          <w:lang w:val="pt-BR"/>
        </w:rPr>
        <w:t xml:space="preserve">. Campanhas impressas retratariam os </w:t>
      </w:r>
      <w:proofErr w:type="spellStart"/>
      <w:r w:rsidRPr="00F748E7">
        <w:rPr>
          <w:rFonts w:asciiTheme="majorHAnsi" w:hAnsiTheme="majorHAnsi" w:cstheme="majorHAnsi"/>
          <w:lang w:val="pt-BR"/>
        </w:rPr>
        <w:t>emboscadores</w:t>
      </w:r>
      <w:proofErr w:type="spellEnd"/>
      <w:r w:rsidRPr="00F748E7">
        <w:rPr>
          <w:rFonts w:asciiTheme="majorHAnsi" w:hAnsiTheme="majorHAnsi" w:cstheme="majorHAnsi"/>
          <w:lang w:val="pt-BR"/>
        </w:rPr>
        <w:t xml:space="preserve"> em geral como parasitas, e o COI anunciou que responderia diretamente a qualquer marketing de evento não autorizado por meio de sua "unidade de proteção ao patrocinador", por meio de confronto público e, se necessário, ação legal. Isso seria combinado com educação pública e assistência aos patrocinadores para que recebessem pleno valor.</w:t>
      </w:r>
    </w:p>
    <w:p w14:paraId="2DE6C19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Quem São os Melhores Patrocinadores?</w:t>
      </w:r>
    </w:p>
    <w:p w14:paraId="089E60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Tradicionalmente, eram empresas de tabaco e álcool que patrocinavam eventos, e principalmente eventos esportivos. Isso mudou, em parte devido à legislação em alguns países (por exemplo, o Canadá proibiu toda a publicidade de tabaco, incluindo a presença de patrocínio em eventos, resultando em uma perda substancial para o setor de eventos). Em pequenas comunidades, as opções de patrocinadores de eventos podem ser bastante limitadas. Como observado anteriormente, as empresas locais tendem a apoiar eventos que são percebidos como benéficos para a comunidade, de modo que todo tipo de negócio é um cliente potencial.</w:t>
      </w:r>
    </w:p>
    <w:p w14:paraId="3EDD7F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"compatibilidade"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xml:space="preserve">) entre eventos e patrocinadores é uma consideração importante. Os melhores patrocinadores não são apenas aqueles que fornecem mais recursos, mas aqueles que garantem harmonia ou uma sintonia estreita entre os objetivos, imagens e programas de cada um. Os eventos se beneficiam de relações de patrocínio estáveis. O fluxo de recursos é mais previsível, o programa do evento pode ser protegido contra mudanças súbitas e indesejadas a pedido de um novo patrocinador, e estratégias de marketing mais eficazes podem ser implementadas. A "parceria" vai além de contratos de longo prazo. Ela implica uma convergência de pensamentos sobre o que é melhor para o evento e para o patrocinador — uma boa adequação. Os parceiros elaboram seus objetivos juntos e resolvem problemas de forma positiva e não </w:t>
      </w:r>
      <w:proofErr w:type="spellStart"/>
      <w:r w:rsidRPr="00F748E7">
        <w:rPr>
          <w:rFonts w:asciiTheme="majorHAnsi" w:hAnsiTheme="majorHAnsi" w:cstheme="majorHAnsi"/>
          <w:lang w:val="pt-BR"/>
        </w:rPr>
        <w:t>confrontacional</w:t>
      </w:r>
      <w:proofErr w:type="spellEnd"/>
      <w:r w:rsidRPr="00F748E7">
        <w:rPr>
          <w:rFonts w:asciiTheme="majorHAnsi" w:hAnsiTheme="majorHAnsi" w:cstheme="majorHAnsi"/>
          <w:lang w:val="pt-BR"/>
        </w:rPr>
        <w:t>. Os parceiros frequentemente entram em acordo sobre detalhes, mas devem evitar sacrificar princípios básicos para proteger a parceria.</w:t>
      </w:r>
    </w:p>
    <w:p w14:paraId="5267F5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patrocinadores pagarão mais por publicidade colateral e promoções (chamadas de "</w:t>
      </w:r>
      <w:proofErr w:type="spellStart"/>
      <w:r w:rsidRPr="00F748E7">
        <w:rPr>
          <w:rFonts w:asciiTheme="majorHAnsi" w:hAnsiTheme="majorHAnsi" w:cstheme="majorHAnsi"/>
          <w:lang w:val="pt-BR"/>
        </w:rPr>
        <w:t>augmentação</w:t>
      </w:r>
      <w:proofErr w:type="spellEnd"/>
      <w:r w:rsidRPr="00F748E7">
        <w:rPr>
          <w:rFonts w:asciiTheme="majorHAnsi" w:hAnsiTheme="majorHAnsi" w:cstheme="majorHAnsi"/>
          <w:lang w:val="pt-BR"/>
        </w:rPr>
        <w:t>") em talvez duas ou três vezes o valor real do patrocínio. Algumas firmas são mais capazes de fazer isso do que outras, razão pela qual podem ser os melhores patrocinadores para alcançar a máxima exposição. Os organizadores também podem alavancar um patrocínio importante no sentido de que obter um ou mais patrocinadores-chave funcionará como um ímã para outros. Isso pode ocorrer devido à reputação dos patrocinadores, à escala de seu patrocínio ou à sua capacidade de atrair negócios correlatos.</w:t>
      </w:r>
    </w:p>
    <w:p w14:paraId="7930A0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início adequado do planejamento de patrocínio começa com uma revisão do mandato e dos objetivos da organização. Para alguns, lidar com o setor privado pode não se encaixar. É mais provável, no entanto, que alguns tipos de patrocínio sejam considerados apropriados e altamente desejáveis. Algumas das fontes mais prováveis de incompatibilidade, no entanto, incluem:</w:t>
      </w:r>
    </w:p>
    <w:p w14:paraId="59910C7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Produtos de tabaco e álcool geralmente não se encaixam com esportes amadores e juvenis, temas de saúde e certos outros eventos que desejam uma imagem "limpa e familiar".</w:t>
      </w:r>
    </w:p>
    <w:p w14:paraId="2C977E8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Eventos ecologicamente corretos não querem se associar a corporações destrutivas para o meio ambiente (e vice-versa).</w:t>
      </w:r>
    </w:p>
    <w:p w14:paraId="4ADCF5D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Eventos relacionados a causas não podem se associar àqueles que representam a posição oposta.</w:t>
      </w:r>
    </w:p>
    <w:p w14:paraId="19CF8D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melhores correspondências entre eventos e patrocinadores frequentemente se sugerem por si mesmas, como esportes e fornecedores de equipamentos atléticos, mas um número igual de bons relacionamentos ocorrerá por meio de análise cuidadosa e abordagens inteligentes a potenciais patrocinadores. Muitos eventos descobrem que devem começar com pequenos patrocinadores em suas próprias comunidades, muitos dos quais sentem algum grau de obrigação de ajudar. Obter acesso a </w:t>
      </w:r>
      <w:r w:rsidRPr="00F748E7">
        <w:rPr>
          <w:rFonts w:asciiTheme="majorHAnsi" w:hAnsiTheme="majorHAnsi" w:cstheme="majorHAnsi"/>
          <w:lang w:val="pt-BR"/>
        </w:rPr>
        <w:lastRenderedPageBreak/>
        <w:t>tomadores de decisão de nível regional e nacional pode ser difícil, e a concorrência por atenção é intensa. Eventos com sedes em sua área têm uma vantagem, embora "campeões" locais possam frequentemente ser encontrados dentro das corporações para levar o pedido a níveis mais altos. De qualquer forma, construir sobre uma base local sólida de patrocinadores é uma boa estratégia.</w:t>
      </w:r>
    </w:p>
    <w:p w14:paraId="4A65C690"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O Plano de Patrocínio</w:t>
      </w:r>
    </w:p>
    <w:p w14:paraId="3D7F56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patrocínio deve se adaptar ao evento e à sua cultura, objetivos e estratégias. A maioria precisa de patrocinadores, portanto fazem ajustes e gerenciam os relacionamentos para benefício mútuo. Ajuda ter uma política e um plano, caso contrário, erros podem ser cometidos. Decida suas necessidades, metas e prioridades. Você pode não conseguir patrocínio para tudo, nem nos níveis desejados. O evento pode preferir não buscar certas categorias de corporações. Decida de quem é a responsabilidade de pesquisar e abordar potenciais patrocinadores. Em muitos eventos, esta é a responsabilidade compartilhada de diretores, do gerente geral e de profissionais de captação de recursos (</w:t>
      </w:r>
      <w:proofErr w:type="spellStart"/>
      <w:r w:rsidRPr="00F748E7">
        <w:rPr>
          <w:rFonts w:asciiTheme="majorHAnsi" w:hAnsiTheme="majorHAnsi" w:cstheme="majorHAnsi"/>
          <w:lang w:val="pt-BR"/>
        </w:rPr>
        <w:t>fund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raisers</w:t>
      </w:r>
      <w:proofErr w:type="spellEnd"/>
      <w:r w:rsidRPr="00F748E7">
        <w:rPr>
          <w:rFonts w:asciiTheme="majorHAnsi" w:hAnsiTheme="majorHAnsi" w:cstheme="majorHAnsi"/>
          <w:lang w:val="pt-BR"/>
        </w:rPr>
        <w:t>).</w:t>
      </w:r>
    </w:p>
    <w:p w14:paraId="591920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Prepare um orçamento. Custa dinheiro conduzir pesquisas, preparar submissões e material de suporte, cumprir promessas (como sinalização) e, em seguida, atender ao relacionamento — incluindo pesquisas de prestação de contas e relatórios. Isso deve ser balanceado em relação ao valor em dinheiro e em bens/serviços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w:t>
      </w:r>
    </w:p>
    <w:p w14:paraId="33F49B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Desenvolva "plataformas" de patrocínio, conforme explicado abaixo, que são os direitos e privilégios pelos quais as empresas pagarão. Isso pode exigir a modificação do seu evento, pois muitos não são fundados com o apelo a patrocinadores em mente. Atribua valores (ou metas de dinheiro e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para cada plataforma.</w:t>
      </w:r>
    </w:p>
    <w:p w14:paraId="49F470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Prepare uma Proposta de Patrocínio e selecione alvos para abordar; faça sua pesquisa e evite desperdiçar o seu tempo e o deles; muitas empresas publicam critérios de patrocínio online ou fornecerão sua política e requisitos a você mediante solicitação. Esteja preparado para fazer pesquisas necessárias para a prestação de contas e para avaliar sua própria posição. Prepare-se também para o atendimento ao patrocinador (construção e manutenção de relacionamentos).</w:t>
      </w:r>
    </w:p>
    <w:p w14:paraId="417EEE0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Criando Plataformas de Patrocínio</w:t>
      </w:r>
    </w:p>
    <w:p w14:paraId="3D7E00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devem ser vistos e gerenciados como produtos comercializáveis para terem sucesso no patrocínio. Na medida em que isso não prejudique o cumprimento do mandato e dos objetivos da organização, a gestão deve maximizar as vendas aumentando os benefícios potenciais para os patrocinadores. Este princípio também cobre eventos criados unicamente como veículos de patrocínio, eventos com fins lucrativos que não serão rentáveis sem grandes patrocinadores, e eventos que só podem começar ou crescer se oferecerem as oportunidades certas de patrocínio.</w:t>
      </w:r>
    </w:p>
    <w:p w14:paraId="25E9AB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Brooks (1994:173) argumentou que o patrocínio, do ponto de vista do patrocinador, é um "meio que ajuda a amplificar e direcionar uma mensagem". Como tal, é uma forma de comunicação e tem três dimensões. A Dimensão 1 refere-se ao foco do patrocinador: a empresa; um produto ou uma marca. Em segundo lugar, a empresa pode usar o patrocínio para vantagens estratégicas ou táticas. As metas estratégicas dizem respeito ao posicionamento (ou seja, seu lugar no mercado em relação aos </w:t>
      </w:r>
      <w:r w:rsidRPr="00F748E7">
        <w:rPr>
          <w:rFonts w:asciiTheme="majorHAnsi" w:hAnsiTheme="majorHAnsi" w:cstheme="majorHAnsi"/>
          <w:lang w:val="pt-BR"/>
        </w:rPr>
        <w:lastRenderedPageBreak/>
        <w:t>concorrentes) e devem levar a melhorias na imagem, conscientização, distribuição, expansão de mercado e relacionamentos, bem como no combate aos concorrentes. As metas táticas são relacionadas a vendas, incluindo otimizar o orçamento de publicidade e aumentar as vendas de maneira mensurável. A terceira dimensão é a plataforma de patrocínio, que em termos de esportes envolve a escolha do atleta, evento/competição, o esporte como um todo ou uma equipe.</w:t>
      </w:r>
    </w:p>
    <w:p w14:paraId="106CBB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9-2 ilustra uma estrutura para compreender e desenvolver o patrocínio de eventos. As "plataformas" consistem em uma ou mais bases sobre as quais os patrocinadores podem construir sua presença no local, além de programas "</w:t>
      </w:r>
      <w:proofErr w:type="spellStart"/>
      <w:r w:rsidRPr="00F748E7">
        <w:rPr>
          <w:rFonts w:asciiTheme="majorHAnsi" w:hAnsiTheme="majorHAnsi" w:cstheme="majorHAnsi"/>
          <w:lang w:val="pt-BR"/>
        </w:rPr>
        <w:t>augmentados</w:t>
      </w:r>
      <w:proofErr w:type="spellEnd"/>
      <w:r w:rsidRPr="00F748E7">
        <w:rPr>
          <w:rFonts w:asciiTheme="majorHAnsi" w:hAnsiTheme="majorHAnsi" w:cstheme="majorHAnsi"/>
          <w:lang w:val="pt-BR"/>
        </w:rPr>
        <w:t>". As plataformas usuais são o evento inteiro e subcomponentes, mas a organização em si pode ser uma plataforma, especialmente se produz mais de um evento. Além disso, os participantes, como artistas ou atletas, podem ser patrocinados através do evento. Confusão frequentemente resulta, no entanto, quando os participantes trazem seus próprios patrocínios, ou as organizações esportivas ou artísticas envolvidas nos eventos trazem seus próprios patrocinadores. O resultado pode ser um evento com um patrocinador principal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diferente do atleta estrela, dentro de um grupo de patrocínios ligados ao órgão dirigente do esporte — agravado por diferentes empresas fazendo publicidade na transmissão televisiva e outras tentando emboscar o evento! Quando o patrocínio se torna tão confuso que deixa de oferecer oportunidades para comunicações claras, os patrocinadores começam a criar seus próprios eventos (Jones 1993), e estão fazendo isso cada vez mais.</w:t>
      </w:r>
    </w:p>
    <w:p w14:paraId="366BD1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também mostra os tipos de patrocínios, os benefícios gerais obtidos e o que os patrocinadores fornecem ao evento. Este sistema deve ser equilibrado e mutuamente benéfico para patrocinadores, organizadores e participantes, ou causará problemas.</w:t>
      </w:r>
    </w:p>
    <w:p w14:paraId="614295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gerentes de eventos devem auditar sistematicamente sua organização e evento(s) para identificar e valorar plataformas e benefícios potenciais a serem oferecidos, direcionando-os então para tipos gerais de patrocinadores ou para empresas específicas. Ajudará classificar suas plataformas e "ofertas" em ordem de valor para seus alvos principais. A auditoria para um evento musical hipotético pode revelar o seguinte:</w:t>
      </w:r>
    </w:p>
    <w:p w14:paraId="52754B57"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Plataformas: (1) um evento, cada um de dois dias</w:t>
      </w:r>
    </w:p>
    <w:p w14:paraId="78D8309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(2) três estilos musicais; 6 grupos de entretenimento popular; </w:t>
      </w:r>
      <w:proofErr w:type="gramStart"/>
      <w:r w:rsidRPr="00F748E7">
        <w:rPr>
          <w:rFonts w:asciiTheme="majorHAnsi" w:hAnsiTheme="majorHAnsi" w:cstheme="majorHAnsi"/>
          <w:lang w:val="pt-BR"/>
        </w:rPr>
        <w:t>um atleta estrela</w:t>
      </w:r>
      <w:proofErr w:type="gramEnd"/>
    </w:p>
    <w:p w14:paraId="18CD88A5"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(3) 2 </w:t>
      </w: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separados</w:t>
      </w:r>
      <w:proofErr w:type="spellEnd"/>
    </w:p>
    <w:p w14:paraId="1FFFEFC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(4) sete itens de alimentos e bebidas à venda</w:t>
      </w:r>
    </w:p>
    <w:p w14:paraId="389F0E0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(5) exposição de relações públicas o ano todo por meio de atividades comunitárias</w:t>
      </w:r>
    </w:p>
    <w:p w14:paraId="48E9B666"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Ofertas</w:t>
      </w:r>
      <w:proofErr w:type="spellEnd"/>
      <w:r w:rsidRPr="00F748E7">
        <w:rPr>
          <w:rFonts w:asciiTheme="majorHAnsi" w:hAnsiTheme="majorHAnsi" w:cstheme="majorHAnsi"/>
        </w:rPr>
        <w:t>:</w:t>
      </w:r>
    </w:p>
    <w:p w14:paraId="4907461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-1 patrocínio de título exclusivo (exclusive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w:t>
      </w:r>
    </w:p>
    <w:p w14:paraId="3717B9F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-2 dias X 2 locais para sinalização e cobertura da mídia</w:t>
      </w:r>
    </w:p>
    <w:p w14:paraId="24451C2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-7X2 (locais) para categorias de produtos exclusivos</w:t>
      </w:r>
    </w:p>
    <w:p w14:paraId="0A550611"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-15 </w:t>
      </w:r>
      <w:proofErr w:type="spellStart"/>
      <w:r w:rsidRPr="00F748E7">
        <w:rPr>
          <w:rFonts w:asciiTheme="majorHAnsi" w:hAnsiTheme="majorHAnsi" w:cstheme="majorHAnsi"/>
        </w:rPr>
        <w:t>patrocínios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elementos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programa</w:t>
      </w:r>
      <w:proofErr w:type="spellEnd"/>
    </w:p>
    <w:p w14:paraId="7AD6791D"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w:t>
      </w:r>
      <w:proofErr w:type="gramStart"/>
      <w:r w:rsidRPr="00F748E7">
        <w:rPr>
          <w:rFonts w:asciiTheme="majorHAnsi" w:hAnsiTheme="majorHAnsi" w:cstheme="majorHAnsi"/>
          <w:lang w:val="pt-BR"/>
        </w:rPr>
        <w:t>oportunidades</w:t>
      </w:r>
      <w:proofErr w:type="gramEnd"/>
      <w:r w:rsidRPr="00F748E7">
        <w:rPr>
          <w:rFonts w:asciiTheme="majorHAnsi" w:hAnsiTheme="majorHAnsi" w:cstheme="majorHAnsi"/>
          <w:lang w:val="pt-BR"/>
        </w:rPr>
        <w:t xml:space="preserve"> exclusivas de mídia em 3 categorias (para cada estilo musical)</w:t>
      </w:r>
    </w:p>
    <w:p w14:paraId="10F13D8E"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w:t>
      </w:r>
      <w:proofErr w:type="gramStart"/>
      <w:r w:rsidRPr="00F748E7">
        <w:rPr>
          <w:rFonts w:asciiTheme="majorHAnsi" w:hAnsiTheme="majorHAnsi" w:cstheme="majorHAnsi"/>
          <w:lang w:val="pt-BR"/>
        </w:rPr>
        <w:t>patrocínios</w:t>
      </w:r>
      <w:proofErr w:type="gramEnd"/>
      <w:r w:rsidRPr="00F748E7">
        <w:rPr>
          <w:rFonts w:asciiTheme="majorHAnsi" w:hAnsiTheme="majorHAnsi" w:cstheme="majorHAnsi"/>
          <w:lang w:val="pt-BR"/>
        </w:rPr>
        <w:t xml:space="preserve"> o ano todo em todas as categorias</w:t>
      </w:r>
    </w:p>
    <w:p w14:paraId="11D339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Muitos eventos usam uma abordagem hierárquica simples de desenvolver para o patrocínio, cada uma com taxas e benefícios diferenciados:</w:t>
      </w:r>
    </w:p>
    <w:p w14:paraId="6F4BA6C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 Patrocinador Principal /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xml:space="preserve"> (custo para patrocinar: US$ 100.000) - Benefícios: nomear o evento; ingressos gratuitos; sinalização proeminente em todos os locais; tenda de hospitalidade, etc.</w:t>
      </w:r>
    </w:p>
    <w:p w14:paraId="4449266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 Patrocinador Ouro / Gold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xml:space="preserve"> (US$ 50.000) (sem limite de números) - Benefícios: menores do que os do patrocinador principal</w:t>
      </w:r>
    </w:p>
    <w:p w14:paraId="4552699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Prata / Silver (US$ 25.000) (sem limite)</w:t>
      </w:r>
    </w:p>
    <w:p w14:paraId="05A8FC6E"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 Bronze (US$ 5-10.000) </w:t>
      </w:r>
      <w:proofErr w:type="spellStart"/>
      <w:r w:rsidRPr="00F748E7">
        <w:rPr>
          <w:rFonts w:asciiTheme="majorHAnsi" w:hAnsiTheme="majorHAnsi" w:cstheme="majorHAnsi"/>
        </w:rPr>
        <w:t>qualquer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número</w:t>
      </w:r>
      <w:proofErr w:type="spellEnd"/>
    </w:p>
    <w:p w14:paraId="3EE8BB2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Isso provavelmente ocorrerá além das categorias de exclusividade de produto e mídia. A maior fraqueza do exemplo acima é que ele não oferece realmente um produto; em vez disso, enfatiza o que o evento deseja, na forma de dinheiro. Muitos patrocinadores potenciais serão mais sofisticados em suas necessidades e desejarão comprar produtos muito tangíveis. </w:t>
      </w:r>
      <w:r w:rsidRPr="00F748E7">
        <w:rPr>
          <w:rFonts w:asciiTheme="majorHAnsi" w:hAnsiTheme="majorHAnsi" w:cstheme="majorHAnsi"/>
        </w:rPr>
        <w:t xml:space="preserve">Para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sistema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funcionar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w:t>
      </w:r>
      <w:proofErr w:type="spellEnd"/>
      <w:r w:rsidRPr="00F748E7">
        <w:rPr>
          <w:rFonts w:asciiTheme="majorHAnsi" w:hAnsiTheme="majorHAnsi" w:cstheme="majorHAnsi"/>
        </w:rPr>
        <w:t>:</w:t>
      </w:r>
    </w:p>
    <w:p w14:paraId="016009E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 Patrocinador Principal /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(apenas um; custo a ser negociado)</w:t>
      </w:r>
    </w:p>
    <w:p w14:paraId="5C67C03F"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Setenta "Patrocinadores Apresentadores" (</w:t>
      </w:r>
      <w:proofErr w:type="spellStart"/>
      <w:r w:rsidRPr="00F748E7">
        <w:rPr>
          <w:rFonts w:asciiTheme="majorHAnsi" w:hAnsiTheme="majorHAnsi" w:cstheme="majorHAnsi"/>
          <w:lang w:val="pt-BR"/>
        </w:rPr>
        <w:t>Presenting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w:t>
      </w:r>
      <w:proofErr w:type="spellEnd"/>
      <w:r w:rsidRPr="00F748E7">
        <w:rPr>
          <w:rFonts w:asciiTheme="majorHAnsi" w:hAnsiTheme="majorHAnsi" w:cstheme="majorHAnsi"/>
          <w:lang w:val="pt-BR"/>
        </w:rPr>
        <w:t>) para elementos do programa ou grupos de entretenimento (o custo para cada um deve ser uniforme)</w:t>
      </w:r>
    </w:p>
    <w:p w14:paraId="134723F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Cinco patrocinadores de exclusividade de produto (por exemplo, o "Fornecedor Oficial de...")</w:t>
      </w:r>
    </w:p>
    <w:p w14:paraId="2B3C1320"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Três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Mídia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Exclusivos</w:t>
      </w:r>
      <w:proofErr w:type="spellEnd"/>
    </w:p>
    <w:p w14:paraId="3AB67C48"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Doadores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qualquer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número</w:t>
      </w:r>
      <w:proofErr w:type="spellEnd"/>
    </w:p>
    <w:p w14:paraId="05CA9E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"Patrocinador Apresentador" é às vezes a categoria principal, como em "este evento é apresentado por...". No entanto,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(2003:34) disseram que não é tão valioso porque o nome do patrocinador é frequentemente omitido do título.</w:t>
      </w:r>
    </w:p>
    <w:p w14:paraId="493C58E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Quanto Vale (Quanto Cobrar?)</w:t>
      </w:r>
    </w:p>
    <w:p w14:paraId="2B2C46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números mágicos para orientar os gerentes na precificação dos produtos de patrocínio de seu evento. Obviamente, quanto mais bem-sucedido o evento em cumprir as metas do patrocinador, mais pode e deve ser recebido em troca. O equilíbrio entre taxas em dinheiro e em bens/serviços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também deve ser considerado, juntamente com a situação competitiva.</w:t>
      </w:r>
    </w:p>
    <w:p w14:paraId="5C8B25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IEG (1995:19) sugeriu que os benefícios tangíveis do patrocínio, como ingressos e outras coisas que podem receber um valor monetário, não são tão importantes quanto os benefícios mais qualitativos. Afinal, como você pode valorizar objetivamente a associação com um evento de prestígio? Por outro lado, o IEG desenvolveu um serviço de avaliação de patrocínio para quantificar o valor em dólares e centavos, levando em consideração o seguinte (de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2003: 185):</w:t>
      </w:r>
    </w:p>
    <w:p w14:paraId="611CEF6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Frequência ou pessoas alcançadas pelo patrocínio.</w:t>
      </w:r>
    </w:p>
    <w:p w14:paraId="2E184E8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Sinalização e outras exibições de logotipos/mensagens corporativas.</w:t>
      </w:r>
    </w:p>
    <w:p w14:paraId="758884C6"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Visibilidade no site da internet do evento.</w:t>
      </w:r>
    </w:p>
    <w:p w14:paraId="115A9EF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Visibilidade do patrocinador ou mensagens relacionadas sobre o patrocinador em toda a cobertura da mídia.</w:t>
      </w:r>
    </w:p>
    <w:p w14:paraId="5C900C2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Inclusão em listas de malas diretas (mailing </w:t>
      </w:r>
      <w:proofErr w:type="spellStart"/>
      <w:r w:rsidRPr="00F748E7">
        <w:rPr>
          <w:rFonts w:asciiTheme="majorHAnsi" w:hAnsiTheme="majorHAnsi" w:cstheme="majorHAnsi"/>
          <w:lang w:val="pt-BR"/>
        </w:rPr>
        <w:t>lists</w:t>
      </w:r>
      <w:proofErr w:type="spellEnd"/>
      <w:r w:rsidRPr="00F748E7">
        <w:rPr>
          <w:rFonts w:asciiTheme="majorHAnsi" w:hAnsiTheme="majorHAnsi" w:cstheme="majorHAnsi"/>
          <w:lang w:val="pt-BR"/>
        </w:rPr>
        <w:t>).</w:t>
      </w:r>
    </w:p>
    <w:p w14:paraId="1D2FA331"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Oportunidades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amostragem</w:t>
      </w:r>
      <w:proofErr w:type="spellEnd"/>
      <w:r w:rsidRPr="00F748E7">
        <w:rPr>
          <w:rFonts w:asciiTheme="majorHAnsi" w:hAnsiTheme="majorHAnsi" w:cstheme="majorHAnsi"/>
        </w:rPr>
        <w:t xml:space="preserve"> (sampling).</w:t>
      </w:r>
    </w:p>
    <w:p w14:paraId="479452E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 valor dos ingressos e outra hospitalidade.</w:t>
      </w:r>
    </w:p>
    <w:p w14:paraId="203D92C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Publicidade na mídia onde os resultados (como o tamanho do público) podem ser medidos.</w:t>
      </w:r>
    </w:p>
    <w:p w14:paraId="7533D5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exclusividade e a proteção contra a emboscada aumentam o valor do patrocínio, assim como a lealdade do público e o respeito na comunidade.</w:t>
      </w:r>
    </w:p>
    <w:p w14:paraId="608C8C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provavelmente é prudente valorar seus produtos alto e depois negociar para baixo. Oferecer uma gama de oportunidades por preço ajudará a combinar as habilidades dos patrocinadores com suas próprias necessidades. Os custos devem ser considerados ao definir o preço dos produtos de patrocínio. O tempo da equipe remunerada é um fator, além das despesas gerais de escritório e custos diretos da preparação e distribuição de propostas de patrocínio.</w:t>
      </w:r>
    </w:p>
    <w:p w14:paraId="0AE3BFBC"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Concorrência</w:t>
      </w:r>
    </w:p>
    <w:p w14:paraId="5E3F39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Todos os eventos estão em concorrência entre si quando se trata de adquirir recursos. Portanto, compensa saber o que "a concorrência" está fazendo, quem são seus patrocinadores e quais benefícios eles oferecem. Isso não requer espionagem industrial, mas alguma pesquisa é apropriada.</w:t>
      </w:r>
    </w:p>
    <w:p w14:paraId="3A95A7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Vendedores bem-sucedidos sabem que clientes potenciais respondem bem a propostas únicas de venda (USP -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 A USP pode ser definida como o benefício mais importante que você pode oferecer a um segmento-alvo, sua maior realização (por exemplo, cobertura da mídia) ou algo completamente único sobre seu evento ou organização. Os patrocinadores naturalmente se interessarão por qualquer vantagem competitiva que seu evento ofereça, em comparação com outros eventos e oportunidades de marketing. Isso deve surgir de sua avaliação e pesquisa, ou por meio de brainstorming criativo de sua equipe!</w:t>
      </w:r>
    </w:p>
    <w:p w14:paraId="1A3E1B9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Critérios Usados pelos Patrocinadores para Avaliar Propostas de Patrocínio</w:t>
      </w:r>
    </w:p>
    <w:p w14:paraId="5BB450E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(1993) detalhou os principais critérios usados pelas corporações para decidir sobre patrocínios, incluindo o seguinte:</w:t>
      </w:r>
    </w:p>
    <w:p w14:paraId="2F91B0B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 correspondência entre a empresa e o público do evento.</w:t>
      </w:r>
    </w:p>
    <w:p w14:paraId="03348EA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Potencial de exposição (toda a mídia).</w:t>
      </w:r>
    </w:p>
    <w:p w14:paraId="12509AE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Potencial para marketing integrado (por exemplo, promoções cruzadas).</w:t>
      </w:r>
    </w:p>
    <w:p w14:paraId="395305F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Vantagens competitivas a serem obtidas.</w:t>
      </w:r>
    </w:p>
    <w:p w14:paraId="41184C6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Nível de compromisso e os custos envolvidos.</w:t>
      </w:r>
    </w:p>
    <w:p w14:paraId="5C38522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 evento e sua organização; sua reputação.</w:t>
      </w:r>
    </w:p>
    <w:p w14:paraId="77B38AB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Weppler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McCarville</w:t>
      </w:r>
      <w:proofErr w:type="spellEnd"/>
      <w:r w:rsidRPr="00F748E7">
        <w:rPr>
          <w:rFonts w:asciiTheme="majorHAnsi" w:hAnsiTheme="majorHAnsi" w:cstheme="majorHAnsi"/>
          <w:lang w:val="pt-BR"/>
        </w:rPr>
        <w:t xml:space="preserve"> (1995) pesquisaram como as corporações tomam decisões sobre oportunidades de patrocínio. Muitas unidades estão frequentemente envolvidas dentro da empresa, de modo que propostas que atendem a uma série de metas internas podem ter uma chance melhor. A qualidade da proposta foi considerada importante, refletindo o profissionalismo do solicitante, e o desempenho passado do evento é um fator importante.</w:t>
      </w:r>
    </w:p>
    <w:p w14:paraId="3DDE4A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relacionadas de Sunshine, </w:t>
      </w:r>
      <w:proofErr w:type="spellStart"/>
      <w:r w:rsidRPr="00F748E7">
        <w:rPr>
          <w:rFonts w:asciiTheme="majorHAnsi" w:hAnsiTheme="majorHAnsi" w:cstheme="majorHAnsi"/>
          <w:lang w:val="pt-BR"/>
        </w:rPr>
        <w:t>Backman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Backman</w:t>
      </w:r>
      <w:proofErr w:type="spellEnd"/>
      <w:r w:rsidRPr="00F748E7">
        <w:rPr>
          <w:rFonts w:asciiTheme="majorHAnsi" w:hAnsiTheme="majorHAnsi" w:cstheme="majorHAnsi"/>
          <w:lang w:val="pt-BR"/>
        </w:rPr>
        <w:t xml:space="preserve"> (1995) concluíram que os solicitantes devem entender quem toma as decisões na organização e onde isso ocorre. Atrasos e rejeições podem...</w:t>
      </w:r>
    </w:p>
    <w:p w14:paraId="13E97CA9"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7F602A78" w14:textId="77777777" w:rsidR="00FE77D3" w:rsidRPr="006F3888" w:rsidRDefault="003A462A">
      <w:pPr>
        <w:keepNext/>
        <w:spacing w:before="360" w:after="160"/>
        <w:rPr>
          <w:rFonts w:asciiTheme="majorHAnsi" w:hAnsiTheme="majorHAnsi" w:cstheme="majorHAnsi"/>
          <w:sz w:val="20"/>
          <w:szCs w:val="20"/>
          <w:lang w:val="pt-BR"/>
        </w:rPr>
      </w:pPr>
      <w:r w:rsidRPr="006F3888">
        <w:rPr>
          <w:rFonts w:asciiTheme="majorHAnsi" w:hAnsiTheme="majorHAnsi" w:cstheme="majorHAnsi"/>
          <w:b/>
          <w:sz w:val="32"/>
          <w:szCs w:val="20"/>
          <w:lang w:val="pt-BR"/>
        </w:rPr>
        <w:lastRenderedPageBreak/>
        <w:t>Gerenciamento de Patrocínios e Gestão Financeira de Eventos</w:t>
      </w:r>
    </w:p>
    <w:p w14:paraId="274A3D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pode ocorrer se as propostas de patrocínio forem feitas, por exemplo, à sede local em vez da regional ou nacional, ou a gerentes de relações públicas em vez de marketing. Enviar uma proposta por fax ou correio pode funcionar com alguns patrocinadores, mas resultar em rejeição instantânea por outros; portanto, o canal de comunicação adequado deve ser conhecido antecipadamente. E embora alguns avaliadores prefiram propostas muito curtas e concisas, o volume de concorrência por verbas de patrocínio sugere que uma proposta completa geralmente é melhor.</w:t>
      </w:r>
    </w:p>
    <w:p w14:paraId="66374C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Peterson e </w:t>
      </w:r>
      <w:proofErr w:type="spellStart"/>
      <w:r w:rsidRPr="00F748E7">
        <w:rPr>
          <w:rFonts w:asciiTheme="majorHAnsi" w:hAnsiTheme="majorHAnsi" w:cstheme="majorHAnsi"/>
          <w:lang w:val="pt-BR"/>
        </w:rPr>
        <w:t>Crayton</w:t>
      </w:r>
      <w:proofErr w:type="spellEnd"/>
      <w:r w:rsidRPr="00F748E7">
        <w:rPr>
          <w:rFonts w:asciiTheme="majorHAnsi" w:hAnsiTheme="majorHAnsi" w:cstheme="majorHAnsi"/>
          <w:lang w:val="pt-BR"/>
        </w:rPr>
        <w:t xml:space="preserve"> (1995) concluíram que os dados de impacto econômico podem ser um fator importante para conquistar patrocínios. Tais dados podem fornecer evidências concretas da saúde financeira do evento e de sua capacidade de atrair turistas ou outros segmentos-alvo. Quando realizado por um pesquisador ou empresa credível, o estudo agrega credibilidade ao próprio evento.</w:t>
      </w:r>
    </w:p>
    <w:p w14:paraId="728261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estudo de caso da Volvo, apresentado após esta seção, mostra a importância de compreender a filosofia e os objetivos corporativos.</w:t>
      </w:r>
    </w:p>
    <w:p w14:paraId="0EEADAE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A Proposta de Patrocínio</w:t>
      </w:r>
    </w:p>
    <w:p w14:paraId="62DBD5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de que você está propondo uma oportunidade de investimento que deve atender aos objetivos de marketing do potencial patrocinador. Órgãos governamentais de eventos e agências sem fins lucrativos que patrocinam eventos desejam benefícios específicos de marketing social.</w:t>
      </w:r>
    </w:p>
    <w:p w14:paraId="269137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documento de proposta atraente, completo, mas conciso, deve ser personalizado para cada alvo importante de patrocínio. Um pacote genérico é útil como um esforço inicial e será suficiente para alvos menores de patrocínio. No entanto, quando os gestores realizam a pesquisa adequada e sabem quais empresas são os principais alvos, a proposta deve se ajustar perfeitamente às necessidades daquele patrocinador. Essa é uma situação ideal e pode nunca ser totalmente realizada — mas vale a pena buscar.</w:t>
      </w:r>
    </w:p>
    <w:p w14:paraId="2C1AFE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boa proposta deve conter os seguintes elementos:</w:t>
      </w:r>
    </w:p>
    <w:p w14:paraId="22999D59"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Carta de apresentação: </w:t>
      </w:r>
      <w:r w:rsidRPr="00F748E7">
        <w:rPr>
          <w:rFonts w:asciiTheme="majorHAnsi" w:hAnsiTheme="majorHAnsi" w:cstheme="majorHAnsi"/>
          <w:lang w:val="pt-BR"/>
        </w:rPr>
        <w:t>(personalizada para o alvo), listando os principais benefícios de interesse da empresa e o que está sendo solicitado a ela.</w:t>
      </w:r>
    </w:p>
    <w:p w14:paraId="7A36119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Detalhes das plataformas e benefícios: </w:t>
      </w:r>
      <w:r w:rsidRPr="00F748E7">
        <w:rPr>
          <w:rFonts w:asciiTheme="majorHAnsi" w:hAnsiTheme="majorHAnsi" w:cstheme="majorHAnsi"/>
          <w:lang w:val="pt-BR"/>
        </w:rPr>
        <w:t>categorias de patrocínio.</w:t>
      </w:r>
    </w:p>
    <w:p w14:paraId="074E62F2"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Material de antecedentes sobre o evento e sua organização: </w:t>
      </w:r>
      <w:r w:rsidRPr="00F748E7">
        <w:rPr>
          <w:rFonts w:asciiTheme="majorHAnsi" w:hAnsiTheme="majorHAnsi" w:cstheme="majorHAnsi"/>
          <w:lang w:val="pt-BR"/>
        </w:rPr>
        <w:t xml:space="preserve">origens, propósito, metas;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xml:space="preserve"> associadas ao evento (breves biografias ou até fotos); programa; fotos; comunicados à imprensa.</w:t>
      </w:r>
    </w:p>
    <w:p w14:paraId="6536864C"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Dados sobre visitantes: </w:t>
      </w:r>
      <w:r w:rsidRPr="00F748E7">
        <w:rPr>
          <w:rFonts w:asciiTheme="majorHAnsi" w:hAnsiTheme="majorHAnsi" w:cstheme="majorHAnsi"/>
          <w:lang w:val="pt-BR"/>
        </w:rPr>
        <w:t>impactos e cobertura da mídia.</w:t>
      </w:r>
    </w:p>
    <w:p w14:paraId="77CB0E2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Endossos de patrocinadores satisfeitos: </w:t>
      </w:r>
      <w:r w:rsidRPr="00F748E7">
        <w:rPr>
          <w:rFonts w:asciiTheme="majorHAnsi" w:hAnsiTheme="majorHAnsi" w:cstheme="majorHAnsi"/>
          <w:lang w:val="pt-BR"/>
        </w:rPr>
        <w:t>listagem de patrocinadores e parceiros comprometidos.</w:t>
      </w:r>
    </w:p>
    <w:p w14:paraId="43EA5092"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Cartão de visita ou comercial: </w:t>
      </w:r>
      <w:r w:rsidRPr="00F748E7">
        <w:rPr>
          <w:rFonts w:asciiTheme="majorHAnsi" w:hAnsiTheme="majorHAnsi" w:cstheme="majorHAnsi"/>
          <w:lang w:val="pt-BR"/>
        </w:rPr>
        <w:t>para fácil consulta.</w:t>
      </w:r>
    </w:p>
    <w:p w14:paraId="0F21D49F" w14:textId="77777777" w:rsidR="00FE77D3" w:rsidRPr="006F3888" w:rsidRDefault="003A462A">
      <w:pPr>
        <w:keepNext/>
        <w:spacing w:before="280" w:after="120"/>
        <w:rPr>
          <w:rFonts w:asciiTheme="majorHAnsi" w:hAnsiTheme="majorHAnsi" w:cstheme="majorHAnsi"/>
          <w:lang w:val="pt-BR"/>
        </w:rPr>
      </w:pPr>
      <w:r w:rsidRPr="006F3888">
        <w:rPr>
          <w:rFonts w:asciiTheme="majorHAnsi" w:hAnsiTheme="majorHAnsi" w:cstheme="majorHAnsi"/>
          <w:b/>
          <w:sz w:val="28"/>
          <w:lang w:val="pt-BR"/>
        </w:rPr>
        <w:lastRenderedPageBreak/>
        <w:t>A Abordagem e a Realização da Venda</w:t>
      </w:r>
    </w:p>
    <w:p w14:paraId="1FE69A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empresas recebem inúmeros pedidos de financiamento e dificilmente darão atenção a mais uma proposta padronizada. Contatos pessoais são bons, especialmente se um dos organizadores, funcionários ou amigos do evento puder chegar diretamente a um alto executivo da empresa. Muitos patrocinadores, especialmente aqueles dentro da comunidade do evento, desejarão uma abordagem presencial e esperarão alguma satisfação pessoal com o acordo. Tratar esses patrocinadores como parte da família do evento trará frutos.</w:t>
      </w:r>
    </w:p>
    <w:p w14:paraId="6CC5BA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apresentação concisa e profissional é preferível a conversas informais ou simplesmente entregar a proposta ao alvo. Essa primeira impressão causada na pessoa que lida com a proposta pode fazer toda a diferença quando a empresa estiver determinando suas prioridades, especialmente se for o único contato feito.</w:t>
      </w:r>
    </w:p>
    <w:p w14:paraId="7889B4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patrocinadores precisam ser cultivados e trazidos aos poucos. Conecte potenciais patrocinadores ao evento e trate-os como convidados especiais. Certifique-se de que eles conversem com patrocinadores satisfeitos. Mostre-lhes os benefícios tangíveis para a empresa deles e a satisfação pessoal que advém de estar intimamente associado ao evento e às pessoas que o tornam realidade.</w:t>
      </w:r>
    </w:p>
    <w:p w14:paraId="55D8D5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Abordagens indiretas também podem funcionar. Peça aos seus principais patrocinadores que abordem seus fornecedores, compradores e associados tanto em seu nome quanto para organizar promoções conjuntas em torno do evento.</w:t>
      </w:r>
    </w:p>
    <w:p w14:paraId="7A83BCF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O Contrato</w:t>
      </w:r>
    </w:p>
    <w:p w14:paraId="2AF4EF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patrocínio é geralmente considerado por ambas as partes como um acordo juridicamente vinculativo, acarretando benefícios e obrigações mútuas. Como tal, exige um contrato e provavelmente assessoria jurídica profissional.</w:t>
      </w:r>
    </w:p>
    <w:p w14:paraId="11A61B51"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Referência: Ver IFA e </w:t>
      </w:r>
      <w:proofErr w:type="spellStart"/>
      <w:r w:rsidRPr="00F748E7">
        <w:rPr>
          <w:rFonts w:asciiTheme="majorHAnsi" w:hAnsiTheme="majorHAnsi" w:cstheme="majorHAnsi"/>
          <w:i/>
          <w:sz w:val="18"/>
          <w:lang w:val="pt-BR"/>
        </w:rPr>
        <w:t>Argonne</w:t>
      </w:r>
      <w:proofErr w:type="spellEnd"/>
      <w:r w:rsidRPr="00F748E7">
        <w:rPr>
          <w:rFonts w:asciiTheme="majorHAnsi" w:hAnsiTheme="majorHAnsi" w:cstheme="majorHAnsi"/>
          <w:i/>
          <w:sz w:val="18"/>
          <w:lang w:val="pt-BR"/>
        </w:rPr>
        <w:t xml:space="preserve"> Productions 1992; </w:t>
      </w:r>
      <w:proofErr w:type="spellStart"/>
      <w:r w:rsidRPr="00F748E7">
        <w:rPr>
          <w:rFonts w:asciiTheme="majorHAnsi" w:hAnsiTheme="majorHAnsi" w:cstheme="majorHAnsi"/>
          <w:i/>
          <w:sz w:val="18"/>
          <w:lang w:val="pt-BR"/>
        </w:rPr>
        <w:t>IEG's</w:t>
      </w:r>
      <w:proofErr w:type="spellEnd"/>
      <w:r w:rsidRPr="00F748E7">
        <w:rPr>
          <w:rFonts w:asciiTheme="majorHAnsi" w:hAnsiTheme="majorHAnsi" w:cstheme="majorHAnsi"/>
          <w:i/>
          <w:sz w:val="18"/>
          <w:lang w:val="pt-BR"/>
        </w:rPr>
        <w:t xml:space="preserve"> Legal </w:t>
      </w:r>
      <w:proofErr w:type="spellStart"/>
      <w:r w:rsidRPr="00F748E7">
        <w:rPr>
          <w:rFonts w:asciiTheme="majorHAnsi" w:hAnsiTheme="majorHAnsi" w:cstheme="majorHAnsi"/>
          <w:i/>
          <w:sz w:val="18"/>
          <w:lang w:val="pt-BR"/>
        </w:rPr>
        <w:t>Guide</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To</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Sponsorship</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n.d</w:t>
      </w:r>
      <w:proofErr w:type="spellEnd"/>
      <w:r w:rsidRPr="00F748E7">
        <w:rPr>
          <w:rFonts w:asciiTheme="majorHAnsi" w:hAnsiTheme="majorHAnsi" w:cstheme="majorHAnsi"/>
          <w:i/>
          <w:sz w:val="18"/>
          <w:lang w:val="pt-BR"/>
        </w:rPr>
        <w:t>.</w:t>
      </w:r>
    </w:p>
    <w:p w14:paraId="2C72A4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Eric Martin, citado no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(2003:134), explicou os três tipos de documentação de patrocínio: cartas de confirmação (uma parte </w:t>
      </w:r>
      <w:proofErr w:type="spellStart"/>
      <w:r w:rsidRPr="00F748E7">
        <w:rPr>
          <w:rFonts w:asciiTheme="majorHAnsi" w:hAnsiTheme="majorHAnsi" w:cstheme="majorHAnsi"/>
          <w:lang w:val="pt-BR"/>
        </w:rPr>
        <w:t>afirma</w:t>
      </w:r>
      <w:proofErr w:type="spellEnd"/>
      <w:r w:rsidRPr="00F748E7">
        <w:rPr>
          <w:rFonts w:asciiTheme="majorHAnsi" w:hAnsiTheme="majorHAnsi" w:cstheme="majorHAnsi"/>
          <w:lang w:val="pt-BR"/>
        </w:rPr>
        <w:t xml:space="preserve"> o que acredita que o acordo cobre); cartas de acordo (mais fáceis de executar, mas devem ter legalmente o peso de um contrato); e contratos formais.</w:t>
      </w:r>
    </w:p>
    <w:p w14:paraId="4517034E"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Eric Martin em </w:t>
      </w:r>
      <w:proofErr w:type="spellStart"/>
      <w:r w:rsidRPr="00F748E7">
        <w:rPr>
          <w:rFonts w:asciiTheme="majorHAnsi" w:hAnsiTheme="majorHAnsi" w:cstheme="majorHAnsi"/>
          <w:i/>
          <w:sz w:val="18"/>
          <w:lang w:val="pt-BR"/>
        </w:rPr>
        <w:t>Event</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Sponsorship</w:t>
      </w:r>
      <w:proofErr w:type="spellEnd"/>
      <w:r w:rsidRPr="00F748E7">
        <w:rPr>
          <w:rFonts w:asciiTheme="majorHAnsi" w:hAnsiTheme="majorHAnsi" w:cstheme="majorHAnsi"/>
          <w:i/>
          <w:sz w:val="18"/>
          <w:lang w:val="pt-BR"/>
        </w:rPr>
        <w:t xml:space="preserve"> (2003:134)</w:t>
      </w:r>
    </w:p>
    <w:p w14:paraId="1EE6AA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 muitos patrocinadores, grandes somas de dinheiro e relacionamentos mais impessoais entre eventos e corporações, a maioria dos eventos e patrocinadores preferirá, na verdade, um contrato especificando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w:t>
      </w:r>
    </w:p>
    <w:p w14:paraId="12295CDB" w14:textId="77777777" w:rsidR="00FE77D3" w:rsidRPr="00F748E7" w:rsidRDefault="003A462A" w:rsidP="003A462A">
      <w:pPr>
        <w:numPr>
          <w:ilvl w:val="0"/>
          <w:numId w:val="31"/>
        </w:numPr>
        <w:spacing w:after="80"/>
        <w:contextualSpacing/>
        <w:jc w:val="both"/>
        <w:rPr>
          <w:rFonts w:asciiTheme="majorHAnsi" w:hAnsiTheme="majorHAnsi" w:cstheme="majorHAnsi"/>
        </w:rPr>
      </w:pPr>
      <w:proofErr w:type="spellStart"/>
      <w:r w:rsidRPr="00F748E7">
        <w:rPr>
          <w:rFonts w:asciiTheme="majorHAnsi" w:hAnsiTheme="majorHAnsi" w:cstheme="majorHAnsi"/>
          <w:b/>
        </w:rPr>
        <w:t>Propósito</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rPr>
        <w:t>prazo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contrato</w:t>
      </w:r>
      <w:proofErr w:type="spellEnd"/>
      <w:r w:rsidRPr="00F748E7">
        <w:rPr>
          <w:rFonts w:asciiTheme="majorHAnsi" w:hAnsiTheme="majorHAnsi" w:cstheme="majorHAnsi"/>
        </w:rPr>
        <w:t>.</w:t>
      </w:r>
    </w:p>
    <w:p w14:paraId="57DC068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Cronograma de ações e pagamentos: </w:t>
      </w:r>
      <w:r w:rsidRPr="00F748E7">
        <w:rPr>
          <w:rFonts w:asciiTheme="majorHAnsi" w:hAnsiTheme="majorHAnsi" w:cstheme="majorHAnsi"/>
          <w:lang w:val="pt-BR"/>
        </w:rPr>
        <w:t>por ambas as partes.</w:t>
      </w:r>
    </w:p>
    <w:p w14:paraId="2EF3B2D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Definições ou explicações: </w:t>
      </w:r>
      <w:r w:rsidRPr="00F748E7">
        <w:rPr>
          <w:rFonts w:asciiTheme="majorHAnsi" w:hAnsiTheme="majorHAnsi" w:cstheme="majorHAnsi"/>
          <w:lang w:val="pt-BR"/>
        </w:rPr>
        <w:t>das ações exigidas de ambas as partes.</w:t>
      </w:r>
    </w:p>
    <w:p w14:paraId="5620288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Especificação e esclarecimento de direitos: </w:t>
      </w:r>
      <w:r w:rsidRPr="00F748E7">
        <w:rPr>
          <w:rFonts w:asciiTheme="majorHAnsi" w:hAnsiTheme="majorHAnsi" w:cstheme="majorHAnsi"/>
          <w:lang w:val="pt-BR"/>
        </w:rPr>
        <w:t>como se o patrocinador obtém ou não exclusividade.</w:t>
      </w:r>
    </w:p>
    <w:p w14:paraId="2AC0E2F9"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Responsabilidade civil: </w:t>
      </w:r>
      <w:r w:rsidRPr="00F748E7">
        <w:rPr>
          <w:rFonts w:asciiTheme="majorHAnsi" w:hAnsiTheme="majorHAnsi" w:cstheme="majorHAnsi"/>
          <w:lang w:val="pt-BR"/>
        </w:rPr>
        <w:t>(quem é o responsável; requisitos de seguro).</w:t>
      </w:r>
    </w:p>
    <w:p w14:paraId="44D028F2"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lastRenderedPageBreak/>
        <w:t xml:space="preserve">Uso de marcas registradas, logotipos, processos patenteados: </w:t>
      </w:r>
      <w:r w:rsidRPr="00F748E7">
        <w:rPr>
          <w:rFonts w:asciiTheme="majorHAnsi" w:hAnsiTheme="majorHAnsi" w:cstheme="majorHAnsi"/>
          <w:lang w:val="pt-BR"/>
        </w:rPr>
        <w:t>— se aplicável; propriedade de direitos de transmissão.</w:t>
      </w:r>
    </w:p>
    <w:p w14:paraId="00BFB87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Especificação de direitos retidos: </w:t>
      </w:r>
      <w:r w:rsidRPr="00F748E7">
        <w:rPr>
          <w:rFonts w:asciiTheme="majorHAnsi" w:hAnsiTheme="majorHAnsi" w:cstheme="majorHAnsi"/>
          <w:lang w:val="pt-BR"/>
        </w:rPr>
        <w:t>(o evento não cede nenhum direito permanente ao seu programa, direitos de transmissão, etc.).</w:t>
      </w:r>
    </w:p>
    <w:p w14:paraId="56154E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Opções futuras: </w:t>
      </w:r>
      <w:r w:rsidRPr="00F748E7">
        <w:rPr>
          <w:rFonts w:asciiTheme="majorHAnsi" w:hAnsiTheme="majorHAnsi" w:cstheme="majorHAnsi"/>
          <w:lang w:val="pt-BR"/>
        </w:rPr>
        <w:t>(por exemplo, para renovação).</w:t>
      </w:r>
    </w:p>
    <w:p w14:paraId="0A6F971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Procedimentos de rescisão e alteração: </w:t>
      </w:r>
      <w:r w:rsidRPr="00F748E7">
        <w:rPr>
          <w:rFonts w:asciiTheme="majorHAnsi" w:hAnsiTheme="majorHAnsi" w:cstheme="majorHAnsi"/>
          <w:lang w:val="pt-BR"/>
        </w:rPr>
        <w:t>regras claras para encerramento ou modificação contratual.</w:t>
      </w:r>
    </w:p>
    <w:p w14:paraId="76039E86"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Direitos de cessão e subcontratação: </w:t>
      </w:r>
      <w:r w:rsidRPr="00F748E7">
        <w:rPr>
          <w:rFonts w:asciiTheme="majorHAnsi" w:hAnsiTheme="majorHAnsi" w:cstheme="majorHAnsi"/>
          <w:lang w:val="pt-BR"/>
        </w:rPr>
        <w:t>diretrizes sobre transferência de obrigações.</w:t>
      </w:r>
    </w:p>
    <w:p w14:paraId="03E566B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O que NÃO está coberto: </w:t>
      </w:r>
      <w:r w:rsidRPr="00F748E7">
        <w:rPr>
          <w:rFonts w:asciiTheme="majorHAnsi" w:hAnsiTheme="majorHAnsi" w:cstheme="majorHAnsi"/>
          <w:lang w:val="pt-BR"/>
        </w:rPr>
        <w:t>delimitação precisa dos limites do acordo.</w:t>
      </w:r>
    </w:p>
    <w:p w14:paraId="12A2C4B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Conformidade com as leis apropriadas: </w:t>
      </w:r>
      <w:r w:rsidRPr="00F748E7">
        <w:rPr>
          <w:rFonts w:asciiTheme="majorHAnsi" w:hAnsiTheme="majorHAnsi" w:cstheme="majorHAnsi"/>
          <w:lang w:val="pt-BR"/>
        </w:rPr>
        <w:t>respeito à legislação vigente.</w:t>
      </w:r>
    </w:p>
    <w:p w14:paraId="09615D7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Penalidades por não cumprimento: </w:t>
      </w:r>
      <w:r w:rsidRPr="00F748E7">
        <w:rPr>
          <w:rFonts w:asciiTheme="majorHAnsi" w:hAnsiTheme="majorHAnsi" w:cstheme="majorHAnsi"/>
          <w:lang w:val="pt-BR"/>
        </w:rPr>
        <w:t>sanções aplicáveis em caso de quebra contratual.</w:t>
      </w:r>
    </w:p>
    <w:p w14:paraId="774BBF4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Autoridade dos signatários: </w:t>
      </w:r>
      <w:r w:rsidRPr="00F748E7">
        <w:rPr>
          <w:rFonts w:asciiTheme="majorHAnsi" w:hAnsiTheme="majorHAnsi" w:cstheme="majorHAnsi"/>
          <w:lang w:val="pt-BR"/>
        </w:rPr>
        <w:t>poder legal de assinatura das partes envolvidas.</w:t>
      </w:r>
    </w:p>
    <w:p w14:paraId="2FF4E1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Pontos particularmente importantes a serem tornados juridicamente vinculativos incluem exclusividade (o único patrocinador em uma categoria definida), dinheiro e quando deve ser pago, responsabilidade se as coisas derem errado, termos de conformidade e prestação de contas. Cada vez mais, os patrocinadores querem proteção contra o marketing de emboscada (</w:t>
      </w:r>
      <w:proofErr w:type="spellStart"/>
      <w:r w:rsidRPr="00F748E7">
        <w:rPr>
          <w:rFonts w:asciiTheme="majorHAnsi" w:hAnsiTheme="majorHAnsi" w:cstheme="majorHAnsi"/>
          <w:lang w:val="pt-BR"/>
        </w:rPr>
        <w:t>ambush</w:t>
      </w:r>
      <w:proofErr w:type="spellEnd"/>
      <w:r w:rsidRPr="00F748E7">
        <w:rPr>
          <w:rFonts w:asciiTheme="majorHAnsi" w:hAnsiTheme="majorHAnsi" w:cstheme="majorHAnsi"/>
          <w:lang w:val="pt-BR"/>
        </w:rPr>
        <w:t xml:space="preserve"> marketing).</w:t>
      </w:r>
    </w:p>
    <w:p w14:paraId="6076112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tendência que perturbará muitos gestores de eventos é a busca de garantias contratuais de desempenho por parte dos principais patrocinadores. Em outras palavras, seus pagamentos serão contingentes ao alcance de benefícios especificados, ou penalidades serão aplicadas caso as metas não sejam atingidas.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querer</w:t>
      </w:r>
      <w:proofErr w:type="spellEnd"/>
      <w:r w:rsidRPr="00F748E7">
        <w:rPr>
          <w:rFonts w:asciiTheme="majorHAnsi" w:hAnsiTheme="majorHAnsi" w:cstheme="majorHAnsi"/>
        </w:rPr>
        <w:t xml:space="preserve"> se </w:t>
      </w:r>
      <w:proofErr w:type="spellStart"/>
      <w:r w:rsidRPr="00F748E7">
        <w:rPr>
          <w:rFonts w:asciiTheme="majorHAnsi" w:hAnsiTheme="majorHAnsi" w:cstheme="majorHAnsi"/>
        </w:rPr>
        <w:t>proteger</w:t>
      </w:r>
      <w:proofErr w:type="spellEnd"/>
      <w:r w:rsidRPr="00F748E7">
        <w:rPr>
          <w:rFonts w:asciiTheme="majorHAnsi" w:hAnsiTheme="majorHAnsi" w:cstheme="majorHAnsi"/>
        </w:rPr>
        <w:t xml:space="preserve"> contra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2C7C4495" w14:textId="77777777" w:rsidR="00FE77D3" w:rsidRPr="00F748E7" w:rsidRDefault="003A462A" w:rsidP="003A462A">
      <w:pPr>
        <w:numPr>
          <w:ilvl w:val="0"/>
          <w:numId w:val="31"/>
        </w:numPr>
        <w:spacing w:after="80"/>
        <w:contextualSpacing/>
        <w:jc w:val="both"/>
        <w:rPr>
          <w:rFonts w:asciiTheme="majorHAnsi" w:hAnsiTheme="majorHAnsi" w:cstheme="majorHAnsi"/>
        </w:rPr>
      </w:pPr>
      <w:proofErr w:type="spellStart"/>
      <w:r w:rsidRPr="00F748E7">
        <w:rPr>
          <w:rFonts w:asciiTheme="majorHAnsi" w:hAnsiTheme="majorHAnsi" w:cstheme="majorHAnsi"/>
          <w:b/>
        </w:rPr>
        <w:t>Comparecimento</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rPr>
        <w:t>abaixo</w:t>
      </w:r>
      <w:proofErr w:type="spellEnd"/>
      <w:r w:rsidRPr="00F748E7">
        <w:rPr>
          <w:rFonts w:asciiTheme="majorHAnsi" w:hAnsiTheme="majorHAnsi" w:cstheme="majorHAnsi"/>
        </w:rPr>
        <w:t xml:space="preserve"> das </w:t>
      </w:r>
      <w:proofErr w:type="spellStart"/>
      <w:r w:rsidRPr="00F748E7">
        <w:rPr>
          <w:rFonts w:asciiTheme="majorHAnsi" w:hAnsiTheme="majorHAnsi" w:cstheme="majorHAnsi"/>
        </w:rPr>
        <w:t>projeções</w:t>
      </w:r>
      <w:proofErr w:type="spellEnd"/>
      <w:r w:rsidRPr="00F748E7">
        <w:rPr>
          <w:rFonts w:asciiTheme="majorHAnsi" w:hAnsiTheme="majorHAnsi" w:cstheme="majorHAnsi"/>
        </w:rPr>
        <w:t>.</w:t>
      </w:r>
    </w:p>
    <w:p w14:paraId="365FCBF1"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Exposição: </w:t>
      </w:r>
      <w:r w:rsidRPr="00F748E7">
        <w:rPr>
          <w:rFonts w:asciiTheme="majorHAnsi" w:hAnsiTheme="majorHAnsi" w:cstheme="majorHAnsi"/>
          <w:lang w:val="pt-BR"/>
        </w:rPr>
        <w:t>não conforme prometido (em várias mídias, sinalizações, etc.).</w:t>
      </w:r>
    </w:p>
    <w:p w14:paraId="141F9EC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Audiência: </w:t>
      </w:r>
      <w:r w:rsidRPr="00F748E7">
        <w:rPr>
          <w:rFonts w:asciiTheme="majorHAnsi" w:hAnsiTheme="majorHAnsi" w:cstheme="majorHAnsi"/>
          <w:lang w:val="pt-BR"/>
        </w:rPr>
        <w:t>índices de audiência de TV inferiores aos previstos.</w:t>
      </w:r>
    </w:p>
    <w:p w14:paraId="1C1B74B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Vendas: </w:t>
      </w:r>
      <w:r w:rsidRPr="00F748E7">
        <w:rPr>
          <w:rFonts w:asciiTheme="majorHAnsi" w:hAnsiTheme="majorHAnsi" w:cstheme="majorHAnsi"/>
          <w:lang w:val="pt-BR"/>
        </w:rPr>
        <w:t>não alcançam as previsões.</w:t>
      </w:r>
    </w:p>
    <w:p w14:paraId="645A49D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Cancelamento: </w:t>
      </w:r>
      <w:r w:rsidRPr="00F748E7">
        <w:rPr>
          <w:rFonts w:asciiTheme="majorHAnsi" w:hAnsiTheme="majorHAnsi" w:cstheme="majorHAnsi"/>
          <w:lang w:val="pt-BR"/>
        </w:rPr>
        <w:t>do evento ou redução em seu tempo ou programa.</w:t>
      </w:r>
    </w:p>
    <w:p w14:paraId="76CF3BAE"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Demografia: </w:t>
      </w:r>
      <w:r w:rsidRPr="00F748E7">
        <w:rPr>
          <w:rFonts w:asciiTheme="majorHAnsi" w:hAnsiTheme="majorHAnsi" w:cstheme="majorHAnsi"/>
          <w:lang w:val="pt-BR"/>
        </w:rPr>
        <w:t>público não correspondente às previsões.</w:t>
      </w:r>
    </w:p>
    <w:p w14:paraId="073171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ponto de vista do gestor do evento, seria melhor não fazer promessas tão detalhadas ou, se forem feitas, atrelar o desempenho a um sistema de incentivos ou bônus, em vez de penalidades.</w:t>
      </w:r>
    </w:p>
    <w:p w14:paraId="0ECCEC0F" w14:textId="77777777" w:rsidR="00FE77D3" w:rsidRPr="00F748E7" w:rsidRDefault="003A462A" w:rsidP="006F3888">
      <w:pPr>
        <w:keepNext/>
        <w:spacing w:before="280" w:after="120"/>
        <w:jc w:val="both"/>
        <w:rPr>
          <w:rFonts w:asciiTheme="majorHAnsi" w:hAnsiTheme="majorHAnsi" w:cstheme="majorHAnsi"/>
          <w:lang w:val="pt-BR"/>
        </w:rPr>
      </w:pPr>
      <w:r w:rsidRPr="00F748E7">
        <w:rPr>
          <w:rFonts w:asciiTheme="majorHAnsi" w:hAnsiTheme="majorHAnsi" w:cstheme="majorHAnsi"/>
          <w:b/>
          <w:sz w:val="28"/>
          <w:lang w:val="pt-BR"/>
        </w:rPr>
        <w:t>Satisfazendo o Patrocinador: Prestação de Contas (</w:t>
      </w:r>
      <w:proofErr w:type="spellStart"/>
      <w:r w:rsidRPr="00F748E7">
        <w:rPr>
          <w:rFonts w:asciiTheme="majorHAnsi" w:hAnsiTheme="majorHAnsi" w:cstheme="majorHAnsi"/>
          <w:b/>
          <w:sz w:val="28"/>
          <w:lang w:val="pt-BR"/>
        </w:rPr>
        <w:t>Satisfying</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the</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Sponsor</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Accountability</w:t>
      </w:r>
      <w:proofErr w:type="spellEnd"/>
      <w:r w:rsidRPr="00F748E7">
        <w:rPr>
          <w:rFonts w:asciiTheme="majorHAnsi" w:hAnsiTheme="majorHAnsi" w:cstheme="majorHAnsi"/>
          <w:b/>
          <w:sz w:val="28"/>
          <w:lang w:val="pt-BR"/>
        </w:rPr>
        <w:t>)</w:t>
      </w:r>
    </w:p>
    <w:p w14:paraId="6688A7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muito mais fácil e barato manter seus patrocinadores do que obter novos. Acordos de patrocínio de vários anos são desejáveis, funcionando para a vantagem de ambas as partes, por isso é útil falar em termos de parcerias em que ambas as partes trabalham juntas para benefício mútuo. O gestor, portanto, lida com os principais patrocinadores em uma base permanente, amigável e profissional.</w:t>
      </w:r>
    </w:p>
    <w:p w14:paraId="238938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Bill </w:t>
      </w:r>
      <w:proofErr w:type="spellStart"/>
      <w:r w:rsidRPr="00F748E7">
        <w:rPr>
          <w:rFonts w:asciiTheme="majorHAnsi" w:hAnsiTheme="majorHAnsi" w:cstheme="majorHAnsi"/>
          <w:lang w:val="pt-BR"/>
        </w:rPr>
        <w:t>Charney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xml:space="preserve">.) deu conselhos sobre a renovação bem-sucedida de patrocínios. No mínimo, os gestores de eventos terão a obrigação de cumprir o contrato ou as promessas feitas aos patrocinadores. Se houver algum problema, o gestor deve ser capaz de provar ao patrocinador que todos os esforços foram feitos para cumprir as obrigações do evento. Para fazer isso, será necessário um sistema de avaliação e controle, especialmente sobre os benefícios que são mais importantes para os </w:t>
      </w:r>
      <w:r w:rsidRPr="00F748E7">
        <w:rPr>
          <w:rFonts w:asciiTheme="majorHAnsi" w:hAnsiTheme="majorHAnsi" w:cstheme="majorHAnsi"/>
          <w:lang w:val="pt-BR"/>
        </w:rPr>
        <w:lastRenderedPageBreak/>
        <w:t>patrocinadores. Em eventos maiores, pode ser essencial ter um anfitrião e solucionador de problemas atribuído aos patrocinadores.</w:t>
      </w:r>
    </w:p>
    <w:p w14:paraId="625616F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Twyford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.(c):45) forneceu conselhos adicionais:</w:t>
      </w:r>
    </w:p>
    <w:p w14:paraId="1BBD29C1"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Sue </w:t>
      </w:r>
      <w:proofErr w:type="spellStart"/>
      <w:r w:rsidRPr="00F748E7">
        <w:rPr>
          <w:rFonts w:asciiTheme="majorHAnsi" w:hAnsiTheme="majorHAnsi" w:cstheme="majorHAnsi"/>
          <w:i/>
          <w:sz w:val="18"/>
          <w:lang w:val="pt-BR"/>
        </w:rPr>
        <w:t>Twyford</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n.d</w:t>
      </w:r>
      <w:proofErr w:type="spellEnd"/>
      <w:r w:rsidRPr="00F748E7">
        <w:rPr>
          <w:rFonts w:asciiTheme="majorHAnsi" w:hAnsiTheme="majorHAnsi" w:cstheme="majorHAnsi"/>
          <w:i/>
          <w:sz w:val="18"/>
          <w:lang w:val="pt-BR"/>
        </w:rPr>
        <w:t>.(c):45)</w:t>
      </w:r>
    </w:p>
    <w:p w14:paraId="42F780E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Dar mais: </w:t>
      </w:r>
      <w:r w:rsidRPr="00F748E7">
        <w:rPr>
          <w:rFonts w:asciiTheme="majorHAnsi" w:hAnsiTheme="majorHAnsi" w:cstheme="majorHAnsi"/>
          <w:lang w:val="pt-BR"/>
        </w:rPr>
        <w:t>do que foi prometido.</w:t>
      </w:r>
    </w:p>
    <w:p w14:paraId="2C198CDE"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Aparência: </w:t>
      </w:r>
      <w:r w:rsidRPr="00F748E7">
        <w:rPr>
          <w:rFonts w:asciiTheme="majorHAnsi" w:hAnsiTheme="majorHAnsi" w:cstheme="majorHAnsi"/>
          <w:lang w:val="pt-BR"/>
        </w:rPr>
        <w:t>fazer os patrocinadores parecerem bons em todos os momentos.</w:t>
      </w:r>
    </w:p>
    <w:p w14:paraId="6B3DDDC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Comunicação: </w:t>
      </w:r>
      <w:r w:rsidRPr="00F748E7">
        <w:rPr>
          <w:rFonts w:asciiTheme="majorHAnsi" w:hAnsiTheme="majorHAnsi" w:cstheme="majorHAnsi"/>
          <w:lang w:val="pt-BR"/>
        </w:rPr>
        <w:t>comunicar-se regularmente; torná-los parte da família do evento.</w:t>
      </w:r>
    </w:p>
    <w:p w14:paraId="3F72709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Facilidade: </w:t>
      </w:r>
      <w:r w:rsidRPr="00F748E7">
        <w:rPr>
          <w:rFonts w:asciiTheme="majorHAnsi" w:hAnsiTheme="majorHAnsi" w:cstheme="majorHAnsi"/>
          <w:lang w:val="pt-BR"/>
        </w:rPr>
        <w:t>tornar mais fácil para eles se inscreverem, aproveitarem ao máximo o evento, divertirem-se e reingressarem.</w:t>
      </w:r>
    </w:p>
    <w:p w14:paraId="245715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p.177) recomendaram aos eventos que façam os patrocinadores se sentirem como proprietários, especialmente envolvendo funcionários e colocando um representante no conselho de administração do evento. Os gestores de eventos são incentivados a ser proativos em mostrar como os patrocinadores podem obter mais benefícios, em vez de simplesmente responder às solicitações dos patrocinadores.</w:t>
      </w:r>
    </w:p>
    <w:p w14:paraId="3BF2AA41"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Skinner e </w:t>
      </w:r>
      <w:proofErr w:type="spellStart"/>
      <w:r w:rsidRPr="00F748E7">
        <w:rPr>
          <w:rFonts w:asciiTheme="majorHAnsi" w:hAnsiTheme="majorHAnsi" w:cstheme="majorHAnsi"/>
          <w:i/>
          <w:sz w:val="18"/>
          <w:lang w:val="pt-BR"/>
        </w:rPr>
        <w:t>Rukavina</w:t>
      </w:r>
      <w:proofErr w:type="spellEnd"/>
      <w:r w:rsidRPr="00F748E7">
        <w:rPr>
          <w:rFonts w:asciiTheme="majorHAnsi" w:hAnsiTheme="majorHAnsi" w:cstheme="majorHAnsi"/>
          <w:i/>
          <w:sz w:val="18"/>
          <w:lang w:val="pt-BR"/>
        </w:rPr>
        <w:t xml:space="preserve"> (2003: p.177)</w:t>
      </w:r>
    </w:p>
    <w:p w14:paraId="677A4D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 pesquisas e dados são necessários para avaliação e prestação de contas? Negocie quem faz o quê entre as seguintes atividades (ou seja, evento ou patrocinador):</w:t>
      </w:r>
    </w:p>
    <w:p w14:paraId="59F4DDC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Comparecimento (</w:t>
      </w:r>
      <w:proofErr w:type="spellStart"/>
      <w:r w:rsidRPr="00F748E7">
        <w:rPr>
          <w:rFonts w:asciiTheme="majorHAnsi" w:hAnsiTheme="majorHAnsi" w:cstheme="majorHAnsi"/>
          <w:b/>
          <w:lang w:val="pt-BR"/>
        </w:rPr>
        <w:t>Attendance</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Pode ser fornecida uma contagem precisa ou estimativa confiável do número de visitantes? Diferencie entre o público total no portão (número de ingressos vendidos ou número total de visitas) e o número de visitantes (indivíduos presentes, independentemente do número de vezes).</w:t>
      </w:r>
    </w:p>
    <w:p w14:paraId="21EC6AA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Perfis de Visitantes (Visitor Profiles): </w:t>
      </w:r>
      <w:r w:rsidRPr="00F748E7">
        <w:rPr>
          <w:rFonts w:asciiTheme="majorHAnsi" w:hAnsiTheme="majorHAnsi" w:cstheme="majorHAnsi"/>
          <w:lang w:val="pt-BR"/>
        </w:rPr>
        <w:t xml:space="preserve">Isso mostrará aos patrocinadores se eles estão atingindo seus segmentos de mercado-alvo. Descubra antecipadamente como eles definem seus alvos (por exemplo, grupos </w:t>
      </w:r>
      <w:proofErr w:type="spellStart"/>
      <w:r w:rsidRPr="00F748E7">
        <w:rPr>
          <w:rFonts w:asciiTheme="majorHAnsi" w:hAnsiTheme="majorHAnsi" w:cstheme="majorHAnsi"/>
          <w:lang w:val="pt-BR"/>
        </w:rPr>
        <w:t>sócio-demográficos</w:t>
      </w:r>
      <w:proofErr w:type="spellEnd"/>
      <w:r w:rsidRPr="00F748E7">
        <w:rPr>
          <w:rFonts w:asciiTheme="majorHAnsi" w:hAnsiTheme="majorHAnsi" w:cstheme="majorHAnsi"/>
          <w:lang w:val="pt-BR"/>
        </w:rPr>
        <w:t>; raça/etnia é importante?).</w:t>
      </w:r>
    </w:p>
    <w:p w14:paraId="05C4DA05" w14:textId="77777777" w:rsidR="00FE77D3" w:rsidRPr="00F748E7" w:rsidRDefault="003A462A" w:rsidP="003A462A">
      <w:pPr>
        <w:numPr>
          <w:ilvl w:val="0"/>
          <w:numId w:val="31"/>
        </w:numPr>
        <w:spacing w:after="80"/>
        <w:contextualSpacing/>
        <w:jc w:val="both"/>
        <w:rPr>
          <w:rFonts w:asciiTheme="majorHAnsi" w:hAnsiTheme="majorHAnsi" w:cstheme="majorHAnsi"/>
        </w:rPr>
      </w:pPr>
      <w:r w:rsidRPr="00F748E7">
        <w:rPr>
          <w:rFonts w:asciiTheme="majorHAnsi" w:hAnsiTheme="majorHAnsi" w:cstheme="majorHAnsi"/>
          <w:b/>
          <w:lang w:val="pt-BR"/>
        </w:rPr>
        <w:t>Visibilidade do Patrocinador (</w:t>
      </w:r>
      <w:proofErr w:type="spellStart"/>
      <w:r w:rsidRPr="00F748E7">
        <w:rPr>
          <w:rFonts w:asciiTheme="majorHAnsi" w:hAnsiTheme="majorHAnsi" w:cstheme="majorHAnsi"/>
          <w:b/>
          <w:lang w:val="pt-BR"/>
        </w:rPr>
        <w:t>Sponsor</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Visibility</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 xml:space="preserve">Produza fotos ou vídeos demonstrando a visibilidade de placas, mensagens publicitárias, logotipos, estandes, etc. dos patrocinadores. Forneça cópias de todas as comunicações, comunicados à imprensa, etc. Quantos folhetos foram distribuídos? Quanta publicidade paga foi comissionada? Considere inserções no folheto do evento e souvenirs. </w:t>
      </w:r>
      <w:proofErr w:type="spellStart"/>
      <w:r w:rsidRPr="00F748E7">
        <w:rPr>
          <w:rFonts w:asciiTheme="majorHAnsi" w:hAnsiTheme="majorHAnsi" w:cstheme="majorHAnsi"/>
        </w:rPr>
        <w:t>Menções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comunicados</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imprensa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também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w:t>
      </w:r>
    </w:p>
    <w:p w14:paraId="6BECB89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Vendas (Sales): </w:t>
      </w:r>
      <w:r w:rsidRPr="00F748E7">
        <w:rPr>
          <w:rFonts w:asciiTheme="majorHAnsi" w:hAnsiTheme="majorHAnsi" w:cstheme="majorHAnsi"/>
          <w:lang w:val="pt-BR"/>
        </w:rPr>
        <w:t>Quanto do produto do patrocinador foi vendido? Medidas relacionadas incluem o número de pessoas alcançadas pelo serviço do patrocinador ou o número de cupons promocionais distribuídos. Se os patrocinadores fornecerem amostras grátis, uma medida do número de pessoas que provaram o produto ou serviço será desejada.</w:t>
      </w:r>
    </w:p>
    <w:p w14:paraId="73739E8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Cobertura da Mídia (Media </w:t>
      </w:r>
      <w:proofErr w:type="spellStart"/>
      <w:r w:rsidRPr="00F748E7">
        <w:rPr>
          <w:rFonts w:asciiTheme="majorHAnsi" w:hAnsiTheme="majorHAnsi" w:cstheme="majorHAnsi"/>
          <w:b/>
          <w:lang w:val="pt-BR"/>
        </w:rPr>
        <w:t>coverage</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Para a mídia impressa, recorte toda a cobertura e observe sua data, tamanho (polegadas de coluna), localização (página 1 versus um artigo enterrado entre os anúncios) e leitorado do jornal/revista. Para rádio e televisão, documente o tamanho e o perfil da audiência das emissoras, duração e tipos de inserções (anúncios, programas de entrevistas, anúncios de serviço público) e horário do dia.</w:t>
      </w:r>
    </w:p>
    <w:p w14:paraId="35966B8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proofErr w:type="spellStart"/>
      <w:r w:rsidRPr="00F748E7">
        <w:rPr>
          <w:rFonts w:asciiTheme="majorHAnsi" w:hAnsiTheme="majorHAnsi" w:cstheme="majorHAnsi"/>
          <w:b/>
          <w:lang w:val="pt-BR"/>
        </w:rPr>
        <w:lastRenderedPageBreak/>
        <w:t>Conteúdos</w:t>
      </w:r>
      <w:proofErr w:type="spellEnd"/>
      <w:r w:rsidRPr="00F748E7">
        <w:rPr>
          <w:rFonts w:asciiTheme="majorHAnsi" w:hAnsiTheme="majorHAnsi" w:cstheme="majorHAnsi"/>
          <w:b/>
          <w:lang w:val="pt-BR"/>
        </w:rPr>
        <w:t xml:space="preserve"> da Mídia (Media </w:t>
      </w:r>
      <w:proofErr w:type="spellStart"/>
      <w:r w:rsidRPr="00F748E7">
        <w:rPr>
          <w:rFonts w:asciiTheme="majorHAnsi" w:hAnsiTheme="majorHAnsi" w:cstheme="majorHAnsi"/>
          <w:b/>
          <w:lang w:val="pt-BR"/>
        </w:rPr>
        <w:t>contents</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Isso é mais difícil do que documentar a cobertura, pois requer uma análise de conteúdo do que foi dito ou das imagens transmitidas. Foi tudo favorável? Os patrocinadores obtiveram destaque? Fornecer aos patrocinadores a cópia real permitirá que eles julguem. Os conteúdos podem ser categorizados de várias maneiras, mas o tipo de cobertura é muito importante. A cobertura 'editorial' (comentários sobre um item de notícia) pode ser muito credível, se as pessoas respeitarem a mídia ou o escritor. Os '</w:t>
      </w:r>
      <w:proofErr w:type="spellStart"/>
      <w:r w:rsidRPr="00F748E7">
        <w:rPr>
          <w:rFonts w:asciiTheme="majorHAnsi" w:hAnsiTheme="majorHAnsi" w:cstheme="majorHAnsi"/>
          <w:lang w:val="pt-BR"/>
        </w:rPr>
        <w:t>publieditoriais</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advertorials</w:t>
      </w:r>
      <w:proofErr w:type="spellEnd"/>
      <w:r w:rsidRPr="00F748E7">
        <w:rPr>
          <w:rFonts w:asciiTheme="majorHAnsi" w:hAnsiTheme="majorHAnsi" w:cstheme="majorHAnsi"/>
          <w:lang w:val="pt-BR"/>
        </w:rPr>
        <w:t>) geralmente são reportagens impressas em revistas a pedido de um cliente e mediante taxa; os custos são menores do que as taxas de publicidade integral, mas podem ser mais bem recebidos do que os anúncios. A cobertura de notícias de um evento em que o nome do patrocinador é mencionado ou seu logotipo visível pode ser valiosa, mas os itens de notícias transmitidos costumam ser efêmeros.</w:t>
      </w:r>
    </w:p>
    <w:p w14:paraId="66A8E2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Valor da Mídia (Media </w:t>
      </w:r>
      <w:proofErr w:type="spellStart"/>
      <w:r w:rsidRPr="00F748E7">
        <w:rPr>
          <w:rFonts w:asciiTheme="majorHAnsi" w:hAnsiTheme="majorHAnsi" w:cstheme="majorHAnsi"/>
          <w:b/>
          <w:lang w:val="pt-BR"/>
        </w:rPr>
        <w:t>value</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 xml:space="preserve">Muitos eventos atribuem um valor em dólares à publicidade 'gratuita' que recebem. Isso é controverso por vários motivos. Avaliar a cobertura ao mesmo preço que você teria que pagar se fosse publicidade ignora o fato de que a publicidade é direcionada exatamente ao público desejado, no momento certo e de maneira controlada pelo gestor. No mínimo, a publicidade 'gratuita' deve ter seu valor descontado quando comparada à publicidade direcionada. </w:t>
      </w:r>
      <w:proofErr w:type="gramStart"/>
      <w:r w:rsidRPr="00F748E7">
        <w:rPr>
          <w:rFonts w:asciiTheme="majorHAnsi" w:hAnsiTheme="majorHAnsi" w:cstheme="majorHAnsi"/>
          <w:lang w:val="pt-BR"/>
        </w:rPr>
        <w:t>Segundo, o</w:t>
      </w:r>
      <w:proofErr w:type="gramEnd"/>
      <w:r w:rsidRPr="00F748E7">
        <w:rPr>
          <w:rFonts w:asciiTheme="majorHAnsi" w:hAnsiTheme="majorHAnsi" w:cstheme="majorHAnsi"/>
          <w:lang w:val="pt-BR"/>
        </w:rPr>
        <w:t xml:space="preserve"> conteúdo da publicidade 'gratuita' é frequentemente ignorado. Um valor em dólar deve ser atribuído a um comentário desfavorável ou mesmo crítico da mídia local de notícias? Apenas se você acreditar que toda publicidade é boa. Terceiro, as medidas de 'público potencial alcançado' têm valor duvidoso, a menos que sejam apoiadas por pesquisas confiáveis de área de mercado sobre audiência/leitorado de mídia e transmissão.</w:t>
      </w:r>
    </w:p>
    <w:p w14:paraId="78045AF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Conscientização e Resposta do Consumidor (</w:t>
      </w:r>
      <w:proofErr w:type="spellStart"/>
      <w:r w:rsidRPr="00F748E7">
        <w:rPr>
          <w:rFonts w:asciiTheme="majorHAnsi" w:hAnsiTheme="majorHAnsi" w:cstheme="majorHAnsi"/>
          <w:b/>
          <w:lang w:val="pt-BR"/>
        </w:rPr>
        <w:t>Consumer</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awareness</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and</w:t>
      </w:r>
      <w:proofErr w:type="spellEnd"/>
      <w:r w:rsidRPr="00F748E7">
        <w:rPr>
          <w:rFonts w:asciiTheme="majorHAnsi" w:hAnsiTheme="majorHAnsi" w:cstheme="majorHAnsi"/>
          <w:b/>
          <w:lang w:val="pt-BR"/>
        </w:rPr>
        <w:t xml:space="preserve"> response): </w:t>
      </w:r>
      <w:r w:rsidRPr="00F748E7">
        <w:rPr>
          <w:rFonts w:asciiTheme="majorHAnsi" w:hAnsiTheme="majorHAnsi" w:cstheme="majorHAnsi"/>
          <w:lang w:val="pt-BR"/>
        </w:rPr>
        <w:t>Pesquisas de visitantes e entrevistas podem ser usadas para testar a conscientização do consumidor sobre o patrocínio e mensagens relacionadas no evento, ou na partida. Displays interativos são cada vez mais utilizados para registrar dados reais sobre consumidores interessados nos produtos de um patrocinador, mas os mesmos dados podem ser obtidos por meio de formulários preenchidos para concorrer a um prêmio ou promoção especial. Muitos patrocinadores valorizarão uma lista de endereços de potenciais consumidores, especialmente se tiver sido triada por algum método que indique interesse e poder de compra.</w:t>
      </w:r>
    </w:p>
    <w:p w14:paraId="5A23E73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Impactos (</w:t>
      </w:r>
      <w:proofErr w:type="spellStart"/>
      <w:r w:rsidRPr="00F748E7">
        <w:rPr>
          <w:rFonts w:asciiTheme="majorHAnsi" w:hAnsiTheme="majorHAnsi" w:cstheme="majorHAnsi"/>
          <w:b/>
          <w:lang w:val="pt-BR"/>
        </w:rPr>
        <w:t>Impacts</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Dados sobre o volume de gastos dos visitantes gerados pelos eventos interessarão aos setores de turismo e hospitalidade, especialmente quando for demonstrado que os turistas do evento pernoitam em acomodações comerciais, comem em restaurantes e gastam dinheiro em outras formas de entretenimento e atrações. Impactos sociais ou ambientais negativos desestimularão alguns patrocinadores, mas é aconselhável que o gestor seja honesto e lidem com esses problemas de forma eficaz, em vez de tentar escondê-los ou ignorá-los. Grandes patrocinadores são sofisticados demais para serem enganados e podem estar monitorando o evento de maneiras desconhecidas pelos organizadores.</w:t>
      </w:r>
    </w:p>
    <w:p w14:paraId="2E6914B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Avaliação do Retorno sobre o Investimento para Patrocinadores (</w:t>
      </w:r>
      <w:proofErr w:type="spellStart"/>
      <w:r w:rsidRPr="00F748E7">
        <w:rPr>
          <w:rFonts w:asciiTheme="majorHAnsi" w:hAnsiTheme="majorHAnsi" w:cstheme="majorHAnsi"/>
          <w:b/>
          <w:sz w:val="28"/>
          <w:lang w:val="pt-BR"/>
        </w:rPr>
        <w:t>Evaluation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of</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Return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on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Investment</w:t>
      </w:r>
      <w:proofErr w:type="spellEnd"/>
      <w:r w:rsidRPr="00F748E7">
        <w:rPr>
          <w:rFonts w:asciiTheme="majorHAnsi" w:hAnsiTheme="majorHAnsi" w:cstheme="majorHAnsi"/>
          <w:b/>
          <w:sz w:val="28"/>
          <w:lang w:val="pt-BR"/>
        </w:rPr>
        <w:t xml:space="preserve"> for </w:t>
      </w:r>
      <w:proofErr w:type="spellStart"/>
      <w:r w:rsidRPr="00F748E7">
        <w:rPr>
          <w:rFonts w:asciiTheme="majorHAnsi" w:hAnsiTheme="majorHAnsi" w:cstheme="majorHAnsi"/>
          <w:b/>
          <w:sz w:val="28"/>
          <w:lang w:val="pt-BR"/>
        </w:rPr>
        <w:t>Sponsors</w:t>
      </w:r>
      <w:proofErr w:type="spellEnd"/>
      <w:r w:rsidRPr="00F748E7">
        <w:rPr>
          <w:rFonts w:asciiTheme="majorHAnsi" w:hAnsiTheme="majorHAnsi" w:cstheme="majorHAnsi"/>
          <w:b/>
          <w:sz w:val="28"/>
          <w:lang w:val="pt-BR"/>
        </w:rPr>
        <w:t>)</w:t>
      </w:r>
    </w:p>
    <w:p w14:paraId="104BDEF6"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Kerstetter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Gitelson</w:t>
      </w:r>
      <w:proofErr w:type="spellEnd"/>
      <w:r w:rsidRPr="00F748E7">
        <w:rPr>
          <w:rFonts w:asciiTheme="majorHAnsi" w:hAnsiTheme="majorHAnsi" w:cstheme="majorHAnsi"/>
          <w:lang w:val="pt-BR"/>
        </w:rPr>
        <w:t xml:space="preserve"> (1995) testaram convidados em um evento de arte para ver se eles conseguiam se lembrar de algum dos patrocinadores do evento, mas impressionantes 70% não puderam ou não quiseram citar nenhum. Pior ainda (da perspectiva dos patrocinadores), 40 empresas foram citadas incorretamente como patrocinadoras, mostrando quão difícil é transmitir mensagens.</w:t>
      </w:r>
    </w:p>
    <w:p w14:paraId="49B5453B"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w:t>
      </w:r>
      <w:proofErr w:type="spellStart"/>
      <w:r w:rsidRPr="00F748E7">
        <w:rPr>
          <w:rFonts w:asciiTheme="majorHAnsi" w:hAnsiTheme="majorHAnsi" w:cstheme="majorHAnsi"/>
          <w:i/>
          <w:sz w:val="18"/>
          <w:lang w:val="pt-BR"/>
        </w:rPr>
        <w:t>Kerstetter</w:t>
      </w:r>
      <w:proofErr w:type="spellEnd"/>
      <w:r w:rsidRPr="00F748E7">
        <w:rPr>
          <w:rFonts w:asciiTheme="majorHAnsi" w:hAnsiTheme="majorHAnsi" w:cstheme="majorHAnsi"/>
          <w:i/>
          <w:sz w:val="18"/>
          <w:lang w:val="pt-BR"/>
        </w:rPr>
        <w:t xml:space="preserve"> e </w:t>
      </w:r>
      <w:proofErr w:type="spellStart"/>
      <w:r w:rsidRPr="00F748E7">
        <w:rPr>
          <w:rFonts w:asciiTheme="majorHAnsi" w:hAnsiTheme="majorHAnsi" w:cstheme="majorHAnsi"/>
          <w:i/>
          <w:sz w:val="18"/>
          <w:lang w:val="pt-BR"/>
        </w:rPr>
        <w:t>Gitelson</w:t>
      </w:r>
      <w:proofErr w:type="spellEnd"/>
      <w:r w:rsidRPr="00F748E7">
        <w:rPr>
          <w:rFonts w:asciiTheme="majorHAnsi" w:hAnsiTheme="majorHAnsi" w:cstheme="majorHAnsi"/>
          <w:i/>
          <w:sz w:val="18"/>
          <w:lang w:val="pt-BR"/>
        </w:rPr>
        <w:t xml:space="preserve"> (1995)</w:t>
      </w:r>
    </w:p>
    <w:p w14:paraId="4A2DB5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pesquisadores disseram que os resultados refletem o fato de que muitos patrocinadores do evento estavam lá pela primeira vez e que a repetição seria necessária para aumentar os níveis de conscientização. As empresas locais também terão mais dificuldade em se comunicar com os turistas do que com os residentes.</w:t>
      </w:r>
    </w:p>
    <w:p w14:paraId="56917F7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Avaliando Seus Esforços de Patrocínio (</w:t>
      </w:r>
      <w:proofErr w:type="spellStart"/>
      <w:r w:rsidRPr="00F748E7">
        <w:rPr>
          <w:rFonts w:asciiTheme="majorHAnsi" w:hAnsiTheme="majorHAnsi" w:cstheme="majorHAnsi"/>
          <w:b/>
          <w:sz w:val="28"/>
          <w:lang w:val="pt-BR"/>
        </w:rPr>
        <w:t>Evaluating</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Your</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Sponsorship</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Efforts</w:t>
      </w:r>
      <w:proofErr w:type="spellEnd"/>
      <w:r w:rsidRPr="00F748E7">
        <w:rPr>
          <w:rFonts w:asciiTheme="majorHAnsi" w:hAnsiTheme="majorHAnsi" w:cstheme="majorHAnsi"/>
          <w:b/>
          <w:sz w:val="28"/>
          <w:lang w:val="pt-BR"/>
        </w:rPr>
        <w:t>)</w:t>
      </w:r>
    </w:p>
    <w:p w14:paraId="26D434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Defina seus critérios de avaliação com antecedência, ou você não saberá como medir a eficácia do patrocínio (atingir suas metas) e a eficiência (obter o máximo pelo seu investimento e esforços). Além disso, você deve tomar cuidado com resultados imprevistos, como o desvio de objetivos (</w:t>
      </w:r>
      <w:proofErr w:type="spellStart"/>
      <w:r w:rsidRPr="00F748E7">
        <w:rPr>
          <w:rFonts w:asciiTheme="majorHAnsi" w:hAnsiTheme="majorHAnsi" w:cstheme="majorHAnsi"/>
          <w:lang w:val="pt-BR"/>
        </w:rPr>
        <w:t>goal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displacement</w:t>
      </w:r>
      <w:proofErr w:type="spellEnd"/>
      <w:r w:rsidRPr="00F748E7">
        <w:rPr>
          <w:rFonts w:asciiTheme="majorHAnsi" w:hAnsiTheme="majorHAnsi" w:cstheme="majorHAnsi"/>
          <w:lang w:val="pt-BR"/>
        </w:rPr>
        <w:t>), onde a influência dos patrocinadores se torna uma força negativa.</w:t>
      </w:r>
    </w:p>
    <w:p w14:paraId="35F883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número de questões estratégicas deve ser avaliado periodicamente:</w:t>
      </w:r>
    </w:p>
    <w:p w14:paraId="19E8890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Retorno sobre o investimento: </w:t>
      </w:r>
      <w:r w:rsidRPr="00F748E7">
        <w:rPr>
          <w:rFonts w:asciiTheme="majorHAnsi" w:hAnsiTheme="majorHAnsi" w:cstheme="majorHAnsi"/>
          <w:lang w:val="pt-BR"/>
        </w:rPr>
        <w:t>(em termos de dinheiro e valor em espécie versus esforço e custos incorridos na obtenção do patrocínio).</w:t>
      </w:r>
    </w:p>
    <w:p w14:paraId="08DD010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Relação dinheiro versus espécie (cash versus </w:t>
      </w:r>
      <w:proofErr w:type="spellStart"/>
      <w:r w:rsidRPr="00F748E7">
        <w:rPr>
          <w:rFonts w:asciiTheme="majorHAnsi" w:hAnsiTheme="majorHAnsi" w:cstheme="majorHAnsi"/>
          <w:b/>
          <w:lang w:val="pt-BR"/>
        </w:rPr>
        <w:t>in-kind</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ratio</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o dinheiro costuma ser melhor; o valor em espécie pode ser convertido em dinheiro?</w:t>
      </w:r>
    </w:p>
    <w:p w14:paraId="217C065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Categorias e preços: </w:t>
      </w:r>
      <w:r w:rsidRPr="00F748E7">
        <w:rPr>
          <w:rFonts w:asciiTheme="majorHAnsi" w:hAnsiTheme="majorHAnsi" w:cstheme="majorHAnsi"/>
          <w:lang w:val="pt-BR"/>
        </w:rPr>
        <w:t>suas categorias de patrocínio e preço em relação a outros eventos (você está sendo subvalorizado?).</w:t>
      </w:r>
    </w:p>
    <w:p w14:paraId="2E0CDB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Esforço extra e investimento: </w:t>
      </w:r>
      <w:r w:rsidRPr="00F748E7">
        <w:rPr>
          <w:rFonts w:asciiTheme="majorHAnsi" w:hAnsiTheme="majorHAnsi" w:cstheme="majorHAnsi"/>
          <w:lang w:val="pt-BR"/>
        </w:rPr>
        <w:t>podem ser justificados em termos de gerar substancialmente mais receita?</w:t>
      </w:r>
    </w:p>
    <w:p w14:paraId="3E4BB7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ciclo de vida de um patrocínio deve ser revisado regularmente. Um relacionamento ideal é aquele que perdura, mas a maioria dos patrocinadores não renovará indefinidamente. As perdas podem ser antecipadas e substitutos trazidos rapidamente a bordo? Antigos patrocinadores podem ser trazidos de volta? Você sabe exatamente por que os patrocinadores saíram?</w:t>
      </w:r>
    </w:p>
    <w:p w14:paraId="79C8929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Relatórios de Avaliação de Patrocínio (</w:t>
      </w:r>
      <w:proofErr w:type="spellStart"/>
      <w:r w:rsidRPr="00F748E7">
        <w:rPr>
          <w:rFonts w:asciiTheme="majorHAnsi" w:hAnsiTheme="majorHAnsi" w:cstheme="majorHAnsi"/>
          <w:b/>
          <w:sz w:val="28"/>
          <w:lang w:val="pt-BR"/>
        </w:rPr>
        <w:t>Sponsorship</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Evaluation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Reports</w:t>
      </w:r>
      <w:proofErr w:type="spellEnd"/>
      <w:r w:rsidRPr="00F748E7">
        <w:rPr>
          <w:rFonts w:asciiTheme="majorHAnsi" w:hAnsiTheme="majorHAnsi" w:cstheme="majorHAnsi"/>
          <w:b/>
          <w:sz w:val="28"/>
          <w:lang w:val="pt-BR"/>
        </w:rPr>
        <w:t>)</w:t>
      </w:r>
    </w:p>
    <w:p w14:paraId="1EAD457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Informe a cada patrocinador como seus objetivos foram atendidos e o que foi feito — ou será feito — para corrigir quaisquer problemas. Atribuir um valor aos benefícios para os patrocinadores ajuda muito, mas levanta a questão de medidas de ROI válidas e confiáveis. </w:t>
      </w:r>
      <w:r w:rsidRPr="00F748E7">
        <w:rPr>
          <w:rFonts w:asciiTheme="majorHAnsi" w:hAnsiTheme="majorHAnsi" w:cstheme="majorHAnsi"/>
        </w:rPr>
        <w:t xml:space="preserve">Um </w:t>
      </w:r>
      <w:proofErr w:type="spellStart"/>
      <w:r w:rsidRPr="00F748E7">
        <w:rPr>
          <w:rFonts w:asciiTheme="majorHAnsi" w:hAnsiTheme="majorHAnsi" w:cstheme="majorHAnsi"/>
        </w:rPr>
        <w:t>relatório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típico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incluirá</w:t>
      </w:r>
      <w:proofErr w:type="spellEnd"/>
      <w:r w:rsidRPr="00F748E7">
        <w:rPr>
          <w:rFonts w:asciiTheme="majorHAnsi" w:hAnsiTheme="majorHAnsi" w:cstheme="majorHAnsi"/>
        </w:rPr>
        <w:t>:</w:t>
      </w:r>
    </w:p>
    <w:p w14:paraId="784F859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Cobertura da mídia: </w:t>
      </w:r>
      <w:r w:rsidRPr="00F748E7">
        <w:rPr>
          <w:rFonts w:asciiTheme="majorHAnsi" w:hAnsiTheme="majorHAnsi" w:cstheme="majorHAnsi"/>
          <w:lang w:val="pt-BR"/>
        </w:rPr>
        <w:t>estimativas de público; análise de conteúdo.</w:t>
      </w:r>
    </w:p>
    <w:p w14:paraId="1DC46F4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Sinalização e vídeo: </w:t>
      </w:r>
      <w:r w:rsidRPr="00F748E7">
        <w:rPr>
          <w:rFonts w:asciiTheme="majorHAnsi" w:hAnsiTheme="majorHAnsi" w:cstheme="majorHAnsi"/>
          <w:lang w:val="pt-BR"/>
        </w:rPr>
        <w:t>sinalização com fotos; um resumo em vídeo.</w:t>
      </w:r>
    </w:p>
    <w:p w14:paraId="13EEFCF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lastRenderedPageBreak/>
        <w:t xml:space="preserve">Comparecimento e pesquisas: </w:t>
      </w:r>
      <w:r w:rsidRPr="00F748E7">
        <w:rPr>
          <w:rFonts w:asciiTheme="majorHAnsi" w:hAnsiTheme="majorHAnsi" w:cstheme="majorHAnsi"/>
          <w:lang w:val="pt-BR"/>
        </w:rPr>
        <w:t>contagens de público e resultados de pesquisas de visitantes (especialmente perguntas pertinentes aos patrocinadores).</w:t>
      </w:r>
    </w:p>
    <w:p w14:paraId="526AA22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Comunicação: </w:t>
      </w:r>
      <w:r w:rsidRPr="00F748E7">
        <w:rPr>
          <w:rFonts w:asciiTheme="majorHAnsi" w:hAnsiTheme="majorHAnsi" w:cstheme="majorHAnsi"/>
          <w:lang w:val="pt-BR"/>
        </w:rPr>
        <w:t>cópias de todas as comunicações que mencionam o patrocinador.</w:t>
      </w:r>
    </w:p>
    <w:p w14:paraId="5FDCCFD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Exibições e vendas: </w:t>
      </w:r>
      <w:r w:rsidRPr="00F748E7">
        <w:rPr>
          <w:rFonts w:asciiTheme="majorHAnsi" w:hAnsiTheme="majorHAnsi" w:cstheme="majorHAnsi"/>
          <w:lang w:val="pt-BR"/>
        </w:rPr>
        <w:t>dados sobre exibições no local, amostras e vendas pelos patrocinadores.</w:t>
      </w:r>
    </w:p>
    <w:p w14:paraId="351E8B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Benefícios aos funcionários: </w:t>
      </w:r>
      <w:r w:rsidRPr="00F748E7">
        <w:rPr>
          <w:rFonts w:asciiTheme="majorHAnsi" w:hAnsiTheme="majorHAnsi" w:cstheme="majorHAnsi"/>
          <w:lang w:val="pt-BR"/>
        </w:rPr>
        <w:t>detalhamento dos benefícios para os funcionários e parceiros de negócios dos patrocinadores (hospitalidade; voluntariado).</w:t>
      </w:r>
    </w:p>
    <w:p w14:paraId="6FD8AFE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 xml:space="preserve">ESTUDO DE CASO: Volvo </w:t>
      </w:r>
      <w:proofErr w:type="spellStart"/>
      <w:r w:rsidRPr="00F748E7">
        <w:rPr>
          <w:rFonts w:asciiTheme="majorHAnsi" w:hAnsiTheme="majorHAnsi" w:cstheme="majorHAnsi"/>
          <w:b/>
          <w:sz w:val="28"/>
          <w:lang w:val="pt-BR"/>
        </w:rPr>
        <w:t>Event</w:t>
      </w:r>
      <w:proofErr w:type="spellEnd"/>
      <w:r w:rsidRPr="00F748E7">
        <w:rPr>
          <w:rFonts w:asciiTheme="majorHAnsi" w:hAnsiTheme="majorHAnsi" w:cstheme="majorHAnsi"/>
          <w:b/>
          <w:sz w:val="28"/>
          <w:lang w:val="pt-BR"/>
        </w:rPr>
        <w:t xml:space="preserve"> Management</w:t>
      </w:r>
    </w:p>
    <w:p w14:paraId="66E093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mundo corporativo está cada vez mais envolvido com eventos, principalmente como patrocinador, mas em alguns casos, como a Volvo, na produção deles.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Osterberg</w:t>
      </w:r>
      <w:proofErr w:type="spellEnd"/>
      <w:r w:rsidRPr="00F748E7">
        <w:rPr>
          <w:rFonts w:asciiTheme="majorHAnsi" w:hAnsiTheme="majorHAnsi" w:cstheme="majorHAnsi"/>
          <w:lang w:val="pt-BR"/>
        </w:rPr>
        <w:t xml:space="preserve"> é gerente da Volvo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(VEM) em Gotemburgo, Suécia, na sede e lar dos carros Volvo. A VEM foi estabelecida em 1986 e é coproprietária da Volvo </w:t>
      </w:r>
      <w:proofErr w:type="spellStart"/>
      <w:r w:rsidRPr="00F748E7">
        <w:rPr>
          <w:rFonts w:asciiTheme="majorHAnsi" w:hAnsiTheme="majorHAnsi" w:cstheme="majorHAnsi"/>
          <w:lang w:val="pt-BR"/>
        </w:rPr>
        <w:t>Car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Company</w:t>
      </w:r>
      <w:proofErr w:type="spellEnd"/>
      <w:r w:rsidRPr="00F748E7">
        <w:rPr>
          <w:rFonts w:asciiTheme="majorHAnsi" w:hAnsiTheme="majorHAnsi" w:cstheme="majorHAnsi"/>
          <w:lang w:val="pt-BR"/>
        </w:rPr>
        <w:t xml:space="preserve"> (de propriedade da Ford Motors) e da Volvo AB (a empresa original, ainda sob propriedade sueca). É supervisionada por um Conselho de Administração, com três diretores de cada uma das duas empresas controladoras.</w:t>
      </w:r>
    </w:p>
    <w:p w14:paraId="509A73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Existem três grupos dentro da VEM, cada um com um local diferente e funções um tanto quanto diferentes. A sede fica em Bruxelas, onde são responsáveis pelas comunicações internas e pelos eventos de golfe da Volvo. Em Southampton, Inglaterra, a equipe gerencia diretamente 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incluindo a gestão de mídia. A equipe de Gotemburgo cuida da 'utilização' da corrida, que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define como atividades destinadas a maximizar seus benefícios de marca. Este escritório também organiza visitas VIP, supervisiona o patrocínio da Volvo ao golfe na Suécia e cuida da Volvo </w:t>
      </w:r>
      <w:proofErr w:type="spellStart"/>
      <w:r w:rsidRPr="00F748E7">
        <w:rPr>
          <w:rFonts w:asciiTheme="majorHAnsi" w:hAnsiTheme="majorHAnsi" w:cstheme="majorHAnsi"/>
          <w:lang w:val="pt-BR"/>
        </w:rPr>
        <w:t>Baltic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para a qual a Volvo é a patrocinadora principal.</w:t>
      </w:r>
    </w:p>
    <w:p w14:paraId="50455C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formada originalmente como uma empresa de produção de eventos interna, a VEM agora só possui e gerencia diretamente eventos de golfe e vela. Segundo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faz mais sentido possuir um evento diretamente, de uma perspectiva de branding corporativo, mas essa é uma proposta muito cara e boas oportunidades são raras. Uma dessas oportunidades foi adquirir 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Around</w:t>
      </w:r>
      <w:proofErr w:type="spellEnd"/>
      <w:r w:rsidRPr="00F748E7">
        <w:rPr>
          <w:rFonts w:asciiTheme="majorHAnsi" w:hAnsiTheme="majorHAnsi" w:cstheme="majorHAnsi"/>
          <w:lang w:val="pt-BR"/>
        </w:rPr>
        <w:t xml:space="preserve"> The World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w:t>
      </w:r>
    </w:p>
    <w:p w14:paraId="0FF043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outras partes do mundo, o patrocínio de eventos esportivos em nível nacional e regional pela Volvo varia consideravelmente. À medida que a marca Volvo se desenvolveu como líder mundial, os esportes com os quais se associa mudaram. Não apenas se torna mais caro patrocinar continuamente um esporte específico ao longo do tempo, mas há um valor real em se associar a novos esportes como a vela, que estão diretamente associados às competências essenciais da Volvo (ela possui uma grande divisão marinha) e também sugerem inovação com associações de estilo de vida positivas para seus mercados-alvo.</w:t>
      </w:r>
    </w:p>
    <w:p w14:paraId="0F6555A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Filosofia e Estratégia de Patrocínio de Eventos da Volvo</w:t>
      </w:r>
    </w:p>
    <w:p w14:paraId="3D92D2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Volvo é uma marca global famosa, e a empresa reconhece que a conscientização da marca é maior do que sua fatia de mercado. Para a Volvo, a 'proposta de marca' básica repousa sobre qualidade, segurança e cuidado ambiental.</w:t>
      </w:r>
    </w:p>
    <w:p w14:paraId="44A786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Sua estratégia de patrocínio enfatiza eventos em vez de indivíduos e o cultivo de parcerias de longo prazo. Esportes específicos são favorecidos, incluindo (até o momento): hipismo; esqui; tênis; automobilismo; mountain bike; golfe e vela. Os carros Volvo atraem principalmente consumidores maduros, especialmente porque na maioria das áreas de mercado os carros são vistos como produtos de luxo. A associação com 'esportes de estilo de vida' que atraem o mercado maduro, especialmente vela e golfe, proporciona um ajuste estreito.</w:t>
      </w:r>
    </w:p>
    <w:p w14:paraId="69D3CA82" w14:textId="77777777" w:rsidR="00FE77D3" w:rsidRPr="00F748E7" w:rsidRDefault="003A462A">
      <w:pPr>
        <w:keepNext/>
        <w:spacing w:before="280" w:after="120"/>
        <w:rPr>
          <w:rFonts w:asciiTheme="majorHAnsi" w:hAnsiTheme="majorHAnsi" w:cstheme="majorHAnsi"/>
        </w:rPr>
      </w:pPr>
      <w:proofErr w:type="spellStart"/>
      <w:r w:rsidRPr="00F748E7">
        <w:rPr>
          <w:rFonts w:asciiTheme="majorHAnsi" w:hAnsiTheme="majorHAnsi" w:cstheme="majorHAnsi"/>
          <w:b/>
          <w:sz w:val="28"/>
        </w:rPr>
        <w:t>Perfil</w:t>
      </w:r>
      <w:proofErr w:type="spellEnd"/>
      <w:r w:rsidRPr="00F748E7">
        <w:rPr>
          <w:rFonts w:asciiTheme="majorHAnsi" w:hAnsiTheme="majorHAnsi" w:cstheme="majorHAnsi"/>
          <w:b/>
          <w:sz w:val="28"/>
        </w:rPr>
        <w:t>: Volvo Ocean Race (www.volvooceanrace.org)</w:t>
      </w:r>
    </w:p>
    <w:p w14:paraId="7D0CCC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Vinte empresas estavam interessadas em adquirir este evento global de vela ao redor do mundo quando 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xml:space="preserve"> (uma empresa de cerveja inglesa) o colocou à venda. Em 1997, custou à Volvo aproximadamente 7,5 milhões de dólares americanos para comprar, sendo que os ativos tangíveis adquiridos (alguns funcionários e um escritório) foram avaliados em muito menos do que os direitos de continuar e reformular a marca de um evento global bem estabelecido. Um adicional de vinte milhões foi gasto para produzir a primeira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realizada em 2001-2002, e outros 10 a 15 milhões foram investidos para alavancá-la para fins de marketing. Como é realizada a cada quatro anos, há um ciclo definido de organização, investimento, avaliação e planejamento.</w:t>
      </w:r>
    </w:p>
    <w:p w14:paraId="6F1693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corrida dessa magnitude exige a formação de sindicatos para organizar e obter patrocínio para cada iate concorrente. Na primeira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oito equipes competiram, com seus respectivos sindicatos gastando de 12 a 20 milhões de dólares americanos cada. Os sindicatos podem muito bem mudar a cada corrida, e a Volvo exige que as partes interessadas as abordem com uma proposta. Um vídeo foi preparado para atrair o interesse dos sindicatos. Para evitar qualquer conflito potencial entre patrocinadores, a Volvo retém o direito de vetar qualquer proposta. Possibilidades de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entre a Volvo e os patrocinadores da equipe também podem ser desenvolvidas.</w:t>
      </w:r>
    </w:p>
    <w:p w14:paraId="502460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conexão entre o evento e o turismo ocorre principalmente nos portos de escala. As paradas foram herdadas em grande parte dos dias da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mas a VEM pretende adotar uma abordagem mais comercial na seleção de portos para alcançar um público maior, facilitar a hospitalidade B2B e gerar receita. Os portos devem licitar pelo direito de sediar parte da corrida, o que significa que buscam benefícios turísticos e promocionais. Na primeira corrida, dez portos gastaram de 1 a 1,5 milhão de dólares cada em seus próprios eventos e promoções.</w:t>
      </w:r>
    </w:p>
    <w:p w14:paraId="1E9E817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Cada porto produz um evento em terra. A Volvo celebra um acordo contratual com a cidade-sede, e quanto maior a concorrência, melhor provavelmente será o acordo para a Volvo. Aos olhos de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Osterberg</w:t>
      </w:r>
      <w:proofErr w:type="spellEnd"/>
      <w:r w:rsidRPr="00F748E7">
        <w:rPr>
          <w:rFonts w:asciiTheme="majorHAnsi" w:hAnsiTheme="majorHAnsi" w:cstheme="majorHAnsi"/>
          <w:lang w:val="pt-BR"/>
        </w:rPr>
        <w:t>, o evento é um 'teatro itinerante' para essas cidades-sede. A VEM avaliará o sucesso de cada evento hospedado pela cidade antes de decidir sobre as rotas e locais subsequentes da corrida.</w:t>
      </w:r>
    </w:p>
    <w:p w14:paraId="41DA05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'utilização' ou 'alavancagem' 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visa desenvolver relacionamentos, cultivar a mídia para exposição positiva e criar novas oportunidades de vendas. O marketing interno também é uma meta, por meio de incentivos à equipe de vendas, seminários motivacionais ministrados pelos </w:t>
      </w:r>
      <w:proofErr w:type="spellStart"/>
      <w:r w:rsidRPr="00F748E7">
        <w:rPr>
          <w:rFonts w:asciiTheme="majorHAnsi" w:hAnsiTheme="majorHAnsi" w:cstheme="majorHAnsi"/>
          <w:lang w:val="pt-BR"/>
        </w:rPr>
        <w:t>skippers</w:t>
      </w:r>
      <w:proofErr w:type="spellEnd"/>
      <w:r w:rsidRPr="00F748E7">
        <w:rPr>
          <w:rFonts w:asciiTheme="majorHAnsi" w:hAnsiTheme="majorHAnsi" w:cstheme="majorHAnsi"/>
          <w:lang w:val="pt-BR"/>
        </w:rPr>
        <w:t xml:space="preserve"> concorrentes e programas educacionais. A ideia é criar orgulho e paixão pela Volvo e unir uma empresa global.</w:t>
      </w:r>
    </w:p>
    <w:p w14:paraId="64242D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marketing de relacionamento impulsiona a hospitalidade B2B em torno da corrida. A Volvo registrou 12.000 visitantes em seus locais de hospitalidade durante o primeiro evento. Eram principalmente clientes, alguns dos quais ganharam uma viagem temática de corrida como prêmio. O estabelecimento de um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Club encorajou clientes e outras partes interessadas a se envolverem intimamente.</w:t>
      </w:r>
    </w:p>
    <w:p w14:paraId="5AFDCD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relações com a mídia englobam televisão, internet, mídia impressa e rádio. Táticas específicas incluem publicidade, sinalização e exibições de produtos em cada porto, promoções em salões do automóvel, uso de um barco de relações públicas e comercialização de uma coleção de roupas 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produzida pela empresa </w:t>
      </w:r>
      <w:proofErr w:type="spellStart"/>
      <w:r w:rsidRPr="00F748E7">
        <w:rPr>
          <w:rFonts w:asciiTheme="majorHAnsi" w:hAnsiTheme="majorHAnsi" w:cstheme="majorHAnsi"/>
          <w:lang w:val="pt-BR"/>
        </w:rPr>
        <w:t>Musto</w:t>
      </w:r>
      <w:proofErr w:type="spellEnd"/>
      <w:r w:rsidRPr="00F748E7">
        <w:rPr>
          <w:rFonts w:asciiTheme="majorHAnsi" w:hAnsiTheme="majorHAnsi" w:cstheme="majorHAnsi"/>
          <w:lang w:val="pt-BR"/>
        </w:rPr>
        <w:t xml:space="preserve">. As comunicações sobre a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empregam palavras-chave que sugerem um forte alinhamento entre a vela, o evento e a marca Volvo, incluindo: aventura; emoção; esforço de equipe; resistência; motivação; liderança; tecnicamente avançado; ambiente limpo; e o homem contra os elementos. A Volvo também gosta de ver esta corrida retratada como a Fórmula 1 para barcos à vela.</w:t>
      </w:r>
    </w:p>
    <w:p w14:paraId="55B2C1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Após a primeira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uma avaliação foi realizada. Toda a cobertura da mídia foi medida e recebeu um valor monetário igual aos custos de publicidade para TV e mídia impressa. Os efeitos na conscientização da marca e nas percepções também foram avaliados por meio de 2.000 entrevistas na Europa,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 e pós-corrida. No geral, a Volvo ficou bastante satisfeita com os resultados, embora permaneçam confidenciais. Um bônus foram as vendas acima da meta de um carro de edição especial 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w:t>
      </w:r>
    </w:p>
    <w:p w14:paraId="45C3AC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segunda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foi agendada para 2005-2006. Em 2007, a Volvo pretende lançar a Volvo Pacific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A anual Volvo </w:t>
      </w:r>
      <w:proofErr w:type="spellStart"/>
      <w:r w:rsidRPr="00F748E7">
        <w:rPr>
          <w:rFonts w:asciiTheme="majorHAnsi" w:hAnsiTheme="majorHAnsi" w:cstheme="majorHAnsi"/>
          <w:lang w:val="pt-BR"/>
        </w:rPr>
        <w:t>Baltic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apresenta os mesmos barcos que competem nos outros, mas apenas em águas e portos suecos e alemães.</w:t>
      </w:r>
    </w:p>
    <w:p w14:paraId="7EC7127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Osterberg</w:t>
      </w:r>
      <w:proofErr w:type="spellEnd"/>
      <w:r w:rsidRPr="00F748E7">
        <w:rPr>
          <w:rFonts w:asciiTheme="majorHAnsi" w:hAnsiTheme="majorHAnsi" w:cstheme="majorHAnsi"/>
          <w:lang w:val="pt-BR"/>
        </w:rPr>
        <w:t xml:space="preserve"> tem 41 anos e é bacharel em Administração de Empresas pela Universidade de Gotemburgo. Ele ingressou na Volvo em 1988 e fez carreira em Tesouraria e Finanças Corporativas, vivendo em Amsterdã e Genebra por quatro anos. Desde 1999, ele é Gerente Geral da VEM Suécia. Ele é um velejador ávido e esteve envolvido na aquisição da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xml:space="preserve"> Round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World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w:t>
      </w:r>
    </w:p>
    <w:p w14:paraId="361B914E" w14:textId="77777777" w:rsidR="00FE77D3" w:rsidRPr="006F3888" w:rsidRDefault="003A462A">
      <w:pPr>
        <w:keepNext/>
        <w:spacing w:before="360" w:after="160"/>
        <w:rPr>
          <w:rFonts w:asciiTheme="majorHAnsi" w:hAnsiTheme="majorHAnsi" w:cstheme="majorHAnsi"/>
          <w:sz w:val="20"/>
          <w:szCs w:val="20"/>
          <w:lang w:val="pt-BR"/>
        </w:rPr>
      </w:pPr>
      <w:r w:rsidRPr="006F3888">
        <w:rPr>
          <w:rFonts w:asciiTheme="majorHAnsi" w:hAnsiTheme="majorHAnsi" w:cstheme="majorHAnsi"/>
          <w:b/>
          <w:sz w:val="32"/>
          <w:szCs w:val="20"/>
          <w:lang w:val="pt-BR"/>
        </w:rPr>
        <w:t>FINANCIAL MANAGEMENT (GERENCIAMENTO FINANCEIRO)</w:t>
      </w:r>
    </w:p>
    <w:p w14:paraId="5AA23A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setor privado, o orçamento é um plano para atingir uma meta de lucratividade. Muitos eventos, no entanto, visam o equilíbrio financeiro (break </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Alguns são organizados e produzidos apenas na base da fé, sendo o orçamento mais uma lista de desejos do que uma ferramenta de planejamento financeiro! Tais eventos mal planejados e financiados usam o orçamento para mostrar de onde esperam que o dinheiro venha e como vão gastá-lo — caso seja obtido.</w:t>
      </w:r>
    </w:p>
    <w:p w14:paraId="1CB584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 orçamento é concebido adequadamente como uma ferramenta de planejamento, o gestor passa a apreciar a necessidade de mantê-lo um tanto flexível. As condições mudarão e o orçamento deve ser adaptado de acordo. Em algum momento, no entanto, o lado dos custos do orçamento tornar-se-á relativamente fixo e todos os funcionários serão obrigados a aderir aos seus limites de custo e despesa.</w:t>
      </w:r>
    </w:p>
    <w:p w14:paraId="7AB4F2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Dada a natureza de muitos eventos, que dependem de receitas de portão e vendas no evento, os custos podem ser controlados, mas as receitas permanecem extremamente imprevisíveis. Isso não apenas complica o processo e causa aos gestores um estresse indescritível, mas deixa muitos eventos na posição nada invejável de enfrentar perdas ou até falência ano após ano.</w:t>
      </w:r>
    </w:p>
    <w:p w14:paraId="0AD9813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Metas de Gerenciamento de Custos e Receitas (</w:t>
      </w:r>
      <w:proofErr w:type="spellStart"/>
      <w:r w:rsidRPr="00F748E7">
        <w:rPr>
          <w:rFonts w:asciiTheme="majorHAnsi" w:hAnsiTheme="majorHAnsi" w:cstheme="majorHAnsi"/>
          <w:b/>
          <w:sz w:val="28"/>
          <w:lang w:val="pt-BR"/>
        </w:rPr>
        <w:t>Goals</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of</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Cost-Revenue</w:t>
      </w:r>
      <w:proofErr w:type="spellEnd"/>
      <w:r w:rsidRPr="00F748E7">
        <w:rPr>
          <w:rFonts w:asciiTheme="majorHAnsi" w:hAnsiTheme="majorHAnsi" w:cstheme="majorHAnsi"/>
          <w:b/>
          <w:sz w:val="28"/>
          <w:lang w:val="pt-BR"/>
        </w:rPr>
        <w:t xml:space="preserve"> Management)</w:t>
      </w:r>
    </w:p>
    <w:p w14:paraId="553ED7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'Gerenciamento de custos e receitas' é o processo de identificar e gerenciar todos os centros de custo e receita para garantir a saúde financeira da organização do evento.</w:t>
      </w:r>
    </w:p>
    <w:p w14:paraId="66D0A1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metas podem ser algumas ou todas as seguintes:</w:t>
      </w:r>
    </w:p>
    <w:p w14:paraId="6CC4030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Fontes de receita de longo prazo: </w:t>
      </w:r>
      <w:r w:rsidRPr="00F748E7">
        <w:rPr>
          <w:rFonts w:asciiTheme="majorHAnsi" w:hAnsiTheme="majorHAnsi" w:cstheme="majorHAnsi"/>
          <w:lang w:val="pt-BR"/>
        </w:rPr>
        <w:t>garantir fontes previsíveis que atenderão aos custos organizacionais básicos.</w:t>
      </w:r>
    </w:p>
    <w:p w14:paraId="36B6036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Atrelagem a fontes específicas: </w:t>
      </w:r>
      <w:r w:rsidRPr="00F748E7">
        <w:rPr>
          <w:rFonts w:asciiTheme="majorHAnsi" w:hAnsiTheme="majorHAnsi" w:cstheme="majorHAnsi"/>
          <w:lang w:val="pt-BR"/>
        </w:rPr>
        <w:t>atrelar elementos do programa a fontes de receita específicas, como patrocínios e subsídios.</w:t>
      </w:r>
    </w:p>
    <w:p w14:paraId="7FAD860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Atividades geradoras de receita: </w:t>
      </w:r>
      <w:r w:rsidRPr="00F748E7">
        <w:rPr>
          <w:rFonts w:asciiTheme="majorHAnsi" w:hAnsiTheme="majorHAnsi" w:cstheme="majorHAnsi"/>
          <w:lang w:val="pt-BR"/>
        </w:rPr>
        <w:t>focar em atividades que gerem recursos financeiros.</w:t>
      </w:r>
    </w:p>
    <w:p w14:paraId="3EFB547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Controle de custos: </w:t>
      </w:r>
      <w:r w:rsidRPr="00F748E7">
        <w:rPr>
          <w:rFonts w:asciiTheme="majorHAnsi" w:hAnsiTheme="majorHAnsi" w:cstheme="majorHAnsi"/>
          <w:lang w:val="pt-BR"/>
        </w:rPr>
        <w:t>controlar e reduzir centros de custo.</w:t>
      </w:r>
    </w:p>
    <w:p w14:paraId="4AE453B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Assunção de riscos: </w:t>
      </w:r>
      <w:r w:rsidRPr="00F748E7">
        <w:rPr>
          <w:rFonts w:asciiTheme="majorHAnsi" w:hAnsiTheme="majorHAnsi" w:cstheme="majorHAnsi"/>
          <w:lang w:val="pt-BR"/>
        </w:rPr>
        <w:t>fazer com que outras organizações assumam a responsabilidade pelos riscos financeiros ou ajudem a cobrir déficits.</w:t>
      </w:r>
    </w:p>
    <w:p w14:paraId="346D52D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Quanto mais sofisticados os gestores se tornam no gerenciamento de custos-receitas e orçamento, mais profissional a organização do evento se torna. Isso levanta uma questão para aqueles eventos que não querem crescer ou se profissionalizar, mas para a maioria dos eventos representa uma progressão inevitável e desejável da gestão amadora para a profissional. </w:t>
      </w:r>
      <w:proofErr w:type="spellStart"/>
      <w:r w:rsidRPr="00F748E7">
        <w:rPr>
          <w:rFonts w:asciiTheme="majorHAnsi" w:hAnsiTheme="majorHAnsi" w:cstheme="majorHAnsi"/>
        </w:rPr>
        <w:t>Consequentemente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princípios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oferecidos</w:t>
      </w:r>
      <w:proofErr w:type="spellEnd"/>
      <w:r w:rsidRPr="00F748E7">
        <w:rPr>
          <w:rFonts w:asciiTheme="majorHAnsi" w:hAnsiTheme="majorHAnsi" w:cstheme="majorHAnsi"/>
        </w:rPr>
        <w:t>:</w:t>
      </w:r>
    </w:p>
    <w:p w14:paraId="610F4856"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Natureza comercial: </w:t>
      </w:r>
      <w:r w:rsidRPr="00F748E7">
        <w:rPr>
          <w:rFonts w:asciiTheme="majorHAnsi" w:hAnsiTheme="majorHAnsi" w:cstheme="majorHAnsi"/>
          <w:lang w:val="pt-BR"/>
        </w:rPr>
        <w:t>eventos são negócios e devem ser geridos como tais.</w:t>
      </w:r>
    </w:p>
    <w:p w14:paraId="2256E35C"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Busca por excedente (lucro): </w:t>
      </w:r>
      <w:r w:rsidRPr="00F748E7">
        <w:rPr>
          <w:rFonts w:asciiTheme="majorHAnsi" w:hAnsiTheme="majorHAnsi" w:cstheme="majorHAnsi"/>
          <w:lang w:val="pt-BR"/>
        </w:rPr>
        <w:t>organizações de eventos devem visar o lucro (receita excedente) para garantir a autossuficiência financeira; sem um excedente, não haverá fundo de reserva e pouca possibilidade de investimento de capital para expansão.</w:t>
      </w:r>
    </w:p>
    <w:p w14:paraId="7A5D0B46"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Sistema de planejamento e controle: </w:t>
      </w:r>
      <w:r w:rsidRPr="00F748E7">
        <w:rPr>
          <w:rFonts w:asciiTheme="majorHAnsi" w:hAnsiTheme="majorHAnsi" w:cstheme="majorHAnsi"/>
          <w:lang w:val="pt-BR"/>
        </w:rPr>
        <w:t>eventos devem estabelecer um sistema abrangente de planejamento e controle financeiro, incluindo gerenciamento completo de custos-receitas, orçamento e contabilidade/relatórios padronizados.</w:t>
      </w:r>
    </w:p>
    <w:p w14:paraId="5E8667E0" w14:textId="77777777" w:rsidR="00FE77D3" w:rsidRPr="006F3888" w:rsidRDefault="003A462A">
      <w:pPr>
        <w:keepNext/>
        <w:spacing w:before="280" w:after="120"/>
        <w:rPr>
          <w:rFonts w:asciiTheme="majorHAnsi" w:hAnsiTheme="majorHAnsi" w:cstheme="majorHAnsi"/>
          <w:lang w:val="pt-BR"/>
        </w:rPr>
      </w:pPr>
      <w:r w:rsidRPr="006F3888">
        <w:rPr>
          <w:rFonts w:asciiTheme="majorHAnsi" w:hAnsiTheme="majorHAnsi" w:cstheme="majorHAnsi"/>
          <w:b/>
          <w:sz w:val="28"/>
          <w:lang w:val="pt-BR"/>
        </w:rPr>
        <w:t>Preparando o Orçamento (</w:t>
      </w:r>
      <w:proofErr w:type="spellStart"/>
      <w:r w:rsidRPr="006F3888">
        <w:rPr>
          <w:rFonts w:asciiTheme="majorHAnsi" w:hAnsiTheme="majorHAnsi" w:cstheme="majorHAnsi"/>
          <w:b/>
          <w:sz w:val="28"/>
          <w:lang w:val="pt-BR"/>
        </w:rPr>
        <w:t>Preparing</w:t>
      </w:r>
      <w:proofErr w:type="spellEnd"/>
      <w:r w:rsidRPr="006F3888">
        <w:rPr>
          <w:rFonts w:asciiTheme="majorHAnsi" w:hAnsiTheme="majorHAnsi" w:cstheme="majorHAnsi"/>
          <w:b/>
          <w:sz w:val="28"/>
          <w:lang w:val="pt-BR"/>
        </w:rPr>
        <w:t xml:space="preserve"> </w:t>
      </w:r>
      <w:proofErr w:type="spellStart"/>
      <w:r w:rsidRPr="006F3888">
        <w:rPr>
          <w:rFonts w:asciiTheme="majorHAnsi" w:hAnsiTheme="majorHAnsi" w:cstheme="majorHAnsi"/>
          <w:b/>
          <w:sz w:val="28"/>
          <w:lang w:val="pt-BR"/>
        </w:rPr>
        <w:t>the</w:t>
      </w:r>
      <w:proofErr w:type="spellEnd"/>
      <w:r w:rsidRPr="006F3888">
        <w:rPr>
          <w:rFonts w:asciiTheme="majorHAnsi" w:hAnsiTheme="majorHAnsi" w:cstheme="majorHAnsi"/>
          <w:b/>
          <w:sz w:val="28"/>
          <w:lang w:val="pt-BR"/>
        </w:rPr>
        <w:t xml:space="preserve"> Budget)</w:t>
      </w:r>
    </w:p>
    <w:p w14:paraId="654BE8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'orçamento' é 'um plano expresso em termos monetários' (Anthony e Young 1984:357). Os gestores usam o orçamento para prever seu futuro financeiro, ajudar a definir prioridades e planejar o evento, e manter os gastos dentro dos limites.</w:t>
      </w:r>
    </w:p>
    <w:p w14:paraId="2C232E19"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[Rodapé] Citação: Anthony e Young (1984:357)</w:t>
      </w:r>
    </w:p>
    <w:p w14:paraId="5CAC46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'Orçamentos operacionais' planejam um ano financeiro de operações, 'orçamentos de capital' são preparados para aquisição de capital e 'orçamentos de caixa' são usados para resumir os recebimentos e </w:t>
      </w:r>
      <w:r w:rsidRPr="00F748E7">
        <w:rPr>
          <w:rFonts w:asciiTheme="majorHAnsi" w:hAnsiTheme="majorHAnsi" w:cstheme="majorHAnsi"/>
          <w:lang w:val="pt-BR"/>
        </w:rPr>
        <w:lastRenderedPageBreak/>
        <w:t>desembolsos de caixa planejados. Muitos gestores de eventos preparam apenas orçamentos operacionais.</w:t>
      </w:r>
    </w:p>
    <w:p w14:paraId="5814D4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únicos frequentemente não têm seus ativos estabelecidos quando iniciam o planejamento, e a receita de muitos eventos periódicos não é apenas incerta, mas geralmente obtida no próprio evento, embora muitas despesas devam ser feitas antecipadamente. O orçamento para essas condições é bastante diferente de um orçamento preparado em uma organização que aloca uma quantia específica para o evento.</w:t>
      </w:r>
    </w:p>
    <w:p w14:paraId="321B98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maioria dos orçamentos de eventos será do tipo 'por itens de despesa'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-item), no qual o foco está em elementos de despesa como trabalho, aluguéis, suprimentos e artistas, e receitas de admissões, vendas, etc. No entanto, um 'orçamento por programa'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-budget) também pode ser apropriado, concentrando-se nos custos e receitas associados a cada elemento do programa, local ou </w:t>
      </w:r>
      <w:proofErr w:type="spellStart"/>
      <w:r w:rsidRPr="00F748E7">
        <w:rPr>
          <w:rFonts w:asciiTheme="majorHAnsi" w:hAnsiTheme="majorHAnsi" w:cstheme="majorHAnsi"/>
          <w:lang w:val="pt-BR"/>
        </w:rPr>
        <w:t>sub-evento</w:t>
      </w:r>
      <w:proofErr w:type="spellEnd"/>
      <w:r w:rsidRPr="00F748E7">
        <w:rPr>
          <w:rFonts w:asciiTheme="majorHAnsi" w:hAnsiTheme="majorHAnsi" w:cstheme="majorHAnsi"/>
          <w:lang w:val="pt-BR"/>
        </w:rPr>
        <w:t xml:space="preserve">. Orçamentos por itens de despesa naturalmente exigem mais detalhes, enquanto orçamentos por programa podem exigir </w:t>
      </w:r>
      <w:proofErr w:type="spellStart"/>
      <w:r w:rsidRPr="00F748E7">
        <w:rPr>
          <w:rFonts w:asciiTheme="majorHAnsi" w:hAnsiTheme="majorHAnsi" w:cstheme="majorHAnsi"/>
          <w:lang w:val="pt-BR"/>
        </w:rPr>
        <w:t>sub-orçamentos</w:t>
      </w:r>
      <w:proofErr w:type="spellEnd"/>
      <w:r w:rsidRPr="00F748E7">
        <w:rPr>
          <w:rFonts w:asciiTheme="majorHAnsi" w:hAnsiTheme="majorHAnsi" w:cstheme="majorHAnsi"/>
          <w:lang w:val="pt-BR"/>
        </w:rPr>
        <w:t xml:space="preserve"> de cada área de programa.</w:t>
      </w:r>
    </w:p>
    <w:p w14:paraId="67BB6F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9-3 ilustra como o orçamento por itens de despesa e por programa podem ser combinados. Para fins contábeis, cada programa exigirá um número de código, assim como cada item de despesa. Os custos e receitas do programa serão agregados a partir dos itens de despesa. Neste orçamento, custos e receitas previstos são alocados entre quatro programas. Quaisquer custos que não possam ser razoavelmente alocados a programas (ou locais) são considerados não específicos ou 'custos gerais' (overhead). Da mesma forma, há itens de receita que não são específicos para programas. Embora este tipo de orçamento simples revele perdas ou excedentes esperados, ele não considera despesas de capital nem encargos de dívida.</w:t>
      </w:r>
    </w:p>
    <w:p w14:paraId="1CA1C94F" w14:textId="77777777" w:rsidR="00FE77D3" w:rsidRPr="006F3888" w:rsidRDefault="003A462A">
      <w:pPr>
        <w:keepNext/>
        <w:spacing w:before="280" w:after="120"/>
        <w:rPr>
          <w:rFonts w:asciiTheme="majorHAnsi" w:hAnsiTheme="majorHAnsi" w:cstheme="majorHAnsi"/>
          <w:lang w:val="pt-BR"/>
        </w:rPr>
      </w:pPr>
      <w:r w:rsidRPr="006F3888">
        <w:rPr>
          <w:rFonts w:asciiTheme="majorHAnsi" w:hAnsiTheme="majorHAnsi" w:cstheme="majorHAnsi"/>
          <w:b/>
          <w:sz w:val="28"/>
          <w:lang w:val="pt-BR"/>
        </w:rPr>
        <w:t xml:space="preserve">O Processo Orçamentário (The </w:t>
      </w:r>
      <w:proofErr w:type="spellStart"/>
      <w:r w:rsidRPr="006F3888">
        <w:rPr>
          <w:rFonts w:asciiTheme="majorHAnsi" w:hAnsiTheme="majorHAnsi" w:cstheme="majorHAnsi"/>
          <w:b/>
          <w:sz w:val="28"/>
          <w:lang w:val="pt-BR"/>
        </w:rPr>
        <w:t>Budgeting</w:t>
      </w:r>
      <w:proofErr w:type="spellEnd"/>
      <w:r w:rsidRPr="006F3888">
        <w:rPr>
          <w:rFonts w:asciiTheme="majorHAnsi" w:hAnsiTheme="majorHAnsi" w:cstheme="majorHAnsi"/>
          <w:b/>
          <w:sz w:val="28"/>
          <w:lang w:val="pt-BR"/>
        </w:rPr>
        <w:t xml:space="preserve"> </w:t>
      </w:r>
      <w:proofErr w:type="spellStart"/>
      <w:r w:rsidRPr="006F3888">
        <w:rPr>
          <w:rFonts w:asciiTheme="majorHAnsi" w:hAnsiTheme="majorHAnsi" w:cstheme="majorHAnsi"/>
          <w:b/>
          <w:sz w:val="28"/>
          <w:lang w:val="pt-BR"/>
        </w:rPr>
        <w:t>Process</w:t>
      </w:r>
      <w:proofErr w:type="spellEnd"/>
      <w:r w:rsidRPr="006F3888">
        <w:rPr>
          <w:rFonts w:asciiTheme="majorHAnsi" w:hAnsiTheme="majorHAnsi" w:cstheme="majorHAnsi"/>
          <w:b/>
          <w:sz w:val="28"/>
          <w:lang w:val="pt-BR"/>
        </w:rPr>
        <w:t>)</w:t>
      </w:r>
    </w:p>
    <w:p w14:paraId="05B48A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orçamento refletirá inicialmente as metas do evento e da organização que o produz. Haverá uma grande diferença nos orçamentos para eventos concebidos para gerar lucro versus aqueles para os quais é aceitável empatar ou incorrer em prejuízo.</w:t>
      </w:r>
    </w:p>
    <w:p w14:paraId="7A24EB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Três etapas normais no processo (Anthony e Young 1984:266) são:</w:t>
      </w:r>
    </w:p>
    <w:p w14:paraId="75727987"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[Rodapé] Citação: Anthony e Young (1984:266)</w:t>
      </w:r>
    </w:p>
    <w:p w14:paraId="43AD320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Diretrizes e restrições: </w:t>
      </w:r>
      <w:r w:rsidRPr="00F748E7">
        <w:rPr>
          <w:rFonts w:asciiTheme="majorHAnsi" w:hAnsiTheme="majorHAnsi" w:cstheme="majorHAnsi"/>
          <w:lang w:val="pt-BR"/>
        </w:rPr>
        <w:t>diretrizes enviadas aos gestores operacionais ou presidentes de comitê, juntamente com a notificação de restrições e diretrizes para a proposta orçamentária da área.</w:t>
      </w:r>
    </w:p>
    <w:p w14:paraId="6665AF8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Envio de estimativas: </w:t>
      </w:r>
      <w:r w:rsidRPr="00F748E7">
        <w:rPr>
          <w:rFonts w:asciiTheme="majorHAnsi" w:hAnsiTheme="majorHAnsi" w:cstheme="majorHAnsi"/>
          <w:lang w:val="pt-BR"/>
        </w:rPr>
        <w:t>estimativas são enviadas, incluindo justificativa.</w:t>
      </w:r>
    </w:p>
    <w:p w14:paraId="660BBE95"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Revisão e aprovação: </w:t>
      </w:r>
      <w:r w:rsidRPr="00F748E7">
        <w:rPr>
          <w:rFonts w:asciiTheme="majorHAnsi" w:hAnsiTheme="majorHAnsi" w:cstheme="majorHAnsi"/>
          <w:lang w:val="pt-BR"/>
        </w:rPr>
        <w:t>avaliação de custo-benefício pode ser usada para revisar novos programas; razões podem ser empregadas para comparar áreas ou programas em termos de custo-efetividade; a negociação pode fazer parte do processo.</w:t>
      </w:r>
    </w:p>
    <w:p w14:paraId="6B9B53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orçamentos para a maioria dos eventos são anuais, mas as empresas frequentemente empregam revisões orçamentárias mensais para monitorar o progresso e manter todos no caminho certo. Os gestores seniores às vezes preparam um rascunho de orçamento, geralmente com contribuições de todas as áreas funcionais e do conselho de administração, se houver, mas não necessariamente com estimativas sendo enviadas.</w:t>
      </w:r>
    </w:p>
    <w:p w14:paraId="40E28C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Os orçamentos devem ser discutidos, até mesmo intensamente debatidos, porque estabelecem metas financeiras e limites de gastos. O orçamento, por exemplo, alocará a receita projetada entre os possíveis gestores de áreas funcionais concorrentes, determinando assim suas atividades para o ano seguinte. O orçamento também priorizará (explícita ou implicitamente) os elementos do programa do evento. Isso acontece quando o 'entretenimento', por exemplo, recebe X dólares, enquanto 'cerimônias e palestrantes' recebem menos.</w:t>
      </w:r>
    </w:p>
    <w:p w14:paraId="4E2900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o orçamento for mantido inicialmente geral e flexível, os elementos do programa poderão ter seus custos calculados em uma data posterior. Assim, o gestor do programa pode primeiro ter que lutar por uma fatia maior do plano financeiro, depois alocar os recursos entre os elementos concorrentes do programa. Desta forma, o orçamento e a programação andam de mãos dadas. O orçamento também pode ter que ser preparado e revisado em conjunto com o plano de negócios, especialmente se as fontes de receita não forem fixas. O plano de negócios, incluindo um orçamento, é usado nesses casos para garantir recursos.</w:t>
      </w:r>
    </w:p>
    <w:p w14:paraId="160335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aprender com a experiência passada e usar esse conhecimento para preparar orçamentos cada vez mais realistas e precisos. Dessa forma, as demonstrações financeiras do ano passado tornam-se o ponto de partida para o próximo orçamento. Duas abordagens básicas são possíveis: orçamento 'base zero' (zero-</w:t>
      </w:r>
      <w:proofErr w:type="spellStart"/>
      <w:r w:rsidRPr="00F748E7">
        <w:rPr>
          <w:rFonts w:asciiTheme="majorHAnsi" w:hAnsiTheme="majorHAnsi" w:cstheme="majorHAnsi"/>
          <w:lang w:val="pt-BR"/>
        </w:rPr>
        <w:t>based</w:t>
      </w:r>
      <w:proofErr w:type="spellEnd"/>
      <w:r w:rsidRPr="00F748E7">
        <w:rPr>
          <w:rFonts w:asciiTheme="majorHAnsi" w:hAnsiTheme="majorHAnsi" w:cstheme="majorHAnsi"/>
          <w:lang w:val="pt-BR"/>
        </w:rPr>
        <w:t>), no qual todas as áreas funcionais e elementos do programa começam do zero todos os anos (ou seja, devem justificar novamente cada item orçamentário), e uma abordagem de orçamento 'incremental', na qual os gestores constroem sobre os itens e montantes do ano passado. A maioria dos gestores prefere construir, sempre buscando crescimento e/ou melhorias, mas o orçamento base zero impõe uma disciplina útil ao processo. Ele está mais intimamente ligado ao processo de avaliação anual, pelo qual os sucessos devem ser demonstrados, não assumidos.</w:t>
      </w:r>
    </w:p>
    <w:p w14:paraId="141589E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Controle de Custos (</w:t>
      </w:r>
      <w:proofErr w:type="spellStart"/>
      <w:r w:rsidRPr="00F748E7">
        <w:rPr>
          <w:rFonts w:asciiTheme="majorHAnsi" w:hAnsiTheme="majorHAnsi" w:cstheme="majorHAnsi"/>
          <w:b/>
          <w:sz w:val="28"/>
          <w:lang w:val="pt-BR"/>
        </w:rPr>
        <w:t>Controlling</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Costs</w:t>
      </w:r>
      <w:proofErr w:type="spellEnd"/>
      <w:r w:rsidRPr="00F748E7">
        <w:rPr>
          <w:rFonts w:asciiTheme="majorHAnsi" w:hAnsiTheme="majorHAnsi" w:cstheme="majorHAnsi"/>
          <w:b/>
          <w:sz w:val="28"/>
          <w:lang w:val="pt-BR"/>
        </w:rPr>
        <w:t>)</w:t>
      </w:r>
    </w:p>
    <w:p w14:paraId="19577C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'Centros de custo' são áreas de programa ou gestão, e 'objetos de custo' são elementos específicos em cada área. Por exemplo, o entretenimento é um importante centro de custo para eventos, com objetos de custo específicos incluindo cada artista, o equipamento, a equipe e o aluguel do local.</w:t>
      </w:r>
    </w:p>
    <w:p w14:paraId="4C415C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'Custos diretos' são aqueles que podem ser alocados a programas específicos, mas o orçamento também deve considerar 'custos indiretos' ou 'overhead' (os custos gerais de gestão, como aluguel de escritório, salário do gerente geral e seguro) e se deve ou não alocar uma parcela para cada centro de custo.</w:t>
      </w:r>
    </w:p>
    <w:p w14:paraId="028C06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'Custos fixos' devem ser pagos independentemente do comparecimento ao evento e independentemente da receita. Estes podem incluir custos de capital (para edifícios e equipamentos), aluguel de locais, compromissos com artistas e participantes, e prêmios garantidos. Obviamente, manter os custos fixos ao mínimo é a meta de muitos gestores de eventos.</w:t>
      </w:r>
    </w:p>
    <w:p w14:paraId="50DA82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muitos custos são 'variáveis': isto é, aumentam ou diminuem dependendo do comparecimento. Isso foi examinado anteriormente no Capítulo 9.</w:t>
      </w:r>
    </w:p>
    <w:p w14:paraId="69BD05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Na ausência de experiência, ou ao usar o orçamento base zero, os gestores podem desenvolver seu orçamento a partir de centros de custo gerais para detalhamentos mais específicos de objetos de custo ao longo de um período de tempo. Alguns princípios gerais de gestão de custos podem ser afirmados (além dos princípios anteriores de gerenciamento de custos-receitas):</w:t>
      </w:r>
    </w:p>
    <w:p w14:paraId="1384D32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Fontes correspondentes: </w:t>
      </w:r>
      <w:r w:rsidRPr="00F748E7">
        <w:rPr>
          <w:rFonts w:asciiTheme="majorHAnsi" w:hAnsiTheme="majorHAnsi" w:cstheme="majorHAnsi"/>
          <w:lang w:val="pt-BR"/>
        </w:rPr>
        <w:t>centros de custo devem ter fontes de receita correspondentes, se possível.</w:t>
      </w:r>
    </w:p>
    <w:p w14:paraId="69A5426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Controle de centros e objetos: </w:t>
      </w:r>
      <w:r w:rsidRPr="00F748E7">
        <w:rPr>
          <w:rFonts w:asciiTheme="majorHAnsi" w:hAnsiTheme="majorHAnsi" w:cstheme="majorHAnsi"/>
          <w:lang w:val="pt-BR"/>
        </w:rPr>
        <w:t>cada centro de custo e objeto deve ser controlado.</w:t>
      </w:r>
    </w:p>
    <w:p w14:paraId="03F05A75"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Crescimento de custos: </w:t>
      </w:r>
      <w:r w:rsidRPr="00F748E7">
        <w:rPr>
          <w:rFonts w:asciiTheme="majorHAnsi" w:hAnsiTheme="majorHAnsi" w:cstheme="majorHAnsi"/>
          <w:lang w:val="pt-BR"/>
        </w:rPr>
        <w:t>o crescimento de custos pode ser justificável se gerar receita extra.</w:t>
      </w:r>
    </w:p>
    <w:p w14:paraId="36CAFE7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Minimização de overheads: </w:t>
      </w:r>
      <w:r w:rsidRPr="00F748E7">
        <w:rPr>
          <w:rFonts w:asciiTheme="majorHAnsi" w:hAnsiTheme="majorHAnsi" w:cstheme="majorHAnsi"/>
          <w:lang w:val="pt-BR"/>
        </w:rPr>
        <w:t>custos gerais (overheads) devem ser minimizados; falhas de eventos às vezes são atribuídas a organizações e equipes que consomem muitos recursos em relação à produção do evento.</w:t>
      </w:r>
    </w:p>
    <w:p w14:paraId="2490EB6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Custos fixos e variáveis: </w:t>
      </w:r>
      <w:r w:rsidRPr="00F748E7">
        <w:rPr>
          <w:rFonts w:asciiTheme="majorHAnsi" w:hAnsiTheme="majorHAnsi" w:cstheme="majorHAnsi"/>
          <w:lang w:val="pt-BR"/>
        </w:rPr>
        <w:t>objetivar a minimização de custos fixos e o controle de custos variáveis.</w:t>
      </w:r>
    </w:p>
    <w:p w14:paraId="66A3B5E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Antecipação de decisões: </w:t>
      </w:r>
      <w:r w:rsidRPr="00F748E7">
        <w:rPr>
          <w:rFonts w:asciiTheme="majorHAnsi" w:hAnsiTheme="majorHAnsi" w:cstheme="majorHAnsi"/>
          <w:lang w:val="pt-BR"/>
        </w:rPr>
        <w:t>muitas decisões sobre custos devem ser feitas com antecedência (quantos banheiros químicos alugar? quantos seguranças? quantos programas? quanto de comida e bebida?).</w:t>
      </w:r>
    </w:p>
    <w:p w14:paraId="3185E61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Preços de recuperação: </w:t>
      </w:r>
      <w:r w:rsidRPr="00F748E7">
        <w:rPr>
          <w:rFonts w:asciiTheme="majorHAnsi" w:hAnsiTheme="majorHAnsi" w:cstheme="majorHAnsi"/>
          <w:lang w:val="pt-BR"/>
        </w:rPr>
        <w:t>cobrar preços de recuperação de custos para os custos variáveis.</w:t>
      </w:r>
    </w:p>
    <w:p w14:paraId="78D9AAC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Limites de capacidade: </w:t>
      </w:r>
      <w:r w:rsidRPr="00F748E7">
        <w:rPr>
          <w:rFonts w:asciiTheme="majorHAnsi" w:hAnsiTheme="majorHAnsi" w:cstheme="majorHAnsi"/>
          <w:lang w:val="pt-BR"/>
        </w:rPr>
        <w:t>a análise de custos variáveis pode sugerir limites de comparecimento ou capacidade para o evento, para evitar a escalada descontrolada de custos.</w:t>
      </w:r>
    </w:p>
    <w:p w14:paraId="517A19C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 xml:space="preserve">Gerenciamento de Fluxo de Caixa (Cash </w:t>
      </w:r>
      <w:proofErr w:type="spellStart"/>
      <w:r w:rsidRPr="00F748E7">
        <w:rPr>
          <w:rFonts w:asciiTheme="majorHAnsi" w:hAnsiTheme="majorHAnsi" w:cstheme="majorHAnsi"/>
          <w:b/>
          <w:sz w:val="28"/>
          <w:lang w:val="pt-BR"/>
        </w:rPr>
        <w:t>Flow</w:t>
      </w:r>
      <w:proofErr w:type="spellEnd"/>
      <w:r w:rsidRPr="00F748E7">
        <w:rPr>
          <w:rFonts w:asciiTheme="majorHAnsi" w:hAnsiTheme="majorHAnsi" w:cstheme="majorHAnsi"/>
          <w:b/>
          <w:sz w:val="28"/>
          <w:lang w:val="pt-BR"/>
        </w:rPr>
        <w:t xml:space="preserve"> Management)</w:t>
      </w:r>
    </w:p>
    <w:p w14:paraId="543C57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aderir ao orçamento e como ferramenta para definir e revisar orçamentos, o gestor do evento deve ser capaz de monitorar e prever o fluxo de caixa. O orçamento pode mostrar que as receitas acabarão por igualar os custos, mas isso pode facilmente dar origem a uma falsa sensação de segurança. Os custos podem ser contínuos, mas as receitas vêm principalmente do evento no final do ano orçamentário. Além disso, muitos custos relacionados a eventos são definidos, mas algumas receitas são incertas.</w:t>
      </w:r>
    </w:p>
    <w:p w14:paraId="2A0482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do gerenciamento de fluxo de caixa é prever com precisão para cada mês (ou semana, se necessário) do período orçamentário, todas as despesas e receitas. Crie um 'calendário' de fluxo de caixa mostrando os momentos em que as despesas devem ser feitas e a receita deve ser realizada. Os déficits potenciais são, portanto, facilmente identificáveis, embora planos de contingência sejam necessários para lidar com variações inesperadas.</w:t>
      </w:r>
    </w:p>
    <w:p w14:paraId="0A1B86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déficits não são necessariamente fatais e são frequentemente inevitáveis, mas o gestor do evento deve ter uma estratégia para lidar com eles. Talvez alguns fornecedores possam ser persuadidos a esperar um pouco...</w:t>
      </w:r>
    </w:p>
    <w:p w14:paraId="5D06E93B"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6D2E53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Os "custos fixos" devem ser pagos independentemente da participação no evento e independentemente da receita. Eles podem incluir custos de capital (por exemplo, para edifícios e equipamentos), aluguel de locais, compromissos com artistas e participantes, e prêmios garantidos. Obviamente, manter os custos fixos no mínimo é um objetivo de muitos gestores de eventos.</w:t>
      </w:r>
    </w:p>
    <w:p w14:paraId="255491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custos, no entanto, são "variáveis": ou seja, aumentam ou diminuem dependendo da participação. Isso foi examinado anteriormente no Capítulo 9.</w:t>
      </w:r>
    </w:p>
    <w:p w14:paraId="3854BB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ausência de experiência, ou ao usar o orçamento base zero, os gestores podem desenvolver seu orçamento a partir de centros de custo gerais para detalhamentos mais específicos de objetos de custo ao longo de um período de tempo. Alguns princípios gerais de gestão de custos podem ser estabelecidos (além dos princípios anteriores de gestão de custo-receita):</w:t>
      </w:r>
    </w:p>
    <w:p w14:paraId="25A95439"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centros de custo devem ter fontes de receita correspondentes, se possível;</w:t>
      </w:r>
    </w:p>
    <w:p w14:paraId="6C10CFD1"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cada centro e objeto de custo deve ser controlado;</w:t>
      </w:r>
    </w:p>
    <w:p w14:paraId="5C017F3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crescimento de custos pode ser justificável se gerar receita extra;</w:t>
      </w:r>
    </w:p>
    <w:p w14:paraId="4079FEE1"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custos gerais indiretos (overheads) devem ser minimizados; falhas de eventos são às vezes atribuíveis a organizações e equipes que consomem muito da base de recursos, em relação à produção do evento;</w:t>
      </w:r>
    </w:p>
    <w:p w14:paraId="2333C36C"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objetivar a minimização de custos fixos e o controle de custos variáveis;</w:t>
      </w:r>
    </w:p>
    <w:p w14:paraId="13DCDD3B"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decisões sobre custos devem ser tomadas com antecedência (por exemplo, quantos banheiros químicos alugar? quantos seguranças? quantos programas? quanto de comida e bebida?);</w:t>
      </w:r>
    </w:p>
    <w:p w14:paraId="1B1FCF7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cobrar preços de recuperação de custos para custos variáveis;</w:t>
      </w:r>
    </w:p>
    <w:p w14:paraId="2E67CAF3"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a</w:t>
      </w:r>
      <w:proofErr w:type="spellEnd"/>
      <w:r w:rsidRPr="00F748E7">
        <w:rPr>
          <w:rFonts w:asciiTheme="majorHAnsi" w:hAnsiTheme="majorHAnsi" w:cstheme="majorHAnsi"/>
          <w:lang w:val="pt-BR"/>
        </w:rPr>
        <w:t xml:space="preserve"> análise de custos variáveis pode sugerir limites de atendimento ou alguma outra forma de capacidade para o evento, para evitar a escalada descontrolada de custos.</w:t>
      </w:r>
    </w:p>
    <w:p w14:paraId="5EE18C44"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Gestão de Fluxo de Caixa</w:t>
      </w:r>
    </w:p>
    <w:p w14:paraId="0DCEEB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aderir ao orçamento e como ferramenta na definição e revisão de orçamentos, o gestor do evento deve ser capaz de monitorar e prever o fluxo de caixa. O orçamento pode mostrar que as receitas acabarão por igualar os custos, mas isso pode facilmente dar origem a uma falsa sensação de segurança. Os custos podem ser contínuos, mas as receitas vêm principalmente do evento no final do ano orçamentário. Além disso, muitos custos relacionados a eventos são definidos, mas algumas receitas são incertas.</w:t>
      </w:r>
    </w:p>
    <w:p w14:paraId="56216C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da gestão de fluxo de caixa é prever com precisão para cada mês (ou semana, se necessário) do período orçamentário, todas as despesas e receitas. Crie um "calendário" de fluxo de caixa mostrando os momentos em que os pagamentos devem ser feitos e a receita deve ser realizada. Os potenciais déficits são, portanto, facilmente identificáveis, embora planos de contingência sejam necessários para lidar com variações inesperadas.</w:t>
      </w:r>
    </w:p>
    <w:p w14:paraId="5B3ED4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déficits não são necessariamente fatais e muitas vezes são inevitáveis, mas o gestor do evento deve ter uma estratégia para lidar com eles. Talvez alguns fornecedores possam ser persuadidos a adiar um pouco a cobrança de suas contas, de preferência até que o evento termine (isso é chamado de "</w:t>
      </w:r>
      <w:proofErr w:type="spellStart"/>
      <w:r w:rsidRPr="00F748E7">
        <w:rPr>
          <w:rFonts w:asciiTheme="majorHAnsi" w:hAnsiTheme="majorHAnsi" w:cstheme="majorHAnsi"/>
          <w:lang w:val="pt-BR"/>
        </w:rPr>
        <w:t>back-ending</w:t>
      </w:r>
      <w:proofErr w:type="spellEnd"/>
      <w:r w:rsidRPr="00F748E7">
        <w:rPr>
          <w:rFonts w:asciiTheme="majorHAnsi" w:hAnsiTheme="majorHAnsi" w:cstheme="majorHAnsi"/>
          <w:lang w:val="pt-BR"/>
        </w:rPr>
        <w:t xml:space="preserve">" [adiamento de pagamentos]). Um patrocinador pode ser abordado para adiantar algum </w:t>
      </w:r>
      <w:r w:rsidRPr="00F748E7">
        <w:rPr>
          <w:rFonts w:asciiTheme="majorHAnsi" w:hAnsiTheme="majorHAnsi" w:cstheme="majorHAnsi"/>
          <w:lang w:val="pt-BR"/>
        </w:rPr>
        <w:lastRenderedPageBreak/>
        <w:t>dinheiro. Relações amigáveis com o gerente de um banco ou agência de concessão de subsídios são altamente desejáveis, pois a linha de crédito é uma ferramenta importante de gestão de fluxo de caixa. Quando uma linha de crédito é estabelecida, os funcionários apropriados podem sacar dinheiro ou emitir cheques dentro de um limite pré-estabelecido, com reembolso de acordo com um cronograma estabelecido e confortável.</w:t>
      </w:r>
    </w:p>
    <w:p w14:paraId="1460C0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gestores de eventos não se comprometem com despesas a menos que a receita esteja garantida ou o dinheiro já esteja no banco.</w:t>
      </w:r>
    </w:p>
    <w:p w14:paraId="5ED49C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momento do orçamento, todos os gestores devem ser obrigados a identificar não apenas os custos e receitas previstos, mas a programá-los com a maior precisão possível. Um subsídio foi solicitado, mas quando exatamente o dinheiro será recebido? Em parcelas ou de uma só vez? É condicional ao desempenho? As despesas são exigidas antes do evento ou depois?</w:t>
      </w:r>
    </w:p>
    <w:p w14:paraId="1D73AB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programação e previsão de custo-receita impactarão indubitavelmente o próprio orçamento. Alguns itens orçamentados podem começar a parecer muito arriscados porque serão necessárias despesas antes da receita prevista. Mesmo que itens orçamentários específicos pareçam sólidos na previsão de fluxo de caixa, o quadro geral do fluxo de caixa pode parecer ruim, exigindo uma reformulação de todos os itens. Aqueles itens orçamentários com potencial de receita de curto prazo podem sair como prioridades mais altas do que aqueles que exigem despesas de curto prazo.</w:t>
      </w:r>
    </w:p>
    <w:p w14:paraId="799605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comum "descontar" o valor do dinheiro ganho mais tarde, em vez de mais cedo. A receita inicial não apenas permite muito mais flexibilidade e reduz riscos, como vale mais para a organização porque não precisa ser emprestada, pode ser usada para pagar empréstimos e pode render dinheiro se investida.</w:t>
      </w:r>
    </w:p>
    <w:p w14:paraId="0B59DD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livro didático do MPI Meetings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Conventions</w:t>
      </w:r>
      <w:proofErr w:type="spellEnd"/>
      <w:r w:rsidRPr="00F748E7">
        <w:rPr>
          <w:rFonts w:asciiTheme="majorHAnsi" w:hAnsiTheme="majorHAnsi" w:cstheme="majorHAnsi"/>
          <w:lang w:val="pt-BR"/>
        </w:rPr>
        <w:t xml:space="preserve">: A Planning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vem com um modelo de amostra para uma demonstração de fluxo de caixa (2003). Receitas e despesas são mostradas em base mensal, resultando em cálculos de "receita sobre despesa" e "fluxo de caixa acumulado" (positivo ou negativo).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point) é revelado quando (ou se) em algum momento do calendário o fluxo de caixa se torna positivo.</w:t>
      </w:r>
    </w:p>
    <w:p w14:paraId="1181B176"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Contabilidade</w:t>
      </w:r>
    </w:p>
    <w:p w14:paraId="3781B3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Contabilidade é mais do que "manter os livros". Eventos com grandes orçamentos ou equipe remunerada devem ser profissionais em relação à contabilidade, o que significa ter um especialista no conselho ou na equipe, ou contratar os serviços de uma firma de contabilidade.</w:t>
      </w:r>
    </w:p>
    <w:p w14:paraId="05DA2D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"Contabilidade financeira" envolve a preparação e apresentação de demonstrações financeiras conforme exigido por lei ou outras responsabilidades externas. Em muitas jurisdições, será um requisito legal arquivar relatórios anuais para satisfazer os requisitos de incorporação ou status sem fins lucrativos, e apresentar declarações fiscais, haja ou não lucro. "Práticas contábeis geralmente aceitas" (GAAP — </w:t>
      </w:r>
      <w:proofErr w:type="spellStart"/>
      <w:r w:rsidRPr="00F748E7">
        <w:rPr>
          <w:rFonts w:asciiTheme="majorHAnsi" w:hAnsiTheme="majorHAnsi" w:cstheme="majorHAnsi"/>
          <w:lang w:val="pt-BR"/>
        </w:rPr>
        <w:t>Generally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Accepted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Accounting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Practices</w:t>
      </w:r>
      <w:proofErr w:type="spellEnd"/>
      <w:r w:rsidRPr="00F748E7">
        <w:rPr>
          <w:rFonts w:asciiTheme="majorHAnsi" w:hAnsiTheme="majorHAnsi" w:cstheme="majorHAnsi"/>
          <w:lang w:val="pt-BR"/>
        </w:rPr>
        <w:t>) são usadas pelos contadores para compilar e apresentar os relatórios, mas estes podem variar entre países e entre organizações com e sem fins lucrativos.</w:t>
      </w:r>
    </w:p>
    <w:p w14:paraId="1DFD98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"Contabilidade gerencial" envolve a preparação e o uso interno de relatórios financeiros para auxiliar na elaboração de orçamentos e previsões. Índices de solvência são ferramentas na contabilidade gerencial.</w:t>
      </w:r>
    </w:p>
    <w:p w14:paraId="24D0E44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Guarda de Livros e Contabilidade</w:t>
      </w:r>
    </w:p>
    <w:p w14:paraId="7CD280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ponto de partida para o controle financeiro é "manter os livros" (fazer a escrituração) e aderir a práticas contábeis sólidas. Os "livros" podem ser um diário simples manuscrito com lançamento periódico em razão-mestres para balanceamento e fechamento. De acordo com os GAAP, os números podem ser processados manualmente nas quatro principais demonstrações financeiras: resultado, balanço patrimonial, fluxo de caixa e lucros retidos.</w:t>
      </w:r>
    </w:p>
    <w:p w14:paraId="329154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Mas cada vez mais é necessário empregar sistemas informatizados de informação e contabilidade para lidar com os desafios da gestão de dinheiro e prestação de contas.</w:t>
      </w:r>
    </w:p>
    <w:p w14:paraId="0C74F108"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Forst</w:t>
      </w:r>
      <w:proofErr w:type="spellEnd"/>
      <w:r w:rsidRPr="00F748E7">
        <w:rPr>
          <w:rFonts w:asciiTheme="majorHAnsi" w:hAnsiTheme="majorHAnsi" w:cstheme="majorHAnsi"/>
          <w:lang w:val="pt-BR"/>
        </w:rPr>
        <w:t xml:space="preserve"> descreveu os elementos essenciais em tal sistema. Ele deve registrar, classificar e resumir transações financeiras para que a informação possa ser usada por gestores e para contabilidade externa. Uma "trilha de auditoria" (</w:t>
      </w:r>
      <w:proofErr w:type="spellStart"/>
      <w:r w:rsidRPr="00F748E7">
        <w:rPr>
          <w:rFonts w:asciiTheme="majorHAnsi" w:hAnsiTheme="majorHAnsi" w:cstheme="majorHAnsi"/>
          <w:lang w:val="pt-BR"/>
        </w:rPr>
        <w:t>audit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trail</w:t>
      </w:r>
      <w:proofErr w:type="spellEnd"/>
      <w:r w:rsidRPr="00F748E7">
        <w:rPr>
          <w:rFonts w:asciiTheme="majorHAnsi" w:hAnsiTheme="majorHAnsi" w:cstheme="majorHAnsi"/>
          <w:lang w:val="pt-BR"/>
        </w:rPr>
        <w:t>) deve estar presente, baseada em datas e códigos exclusivos para transações, para que as transações possam ser rastreadas para frente e para trás através de documentos de origem e demonstrações financeiras. A análise deve ser capaz de apoiar o orçamento, relatórios fiscais e análise financeira.</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Forst</w:t>
      </w:r>
      <w:proofErr w:type="spellEnd"/>
      <w:r w:rsidRPr="00F748E7">
        <w:rPr>
          <w:rFonts w:asciiTheme="majorHAnsi" w:hAnsiTheme="majorHAnsi" w:cstheme="majorHAnsi"/>
          <w:i/>
          <w:sz w:val="18"/>
          <w:lang w:val="pt-BR"/>
        </w:rPr>
        <w:t>, 1992, p. 90]</w:t>
      </w:r>
    </w:p>
    <w:p w14:paraId="7D4F71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Vários módulos de sistema contábil estão disponíveis em softwares modernos (a partir de </w:t>
      </w:r>
      <w:proofErr w:type="spellStart"/>
      <w:r w:rsidRPr="00F748E7">
        <w:rPr>
          <w:rFonts w:asciiTheme="majorHAnsi" w:hAnsiTheme="majorHAnsi" w:cstheme="majorHAnsi"/>
          <w:lang w:val="pt-BR"/>
        </w:rPr>
        <w:t>Forst</w:t>
      </w:r>
      <w:proofErr w:type="spellEnd"/>
      <w:r w:rsidRPr="00F748E7">
        <w:rPr>
          <w:rFonts w:asciiTheme="majorHAnsi" w:hAnsiTheme="majorHAnsi" w:cstheme="majorHAnsi"/>
          <w:lang w:val="pt-BR"/>
        </w:rPr>
        <w:t xml:space="preserve">). O módulo principal é um banco de dados que substitui </w:t>
      </w:r>
      <w:proofErr w:type="gramStart"/>
      <w:r w:rsidRPr="00F748E7">
        <w:rPr>
          <w:rFonts w:asciiTheme="majorHAnsi" w:hAnsiTheme="majorHAnsi" w:cstheme="majorHAnsi"/>
          <w:lang w:val="pt-BR"/>
        </w:rPr>
        <w:t>o razão</w:t>
      </w:r>
      <w:proofErr w:type="gramEnd"/>
      <w:r w:rsidRPr="00F748E7">
        <w:rPr>
          <w:rFonts w:asciiTheme="majorHAnsi" w:hAnsiTheme="majorHAnsi" w:cstheme="majorHAnsi"/>
          <w:lang w:val="pt-BR"/>
        </w:rPr>
        <w:t xml:space="preserve"> calculado manualmente e é construído em torno de um "plano de contas" (</w:t>
      </w:r>
      <w:proofErr w:type="spellStart"/>
      <w:r w:rsidRPr="00F748E7">
        <w:rPr>
          <w:rFonts w:asciiTheme="majorHAnsi" w:hAnsiTheme="majorHAnsi" w:cstheme="majorHAnsi"/>
          <w:lang w:val="pt-BR"/>
        </w:rPr>
        <w:t>chart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accounts</w:t>
      </w:r>
      <w:proofErr w:type="spellEnd"/>
      <w:r w:rsidRPr="00F748E7">
        <w:rPr>
          <w:rFonts w:asciiTheme="majorHAnsi" w:hAnsiTheme="majorHAnsi" w:cstheme="majorHAnsi"/>
          <w:lang w:val="pt-BR"/>
        </w:rPr>
        <w:t>) que fornece detalhes sobre seis categorias básicas: ativos; passivos; patrimônio líquido; receitas; custo dos produtos vendidos (ou de serviços); e despesas operacionais. Um sistema de partidas dobradas é usado para registrar débitos e créditos (no jargão da contabilidade, os ativos são chamados de "débitos" e o patrimônio líquido mais os passivos são chamados de "créditos"). Este módulo pode gerar os principais relatórios financeiros. Vinculados ao plano estão módulos opcionais que se provarão inestimáveis para muitos gestores de eventos: contas a receber e a pagar; folha de pagamento; estoque; ativos fixos; custeio de trabalho.</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Forst</w:t>
      </w:r>
      <w:proofErr w:type="spellEnd"/>
      <w:r w:rsidRPr="00F748E7">
        <w:rPr>
          <w:rFonts w:asciiTheme="majorHAnsi" w:hAnsiTheme="majorHAnsi" w:cstheme="majorHAnsi"/>
          <w:i/>
          <w:sz w:val="18"/>
          <w:lang w:val="pt-BR"/>
        </w:rPr>
        <w:t>, 1992, p. 91]</w:t>
      </w:r>
    </w:p>
    <w:p w14:paraId="6BD3AA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"Contabilidade de caixa" é o que a maioria dos indivíduos pratica quando determinam se têm dinheiro em mãos para pagar suas contas! Mas as organizações praticam a "contabilidade de competência" (</w:t>
      </w:r>
      <w:proofErr w:type="spellStart"/>
      <w:r w:rsidRPr="00F748E7">
        <w:rPr>
          <w:rFonts w:asciiTheme="majorHAnsi" w:hAnsiTheme="majorHAnsi" w:cstheme="majorHAnsi"/>
          <w:lang w:val="pt-BR"/>
        </w:rPr>
        <w:t>accrual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accounting</w:t>
      </w:r>
      <w:proofErr w:type="spellEnd"/>
      <w:r w:rsidRPr="00F748E7">
        <w:rPr>
          <w:rFonts w:asciiTheme="majorHAnsi" w:hAnsiTheme="majorHAnsi" w:cstheme="majorHAnsi"/>
          <w:lang w:val="pt-BR"/>
        </w:rPr>
        <w:t xml:space="preserve">), que reconhece a receita quando ela </w:t>
      </w:r>
      <w:proofErr w:type="spellStart"/>
      <w:r w:rsidRPr="00F748E7">
        <w:rPr>
          <w:rFonts w:asciiTheme="majorHAnsi" w:hAnsiTheme="majorHAnsi" w:cstheme="majorHAnsi"/>
          <w:lang w:val="pt-BR"/>
        </w:rPr>
        <w:t>é</w:t>
      </w:r>
      <w:proofErr w:type="spellEnd"/>
      <w:r w:rsidRPr="00F748E7">
        <w:rPr>
          <w:rFonts w:asciiTheme="majorHAnsi" w:hAnsiTheme="majorHAnsi" w:cstheme="majorHAnsi"/>
          <w:lang w:val="pt-BR"/>
        </w:rPr>
        <w:t xml:space="preserve"> comprometida, ganha ou é devida, e reconhece as despesas quando comprometidas. Este sistema pode confundir algumas pessoas, mas permite um quadro completo da saúde financeira do evento ou organização. Reconciliações periódicas são necessárias para garantir que os compromissos se tornem receita de caixa real ou despesas.</w:t>
      </w:r>
    </w:p>
    <w:p w14:paraId="3249A2F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Auditoria</w:t>
      </w:r>
    </w:p>
    <w:p w14:paraId="4DFDF8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Contadores externos são normalmente contratados para fornecer um relatório anual do auditor sobre a posição financeira da organização. Este relatório expressa a opinião do auditor sobre se as demonstrações financeiras estão ou não em conformidade com os GAAP. Sem tais auditorias, muito provavelmente haveria suspeita de que a organização está escondendo algo. Além disso, a auditoria </w:t>
      </w:r>
      <w:r w:rsidRPr="00F748E7">
        <w:rPr>
          <w:rFonts w:asciiTheme="majorHAnsi" w:hAnsiTheme="majorHAnsi" w:cstheme="majorHAnsi"/>
          <w:lang w:val="pt-BR"/>
        </w:rPr>
        <w:lastRenderedPageBreak/>
        <w:t>externa é frequentemente necessária para obter financiamento ou para atender aos requisitos de incorporação.</w:t>
      </w:r>
    </w:p>
    <w:p w14:paraId="23373D7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Contabilidade e o Evento de Única Ocorrência</w:t>
      </w:r>
    </w:p>
    <w:p w14:paraId="193D81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McGrane</w:t>
      </w:r>
      <w:proofErr w:type="spellEnd"/>
      <w:r w:rsidRPr="00F748E7">
        <w:rPr>
          <w:rFonts w:asciiTheme="majorHAnsi" w:hAnsiTheme="majorHAnsi" w:cstheme="majorHAnsi"/>
          <w:lang w:val="pt-BR"/>
        </w:rPr>
        <w:t>, eventos de única ocorrência (</w:t>
      </w:r>
      <w:proofErr w:type="spellStart"/>
      <w:r w:rsidRPr="00F748E7">
        <w:rPr>
          <w:rFonts w:asciiTheme="majorHAnsi" w:hAnsiTheme="majorHAnsi" w:cstheme="majorHAnsi"/>
          <w:lang w:val="pt-BR"/>
        </w:rPr>
        <w:t>one</w:t>
      </w:r>
      <w:proofErr w:type="spellEnd"/>
      <w:r w:rsidRPr="00F748E7">
        <w:rPr>
          <w:rFonts w:asciiTheme="majorHAnsi" w:hAnsiTheme="majorHAnsi" w:cstheme="majorHAnsi"/>
          <w:lang w:val="pt-BR"/>
        </w:rPr>
        <w:t xml:space="preserve">-time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não são considerados "empresas em funcionamento" (</w:t>
      </w:r>
      <w:proofErr w:type="spellStart"/>
      <w:r w:rsidRPr="00F748E7">
        <w:rPr>
          <w:rFonts w:asciiTheme="majorHAnsi" w:hAnsiTheme="majorHAnsi" w:cstheme="majorHAnsi"/>
          <w:lang w:val="pt-BR"/>
        </w:rPr>
        <w:t>going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concerns</w:t>
      </w:r>
      <w:proofErr w:type="spellEnd"/>
      <w:r w:rsidRPr="00F748E7">
        <w:rPr>
          <w:rFonts w:asciiTheme="majorHAnsi" w:hAnsiTheme="majorHAnsi" w:cstheme="majorHAnsi"/>
          <w:lang w:val="pt-BR"/>
        </w:rPr>
        <w:t>) e, portanto, não estão sujeitos a "práticas contábeis geralmente aceitas". Embora megaeventos certamente empreguem contadores profissionais, eventos menores podem ser tentados a ignorar sistemas adequados de contabilidade e controle.</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McGrane</w:t>
      </w:r>
      <w:proofErr w:type="spellEnd"/>
      <w:r w:rsidRPr="00F748E7">
        <w:rPr>
          <w:rFonts w:asciiTheme="majorHAnsi" w:hAnsiTheme="majorHAnsi" w:cstheme="majorHAnsi"/>
          <w:i/>
          <w:sz w:val="18"/>
          <w:lang w:val="pt-BR"/>
        </w:rPr>
        <w:t>, 1995]</w:t>
      </w:r>
    </w:p>
    <w:p w14:paraId="67A1D1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os Jogos Olímpicos de Atlanta de 1996, uma equipe de auditoria voluntária foi montada e seus esforços poderiam servir de modelo para outros projetos de eventos. Eles começaram com uma análise de risco completa e examinaram a experiência de jogos anteriores. Especialistas em construção, royalties/licenciamento e transmissão televisiva foram recrutados para cobrir essas áreas financeiras cruciais. Procedimentos padronizados de registro e relatórios foram criados para cobrir todos os aspectos do projeto do evento.</w:t>
      </w:r>
    </w:p>
    <w:p w14:paraId="45ED27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trabalho antes dos Jogos também incluiu o estabelecimento de um processo de revisão orçamentária, uma auditoria de contratos, controles de venda de ingressos, auditoria de planejamento logístico e revisão de capacidade tecnológica.</w:t>
      </w:r>
    </w:p>
    <w:p w14:paraId="3604F9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Durante os Jogos, o foco foi colocado em serviços de auditoria, incluindo transporte, alimentação, segurança e proteção, atendimento médico de emergência e desembolsos de dinheiro. O uso de ingressos também foi controlado. O trabalho contábil pós-evento abrangeu rescisão de contratos, reconciliação de contas, rescisão de funcionários e qualquer litígio que tenha surgido. Como pode ser visto, a função contábil está intrinsecamente ligada a todo tipo de controle financeiro.</w:t>
      </w:r>
    </w:p>
    <w:p w14:paraId="77F61B92"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As Principais Demonstrações Financeiras</w:t>
      </w:r>
    </w:p>
    <w:p w14:paraId="378C9BA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Balanço Patrimonial (ou Demonstração da Posição Financeira)</w:t>
      </w:r>
    </w:p>
    <w:p w14:paraId="283B8F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"balanço patrimonial" mostra os ativos versus as reivindicações sobre os ativos — que são chamados de passivos e patrimônio líquido — em uma determinada data.</w:t>
      </w:r>
      <w:r w:rsidRPr="00F748E7">
        <w:rPr>
          <w:rFonts w:asciiTheme="majorHAnsi" w:hAnsiTheme="majorHAnsi" w:cstheme="majorHAnsi"/>
          <w:i/>
          <w:sz w:val="18"/>
          <w:lang w:val="pt-BR"/>
        </w:rPr>
        <w:t xml:space="preserve"> [Andrew e </w:t>
      </w:r>
      <w:proofErr w:type="spellStart"/>
      <w:r w:rsidRPr="00F748E7">
        <w:rPr>
          <w:rFonts w:asciiTheme="majorHAnsi" w:hAnsiTheme="majorHAnsi" w:cstheme="majorHAnsi"/>
          <w:i/>
          <w:sz w:val="18"/>
          <w:lang w:val="pt-BR"/>
        </w:rPr>
        <w:t>Schmidgall</w:t>
      </w:r>
      <w:proofErr w:type="spellEnd"/>
      <w:r w:rsidRPr="00F748E7">
        <w:rPr>
          <w:rFonts w:asciiTheme="majorHAnsi" w:hAnsiTheme="majorHAnsi" w:cstheme="majorHAnsi"/>
          <w:i/>
          <w:sz w:val="18"/>
          <w:lang w:val="pt-BR"/>
        </w:rPr>
        <w:t>, 1993, p. 29]</w:t>
      </w:r>
    </w:p>
    <w:p w14:paraId="1006F3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Ambos os lados do balanço patrimonial devem ser mantidos iguais, conforme:</w:t>
      </w:r>
    </w:p>
    <w:p w14:paraId="75BCF5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Ativos = Passivos + Patrimônio Líquido</w:t>
      </w:r>
    </w:p>
    <w:p w14:paraId="6D11C8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um balanço patrimonial, o gestor do evento detalhará os "ativos circulantes", incluindo dinheiro e outros ativos que serão usados ou transformados em dinheiro dentro de um ano, como títulos resgatáveis. Da mesma forma, os "ativos de longo prazo" são listados, incluindo equipamentos e terras ao seu custo original menos qualquer depreciação acumulada. Os ativos não são registrados pelo valor de mercado, portanto, pode haver uma discrepância entre o valor de "mercado" e o valor "contábil". Contra esses ativos são listadas todas as reivindicações de credores contra a organização. Os "passivos circulantes" são aqueles a serem pagos dentro de um ano, como juros ou pagamentos de principal de empréstimos, e os passivos de longo prazo, como o saldo de uma hipoteca ou empréstimo.</w:t>
      </w:r>
    </w:p>
    <w:p w14:paraId="5E52C7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"patrimônio líquido" consiste nas reivindicações dos proprietários, podendo assim ser pensado como "patrimônio líquido dos proprietários" (</w:t>
      </w:r>
      <w:proofErr w:type="spellStart"/>
      <w:r w:rsidRPr="00F748E7">
        <w:rPr>
          <w:rFonts w:asciiTheme="majorHAnsi" w:hAnsiTheme="majorHAnsi" w:cstheme="majorHAnsi"/>
          <w:lang w:val="pt-BR"/>
        </w:rPr>
        <w:t>owners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consiste no investimento original, se houver, mais "lucros retidos". Esta última categoria consiste em receita que foi reinvestida na organização.</w:t>
      </w:r>
    </w:p>
    <w:p w14:paraId="28AE33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balanço patrimonial demonstra como todos os ativos da organização foram ou estão sendo pagos. O "valor" da organização, consistindo em seu dinheiro, títulos, terras, equipamentos ou o que quer que seja, foi criado através de investimentos e ganhos, mais (em muitos casos) empréstimos.</w:t>
      </w:r>
    </w:p>
    <w:p w14:paraId="3E09E2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balanço patrimonial não mostra se alguma receita excedente foi paga como lucro ou dividendos aos investidores, ou investida em outros projetos. E como medida do "valor" da organização, a lista de ativos tangíveis é enganosa, a menos que os passivos sejam </w:t>
      </w:r>
      <w:proofErr w:type="spellStart"/>
      <w:r w:rsidRPr="00F748E7">
        <w:rPr>
          <w:rFonts w:asciiTheme="majorHAnsi" w:hAnsiTheme="majorHAnsi" w:cstheme="majorHAnsi"/>
          <w:lang w:val="pt-BR"/>
        </w:rPr>
        <w:t>subtitulados</w:t>
      </w:r>
      <w:proofErr w:type="spellEnd"/>
      <w:r w:rsidRPr="00F748E7">
        <w:rPr>
          <w:rFonts w:asciiTheme="majorHAnsi" w:hAnsiTheme="majorHAnsi" w:cstheme="majorHAnsi"/>
          <w:lang w:val="pt-BR"/>
        </w:rPr>
        <w:t>.</w:t>
      </w:r>
    </w:p>
    <w:p w14:paraId="1C437AE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Demonstração de Resultados (Lucros e Perdas; Operações)</w:t>
      </w:r>
    </w:p>
    <w:p w14:paraId="63CEDC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"demonstrações de resultados" resumem os resultados das operações em um determinado momento — geralmente o término do ano fiscal ou quando uma auditoria é concluída após o evento. Esta demonstração diz ao leitor (por exemplo, o gerente do banco, patrocinadores, doadores de subsídios e conselho de diretores) quão bem a gestão se saiu em termos financeiros. Lucramos ou tivemos prejuízo? Estamos em uma posição saudável para lançar nosso próximo evento? A fórmula é:</w:t>
      </w:r>
    </w:p>
    <w:p w14:paraId="11EAA8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Receita = Receitas menos Despesas</w:t>
      </w:r>
    </w:p>
    <w:p w14:paraId="72602E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"despesas" ocorrem quando itens são comprados, quando ativos principais sofrem depreciação ou quando itens comprados a crédito são utilizados. As receitas são confrontadas com as despesas, independentemente de o pagamento em dinheiro ser feito ou não durante o período coberto pela demonstração. Na demonstração de resultados para empresas que vendem produtos (incluindo a venda de ingressos ou mercadorias para eventos), as despesas representam o "custo das vendas". A "receita" inclui todas as vendas, em dinheiro ou a crédito.</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Fetters</w:t>
      </w:r>
      <w:proofErr w:type="spellEnd"/>
      <w:r w:rsidRPr="00F748E7">
        <w:rPr>
          <w:rFonts w:asciiTheme="majorHAnsi" w:hAnsiTheme="majorHAnsi" w:cstheme="majorHAnsi"/>
          <w:i/>
          <w:sz w:val="18"/>
          <w:lang w:val="pt-BR"/>
        </w:rPr>
        <w:t>, 1992, p. 16]</w:t>
      </w:r>
    </w:p>
    <w:p w14:paraId="6EF6BE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formatos podem ser usados para a demonstração de resultados. Muitas empresas gostam de mostrar custos e receitas Departamentais, ou estes podem ser anexados em formulários separados e mais detalhados.</w:t>
      </w:r>
    </w:p>
    <w:p w14:paraId="0B058F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"linha de fundo" (</w:t>
      </w:r>
      <w:proofErr w:type="spellStart"/>
      <w:r w:rsidRPr="00F748E7">
        <w:rPr>
          <w:rFonts w:asciiTheme="majorHAnsi" w:hAnsiTheme="majorHAnsi" w:cstheme="majorHAnsi"/>
          <w:lang w:val="pt-BR"/>
        </w:rPr>
        <w:t>bottom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 xml:space="preserve">) da demonstração de resultados declara as boas </w:t>
      </w:r>
      <w:proofErr w:type="spellStart"/>
      <w:r w:rsidRPr="00F748E7">
        <w:rPr>
          <w:rFonts w:asciiTheme="majorHAnsi" w:hAnsiTheme="majorHAnsi" w:cstheme="majorHAnsi"/>
          <w:lang w:val="pt-BR"/>
        </w:rPr>
        <w:t>oumás</w:t>
      </w:r>
      <w:proofErr w:type="spellEnd"/>
      <w:r w:rsidRPr="00F748E7">
        <w:rPr>
          <w:rFonts w:asciiTheme="majorHAnsi" w:hAnsiTheme="majorHAnsi" w:cstheme="majorHAnsi"/>
          <w:lang w:val="pt-BR"/>
        </w:rPr>
        <w:t xml:space="preserve"> notícias em termos marcantes: lucro ou prejuízo. A expressão "ficar de olho na linha de fundo" implica que o gestor do evento está sempre consciente dos resultados de todas as decisões sobre este número revelador. Para alguns, a conotação é a de um gestor sovina e caçador de lucros, mas essa é uma posição muito severa. Todos os gestores devem estar conscientes da saúde financeira atual e futura de sua organização.</w:t>
      </w:r>
    </w:p>
    <w:p w14:paraId="6F4D294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Pliniussen</w:t>
      </w:r>
      <w:proofErr w:type="spellEnd"/>
      <w:r w:rsidRPr="00F748E7">
        <w:rPr>
          <w:rFonts w:asciiTheme="majorHAnsi" w:hAnsiTheme="majorHAnsi" w:cstheme="majorHAnsi"/>
          <w:lang w:val="pt-BR"/>
        </w:rPr>
        <w:t xml:space="preserve"> disse que a demonstração de resultados para organizações sem fins lucrativos mostra as receitas arrecadadas e as despesas incorretas, com o excedente ou déficit na linha de fundo medindo "a capacidade da organização de arrecadar fundos para cumprir suas obrigações, e não a extensão de seu sucesso ou fracasso." Neste contexto, o gestor de um evento com déficit ainda pode ser considerado como tendo feito um bom trabalho.</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Pliniussen</w:t>
      </w:r>
      <w:proofErr w:type="spellEnd"/>
      <w:r w:rsidRPr="00F748E7">
        <w:rPr>
          <w:rFonts w:asciiTheme="majorHAnsi" w:hAnsiTheme="majorHAnsi" w:cstheme="majorHAnsi"/>
          <w:i/>
          <w:sz w:val="18"/>
          <w:lang w:val="pt-BR"/>
        </w:rPr>
        <w:t>, 1994, p. 55]</w:t>
      </w:r>
    </w:p>
    <w:p w14:paraId="7E348C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Em demonstrações mais complexas, itens de linha do orçamento ou resumos departamentais são apresentados. Isso fornece muito mais informações porque mostra os custos para cada fonte de receita e se eles renderam um excedente ou prejuízo. Se procedimentos detalhados de gestão de custo-receita e contabilidade tiverem sido seguidos, este é o local lógico para resumir os dados.</w:t>
      </w:r>
    </w:p>
    <w:p w14:paraId="40FB84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receita (ou "lucros") de vendas e operações pode ser aplicada de volta à organização para sustentá-la e desenvolvê-la. Esses "lucros retidos" são uma importante fonte de patrimônio líquido e podem muito bem ser essenciais para garantir a solvência.</w:t>
      </w:r>
    </w:p>
    <w:p w14:paraId="0C0E02BE"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Demonstração do Fluxo de Caixa</w:t>
      </w:r>
    </w:p>
    <w:p w14:paraId="108BE4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demonstração reflete as fontes e o uso de caixa por um período de tempo, em oposição aos fluxos de receita mostrados na demonstração de resultados. Vale a pena repetir que uma operação supostamente lucrativa (a julgar pela receita) pode ir à falência porque seu fluxo de caixa está desbalanceado.</w:t>
      </w:r>
    </w:p>
    <w:p w14:paraId="61DA30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Ações não operacionais, como aquisições de capital e pagamentos de dividendos, aparecem na demonstração do fluxo de caixa. Além disso, os rendimentos de vendas às vezes não são cobrados, gerando grandes montantes em "contas a receber" que distorcem a linha de fundo na demonstração de resultados. Deve-se notar também que, embora a depreciação afete a demonstração de resultados, ela não constitui um fluxo de caixa.</w:t>
      </w:r>
      <w:r w:rsidRPr="00F748E7">
        <w:rPr>
          <w:rFonts w:asciiTheme="majorHAnsi" w:hAnsiTheme="majorHAnsi" w:cstheme="majorHAnsi"/>
          <w:i/>
          <w:sz w:val="18"/>
          <w:lang w:val="pt-BR"/>
        </w:rPr>
        <w:t xml:space="preserve"> [Andrew e </w:t>
      </w:r>
      <w:proofErr w:type="spellStart"/>
      <w:r w:rsidRPr="00F748E7">
        <w:rPr>
          <w:rFonts w:asciiTheme="majorHAnsi" w:hAnsiTheme="majorHAnsi" w:cstheme="majorHAnsi"/>
          <w:i/>
          <w:sz w:val="18"/>
          <w:lang w:val="pt-BR"/>
        </w:rPr>
        <w:t>Schmidgall</w:t>
      </w:r>
      <w:proofErr w:type="spellEnd"/>
      <w:r w:rsidRPr="00F748E7">
        <w:rPr>
          <w:rFonts w:asciiTheme="majorHAnsi" w:hAnsiTheme="majorHAnsi" w:cstheme="majorHAnsi"/>
          <w:i/>
          <w:sz w:val="18"/>
          <w:lang w:val="pt-BR"/>
        </w:rPr>
        <w:t>, 1993, p. 35]</w:t>
      </w:r>
    </w:p>
    <w:p w14:paraId="0A9257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demonstração do fluxo de caixa pode ser usada para prever a capacidade da organização de gerar fluxos de caixa futuros ou de cumprir obrigações, bem como a necessidade de crédito. As razões para as diferenças entre o lucro líquido e os fluxos de caixa são demonstradas. Aspectos de investimento e financiamento monetários e não monetários são identificados. Três seções principais são mostradas na demonstração: a atividade de investimento cobre despesas ou vendas de capital; a atividade de financiamento inclui emissão e reembolso de dívida, ou pagamento de dividendos; as atividades operacionais são as vendas e os gastos em dinheiro relacionados associados à execução do evento.</w:t>
      </w:r>
    </w:p>
    <w:p w14:paraId="2B3A27D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Demonstração de Lucros Retidos</w:t>
      </w:r>
    </w:p>
    <w:p w14:paraId="711752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os organizadores ou proprietários do evento retêm receita excedente para uso em operações contínuas ou no próximo evento, estes constituem os lucros retidos. Os dividendos pagos aos proprietários ou investidores também são considerados "retidos". Os números de lucro líquido da demonstração de resultados são parte integrante desta demonstração. Note-se que ela revela não apenas o valor total dos lucros retidos, mas os saldos na conta de lucros retidos no início e no final do ano.</w:t>
      </w:r>
    </w:p>
    <w:p w14:paraId="26C2DC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organizações sem fins lucrativos, todos os ganhos (acima dos custos) são "retidos" como "ativos líquidos" ou "saldo de fundo" e, portanto, aumentam o patrimônio líquido da organização.</w:t>
      </w:r>
      <w:r w:rsidRPr="00F748E7">
        <w:rPr>
          <w:rFonts w:asciiTheme="majorHAnsi" w:hAnsiTheme="majorHAnsi" w:cstheme="majorHAnsi"/>
          <w:i/>
          <w:sz w:val="18"/>
          <w:lang w:val="pt-BR"/>
        </w:rPr>
        <w:t xml:space="preserve"> [Anthony e Young, 1994, p. 406]</w:t>
      </w:r>
    </w:p>
    <w:p w14:paraId="1C90C794"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2"/>
          <w:lang w:val="pt-BR"/>
        </w:rPr>
        <w:lastRenderedPageBreak/>
        <w:t>Medidas de Desempenho Financeiro</w:t>
      </w:r>
    </w:p>
    <w:p w14:paraId="7945466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Solvência</w:t>
      </w:r>
    </w:p>
    <w:p w14:paraId="71AA4B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muitas pequenas organizações têm problemas de fluxo de caixa, é útil calcular periodicamente a "solvência", ou a capacidade de cumprir suas obrigações (passivos). Suponha que um credor exija o pagamento imediato de um empréstimo (ou seja, um que deve ser pago integralmente sob solicitação) — a organização pode pagar?</w:t>
      </w:r>
    </w:p>
    <w:p w14:paraId="2D0E6B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"índice de liquidez corrente" (</w:t>
      </w:r>
      <w:proofErr w:type="spellStart"/>
      <w:r w:rsidRPr="00F748E7">
        <w:rPr>
          <w:rFonts w:asciiTheme="majorHAnsi" w:hAnsiTheme="majorHAnsi" w:cstheme="majorHAnsi"/>
          <w:lang w:val="pt-BR"/>
        </w:rPr>
        <w:t>current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ratio</w:t>
      </w:r>
      <w:proofErr w:type="spellEnd"/>
      <w:r w:rsidRPr="00F748E7">
        <w:rPr>
          <w:rFonts w:asciiTheme="majorHAnsi" w:hAnsiTheme="majorHAnsi" w:cstheme="majorHAnsi"/>
          <w:lang w:val="pt-BR"/>
        </w:rPr>
        <w:t>) é uma medida de solvência:</w:t>
      </w:r>
    </w:p>
    <w:p w14:paraId="1D3DBF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Ativos Circulantes / Passivos Circulantes</w:t>
      </w:r>
    </w:p>
    <w:p w14:paraId="64E944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"Circulante" significa um ativo disponível para desembolso dentro de um ano, e um passivo circulante é aquele que deve ser pago dentro de um ano. Para um panorama da solvência de altíssimo prazo (ou "liquidez"), um "índice de liquidez rápida"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ratio</w:t>
      </w:r>
      <w:proofErr w:type="spellEnd"/>
      <w:r w:rsidRPr="00F748E7">
        <w:rPr>
          <w:rFonts w:asciiTheme="majorHAnsi" w:hAnsiTheme="majorHAnsi" w:cstheme="majorHAnsi"/>
          <w:lang w:val="pt-BR"/>
        </w:rPr>
        <w:t>) pode ser calculado incluindo apenas aqueles ativos prontamente conversíveis em dinheiro. O estoque, como mercadorias não vendidas, pode ser incluído se sua venda rápida a preços conhecidos puder ser garantida. Infelizmente, o estoque costuma ser difícil de vender e pode ter que ser severamente descontado. Obviamente, o índice corrente ou rápido deve ser superior a um, caso contrário não há proteção contra exigências repentinas sobre os ativos. Um índice corrente de 2:1 ou superior seria normalmente desejado.</w:t>
      </w:r>
    </w:p>
    <w:p w14:paraId="640362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os passivos circulantes são subtraídos dos ativos circulantes, o resultado será, com sorte, um número positivo. Este é o "capital de giro" (</w:t>
      </w:r>
      <w:proofErr w:type="spellStart"/>
      <w:r w:rsidRPr="00F748E7">
        <w:rPr>
          <w:rFonts w:asciiTheme="majorHAnsi" w:hAnsiTheme="majorHAnsi" w:cstheme="majorHAnsi"/>
          <w:lang w:val="pt-BR"/>
        </w:rPr>
        <w:t>working</w:t>
      </w:r>
      <w:proofErr w:type="spellEnd"/>
      <w:r w:rsidRPr="00F748E7">
        <w:rPr>
          <w:rFonts w:asciiTheme="majorHAnsi" w:hAnsiTheme="majorHAnsi" w:cstheme="majorHAnsi"/>
          <w:lang w:val="pt-BR"/>
        </w:rPr>
        <w:t xml:space="preserve"> capital) disponível para a organização. Muitos eventos obtêm seu capital de giro de empréstimos, linhas de crédito ou subsídios e patrocínios, em vez de seus próprios recursos acumulados. Isso limita enormemente seu escopo de desenvolvimento.</w:t>
      </w:r>
    </w:p>
    <w:p w14:paraId="70F3D7C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Retorno sobre o Investimento (ROI) e Retorno sobre os Ativos (ROA)</w:t>
      </w:r>
    </w:p>
    <w:p w14:paraId="55A9C8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termo "retorno sobre o investimento" é frequentemente usado como uma forma abreviada de perguntar: "estamos obtendo o valor do nosso dinheiro?" Neste contexto, o investidor ou gestor pode perguntar de qualquer evento, programa ou projeto: "qual é o nosso ROI?". Na verdade, essa não é uma pergunta simples de responder. O ROI é, estritamente falando, um índice que mede o desempenho financeiro ao longo de um período específico de tempo:</w:t>
      </w:r>
    </w:p>
    <w:p w14:paraId="6D8E31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Receita / Investimento Total</w:t>
      </w:r>
    </w:p>
    <w:p w14:paraId="0320CD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"receita" inclui renda de vendas, subsídios, patrocínios ou outras fontes. O "investimento total" inclui o patrimônio líquido (ou seja, o investimento original), lucros retidos (ou seja, receita reinvestida) e dívida. O objetivo, é claro, é alcançar uma alta proporção de receita em relação ao investimento, pelo menos em termos de práticas comerciais tradicionais. Um índice semelhante, mas talvez mais apropriado para eventos sem fins lucrativos, pode ser o ROA — "retorno sobre os ativos":</w:t>
      </w:r>
    </w:p>
    <w:p w14:paraId="1C849E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Receita / Ativos</w:t>
      </w:r>
    </w:p>
    <w:p w14:paraId="26B4D0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índice mostra quanta receita é obtida em relação ao total de ativos da organização em um determinado momento. Dado que todos os ativos têm potencialmente múltiplos usos (ou seja, há um </w:t>
      </w:r>
      <w:r w:rsidRPr="00F748E7">
        <w:rPr>
          <w:rFonts w:asciiTheme="majorHAnsi" w:hAnsiTheme="majorHAnsi" w:cstheme="majorHAnsi"/>
          <w:lang w:val="pt-BR"/>
        </w:rPr>
        <w:lastRenderedPageBreak/>
        <w:t>custo de oportunidade para realizar um evento), é útil comparar projetos ou eventos sobre quão bem eles utilizam esses ativos. Naturalmente, esta é também uma medida de desempenho financeiro e falha em considerar o valor intangível.</w:t>
      </w:r>
    </w:p>
    <w:p w14:paraId="01A64F6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Patrimônio Líquido (Net Worth)</w:t>
      </w:r>
    </w:p>
    <w:p w14:paraId="64407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o nosso patrimônio líquido? O conselho ou um proprietário pode querer saber disso, e se as contas forem informatizadas, uma resposta instantânea deve ser possível. É um cálculo de ativos menos passivos, onde:</w:t>
      </w:r>
    </w:p>
    <w:p w14:paraId="1890A2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Ativos = dinheiro + contas a receber + itens de capital depreciados</w:t>
      </w:r>
    </w:p>
    <w:p w14:paraId="7FBDA8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Passivos = contas a pagar + dívida</w:t>
      </w:r>
    </w:p>
    <w:p w14:paraId="29F264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isso produza uma medida de "valor" financeiro em um determinado momento, uma organização de eventos pode ser saudável mesmo com um patrimônio líquido pequeno se sua dívida também for pequena. Por outro lado, se a maior parte do "valor" estiver em itens de capital como propriedade e equipamento, problemas de fluxo de caixa podem ser iminentes.</w:t>
      </w:r>
    </w:p>
    <w:p w14:paraId="52FE41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medida em que o proprietário ou gestor possa demonstrar um sólido desempenho financeiro e uma relação benefício-custo positiva em termos tangíveis e intangíveis, o "valor" percebido do evento aumentará e, portanto, o apoio deverá seguir-se. Na seção sobre patrocínios, também foi feito o questionamento: quanto vale o evento? O gestor que puder demonstrar o valor do evento para os patrocinadores provavelmente obterá um apoio de patrocínio maior ou melhor.</w:t>
      </w:r>
    </w:p>
    <w:p w14:paraId="7F3203C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Relação Benefício-Custo</w:t>
      </w:r>
    </w:p>
    <w:p w14:paraId="3CC85F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avaliar um evento proposto, gasto de capital ou elemento de programa, o gestor pode realizar uma avaliação de todos os custos e benefícios. Se a "relação benefício-custo" resultante for superior a um, a despesa pode valer a pena. No entanto, essa avaliação é complicada pela questão do que contar como custos e benefícios. Muitos custos e benefícios intangíveis cercam os eventos, e estes podem ser difíceis de comparar. Além disso, há externalidades e custos de oportunidade a serem considerados.</w:t>
      </w:r>
    </w:p>
    <w:p w14:paraId="6DFC3395"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2"/>
          <w:lang w:val="pt-BR"/>
        </w:rPr>
        <w:t>Controles Financeiros</w:t>
      </w:r>
    </w:p>
    <w:p w14:paraId="7F53C09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gestores devem assegurar que todos cumpram o orçamento acordado, que o dinheiro e os recursos não sejam consumidos sem a devida autorização e que as receitas estejam seguras e devidamente registradas. Mecanismos de controle são necessários, e alguns dos desafios são bastante peculiares aos eventos. </w:t>
      </w:r>
      <w:r w:rsidRPr="00F748E7">
        <w:rPr>
          <w:rFonts w:asciiTheme="majorHAnsi" w:hAnsiTheme="majorHAnsi" w:cstheme="majorHAnsi"/>
        </w:rPr>
        <w:t xml:space="preserve">Por </w:t>
      </w:r>
      <w:proofErr w:type="spellStart"/>
      <w:r w:rsidRPr="00F748E7">
        <w:rPr>
          <w:rFonts w:asciiTheme="majorHAnsi" w:hAnsiTheme="majorHAnsi" w:cstheme="majorHAnsi"/>
        </w:rPr>
        <w:t>exemplo</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situações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surgir</w:t>
      </w:r>
      <w:proofErr w:type="spellEnd"/>
      <w:r w:rsidRPr="00F748E7">
        <w:rPr>
          <w:rFonts w:asciiTheme="majorHAnsi" w:hAnsiTheme="majorHAnsi" w:cstheme="majorHAnsi"/>
        </w:rPr>
        <w:t>:</w:t>
      </w:r>
    </w:p>
    <w:p w14:paraId="4B0FEBD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equipe e os voluntários não compartilham da preocupação do gestor sênior em cumprir o orçamento; como todos podem ser forçados a cumprir?</w:t>
      </w:r>
    </w:p>
    <w:p w14:paraId="3CD89876"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acontece quando surge uma "oportunidade" que não pode ser resistida?</w:t>
      </w:r>
    </w:p>
    <w:p w14:paraId="5C5DC786"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dinheiro é gerado por vendas no local, atraindo o interesse atento de criminosos; como a segurança pode ser maximizada?</w:t>
      </w:r>
    </w:p>
    <w:p w14:paraId="14BC45A9"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os cheques estão sendo emitidos por voluntários, sem regulamentação dos gestores seniores; quem tem autoridade de gastos?</w:t>
      </w:r>
    </w:p>
    <w:p w14:paraId="15C9200A"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vários funcionários e voluntários estão arrecadando dinheiro, parte do qual nunca chega à conta bancária do evento; a maior parte chega ao lugar certo, mas torna-se incerto de onde veio;</w:t>
      </w:r>
    </w:p>
    <w:p w14:paraId="5FDEE996"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agências de concessão de subsídios e patrocinadores querem saber exatamente para onde foram suas contribuições, mas os livros não permitem uma análise tão detalhada.</w:t>
      </w:r>
    </w:p>
    <w:p w14:paraId="05B4040D"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Controles sobre o Dinheiro; Autoridade de Assinatura</w:t>
      </w:r>
    </w:p>
    <w:p w14:paraId="660C11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dinheiro pode desaparecer facilmente, portanto, um sistema de controle é fundamental. Primeiro, determine quem tem permissão para acessar o dinheiro e as contas bancárias, e quem deve receber um cartão de crédito. Idealmente, essas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xml:space="preserve"> serão afiançadas (seguradas) contra perdas e roubos. Como precaução, duas assinaturas de diretores podem ser exigidas em todos os cheques e faturas. A questão de quem tem "autoridade de assinatura" deve ser decidida pelo conselho ou proprietários.</w:t>
      </w:r>
    </w:p>
    <w:p w14:paraId="77F737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talão de recibos numerados é necessário para acompanhar os desembolsos de dinheiro. Todos os gastos devem ser seguidos pelo preenchimento, no prazo de 30 dias, de declarações de despesas padrão. Registros detalhados são necessários de todas as ordens de compra e faturas para prever o fluxo de caixa e determinar passivos.</w:t>
      </w:r>
    </w:p>
    <w:p w14:paraId="622B4F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muitos eventos, grandes somas de dinheiro podem fluir para dentro e para fora, exigindo procedimentos de manuseio muito rigorosos. Medidas podem ser tomadas para reduzir o dinheiro em espécie, como o uso de vales (</w:t>
      </w:r>
      <w:proofErr w:type="spellStart"/>
      <w:r w:rsidRPr="00F748E7">
        <w:rPr>
          <w:rFonts w:asciiTheme="majorHAnsi" w:hAnsiTheme="majorHAnsi" w:cstheme="majorHAnsi"/>
          <w:lang w:val="pt-BR"/>
        </w:rPr>
        <w:t>scrip</w:t>
      </w:r>
      <w:proofErr w:type="spellEnd"/>
      <w:r w:rsidRPr="00F748E7">
        <w:rPr>
          <w:rFonts w:asciiTheme="majorHAnsi" w:hAnsiTheme="majorHAnsi" w:cstheme="majorHAnsi"/>
          <w:lang w:val="pt-BR"/>
        </w:rPr>
        <w:t>) ou a exigência de cartões de crédito e outras formas de pré-pagamento. Um cofre pode ser necessário no local, ou a coleta frequente (mas imprevisível) de dinheiro por guardas de segurança.</w:t>
      </w:r>
    </w:p>
    <w:p w14:paraId="328C5DE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Controle de Estoque</w:t>
      </w:r>
    </w:p>
    <w:p w14:paraId="4DFC7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Mantenha registros em vídeo ou fotográficos, bem como listas detalhadas de inventário, especialmente para equipamentos caros. Quando os itens forem alugados ou emprestados, responsabilidades extras para protegê-los devem ser atribuídas. Todos os ativos devem ser numerados e identificados com etiquetas ou, sempre que possível, gravações e marcações indeléveis e inalteráveis.</w:t>
      </w:r>
    </w:p>
    <w:p w14:paraId="690231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Durante os eventos, uma grande quantidade de equipamentos pode se tornar "móvel" e difícil de rastrear. Este problema torna necessário atribuir responsabilidades específicas para o manuseio e desembolso de suprimentos. Um sistema formal de assinatura de recibos para uso de equipamentos pode ser exigido.</w:t>
      </w:r>
    </w:p>
    <w:p w14:paraId="1432C49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Reembolsos</w:t>
      </w:r>
    </w:p>
    <w:p w14:paraId="7AAC7F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Formule uma política clara sobre o que a equipe e os voluntários podem reivindicar como despesas, obtendo a autorização apropriada e os procedimentos de reembolso. Os gestores que incorrerem em uma despesa devem ser obrigados a garantir uma segunda assinatura (por exemplo, o diretor executivo ou tesoureiro) para autorizar o reembolso a si mesmos. Despesas não cobertas por previsões </w:t>
      </w:r>
      <w:r w:rsidRPr="00F748E7">
        <w:rPr>
          <w:rFonts w:asciiTheme="majorHAnsi" w:hAnsiTheme="majorHAnsi" w:cstheme="majorHAnsi"/>
          <w:lang w:val="pt-BR"/>
        </w:rPr>
        <w:lastRenderedPageBreak/>
        <w:t>orçamentárias detalhadas podem apresentar problemas, portanto todo o pessoal deve conhecer suas limitações de gastos.</w:t>
      </w:r>
    </w:p>
    <w:p w14:paraId="469E061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Crédito</w:t>
      </w:r>
    </w:p>
    <w:p w14:paraId="375BB5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fornecedores querem ser pagos dentro de 30 ou 60 dias após a entrega, e os serviços geralmente exigem pagamento na hora. Devido às peculiaridades de fluxo de caixa de muitos eventos, isso geralmente cria um problema. Uma solução é providenciar crédito com fornecedores e serviços, construindo uma relação de confiança.</w:t>
      </w:r>
    </w:p>
    <w:p w14:paraId="545D74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necessidade de controle decorre do risco de crédito descontrolado, faturas atrasadas e inesperadas, ou demandas repentinas de pagamento imediato. Os gestores seniores devem estar por dentro de todos os arranjos de crédito e incluir os detalhes nas previsões de fluxo de caixa. Como alternativa, pagar por tudo em dinheiro por meio de uma única linha de crédito pode simplificar muito as coisas.</w:t>
      </w:r>
    </w:p>
    <w:p w14:paraId="2051AE9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Bilheteria</w:t>
      </w:r>
    </w:p>
    <w:p w14:paraId="78A3DB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vendem ingressos devem garantir que os canhotos dos ingressos contendo os mesmos números consecutivos sejam retidos e que cada venda seja registrada em </w:t>
      </w:r>
      <w:proofErr w:type="gramStart"/>
      <w:r w:rsidRPr="00F748E7">
        <w:rPr>
          <w:rFonts w:asciiTheme="majorHAnsi" w:hAnsiTheme="majorHAnsi" w:cstheme="majorHAnsi"/>
          <w:lang w:val="pt-BR"/>
        </w:rPr>
        <w:t>um razão</w:t>
      </w:r>
      <w:proofErr w:type="gramEnd"/>
      <w:r w:rsidRPr="00F748E7">
        <w:rPr>
          <w:rFonts w:asciiTheme="majorHAnsi" w:hAnsiTheme="majorHAnsi" w:cstheme="majorHAnsi"/>
          <w:lang w:val="pt-BR"/>
        </w:rPr>
        <w:t>.</w:t>
      </w:r>
      <w:r w:rsidRPr="00F748E7">
        <w:rPr>
          <w:rFonts w:asciiTheme="majorHAnsi" w:hAnsiTheme="majorHAnsi" w:cstheme="majorHAnsi"/>
          <w:i/>
          <w:sz w:val="18"/>
          <w:lang w:val="pt-BR"/>
        </w:rPr>
        <w:t xml:space="preserve"> [Geir, 1993]</w:t>
      </w:r>
    </w:p>
    <w:p w14:paraId="412204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ingressos não vendidos devem ser salvos para futuras auditorias fiscais.</w:t>
      </w:r>
    </w:p>
    <w:p w14:paraId="511D0E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ingressos de cortesia devem ser rigidamente controlados, especialmente se implicarem assentos reservados ou outros benefícios. Apenas gestores-chave ou diretores devem ter autorização para distribuir ingressos de cortesia, e cada um deve ser registrado.</w:t>
      </w:r>
    </w:p>
    <w:p w14:paraId="62C1E2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Também são necessários procedimentos para revender ingressos devolvidos e reembolsar o cliente. Quando as vendas em grupo são importantes, limites de tempo e valor são impostos aos reembolsos, o que significa que um grande número de ingressos é devolvido à medida que o evento se aproxima. A bilheteria informatizada permite melhor controle e auditoria das vendas.</w:t>
      </w:r>
    </w:p>
    <w:p w14:paraId="431448DE"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Recibos de Caridade</w:t>
      </w:r>
    </w:p>
    <w:p w14:paraId="7C3C47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Instituições de caridade registradas podem emitir recibos fiscais para doações. Se parte do preço de um ingresso ou de compras for considerada uma doação, esse valor deve ser especificado. Os recibos provavelmente exigirão assinaturas autorizadas. O organizador do evento é obrigado a cobrar impostos sobre vendas, bens e serviços ou outros impostos? Verifique todas as leis aplicáveis a respeito desta importante responsabilidade.</w:t>
      </w:r>
    </w:p>
    <w:p w14:paraId="2F99D8E3"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Contratos</w:t>
      </w:r>
    </w:p>
    <w:p w14:paraId="3C2236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"Contratos" são acordos exequíveis por lei, cobrindo arranjos e compromissos entre duas ou mais partes. Os gestores de eventos provavelmente celebrarão acordos contratuais com muitas partes, incluindo patrocinadores, fornecedores, vendedores, artistas, seguradoras, instituições de crédito e outros. A ausência de contratos pode aumentar consideravelmente os riscos de perdas financeiras.</w:t>
      </w:r>
    </w:p>
    <w:p w14:paraId="078777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Advogados nem sempre são necessários para preparar e implementar contratos, mas em muitos casos é prudente buscar aconselhamento jurídico e usar formulários padrão (ou aprovados).</w:t>
      </w:r>
    </w:p>
    <w:p w14:paraId="72FADC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Pode-se dizer que um contrato existe quando algo é oferecido e aceito (por escrito ou verbalmente, com testemunhas), seu propósito e provisões são legais, os termos são especificados e claros, há contraprestação valiosa (pagamento de alguma forma), sua intenção é compreendida e ambas as partes têm capacidade para contratar (ou seja, as partes sabem o que estão fazendo e podem cumprir as promessas).</w:t>
      </w:r>
    </w:p>
    <w:p w14:paraId="1CF9C4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contratos são frequentemente baseados em negociação, mas os eventos podem oferecer contratos de "pegar ou largar" (take-it-</w:t>
      </w:r>
      <w:proofErr w:type="spellStart"/>
      <w:r w:rsidRPr="00F748E7">
        <w:rPr>
          <w:rFonts w:asciiTheme="majorHAnsi" w:hAnsiTheme="majorHAnsi" w:cstheme="majorHAnsi"/>
          <w:lang w:val="pt-BR"/>
        </w:rPr>
        <w:t>or</w:t>
      </w:r>
      <w:proofErr w:type="spellEnd"/>
      <w:r w:rsidRPr="00F748E7">
        <w:rPr>
          <w:rFonts w:asciiTheme="majorHAnsi" w:hAnsiTheme="majorHAnsi" w:cstheme="majorHAnsi"/>
          <w:lang w:val="pt-BR"/>
        </w:rPr>
        <w:t>-</w:t>
      </w:r>
      <w:proofErr w:type="spellStart"/>
      <w:r w:rsidRPr="00F748E7">
        <w:rPr>
          <w:rFonts w:asciiTheme="majorHAnsi" w:hAnsiTheme="majorHAnsi" w:cstheme="majorHAnsi"/>
          <w:lang w:val="pt-BR"/>
        </w:rPr>
        <w:t>leave-it</w:t>
      </w:r>
      <w:proofErr w:type="spellEnd"/>
      <w:r w:rsidRPr="00F748E7">
        <w:rPr>
          <w:rFonts w:asciiTheme="majorHAnsi" w:hAnsiTheme="majorHAnsi" w:cstheme="majorHAnsi"/>
          <w:lang w:val="pt-BR"/>
        </w:rPr>
        <w:t xml:space="preserve">) para fornecedores e prestadores se o seu poder de barganha for grande. Locais e fornecedores podem empregar a mesma estratégia com eventos! De acordo com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os elementos contratuais padrão consistem em:</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Catherwood</w:t>
      </w:r>
      <w:proofErr w:type="spellEnd"/>
      <w:r w:rsidRPr="00F748E7">
        <w:rPr>
          <w:rFonts w:asciiTheme="majorHAnsi" w:hAnsiTheme="majorHAnsi" w:cstheme="majorHAnsi"/>
          <w:i/>
          <w:sz w:val="18"/>
          <w:lang w:val="pt-BR"/>
        </w:rPr>
        <w:t xml:space="preserve"> e Van Kirk, 1992]</w:t>
      </w:r>
    </w:p>
    <w:p w14:paraId="34EE1473"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especificação</w:t>
      </w:r>
      <w:proofErr w:type="spellEnd"/>
      <w:r w:rsidRPr="00F748E7">
        <w:rPr>
          <w:rFonts w:asciiTheme="majorHAnsi" w:hAnsiTheme="majorHAnsi" w:cstheme="majorHAnsi"/>
        </w:rPr>
        <w:t xml:space="preserve"> das </w:t>
      </w:r>
      <w:proofErr w:type="spellStart"/>
      <w:r w:rsidRPr="00F748E7">
        <w:rPr>
          <w:rFonts w:asciiTheme="majorHAnsi" w:hAnsiTheme="majorHAnsi" w:cstheme="majorHAnsi"/>
        </w:rPr>
        <w:t>partes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concordantes</w:t>
      </w:r>
      <w:proofErr w:type="spellEnd"/>
      <w:r w:rsidRPr="00F748E7">
        <w:rPr>
          <w:rFonts w:asciiTheme="majorHAnsi" w:hAnsiTheme="majorHAnsi" w:cstheme="majorHAnsi"/>
        </w:rPr>
        <w:t>;</w:t>
      </w:r>
    </w:p>
    <w:p w14:paraId="2C934743"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propósito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contrato</w:t>
      </w:r>
      <w:proofErr w:type="spellEnd"/>
      <w:r w:rsidRPr="00F748E7">
        <w:rPr>
          <w:rFonts w:asciiTheme="majorHAnsi" w:hAnsiTheme="majorHAnsi" w:cstheme="majorHAnsi"/>
        </w:rPr>
        <w:t>;</w:t>
      </w:r>
    </w:p>
    <w:p w14:paraId="292193C2"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duração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contrato</w:t>
      </w:r>
      <w:proofErr w:type="spellEnd"/>
      <w:r w:rsidRPr="00F748E7">
        <w:rPr>
          <w:rFonts w:asciiTheme="majorHAnsi" w:hAnsiTheme="majorHAnsi" w:cstheme="majorHAnsi"/>
        </w:rPr>
        <w:t>;</w:t>
      </w:r>
    </w:p>
    <w:p w14:paraId="082E38B8"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termos</w:t>
      </w:r>
      <w:proofErr w:type="spellEnd"/>
      <w:r w:rsidRPr="00F748E7">
        <w:rPr>
          <w:rFonts w:asciiTheme="majorHAnsi" w:hAnsiTheme="majorHAnsi" w:cstheme="majorHAnsi"/>
        </w:rPr>
        <w:t>;</w:t>
      </w:r>
    </w:p>
    <w:p w14:paraId="7042AA01"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assinaturas</w:t>
      </w:r>
      <w:proofErr w:type="spellEnd"/>
      <w:r w:rsidRPr="00F748E7">
        <w:rPr>
          <w:rFonts w:asciiTheme="majorHAnsi" w:hAnsiTheme="majorHAnsi" w:cstheme="majorHAnsi"/>
        </w:rPr>
        <w:t>;</w:t>
      </w:r>
    </w:p>
    <w:p w14:paraId="4880ED49"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testemunhas e data da assinatura.</w:t>
      </w:r>
    </w:p>
    <w:p w14:paraId="151BEC5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"termos" do contrato são o coração do acordo. </w:t>
      </w:r>
      <w:proofErr w:type="spellStart"/>
      <w:r w:rsidRPr="00F748E7">
        <w:rPr>
          <w:rFonts w:asciiTheme="majorHAnsi" w:hAnsiTheme="majorHAnsi" w:cstheme="majorHAnsi"/>
        </w:rPr>
        <w:t>Estas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especificações</w:t>
      </w:r>
      <w:proofErr w:type="spellEnd"/>
      <w:r w:rsidRPr="00F748E7">
        <w:rPr>
          <w:rFonts w:asciiTheme="majorHAnsi" w:hAnsiTheme="majorHAnsi" w:cstheme="majorHAnsi"/>
        </w:rPr>
        <w:t xml:space="preserve"> de:</w:t>
      </w:r>
    </w:p>
    <w:p w14:paraId="6B470293"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responsabilidades ou obrigações das partes concordantes;</w:t>
      </w:r>
    </w:p>
    <w:p w14:paraId="1E3A9EFD"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contraprestações (financeiras ou outras) a serem recebidas por todas as partes;</w:t>
      </w:r>
    </w:p>
    <w:p w14:paraId="49F224C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responsabilidade por riscos, cobertura de seguro, etc.;</w:t>
      </w:r>
    </w:p>
    <w:p w14:paraId="697AC4F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direitos de alterar, estender ou rescindir o acordo;</w:t>
      </w:r>
    </w:p>
    <w:p w14:paraId="25E2C7D8"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penalidades por não conformidade ou compensação de cancelamento.</w:t>
      </w:r>
    </w:p>
    <w:p w14:paraId="08195EF9"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Questões de Estudo do Capítulo 9</w:t>
      </w:r>
    </w:p>
    <w:p w14:paraId="505D1E18"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 quem é a responsabilidade de gerar receita?</w:t>
      </w:r>
    </w:p>
    <w:p w14:paraId="1F585BE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a ética tem a ver com a geração de receita?</w:t>
      </w:r>
    </w:p>
    <w:p w14:paraId="1BCB91C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alguns dos custos potenciais e problemas associados à captação de recursos, obtenção de subsídios e comercialização de mercadorias?</w:t>
      </w:r>
    </w:p>
    <w:p w14:paraId="6BA5453B"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as várias estratégias opcionais de preços que um evento pode usar para admissão?</w:t>
      </w:r>
    </w:p>
    <w:p w14:paraId="3E5DC78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Defina custos fixos e marginais e dê exemplos para um evento.</w:t>
      </w:r>
    </w:p>
    <w:p w14:paraId="2EBC0020"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Seja capaz de calcular o ponto de equilíbrio para um evento com custos fixos e variáveis.</w:t>
      </w:r>
    </w:p>
    <w:p w14:paraId="7D5D980C"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 patrocínio é vital para a maioria dos eventos? Quem patrocina eventos e por quê?</w:t>
      </w:r>
    </w:p>
    <w:p w14:paraId="0A9F0F0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são plataformas de patrocínio?</w:t>
      </w:r>
    </w:p>
    <w:p w14:paraId="131147F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os ingredientes essenciais na gestão de patrocinadores.</w:t>
      </w:r>
    </w:p>
    <w:p w14:paraId="19023A81"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a filosofia e estratégia da Volvo para o patrocínio de eventos.</w:t>
      </w:r>
    </w:p>
    <w:p w14:paraId="058B18B2"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 orçamento é uma ferramenta de planejamento?</w:t>
      </w:r>
    </w:p>
    <w:p w14:paraId="443F101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os problemas típicos de fluxo de caixa para eventos e como eles podem ser geridos?</w:t>
      </w:r>
    </w:p>
    <w:p w14:paraId="425A5C97"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O que o gestor do evento deve fazer para controlar os custos e proteger os ativos?</w:t>
      </w:r>
    </w:p>
    <w:p w14:paraId="1F9ED2D7" w14:textId="77777777" w:rsidR="00FE77D3" w:rsidRPr="006F3888" w:rsidRDefault="003A462A">
      <w:pPr>
        <w:keepNext/>
        <w:spacing w:before="360" w:after="120"/>
        <w:rPr>
          <w:rFonts w:asciiTheme="majorHAnsi" w:hAnsiTheme="majorHAnsi" w:cstheme="majorHAnsi"/>
          <w:sz w:val="20"/>
          <w:szCs w:val="20"/>
        </w:rPr>
      </w:pPr>
      <w:proofErr w:type="spellStart"/>
      <w:r w:rsidRPr="006F3888">
        <w:rPr>
          <w:rFonts w:asciiTheme="majorHAnsi" w:hAnsiTheme="majorHAnsi" w:cstheme="majorHAnsi"/>
          <w:b/>
          <w:sz w:val="28"/>
          <w:szCs w:val="20"/>
        </w:rPr>
        <w:t>Questões</w:t>
      </w:r>
      <w:proofErr w:type="spellEnd"/>
      <w:r w:rsidRPr="006F3888">
        <w:rPr>
          <w:rFonts w:asciiTheme="majorHAnsi" w:hAnsiTheme="majorHAnsi" w:cstheme="majorHAnsi"/>
          <w:b/>
          <w:sz w:val="28"/>
          <w:szCs w:val="20"/>
        </w:rPr>
        <w:t xml:space="preserve"> de </w:t>
      </w:r>
      <w:proofErr w:type="spellStart"/>
      <w:r w:rsidRPr="006F3888">
        <w:rPr>
          <w:rFonts w:asciiTheme="majorHAnsi" w:hAnsiTheme="majorHAnsi" w:cstheme="majorHAnsi"/>
          <w:b/>
          <w:sz w:val="28"/>
          <w:szCs w:val="20"/>
        </w:rPr>
        <w:t>Estudo</w:t>
      </w:r>
      <w:proofErr w:type="spellEnd"/>
      <w:r w:rsidRPr="006F3888">
        <w:rPr>
          <w:rFonts w:asciiTheme="majorHAnsi" w:hAnsiTheme="majorHAnsi" w:cstheme="majorHAnsi"/>
          <w:b/>
          <w:sz w:val="28"/>
          <w:szCs w:val="20"/>
        </w:rPr>
        <w:t xml:space="preserve"> </w:t>
      </w:r>
      <w:proofErr w:type="spellStart"/>
      <w:r w:rsidRPr="006F3888">
        <w:rPr>
          <w:rFonts w:asciiTheme="majorHAnsi" w:hAnsiTheme="majorHAnsi" w:cstheme="majorHAnsi"/>
          <w:b/>
          <w:sz w:val="28"/>
          <w:szCs w:val="20"/>
        </w:rPr>
        <w:t>Avançadas</w:t>
      </w:r>
      <w:proofErr w:type="spellEnd"/>
    </w:p>
    <w:p w14:paraId="2B0B4E9C"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um plano de receita abrangente para um evento. Quais são as vantagens e desvantagens relativas de cada fonte potencial de receita?</w:t>
      </w:r>
    </w:p>
    <w:p w14:paraId="6BD37B9B"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Através de pesquisa, determine os critérios de patrocínio e o processo de inscrição de vários patrocinadores potenciais para um evento. Determine o "encaixe"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entre os patrocinadores potenciais e o evento.</w:t>
      </w:r>
    </w:p>
    <w:p w14:paraId="2B39C758"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Desenvolva uma proposta detalhada de patrocínio para um evento e teste-a em um patrocinador potencial real.</w:t>
      </w:r>
    </w:p>
    <w:p w14:paraId="62A1534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Para um evento existente, mostre como os centros de custo podem ser correspondidos por fluxos de receita. Use isso no desenvolvimento de um orçamento de capital e de operação.</w:t>
      </w:r>
    </w:p>
    <w:p w14:paraId="6205DD7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Examine as finanças e desenvolva um conjunto apropriado de medidas de desempenho financeiro para um evento existente.</w:t>
      </w:r>
    </w:p>
    <w:p w14:paraId="160DB097"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Tabela 9-3: Orçamento Operacional de Evento Hipotético Combinando Itens de Linha e Programas</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F748E7" w:rsidRPr="00F748E7" w14:paraId="31D14CB9" w14:textId="77777777">
        <w:trPr>
          <w:jc w:val="center"/>
        </w:trPr>
        <w:tc>
          <w:tcPr>
            <w:tcW w:w="1560" w:type="dxa"/>
          </w:tcPr>
          <w:p w14:paraId="263C579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NOME DO EVENTO:</w:t>
            </w:r>
          </w:p>
        </w:tc>
        <w:tc>
          <w:tcPr>
            <w:tcW w:w="1560" w:type="dxa"/>
          </w:tcPr>
          <w:p w14:paraId="73F90150" w14:textId="77777777" w:rsidR="00FE77D3" w:rsidRPr="00F748E7" w:rsidRDefault="00FE77D3">
            <w:pPr>
              <w:spacing w:before="40" w:after="40"/>
              <w:rPr>
                <w:rFonts w:asciiTheme="majorHAnsi" w:hAnsiTheme="majorHAnsi" w:cstheme="majorHAnsi"/>
              </w:rPr>
            </w:pPr>
          </w:p>
        </w:tc>
        <w:tc>
          <w:tcPr>
            <w:tcW w:w="1560" w:type="dxa"/>
          </w:tcPr>
          <w:p w14:paraId="32B44284" w14:textId="77777777" w:rsidR="00FE77D3" w:rsidRPr="00F748E7" w:rsidRDefault="00FE77D3">
            <w:pPr>
              <w:spacing w:before="40" w:after="40"/>
              <w:rPr>
                <w:rFonts w:asciiTheme="majorHAnsi" w:hAnsiTheme="majorHAnsi" w:cstheme="majorHAnsi"/>
              </w:rPr>
            </w:pPr>
          </w:p>
        </w:tc>
        <w:tc>
          <w:tcPr>
            <w:tcW w:w="1560" w:type="dxa"/>
          </w:tcPr>
          <w:p w14:paraId="48687D85" w14:textId="77777777" w:rsidR="00FE77D3" w:rsidRPr="00F748E7" w:rsidRDefault="00FE77D3">
            <w:pPr>
              <w:spacing w:before="40" w:after="40"/>
              <w:rPr>
                <w:rFonts w:asciiTheme="majorHAnsi" w:hAnsiTheme="majorHAnsi" w:cstheme="majorHAnsi"/>
              </w:rPr>
            </w:pPr>
          </w:p>
        </w:tc>
        <w:tc>
          <w:tcPr>
            <w:tcW w:w="1560" w:type="dxa"/>
          </w:tcPr>
          <w:p w14:paraId="6BA440AA" w14:textId="77777777" w:rsidR="00FE77D3" w:rsidRPr="00F748E7" w:rsidRDefault="00FE77D3">
            <w:pPr>
              <w:spacing w:before="40" w:after="40"/>
              <w:rPr>
                <w:rFonts w:asciiTheme="majorHAnsi" w:hAnsiTheme="majorHAnsi" w:cstheme="majorHAnsi"/>
              </w:rPr>
            </w:pPr>
          </w:p>
        </w:tc>
        <w:tc>
          <w:tcPr>
            <w:tcW w:w="1560" w:type="dxa"/>
          </w:tcPr>
          <w:p w14:paraId="1751A26F" w14:textId="77777777" w:rsidR="00FE77D3" w:rsidRPr="00F748E7" w:rsidRDefault="00FE77D3">
            <w:pPr>
              <w:spacing w:before="40" w:after="40"/>
              <w:rPr>
                <w:rFonts w:asciiTheme="majorHAnsi" w:hAnsiTheme="majorHAnsi" w:cstheme="majorHAnsi"/>
              </w:rPr>
            </w:pPr>
          </w:p>
        </w:tc>
      </w:tr>
      <w:tr w:rsidR="00F748E7" w:rsidRPr="00F748E7" w14:paraId="66FC188A" w14:textId="77777777">
        <w:trPr>
          <w:jc w:val="center"/>
        </w:trPr>
        <w:tc>
          <w:tcPr>
            <w:tcW w:w="1560" w:type="dxa"/>
          </w:tcPr>
          <w:p w14:paraId="45792B3A"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DATA DE FORMULAÇÃO DO ORÇAMENTO:</w:t>
            </w:r>
          </w:p>
        </w:tc>
        <w:tc>
          <w:tcPr>
            <w:tcW w:w="1560" w:type="dxa"/>
          </w:tcPr>
          <w:p w14:paraId="547C17A0" w14:textId="77777777" w:rsidR="00FE77D3" w:rsidRPr="00F748E7" w:rsidRDefault="00FE77D3">
            <w:pPr>
              <w:spacing w:before="40" w:after="40"/>
              <w:rPr>
                <w:rFonts w:asciiTheme="majorHAnsi" w:hAnsiTheme="majorHAnsi" w:cstheme="majorHAnsi"/>
                <w:lang w:val="pt-BR"/>
              </w:rPr>
            </w:pPr>
          </w:p>
        </w:tc>
        <w:tc>
          <w:tcPr>
            <w:tcW w:w="1560" w:type="dxa"/>
          </w:tcPr>
          <w:p w14:paraId="37A340DF" w14:textId="77777777" w:rsidR="00FE77D3" w:rsidRPr="00F748E7" w:rsidRDefault="00FE77D3">
            <w:pPr>
              <w:spacing w:before="40" w:after="40"/>
              <w:rPr>
                <w:rFonts w:asciiTheme="majorHAnsi" w:hAnsiTheme="majorHAnsi" w:cstheme="majorHAnsi"/>
                <w:lang w:val="pt-BR"/>
              </w:rPr>
            </w:pPr>
          </w:p>
        </w:tc>
        <w:tc>
          <w:tcPr>
            <w:tcW w:w="1560" w:type="dxa"/>
          </w:tcPr>
          <w:p w14:paraId="0CFC8C7F" w14:textId="77777777" w:rsidR="00FE77D3" w:rsidRPr="00F748E7" w:rsidRDefault="00FE77D3">
            <w:pPr>
              <w:spacing w:before="40" w:after="40"/>
              <w:rPr>
                <w:rFonts w:asciiTheme="majorHAnsi" w:hAnsiTheme="majorHAnsi" w:cstheme="majorHAnsi"/>
                <w:lang w:val="pt-BR"/>
              </w:rPr>
            </w:pPr>
          </w:p>
        </w:tc>
        <w:tc>
          <w:tcPr>
            <w:tcW w:w="1560" w:type="dxa"/>
          </w:tcPr>
          <w:p w14:paraId="4FA6A3AD" w14:textId="77777777" w:rsidR="00FE77D3" w:rsidRPr="00F748E7" w:rsidRDefault="00FE77D3">
            <w:pPr>
              <w:spacing w:before="40" w:after="40"/>
              <w:rPr>
                <w:rFonts w:asciiTheme="majorHAnsi" w:hAnsiTheme="majorHAnsi" w:cstheme="majorHAnsi"/>
                <w:lang w:val="pt-BR"/>
              </w:rPr>
            </w:pPr>
          </w:p>
        </w:tc>
        <w:tc>
          <w:tcPr>
            <w:tcW w:w="1560" w:type="dxa"/>
          </w:tcPr>
          <w:p w14:paraId="46E1FEE3" w14:textId="77777777" w:rsidR="00FE77D3" w:rsidRPr="00F748E7" w:rsidRDefault="00FE77D3">
            <w:pPr>
              <w:spacing w:before="40" w:after="40"/>
              <w:rPr>
                <w:rFonts w:asciiTheme="majorHAnsi" w:hAnsiTheme="majorHAnsi" w:cstheme="majorHAnsi"/>
                <w:lang w:val="pt-BR"/>
              </w:rPr>
            </w:pPr>
          </w:p>
        </w:tc>
      </w:tr>
      <w:tr w:rsidR="00F748E7" w:rsidRPr="00F748E7" w14:paraId="38362CE1" w14:textId="77777777">
        <w:trPr>
          <w:jc w:val="center"/>
        </w:trPr>
        <w:tc>
          <w:tcPr>
            <w:tcW w:w="1560" w:type="dxa"/>
          </w:tcPr>
          <w:p w14:paraId="70464A4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REVISÕES:</w:t>
            </w:r>
          </w:p>
        </w:tc>
        <w:tc>
          <w:tcPr>
            <w:tcW w:w="1560" w:type="dxa"/>
          </w:tcPr>
          <w:p w14:paraId="539DB348" w14:textId="77777777" w:rsidR="00FE77D3" w:rsidRPr="00F748E7" w:rsidRDefault="00FE77D3">
            <w:pPr>
              <w:spacing w:before="40" w:after="40"/>
              <w:rPr>
                <w:rFonts w:asciiTheme="majorHAnsi" w:hAnsiTheme="majorHAnsi" w:cstheme="majorHAnsi"/>
              </w:rPr>
            </w:pPr>
          </w:p>
        </w:tc>
        <w:tc>
          <w:tcPr>
            <w:tcW w:w="1560" w:type="dxa"/>
          </w:tcPr>
          <w:p w14:paraId="63F3B14A" w14:textId="77777777" w:rsidR="00FE77D3" w:rsidRPr="00F748E7" w:rsidRDefault="00FE77D3">
            <w:pPr>
              <w:spacing w:before="40" w:after="40"/>
              <w:rPr>
                <w:rFonts w:asciiTheme="majorHAnsi" w:hAnsiTheme="majorHAnsi" w:cstheme="majorHAnsi"/>
              </w:rPr>
            </w:pPr>
          </w:p>
        </w:tc>
        <w:tc>
          <w:tcPr>
            <w:tcW w:w="1560" w:type="dxa"/>
          </w:tcPr>
          <w:p w14:paraId="16E53F73" w14:textId="77777777" w:rsidR="00FE77D3" w:rsidRPr="00F748E7" w:rsidRDefault="00FE77D3">
            <w:pPr>
              <w:spacing w:before="40" w:after="40"/>
              <w:rPr>
                <w:rFonts w:asciiTheme="majorHAnsi" w:hAnsiTheme="majorHAnsi" w:cstheme="majorHAnsi"/>
              </w:rPr>
            </w:pPr>
          </w:p>
        </w:tc>
        <w:tc>
          <w:tcPr>
            <w:tcW w:w="1560" w:type="dxa"/>
          </w:tcPr>
          <w:p w14:paraId="73BFD0E7" w14:textId="77777777" w:rsidR="00FE77D3" w:rsidRPr="00F748E7" w:rsidRDefault="00FE77D3">
            <w:pPr>
              <w:spacing w:before="40" w:after="40"/>
              <w:rPr>
                <w:rFonts w:asciiTheme="majorHAnsi" w:hAnsiTheme="majorHAnsi" w:cstheme="majorHAnsi"/>
              </w:rPr>
            </w:pPr>
          </w:p>
        </w:tc>
        <w:tc>
          <w:tcPr>
            <w:tcW w:w="1560" w:type="dxa"/>
          </w:tcPr>
          <w:p w14:paraId="20BE1B9D" w14:textId="77777777" w:rsidR="00FE77D3" w:rsidRPr="00F748E7" w:rsidRDefault="00FE77D3">
            <w:pPr>
              <w:spacing w:before="40" w:after="40"/>
              <w:rPr>
                <w:rFonts w:asciiTheme="majorHAnsi" w:hAnsiTheme="majorHAnsi" w:cstheme="majorHAnsi"/>
              </w:rPr>
            </w:pPr>
          </w:p>
        </w:tc>
      </w:tr>
      <w:tr w:rsidR="00F748E7" w:rsidRPr="00F748E7" w14:paraId="44B535DB" w14:textId="77777777">
        <w:trPr>
          <w:jc w:val="center"/>
        </w:trPr>
        <w:tc>
          <w:tcPr>
            <w:tcW w:w="1560" w:type="dxa"/>
            <w:shd w:val="clear" w:color="auto" w:fill="E6EEF4"/>
          </w:tcPr>
          <w:p w14:paraId="11647B3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PROGRAMA / ITENS DE LINHA</w:t>
            </w:r>
          </w:p>
        </w:tc>
        <w:tc>
          <w:tcPr>
            <w:tcW w:w="1560" w:type="dxa"/>
            <w:shd w:val="clear" w:color="auto" w:fill="E6EEF4"/>
          </w:tcPr>
          <w:p w14:paraId="56D7F81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A</w:t>
            </w:r>
          </w:p>
        </w:tc>
        <w:tc>
          <w:tcPr>
            <w:tcW w:w="1560" w:type="dxa"/>
            <w:shd w:val="clear" w:color="auto" w:fill="E6EEF4"/>
          </w:tcPr>
          <w:p w14:paraId="3656A2DE"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B</w:t>
            </w:r>
          </w:p>
        </w:tc>
        <w:tc>
          <w:tcPr>
            <w:tcW w:w="1560" w:type="dxa"/>
            <w:shd w:val="clear" w:color="auto" w:fill="E6EEF4"/>
          </w:tcPr>
          <w:p w14:paraId="34B2DDD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C</w:t>
            </w:r>
          </w:p>
        </w:tc>
        <w:tc>
          <w:tcPr>
            <w:tcW w:w="1560" w:type="dxa"/>
            <w:shd w:val="clear" w:color="auto" w:fill="E6EEF4"/>
          </w:tcPr>
          <w:p w14:paraId="4CF4531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D</w:t>
            </w:r>
          </w:p>
        </w:tc>
        <w:tc>
          <w:tcPr>
            <w:tcW w:w="1560" w:type="dxa"/>
            <w:shd w:val="clear" w:color="auto" w:fill="E6EEF4"/>
          </w:tcPr>
          <w:p w14:paraId="5425AEF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TOTAIS</w:t>
            </w:r>
          </w:p>
        </w:tc>
      </w:tr>
      <w:tr w:rsidR="00F748E7" w:rsidRPr="00F748E7" w14:paraId="4AFBC5A8" w14:textId="77777777">
        <w:trPr>
          <w:jc w:val="center"/>
        </w:trPr>
        <w:tc>
          <w:tcPr>
            <w:tcW w:w="1560" w:type="dxa"/>
            <w:shd w:val="clear" w:color="auto" w:fill="E6EEF4"/>
          </w:tcPr>
          <w:p w14:paraId="76DFF86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DESPESAS</w:t>
            </w:r>
          </w:p>
        </w:tc>
        <w:tc>
          <w:tcPr>
            <w:tcW w:w="1560" w:type="dxa"/>
            <w:shd w:val="clear" w:color="auto" w:fill="E6EEF4"/>
          </w:tcPr>
          <w:p w14:paraId="0948C20A"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4748A59E"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490669C7"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1614C6CB"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361B28DF" w14:textId="77777777" w:rsidR="00FE77D3" w:rsidRPr="00F748E7" w:rsidRDefault="00FE77D3">
            <w:pPr>
              <w:spacing w:before="40" w:after="40"/>
              <w:rPr>
                <w:rFonts w:asciiTheme="majorHAnsi" w:hAnsiTheme="majorHAnsi" w:cstheme="majorHAnsi"/>
              </w:rPr>
            </w:pPr>
          </w:p>
        </w:tc>
      </w:tr>
      <w:tr w:rsidR="00F748E7" w:rsidRPr="00F748E7" w14:paraId="65EE68AB" w14:textId="77777777">
        <w:trPr>
          <w:jc w:val="center"/>
        </w:trPr>
        <w:tc>
          <w:tcPr>
            <w:tcW w:w="1560" w:type="dxa"/>
          </w:tcPr>
          <w:p w14:paraId="37DAA549"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Salários</w:t>
            </w:r>
            <w:proofErr w:type="spellEnd"/>
            <w:r w:rsidRPr="00F748E7">
              <w:rPr>
                <w:rFonts w:asciiTheme="majorHAnsi" w:hAnsiTheme="majorHAnsi" w:cstheme="majorHAnsi"/>
                <w:sz w:val="19"/>
              </w:rPr>
              <w:t xml:space="preserve"> e </w:t>
            </w:r>
            <w:proofErr w:type="spellStart"/>
            <w:r w:rsidRPr="00F748E7">
              <w:rPr>
                <w:rFonts w:asciiTheme="majorHAnsi" w:hAnsiTheme="majorHAnsi" w:cstheme="majorHAnsi"/>
                <w:sz w:val="19"/>
              </w:rPr>
              <w:t>ordenados</w:t>
            </w:r>
            <w:proofErr w:type="spellEnd"/>
          </w:p>
        </w:tc>
        <w:tc>
          <w:tcPr>
            <w:tcW w:w="1560" w:type="dxa"/>
          </w:tcPr>
          <w:p w14:paraId="5A03A08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$2.500</w:t>
            </w:r>
          </w:p>
        </w:tc>
        <w:tc>
          <w:tcPr>
            <w:tcW w:w="1560" w:type="dxa"/>
          </w:tcPr>
          <w:p w14:paraId="5832786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23417F4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$250</w:t>
            </w:r>
          </w:p>
        </w:tc>
        <w:tc>
          <w:tcPr>
            <w:tcW w:w="1560" w:type="dxa"/>
          </w:tcPr>
          <w:p w14:paraId="22BB9BC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w:t>
            </w:r>
          </w:p>
        </w:tc>
        <w:tc>
          <w:tcPr>
            <w:tcW w:w="1560" w:type="dxa"/>
          </w:tcPr>
          <w:p w14:paraId="12551AB6"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$5.750</w:t>
            </w:r>
          </w:p>
        </w:tc>
      </w:tr>
      <w:tr w:rsidR="00F748E7" w:rsidRPr="00F748E7" w14:paraId="7E4F90DF" w14:textId="77777777">
        <w:trPr>
          <w:jc w:val="center"/>
        </w:trPr>
        <w:tc>
          <w:tcPr>
            <w:tcW w:w="1560" w:type="dxa"/>
          </w:tcPr>
          <w:p w14:paraId="06325CF0"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Aluguéis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equipamentos</w:t>
            </w:r>
            <w:proofErr w:type="spellEnd"/>
          </w:p>
        </w:tc>
        <w:tc>
          <w:tcPr>
            <w:tcW w:w="1560" w:type="dxa"/>
          </w:tcPr>
          <w:p w14:paraId="55241D7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658BDDA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w:t>
            </w:r>
          </w:p>
        </w:tc>
        <w:tc>
          <w:tcPr>
            <w:tcW w:w="1560" w:type="dxa"/>
          </w:tcPr>
          <w:p w14:paraId="41C37E67" w14:textId="77777777" w:rsidR="00FE77D3" w:rsidRPr="00F748E7" w:rsidRDefault="00FE77D3">
            <w:pPr>
              <w:spacing w:before="40" w:after="40"/>
              <w:rPr>
                <w:rFonts w:asciiTheme="majorHAnsi" w:hAnsiTheme="majorHAnsi" w:cstheme="majorHAnsi"/>
              </w:rPr>
            </w:pPr>
          </w:p>
        </w:tc>
        <w:tc>
          <w:tcPr>
            <w:tcW w:w="1560" w:type="dxa"/>
          </w:tcPr>
          <w:p w14:paraId="03D4FF6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200</w:t>
            </w:r>
          </w:p>
        </w:tc>
        <w:tc>
          <w:tcPr>
            <w:tcW w:w="1560" w:type="dxa"/>
          </w:tcPr>
          <w:p w14:paraId="1D55C41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1.700</w:t>
            </w:r>
          </w:p>
        </w:tc>
      </w:tr>
      <w:tr w:rsidR="00F748E7" w:rsidRPr="00F748E7" w14:paraId="2786A331" w14:textId="77777777">
        <w:trPr>
          <w:jc w:val="center"/>
        </w:trPr>
        <w:tc>
          <w:tcPr>
            <w:tcW w:w="1560" w:type="dxa"/>
          </w:tcPr>
          <w:p w14:paraId="4D75ACE7"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Suprimentos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consumíveis</w:t>
            </w:r>
            <w:proofErr w:type="spellEnd"/>
          </w:p>
        </w:tc>
        <w:tc>
          <w:tcPr>
            <w:tcW w:w="1560" w:type="dxa"/>
          </w:tcPr>
          <w:p w14:paraId="3676F75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250</w:t>
            </w:r>
          </w:p>
        </w:tc>
        <w:tc>
          <w:tcPr>
            <w:tcW w:w="1560" w:type="dxa"/>
          </w:tcPr>
          <w:p w14:paraId="0CFC24F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w:t>
            </w:r>
          </w:p>
        </w:tc>
        <w:tc>
          <w:tcPr>
            <w:tcW w:w="1560" w:type="dxa"/>
          </w:tcPr>
          <w:p w14:paraId="402204F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w:t>
            </w:r>
          </w:p>
        </w:tc>
        <w:tc>
          <w:tcPr>
            <w:tcW w:w="1560" w:type="dxa"/>
          </w:tcPr>
          <w:p w14:paraId="7424981E" w14:textId="77777777" w:rsidR="00FE77D3" w:rsidRPr="00F748E7" w:rsidRDefault="00FE77D3">
            <w:pPr>
              <w:spacing w:before="40" w:after="40"/>
              <w:rPr>
                <w:rFonts w:asciiTheme="majorHAnsi" w:hAnsiTheme="majorHAnsi" w:cstheme="majorHAnsi"/>
              </w:rPr>
            </w:pPr>
          </w:p>
        </w:tc>
        <w:tc>
          <w:tcPr>
            <w:tcW w:w="1560" w:type="dxa"/>
          </w:tcPr>
          <w:p w14:paraId="3AECBFC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400</w:t>
            </w:r>
          </w:p>
        </w:tc>
      </w:tr>
      <w:tr w:rsidR="00F748E7" w:rsidRPr="00F748E7" w14:paraId="6486D0D1" w14:textId="77777777">
        <w:trPr>
          <w:jc w:val="center"/>
        </w:trPr>
        <w:tc>
          <w:tcPr>
            <w:tcW w:w="1560" w:type="dxa"/>
          </w:tcPr>
          <w:p w14:paraId="732F5D79"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Honorários</w:t>
            </w:r>
            <w:proofErr w:type="spellEnd"/>
            <w:r w:rsidRPr="00F748E7">
              <w:rPr>
                <w:rFonts w:asciiTheme="majorHAnsi" w:hAnsiTheme="majorHAnsi" w:cstheme="majorHAnsi"/>
                <w:sz w:val="19"/>
              </w:rPr>
              <w:t xml:space="preserve"> para </w:t>
            </w:r>
            <w:proofErr w:type="spellStart"/>
            <w:r w:rsidRPr="00F748E7">
              <w:rPr>
                <w:rFonts w:asciiTheme="majorHAnsi" w:hAnsiTheme="majorHAnsi" w:cstheme="majorHAnsi"/>
                <w:sz w:val="19"/>
              </w:rPr>
              <w:t>artistas</w:t>
            </w:r>
            <w:proofErr w:type="spellEnd"/>
          </w:p>
        </w:tc>
        <w:tc>
          <w:tcPr>
            <w:tcW w:w="1560" w:type="dxa"/>
          </w:tcPr>
          <w:p w14:paraId="7B21E08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5DAF2801" w14:textId="77777777" w:rsidR="00FE77D3" w:rsidRPr="00F748E7" w:rsidRDefault="00FE77D3">
            <w:pPr>
              <w:spacing w:before="40" w:after="40"/>
              <w:rPr>
                <w:rFonts w:asciiTheme="majorHAnsi" w:hAnsiTheme="majorHAnsi" w:cstheme="majorHAnsi"/>
              </w:rPr>
            </w:pPr>
          </w:p>
        </w:tc>
        <w:tc>
          <w:tcPr>
            <w:tcW w:w="1560" w:type="dxa"/>
          </w:tcPr>
          <w:p w14:paraId="239E988A" w14:textId="77777777" w:rsidR="00FE77D3" w:rsidRPr="00F748E7" w:rsidRDefault="00FE77D3">
            <w:pPr>
              <w:spacing w:before="40" w:after="40"/>
              <w:rPr>
                <w:rFonts w:asciiTheme="majorHAnsi" w:hAnsiTheme="majorHAnsi" w:cstheme="majorHAnsi"/>
              </w:rPr>
            </w:pPr>
          </w:p>
        </w:tc>
        <w:tc>
          <w:tcPr>
            <w:tcW w:w="1560" w:type="dxa"/>
          </w:tcPr>
          <w:p w14:paraId="164EA85F" w14:textId="77777777" w:rsidR="00FE77D3" w:rsidRPr="00F748E7" w:rsidRDefault="00FE77D3">
            <w:pPr>
              <w:spacing w:before="40" w:after="40"/>
              <w:rPr>
                <w:rFonts w:asciiTheme="majorHAnsi" w:hAnsiTheme="majorHAnsi" w:cstheme="majorHAnsi"/>
              </w:rPr>
            </w:pPr>
          </w:p>
        </w:tc>
        <w:tc>
          <w:tcPr>
            <w:tcW w:w="1560" w:type="dxa"/>
          </w:tcPr>
          <w:p w14:paraId="629E0DDD"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r>
      <w:tr w:rsidR="00F748E7" w:rsidRPr="00F748E7" w14:paraId="3D19236F" w14:textId="77777777">
        <w:trPr>
          <w:jc w:val="center"/>
        </w:trPr>
        <w:tc>
          <w:tcPr>
            <w:tcW w:w="1560" w:type="dxa"/>
          </w:tcPr>
          <w:p w14:paraId="2305D398"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Publicidade</w:t>
            </w:r>
            <w:proofErr w:type="spellEnd"/>
            <w:r w:rsidRPr="00F748E7">
              <w:rPr>
                <w:rFonts w:asciiTheme="majorHAnsi" w:hAnsiTheme="majorHAnsi" w:cstheme="majorHAnsi"/>
                <w:sz w:val="19"/>
              </w:rPr>
              <w:t xml:space="preserve"> e </w:t>
            </w:r>
            <w:proofErr w:type="spellStart"/>
            <w:r w:rsidRPr="00F748E7">
              <w:rPr>
                <w:rFonts w:asciiTheme="majorHAnsi" w:hAnsiTheme="majorHAnsi" w:cstheme="majorHAnsi"/>
                <w:sz w:val="19"/>
              </w:rPr>
              <w:t>Promoções</w:t>
            </w:r>
            <w:proofErr w:type="spellEnd"/>
          </w:p>
        </w:tc>
        <w:tc>
          <w:tcPr>
            <w:tcW w:w="1560" w:type="dxa"/>
          </w:tcPr>
          <w:p w14:paraId="319336C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w:t>
            </w:r>
          </w:p>
        </w:tc>
        <w:tc>
          <w:tcPr>
            <w:tcW w:w="1560" w:type="dxa"/>
          </w:tcPr>
          <w:p w14:paraId="77A836FE"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0B52A6E9" w14:textId="77777777" w:rsidR="00FE77D3" w:rsidRPr="00F748E7" w:rsidRDefault="00FE77D3">
            <w:pPr>
              <w:spacing w:before="40" w:after="40"/>
              <w:rPr>
                <w:rFonts w:asciiTheme="majorHAnsi" w:hAnsiTheme="majorHAnsi" w:cstheme="majorHAnsi"/>
              </w:rPr>
            </w:pPr>
          </w:p>
        </w:tc>
        <w:tc>
          <w:tcPr>
            <w:tcW w:w="1560" w:type="dxa"/>
          </w:tcPr>
          <w:p w14:paraId="7CD9FD33" w14:textId="77777777" w:rsidR="00FE77D3" w:rsidRPr="00F748E7" w:rsidRDefault="00FE77D3">
            <w:pPr>
              <w:spacing w:before="40" w:after="40"/>
              <w:rPr>
                <w:rFonts w:asciiTheme="majorHAnsi" w:hAnsiTheme="majorHAnsi" w:cstheme="majorHAnsi"/>
              </w:rPr>
            </w:pPr>
          </w:p>
        </w:tc>
        <w:tc>
          <w:tcPr>
            <w:tcW w:w="1560" w:type="dxa"/>
          </w:tcPr>
          <w:p w14:paraId="51D3957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1.500</w:t>
            </w:r>
          </w:p>
        </w:tc>
      </w:tr>
      <w:tr w:rsidR="00F748E7" w:rsidRPr="00F748E7" w14:paraId="32353DCB" w14:textId="77777777">
        <w:trPr>
          <w:jc w:val="center"/>
        </w:trPr>
        <w:tc>
          <w:tcPr>
            <w:tcW w:w="1560" w:type="dxa"/>
          </w:tcPr>
          <w:p w14:paraId="08713E2E"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Parcela de custos gerais alocados ao programa</w:t>
            </w:r>
          </w:p>
        </w:tc>
        <w:tc>
          <w:tcPr>
            <w:tcW w:w="1560" w:type="dxa"/>
          </w:tcPr>
          <w:p w14:paraId="7B6B30E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4.000</w:t>
            </w:r>
          </w:p>
        </w:tc>
        <w:tc>
          <w:tcPr>
            <w:tcW w:w="1560" w:type="dxa"/>
          </w:tcPr>
          <w:p w14:paraId="5A4088C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2.000</w:t>
            </w:r>
          </w:p>
        </w:tc>
        <w:tc>
          <w:tcPr>
            <w:tcW w:w="1560" w:type="dxa"/>
          </w:tcPr>
          <w:p w14:paraId="78CC193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w:t>
            </w:r>
          </w:p>
        </w:tc>
        <w:tc>
          <w:tcPr>
            <w:tcW w:w="1560" w:type="dxa"/>
          </w:tcPr>
          <w:p w14:paraId="48F0A53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w:t>
            </w:r>
          </w:p>
        </w:tc>
        <w:tc>
          <w:tcPr>
            <w:tcW w:w="1560" w:type="dxa"/>
          </w:tcPr>
          <w:p w14:paraId="52FF964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6.100</w:t>
            </w:r>
          </w:p>
        </w:tc>
      </w:tr>
      <w:tr w:rsidR="00F748E7" w:rsidRPr="00F748E7" w14:paraId="7C0142CB" w14:textId="77777777">
        <w:trPr>
          <w:jc w:val="center"/>
        </w:trPr>
        <w:tc>
          <w:tcPr>
            <w:tcW w:w="1560" w:type="dxa"/>
          </w:tcPr>
          <w:p w14:paraId="3F90755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lastRenderedPageBreak/>
              <w:t xml:space="preserve">Custos </w:t>
            </w:r>
            <w:proofErr w:type="spellStart"/>
            <w:r w:rsidRPr="00F748E7">
              <w:rPr>
                <w:rFonts w:asciiTheme="majorHAnsi" w:hAnsiTheme="majorHAnsi" w:cstheme="majorHAnsi"/>
                <w:b/>
                <w:sz w:val="19"/>
              </w:rPr>
              <w:t>totais</w:t>
            </w:r>
            <w:proofErr w:type="spellEnd"/>
            <w:r w:rsidRPr="00F748E7">
              <w:rPr>
                <w:rFonts w:asciiTheme="majorHAnsi" w:hAnsiTheme="majorHAnsi" w:cstheme="majorHAnsi"/>
                <w:b/>
                <w:sz w:val="19"/>
              </w:rPr>
              <w:t xml:space="preserve"> do </w:t>
            </w:r>
            <w:proofErr w:type="spellStart"/>
            <w:r w:rsidRPr="00F748E7">
              <w:rPr>
                <w:rFonts w:asciiTheme="majorHAnsi" w:hAnsiTheme="majorHAnsi" w:cstheme="majorHAnsi"/>
                <w:b/>
                <w:sz w:val="19"/>
              </w:rPr>
              <w:t>programa</w:t>
            </w:r>
            <w:proofErr w:type="spellEnd"/>
          </w:p>
        </w:tc>
        <w:tc>
          <w:tcPr>
            <w:tcW w:w="1560" w:type="dxa"/>
          </w:tcPr>
          <w:p w14:paraId="23F1F68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$11.250</w:t>
            </w:r>
          </w:p>
        </w:tc>
        <w:tc>
          <w:tcPr>
            <w:tcW w:w="1560" w:type="dxa"/>
          </w:tcPr>
          <w:p w14:paraId="148B58C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$6.600</w:t>
            </w:r>
          </w:p>
        </w:tc>
        <w:tc>
          <w:tcPr>
            <w:tcW w:w="1560" w:type="dxa"/>
          </w:tcPr>
          <w:p w14:paraId="40DAC6C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$350</w:t>
            </w:r>
          </w:p>
        </w:tc>
        <w:tc>
          <w:tcPr>
            <w:tcW w:w="1560" w:type="dxa"/>
          </w:tcPr>
          <w:p w14:paraId="2408A85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$250</w:t>
            </w:r>
          </w:p>
        </w:tc>
        <w:tc>
          <w:tcPr>
            <w:tcW w:w="1560" w:type="dxa"/>
          </w:tcPr>
          <w:p w14:paraId="7B30037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$18.450</w:t>
            </w:r>
          </w:p>
        </w:tc>
      </w:tr>
      <w:tr w:rsidR="00F748E7" w:rsidRPr="00F748E7" w14:paraId="14012D13" w14:textId="77777777">
        <w:trPr>
          <w:jc w:val="center"/>
        </w:trPr>
        <w:tc>
          <w:tcPr>
            <w:tcW w:w="1560" w:type="dxa"/>
          </w:tcPr>
          <w:p w14:paraId="576C54DD"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Custos gerais não distribuídos (administração)</w:t>
            </w:r>
          </w:p>
        </w:tc>
        <w:tc>
          <w:tcPr>
            <w:tcW w:w="1560" w:type="dxa"/>
          </w:tcPr>
          <w:p w14:paraId="72008A82" w14:textId="77777777" w:rsidR="00FE77D3" w:rsidRPr="00F748E7" w:rsidRDefault="00FE77D3">
            <w:pPr>
              <w:spacing w:before="40" w:after="40"/>
              <w:rPr>
                <w:rFonts w:asciiTheme="majorHAnsi" w:hAnsiTheme="majorHAnsi" w:cstheme="majorHAnsi"/>
                <w:lang w:val="pt-BR"/>
              </w:rPr>
            </w:pPr>
          </w:p>
        </w:tc>
        <w:tc>
          <w:tcPr>
            <w:tcW w:w="1560" w:type="dxa"/>
          </w:tcPr>
          <w:p w14:paraId="19CE9078" w14:textId="77777777" w:rsidR="00FE77D3" w:rsidRPr="00F748E7" w:rsidRDefault="00FE77D3">
            <w:pPr>
              <w:spacing w:before="40" w:after="40"/>
              <w:rPr>
                <w:rFonts w:asciiTheme="majorHAnsi" w:hAnsiTheme="majorHAnsi" w:cstheme="majorHAnsi"/>
                <w:lang w:val="pt-BR"/>
              </w:rPr>
            </w:pPr>
          </w:p>
        </w:tc>
        <w:tc>
          <w:tcPr>
            <w:tcW w:w="1560" w:type="dxa"/>
          </w:tcPr>
          <w:p w14:paraId="24890D28" w14:textId="77777777" w:rsidR="00FE77D3" w:rsidRPr="00F748E7" w:rsidRDefault="00FE77D3">
            <w:pPr>
              <w:spacing w:before="40" w:after="40"/>
              <w:rPr>
                <w:rFonts w:asciiTheme="majorHAnsi" w:hAnsiTheme="majorHAnsi" w:cstheme="majorHAnsi"/>
                <w:lang w:val="pt-BR"/>
              </w:rPr>
            </w:pPr>
          </w:p>
        </w:tc>
        <w:tc>
          <w:tcPr>
            <w:tcW w:w="1560" w:type="dxa"/>
          </w:tcPr>
          <w:p w14:paraId="38CA8EE6" w14:textId="77777777" w:rsidR="00FE77D3" w:rsidRPr="00F748E7" w:rsidRDefault="00FE77D3">
            <w:pPr>
              <w:spacing w:before="40" w:after="40"/>
              <w:rPr>
                <w:rFonts w:asciiTheme="majorHAnsi" w:hAnsiTheme="majorHAnsi" w:cstheme="majorHAnsi"/>
                <w:lang w:val="pt-BR"/>
              </w:rPr>
            </w:pPr>
          </w:p>
        </w:tc>
        <w:tc>
          <w:tcPr>
            <w:tcW w:w="1560" w:type="dxa"/>
          </w:tcPr>
          <w:p w14:paraId="4DD8DF7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$15.000</w:t>
            </w:r>
          </w:p>
        </w:tc>
      </w:tr>
      <w:tr w:rsidR="00F748E7" w:rsidRPr="00F748E7" w14:paraId="7D575C5F" w14:textId="77777777">
        <w:trPr>
          <w:jc w:val="center"/>
        </w:trPr>
        <w:tc>
          <w:tcPr>
            <w:tcW w:w="1560" w:type="dxa"/>
            <w:shd w:val="clear" w:color="auto" w:fill="E6EEF4"/>
          </w:tcPr>
          <w:p w14:paraId="0C2AF3C5"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DESPESAS TOTAIS</w:t>
            </w:r>
          </w:p>
        </w:tc>
        <w:tc>
          <w:tcPr>
            <w:tcW w:w="1560" w:type="dxa"/>
            <w:shd w:val="clear" w:color="auto" w:fill="E6EEF4"/>
          </w:tcPr>
          <w:p w14:paraId="66D6731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4C09AE0A"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2A66A56D"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3EE520BD"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7725B9D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$33.450</w:t>
            </w:r>
          </w:p>
        </w:tc>
      </w:tr>
      <w:tr w:rsidR="00F748E7" w:rsidRPr="00F748E7" w14:paraId="6B01A011" w14:textId="77777777">
        <w:trPr>
          <w:jc w:val="center"/>
        </w:trPr>
        <w:tc>
          <w:tcPr>
            <w:tcW w:w="1560" w:type="dxa"/>
            <w:shd w:val="clear" w:color="auto" w:fill="E6EEF4"/>
          </w:tcPr>
          <w:p w14:paraId="1B7F9EAD"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RECEITAS</w:t>
            </w:r>
          </w:p>
        </w:tc>
        <w:tc>
          <w:tcPr>
            <w:tcW w:w="1560" w:type="dxa"/>
            <w:shd w:val="clear" w:color="auto" w:fill="E6EEF4"/>
          </w:tcPr>
          <w:p w14:paraId="09F7178F"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674F921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72A3EDE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15EA41DC"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56ED5C7A" w14:textId="77777777" w:rsidR="00FE77D3" w:rsidRPr="00F748E7" w:rsidRDefault="00FE77D3">
            <w:pPr>
              <w:spacing w:before="40" w:after="40"/>
              <w:rPr>
                <w:rFonts w:asciiTheme="majorHAnsi" w:hAnsiTheme="majorHAnsi" w:cstheme="majorHAnsi"/>
              </w:rPr>
            </w:pPr>
          </w:p>
        </w:tc>
      </w:tr>
      <w:tr w:rsidR="00F748E7" w:rsidRPr="00F748E7" w14:paraId="1D7DF10B" w14:textId="77777777">
        <w:trPr>
          <w:jc w:val="center"/>
        </w:trPr>
        <w:tc>
          <w:tcPr>
            <w:tcW w:w="1560" w:type="dxa"/>
          </w:tcPr>
          <w:p w14:paraId="38668DA9"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Taxas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admissão</w:t>
            </w:r>
            <w:proofErr w:type="spellEnd"/>
          </w:p>
        </w:tc>
        <w:tc>
          <w:tcPr>
            <w:tcW w:w="1560" w:type="dxa"/>
          </w:tcPr>
          <w:p w14:paraId="51554C0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$22.000</w:t>
            </w:r>
          </w:p>
        </w:tc>
        <w:tc>
          <w:tcPr>
            <w:tcW w:w="1560" w:type="dxa"/>
          </w:tcPr>
          <w:p w14:paraId="5051CAB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$5.000</w:t>
            </w:r>
          </w:p>
        </w:tc>
        <w:tc>
          <w:tcPr>
            <w:tcW w:w="1560" w:type="dxa"/>
          </w:tcPr>
          <w:p w14:paraId="6CDB5840" w14:textId="77777777" w:rsidR="00FE77D3" w:rsidRPr="00F748E7" w:rsidRDefault="00FE77D3">
            <w:pPr>
              <w:spacing w:before="40" w:after="40"/>
              <w:rPr>
                <w:rFonts w:asciiTheme="majorHAnsi" w:hAnsiTheme="majorHAnsi" w:cstheme="majorHAnsi"/>
              </w:rPr>
            </w:pPr>
          </w:p>
        </w:tc>
        <w:tc>
          <w:tcPr>
            <w:tcW w:w="1560" w:type="dxa"/>
          </w:tcPr>
          <w:p w14:paraId="35D573CE" w14:textId="77777777" w:rsidR="00FE77D3" w:rsidRPr="00F748E7" w:rsidRDefault="00FE77D3">
            <w:pPr>
              <w:spacing w:before="40" w:after="40"/>
              <w:rPr>
                <w:rFonts w:asciiTheme="majorHAnsi" w:hAnsiTheme="majorHAnsi" w:cstheme="majorHAnsi"/>
              </w:rPr>
            </w:pPr>
          </w:p>
        </w:tc>
        <w:tc>
          <w:tcPr>
            <w:tcW w:w="1560" w:type="dxa"/>
          </w:tcPr>
          <w:p w14:paraId="58C876A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$27.000</w:t>
            </w:r>
          </w:p>
        </w:tc>
      </w:tr>
      <w:tr w:rsidR="00F748E7" w:rsidRPr="00F748E7" w14:paraId="79AECEA9" w14:textId="77777777">
        <w:trPr>
          <w:jc w:val="center"/>
        </w:trPr>
        <w:tc>
          <w:tcPr>
            <w:tcW w:w="1560" w:type="dxa"/>
          </w:tcPr>
          <w:p w14:paraId="0394E1D5"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Taxas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patrocínio</w:t>
            </w:r>
            <w:proofErr w:type="spellEnd"/>
          </w:p>
        </w:tc>
        <w:tc>
          <w:tcPr>
            <w:tcW w:w="1560" w:type="dxa"/>
          </w:tcPr>
          <w:p w14:paraId="01A849A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10.000</w:t>
            </w:r>
          </w:p>
        </w:tc>
        <w:tc>
          <w:tcPr>
            <w:tcW w:w="1560" w:type="dxa"/>
          </w:tcPr>
          <w:p w14:paraId="301E31A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1163D765" w14:textId="77777777" w:rsidR="00FE77D3" w:rsidRPr="00F748E7" w:rsidRDefault="00FE77D3">
            <w:pPr>
              <w:spacing w:before="40" w:after="40"/>
              <w:rPr>
                <w:rFonts w:asciiTheme="majorHAnsi" w:hAnsiTheme="majorHAnsi" w:cstheme="majorHAnsi"/>
              </w:rPr>
            </w:pPr>
          </w:p>
        </w:tc>
        <w:tc>
          <w:tcPr>
            <w:tcW w:w="1560" w:type="dxa"/>
          </w:tcPr>
          <w:p w14:paraId="3E4B091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800</w:t>
            </w:r>
          </w:p>
        </w:tc>
        <w:tc>
          <w:tcPr>
            <w:tcW w:w="1560" w:type="dxa"/>
          </w:tcPr>
          <w:p w14:paraId="5FA936F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11.800</w:t>
            </w:r>
          </w:p>
        </w:tc>
      </w:tr>
      <w:tr w:rsidR="00F748E7" w:rsidRPr="00F748E7" w14:paraId="55BBD5B6" w14:textId="77777777">
        <w:trPr>
          <w:jc w:val="center"/>
        </w:trPr>
        <w:tc>
          <w:tcPr>
            <w:tcW w:w="1560" w:type="dxa"/>
          </w:tcPr>
          <w:p w14:paraId="423B324A"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Aluguéis</w:t>
            </w:r>
            <w:proofErr w:type="spellEnd"/>
            <w:r w:rsidRPr="00F748E7">
              <w:rPr>
                <w:rFonts w:asciiTheme="majorHAnsi" w:hAnsiTheme="majorHAnsi" w:cstheme="majorHAnsi"/>
                <w:sz w:val="19"/>
              </w:rPr>
              <w:t xml:space="preserve"> para </w:t>
            </w:r>
            <w:proofErr w:type="spellStart"/>
            <w:r w:rsidRPr="00F748E7">
              <w:rPr>
                <w:rFonts w:asciiTheme="majorHAnsi" w:hAnsiTheme="majorHAnsi" w:cstheme="majorHAnsi"/>
                <w:sz w:val="19"/>
              </w:rPr>
              <w:t>fornecedores</w:t>
            </w:r>
            <w:proofErr w:type="spellEnd"/>
          </w:p>
        </w:tc>
        <w:tc>
          <w:tcPr>
            <w:tcW w:w="1560" w:type="dxa"/>
          </w:tcPr>
          <w:p w14:paraId="7405155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1.500</w:t>
            </w:r>
          </w:p>
        </w:tc>
        <w:tc>
          <w:tcPr>
            <w:tcW w:w="1560" w:type="dxa"/>
          </w:tcPr>
          <w:p w14:paraId="0210063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w:t>
            </w:r>
          </w:p>
        </w:tc>
        <w:tc>
          <w:tcPr>
            <w:tcW w:w="1560" w:type="dxa"/>
          </w:tcPr>
          <w:p w14:paraId="3BCA5527" w14:textId="77777777" w:rsidR="00FE77D3" w:rsidRPr="00F748E7" w:rsidRDefault="00FE77D3">
            <w:pPr>
              <w:spacing w:before="40" w:after="40"/>
              <w:rPr>
                <w:rFonts w:asciiTheme="majorHAnsi" w:hAnsiTheme="majorHAnsi" w:cstheme="majorHAnsi"/>
              </w:rPr>
            </w:pPr>
          </w:p>
        </w:tc>
        <w:tc>
          <w:tcPr>
            <w:tcW w:w="1560" w:type="dxa"/>
          </w:tcPr>
          <w:p w14:paraId="5C317A5B" w14:textId="77777777" w:rsidR="00FE77D3" w:rsidRPr="00F748E7" w:rsidRDefault="00FE77D3">
            <w:pPr>
              <w:spacing w:before="40" w:after="40"/>
              <w:rPr>
                <w:rFonts w:asciiTheme="majorHAnsi" w:hAnsiTheme="majorHAnsi" w:cstheme="majorHAnsi"/>
              </w:rPr>
            </w:pPr>
          </w:p>
        </w:tc>
        <w:tc>
          <w:tcPr>
            <w:tcW w:w="1560" w:type="dxa"/>
          </w:tcPr>
          <w:p w14:paraId="712FE6F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2.000</w:t>
            </w:r>
          </w:p>
        </w:tc>
      </w:tr>
      <w:tr w:rsidR="00F748E7" w:rsidRPr="00F748E7" w14:paraId="4334D855" w14:textId="77777777">
        <w:trPr>
          <w:jc w:val="center"/>
        </w:trPr>
        <w:tc>
          <w:tcPr>
            <w:tcW w:w="1560" w:type="dxa"/>
          </w:tcPr>
          <w:p w14:paraId="22029471"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Vendas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mercadorias</w:t>
            </w:r>
            <w:proofErr w:type="spellEnd"/>
          </w:p>
        </w:tc>
        <w:tc>
          <w:tcPr>
            <w:tcW w:w="1560" w:type="dxa"/>
          </w:tcPr>
          <w:p w14:paraId="5805670D"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624F39C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14699D1C"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800</w:t>
            </w:r>
          </w:p>
        </w:tc>
        <w:tc>
          <w:tcPr>
            <w:tcW w:w="1560" w:type="dxa"/>
          </w:tcPr>
          <w:p w14:paraId="32BCE5A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w:t>
            </w:r>
          </w:p>
        </w:tc>
        <w:tc>
          <w:tcPr>
            <w:tcW w:w="1560" w:type="dxa"/>
          </w:tcPr>
          <w:p w14:paraId="13C3378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5.100</w:t>
            </w:r>
          </w:p>
        </w:tc>
      </w:tr>
      <w:tr w:rsidR="00F748E7" w:rsidRPr="00F748E7" w14:paraId="0864CED5" w14:textId="77777777">
        <w:trPr>
          <w:jc w:val="center"/>
        </w:trPr>
        <w:tc>
          <w:tcPr>
            <w:tcW w:w="1560" w:type="dxa"/>
          </w:tcPr>
          <w:p w14:paraId="5D5BFC82"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Alimentação e bebidas (lucro líquido)</w:t>
            </w:r>
          </w:p>
        </w:tc>
        <w:tc>
          <w:tcPr>
            <w:tcW w:w="1560" w:type="dxa"/>
          </w:tcPr>
          <w:p w14:paraId="2CF2F9F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6.000</w:t>
            </w:r>
          </w:p>
        </w:tc>
        <w:tc>
          <w:tcPr>
            <w:tcW w:w="1560" w:type="dxa"/>
          </w:tcPr>
          <w:p w14:paraId="006B6FE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34B123EC"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600</w:t>
            </w:r>
          </w:p>
        </w:tc>
        <w:tc>
          <w:tcPr>
            <w:tcW w:w="1560" w:type="dxa"/>
          </w:tcPr>
          <w:p w14:paraId="0ABBEC41" w14:textId="77777777" w:rsidR="00FE77D3" w:rsidRPr="00F748E7" w:rsidRDefault="00FE77D3">
            <w:pPr>
              <w:spacing w:before="40" w:after="40"/>
              <w:rPr>
                <w:rFonts w:asciiTheme="majorHAnsi" w:hAnsiTheme="majorHAnsi" w:cstheme="majorHAnsi"/>
              </w:rPr>
            </w:pPr>
          </w:p>
        </w:tc>
        <w:tc>
          <w:tcPr>
            <w:tcW w:w="1560" w:type="dxa"/>
          </w:tcPr>
          <w:p w14:paraId="66633E95"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9.600</w:t>
            </w:r>
          </w:p>
        </w:tc>
      </w:tr>
      <w:tr w:rsidR="00F748E7" w:rsidRPr="00F748E7" w14:paraId="71A5C19A" w14:textId="77777777">
        <w:trPr>
          <w:jc w:val="center"/>
        </w:trPr>
        <w:tc>
          <w:tcPr>
            <w:tcW w:w="1560" w:type="dxa"/>
          </w:tcPr>
          <w:p w14:paraId="1E5F845E"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b/>
                <w:sz w:val="19"/>
              </w:rPr>
              <w:t>Receitas</w:t>
            </w:r>
            <w:proofErr w:type="spellEnd"/>
            <w:r w:rsidRPr="00F748E7">
              <w:rPr>
                <w:rFonts w:asciiTheme="majorHAnsi" w:hAnsiTheme="majorHAnsi" w:cstheme="majorHAnsi"/>
                <w:b/>
                <w:sz w:val="19"/>
              </w:rPr>
              <w:t xml:space="preserve"> </w:t>
            </w:r>
            <w:proofErr w:type="spellStart"/>
            <w:r w:rsidRPr="00F748E7">
              <w:rPr>
                <w:rFonts w:asciiTheme="majorHAnsi" w:hAnsiTheme="majorHAnsi" w:cstheme="majorHAnsi"/>
                <w:b/>
                <w:sz w:val="19"/>
              </w:rPr>
              <w:t>totais</w:t>
            </w:r>
            <w:proofErr w:type="spellEnd"/>
            <w:r w:rsidRPr="00F748E7">
              <w:rPr>
                <w:rFonts w:asciiTheme="majorHAnsi" w:hAnsiTheme="majorHAnsi" w:cstheme="majorHAnsi"/>
                <w:b/>
                <w:sz w:val="19"/>
              </w:rPr>
              <w:t xml:space="preserve"> do </w:t>
            </w:r>
            <w:proofErr w:type="spellStart"/>
            <w:r w:rsidRPr="00F748E7">
              <w:rPr>
                <w:rFonts w:asciiTheme="majorHAnsi" w:hAnsiTheme="majorHAnsi" w:cstheme="majorHAnsi"/>
                <w:b/>
                <w:sz w:val="19"/>
              </w:rPr>
              <w:t>programa</w:t>
            </w:r>
            <w:proofErr w:type="spellEnd"/>
          </w:p>
        </w:tc>
        <w:tc>
          <w:tcPr>
            <w:tcW w:w="1560" w:type="dxa"/>
          </w:tcPr>
          <w:p w14:paraId="5165CC76"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$42.500</w:t>
            </w:r>
          </w:p>
        </w:tc>
        <w:tc>
          <w:tcPr>
            <w:tcW w:w="1560" w:type="dxa"/>
          </w:tcPr>
          <w:p w14:paraId="49619B3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10.500</w:t>
            </w:r>
          </w:p>
        </w:tc>
        <w:tc>
          <w:tcPr>
            <w:tcW w:w="1560" w:type="dxa"/>
          </w:tcPr>
          <w:p w14:paraId="408B75D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1.400</w:t>
            </w:r>
          </w:p>
        </w:tc>
        <w:tc>
          <w:tcPr>
            <w:tcW w:w="1560" w:type="dxa"/>
          </w:tcPr>
          <w:p w14:paraId="4134F7E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1.100</w:t>
            </w:r>
          </w:p>
        </w:tc>
        <w:tc>
          <w:tcPr>
            <w:tcW w:w="1560" w:type="dxa"/>
          </w:tcPr>
          <w:p w14:paraId="2816116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55.500</w:t>
            </w:r>
          </w:p>
        </w:tc>
      </w:tr>
      <w:tr w:rsidR="00F748E7" w:rsidRPr="00F748E7" w14:paraId="23CDD370" w14:textId="77777777">
        <w:trPr>
          <w:jc w:val="center"/>
        </w:trPr>
        <w:tc>
          <w:tcPr>
            <w:tcW w:w="1560" w:type="dxa"/>
          </w:tcPr>
          <w:p w14:paraId="7F012B73"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Outras receitas (patrocínio; subsídios; doações; investimentos)</w:t>
            </w:r>
          </w:p>
        </w:tc>
        <w:tc>
          <w:tcPr>
            <w:tcW w:w="1560" w:type="dxa"/>
          </w:tcPr>
          <w:p w14:paraId="6AECDA61" w14:textId="77777777" w:rsidR="00FE77D3" w:rsidRPr="00F748E7" w:rsidRDefault="00FE77D3">
            <w:pPr>
              <w:spacing w:before="40" w:after="40"/>
              <w:rPr>
                <w:rFonts w:asciiTheme="majorHAnsi" w:hAnsiTheme="majorHAnsi" w:cstheme="majorHAnsi"/>
                <w:lang w:val="pt-BR"/>
              </w:rPr>
            </w:pPr>
          </w:p>
        </w:tc>
        <w:tc>
          <w:tcPr>
            <w:tcW w:w="1560" w:type="dxa"/>
          </w:tcPr>
          <w:p w14:paraId="1B82A1F8" w14:textId="77777777" w:rsidR="00FE77D3" w:rsidRPr="00F748E7" w:rsidRDefault="00FE77D3">
            <w:pPr>
              <w:spacing w:before="40" w:after="40"/>
              <w:rPr>
                <w:rFonts w:asciiTheme="majorHAnsi" w:hAnsiTheme="majorHAnsi" w:cstheme="majorHAnsi"/>
                <w:lang w:val="pt-BR"/>
              </w:rPr>
            </w:pPr>
          </w:p>
        </w:tc>
        <w:tc>
          <w:tcPr>
            <w:tcW w:w="1560" w:type="dxa"/>
          </w:tcPr>
          <w:p w14:paraId="7D8C5BC4" w14:textId="77777777" w:rsidR="00FE77D3" w:rsidRPr="00F748E7" w:rsidRDefault="00FE77D3">
            <w:pPr>
              <w:spacing w:before="40" w:after="40"/>
              <w:rPr>
                <w:rFonts w:asciiTheme="majorHAnsi" w:hAnsiTheme="majorHAnsi" w:cstheme="majorHAnsi"/>
                <w:lang w:val="pt-BR"/>
              </w:rPr>
            </w:pPr>
          </w:p>
        </w:tc>
        <w:tc>
          <w:tcPr>
            <w:tcW w:w="1560" w:type="dxa"/>
          </w:tcPr>
          <w:p w14:paraId="0CA962A5" w14:textId="77777777" w:rsidR="00FE77D3" w:rsidRPr="00F748E7" w:rsidRDefault="00FE77D3">
            <w:pPr>
              <w:spacing w:before="40" w:after="40"/>
              <w:rPr>
                <w:rFonts w:asciiTheme="majorHAnsi" w:hAnsiTheme="majorHAnsi" w:cstheme="majorHAnsi"/>
                <w:lang w:val="pt-BR"/>
              </w:rPr>
            </w:pPr>
          </w:p>
        </w:tc>
        <w:tc>
          <w:tcPr>
            <w:tcW w:w="1560" w:type="dxa"/>
          </w:tcPr>
          <w:p w14:paraId="593A11E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21.000</w:t>
            </w:r>
          </w:p>
        </w:tc>
      </w:tr>
      <w:tr w:rsidR="00F748E7" w:rsidRPr="00F748E7" w14:paraId="5DCC6269" w14:textId="77777777">
        <w:trPr>
          <w:jc w:val="center"/>
        </w:trPr>
        <w:tc>
          <w:tcPr>
            <w:tcW w:w="1560" w:type="dxa"/>
          </w:tcPr>
          <w:p w14:paraId="2A354794"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b/>
                <w:sz w:val="19"/>
              </w:rPr>
              <w:t>Receitas</w:t>
            </w:r>
            <w:proofErr w:type="spellEnd"/>
            <w:r w:rsidRPr="00F748E7">
              <w:rPr>
                <w:rFonts w:asciiTheme="majorHAnsi" w:hAnsiTheme="majorHAnsi" w:cstheme="majorHAnsi"/>
                <w:b/>
                <w:sz w:val="19"/>
              </w:rPr>
              <w:t xml:space="preserve"> </w:t>
            </w:r>
            <w:proofErr w:type="spellStart"/>
            <w:r w:rsidRPr="00F748E7">
              <w:rPr>
                <w:rFonts w:asciiTheme="majorHAnsi" w:hAnsiTheme="majorHAnsi" w:cstheme="majorHAnsi"/>
                <w:b/>
                <w:sz w:val="19"/>
              </w:rPr>
              <w:t>totais</w:t>
            </w:r>
            <w:proofErr w:type="spellEnd"/>
          </w:p>
        </w:tc>
        <w:tc>
          <w:tcPr>
            <w:tcW w:w="1560" w:type="dxa"/>
          </w:tcPr>
          <w:p w14:paraId="5907D513" w14:textId="77777777" w:rsidR="00FE77D3" w:rsidRPr="00F748E7" w:rsidRDefault="00FE77D3">
            <w:pPr>
              <w:spacing w:before="40" w:after="40"/>
              <w:rPr>
                <w:rFonts w:asciiTheme="majorHAnsi" w:hAnsiTheme="majorHAnsi" w:cstheme="majorHAnsi"/>
              </w:rPr>
            </w:pPr>
          </w:p>
        </w:tc>
        <w:tc>
          <w:tcPr>
            <w:tcW w:w="1560" w:type="dxa"/>
          </w:tcPr>
          <w:p w14:paraId="1C8631B7" w14:textId="77777777" w:rsidR="00FE77D3" w:rsidRPr="00F748E7" w:rsidRDefault="00FE77D3">
            <w:pPr>
              <w:spacing w:before="40" w:after="40"/>
              <w:rPr>
                <w:rFonts w:asciiTheme="majorHAnsi" w:hAnsiTheme="majorHAnsi" w:cstheme="majorHAnsi"/>
              </w:rPr>
            </w:pPr>
          </w:p>
        </w:tc>
        <w:tc>
          <w:tcPr>
            <w:tcW w:w="1560" w:type="dxa"/>
          </w:tcPr>
          <w:p w14:paraId="632DFDF7" w14:textId="77777777" w:rsidR="00FE77D3" w:rsidRPr="00F748E7" w:rsidRDefault="00FE77D3">
            <w:pPr>
              <w:spacing w:before="40" w:after="40"/>
              <w:rPr>
                <w:rFonts w:asciiTheme="majorHAnsi" w:hAnsiTheme="majorHAnsi" w:cstheme="majorHAnsi"/>
              </w:rPr>
            </w:pPr>
          </w:p>
        </w:tc>
        <w:tc>
          <w:tcPr>
            <w:tcW w:w="1560" w:type="dxa"/>
          </w:tcPr>
          <w:p w14:paraId="7674C751" w14:textId="77777777" w:rsidR="00FE77D3" w:rsidRPr="00F748E7" w:rsidRDefault="00FE77D3">
            <w:pPr>
              <w:spacing w:before="40" w:after="40"/>
              <w:rPr>
                <w:rFonts w:asciiTheme="majorHAnsi" w:hAnsiTheme="majorHAnsi" w:cstheme="majorHAnsi"/>
              </w:rPr>
            </w:pPr>
          </w:p>
        </w:tc>
        <w:tc>
          <w:tcPr>
            <w:tcW w:w="1560" w:type="dxa"/>
          </w:tcPr>
          <w:p w14:paraId="790F5F6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$76.500</w:t>
            </w:r>
          </w:p>
        </w:tc>
      </w:tr>
      <w:tr w:rsidR="00F748E7" w:rsidRPr="00F748E7" w14:paraId="347D96BF" w14:textId="77777777">
        <w:trPr>
          <w:jc w:val="center"/>
        </w:trPr>
        <w:tc>
          <w:tcPr>
            <w:tcW w:w="1560" w:type="dxa"/>
            <w:shd w:val="clear" w:color="auto" w:fill="E6EEF4"/>
          </w:tcPr>
          <w:p w14:paraId="04E84E8F"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b/>
                <w:sz w:val="19"/>
              </w:rPr>
              <w:t>Excedente</w:t>
            </w:r>
            <w:proofErr w:type="spellEnd"/>
            <w:r w:rsidRPr="00F748E7">
              <w:rPr>
                <w:rFonts w:asciiTheme="majorHAnsi" w:hAnsiTheme="majorHAnsi" w:cstheme="majorHAnsi"/>
                <w:b/>
                <w:sz w:val="19"/>
              </w:rPr>
              <w:t xml:space="preserve"> </w:t>
            </w:r>
            <w:proofErr w:type="spellStart"/>
            <w:r w:rsidRPr="00F748E7">
              <w:rPr>
                <w:rFonts w:asciiTheme="majorHAnsi" w:hAnsiTheme="majorHAnsi" w:cstheme="majorHAnsi"/>
                <w:b/>
                <w:sz w:val="19"/>
              </w:rPr>
              <w:t>projetado</w:t>
            </w:r>
            <w:proofErr w:type="spellEnd"/>
            <w:r w:rsidRPr="00F748E7">
              <w:rPr>
                <w:rFonts w:asciiTheme="majorHAnsi" w:hAnsiTheme="majorHAnsi" w:cstheme="majorHAnsi"/>
                <w:b/>
                <w:sz w:val="19"/>
              </w:rPr>
              <w:t xml:space="preserve"> (76.500 - 33.450)</w:t>
            </w:r>
          </w:p>
        </w:tc>
        <w:tc>
          <w:tcPr>
            <w:tcW w:w="1560" w:type="dxa"/>
            <w:shd w:val="clear" w:color="auto" w:fill="E6EEF4"/>
          </w:tcPr>
          <w:p w14:paraId="5F1A737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14CC0920"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7286DE3F"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3B091DFC"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67D0133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$43.050</w:t>
            </w:r>
          </w:p>
        </w:tc>
      </w:tr>
    </w:tbl>
    <w:p w14:paraId="510CE398" w14:textId="77777777" w:rsidR="00FE77D3" w:rsidRPr="00F748E7" w:rsidRDefault="003A462A">
      <w:pPr>
        <w:spacing w:after="40"/>
        <w:jc w:val="both"/>
        <w:rPr>
          <w:rFonts w:asciiTheme="majorHAnsi" w:hAnsiTheme="majorHAnsi" w:cstheme="majorHAnsi"/>
          <w:lang w:val="pt-BR"/>
        </w:rPr>
      </w:pPr>
      <w:r w:rsidRPr="00F748E7">
        <w:rPr>
          <w:rFonts w:asciiTheme="majorHAnsi" w:hAnsiTheme="majorHAnsi" w:cstheme="majorHAnsi"/>
          <w:i/>
          <w:lang w:val="pt-BR"/>
        </w:rPr>
        <w:t>Notas: a) este orçamento prevê receita excedente em cada área de programa e no total.</w:t>
      </w:r>
    </w:p>
    <w:p w14:paraId="76841F9F" w14:textId="77777777" w:rsidR="00FE77D3" w:rsidRPr="00F748E7" w:rsidRDefault="003A462A">
      <w:pPr>
        <w:spacing w:after="40"/>
        <w:jc w:val="both"/>
        <w:rPr>
          <w:rFonts w:asciiTheme="majorHAnsi" w:hAnsiTheme="majorHAnsi" w:cstheme="majorHAnsi"/>
          <w:lang w:val="pt-BR"/>
        </w:rPr>
      </w:pPr>
      <w:r w:rsidRPr="00F748E7">
        <w:rPr>
          <w:rFonts w:asciiTheme="majorHAnsi" w:hAnsiTheme="majorHAnsi" w:cstheme="majorHAnsi"/>
          <w:i/>
          <w:lang w:val="pt-BR"/>
        </w:rPr>
        <w:t>b) as receitas de alimentação e bebidas são líquidas (ou seja, preço de vendas menos custos)</w:t>
      </w:r>
    </w:p>
    <w:p w14:paraId="45BE1C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c) aproximadamente um quarto dos custos gerais indiretos (administração, marketing, salários, etc.) foi alocado a programas específicos</w:t>
      </w:r>
    </w:p>
    <w:p w14:paraId="29474AAF" w14:textId="77777777" w:rsidR="00FE77D3" w:rsidRPr="00F748E7" w:rsidRDefault="00FE77D3">
      <w:pPr>
        <w:spacing w:after="0"/>
        <w:jc w:val="both"/>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2F08F03F" w14:textId="2CEAB54D" w:rsidR="00FE77D3" w:rsidRPr="006F3888" w:rsidRDefault="003A462A">
      <w:pPr>
        <w:spacing w:after="240"/>
        <w:jc w:val="center"/>
        <w:rPr>
          <w:rFonts w:asciiTheme="majorHAnsi" w:hAnsiTheme="majorHAnsi" w:cstheme="majorHAnsi"/>
          <w:sz w:val="18"/>
          <w:szCs w:val="18"/>
          <w:lang w:val="pt-BR"/>
        </w:rPr>
      </w:pPr>
      <w:r w:rsidRPr="006F3888">
        <w:rPr>
          <w:rFonts w:asciiTheme="majorHAnsi" w:hAnsiTheme="majorHAnsi" w:cstheme="majorHAnsi"/>
          <w:b/>
          <w:sz w:val="24"/>
          <w:szCs w:val="24"/>
          <w:lang w:val="pt-BR"/>
        </w:rPr>
        <w:lastRenderedPageBreak/>
        <w:t>Capítulo 10:</w:t>
      </w:r>
      <w:r w:rsidRPr="00F748E7">
        <w:rPr>
          <w:rFonts w:asciiTheme="majorHAnsi" w:hAnsiTheme="majorHAnsi" w:cstheme="majorHAnsi"/>
          <w:b/>
          <w:sz w:val="40"/>
          <w:lang w:val="pt-BR"/>
        </w:rPr>
        <w:t xml:space="preserve"> </w:t>
      </w:r>
      <w:r w:rsidR="006F3888">
        <w:rPr>
          <w:rFonts w:asciiTheme="majorHAnsi" w:hAnsiTheme="majorHAnsi" w:cstheme="majorHAnsi"/>
          <w:b/>
          <w:sz w:val="40"/>
          <w:lang w:val="pt-BR"/>
        </w:rPr>
        <w:br/>
      </w:r>
      <w:r w:rsidRPr="006F3888">
        <w:rPr>
          <w:rFonts w:asciiTheme="majorHAnsi" w:hAnsiTheme="majorHAnsi" w:cstheme="majorHAnsi"/>
          <w:b/>
          <w:sz w:val="32"/>
          <w:szCs w:val="18"/>
          <w:lang w:val="pt-BR"/>
        </w:rPr>
        <w:t>SEGURANÇA, SAÚDE, GERENCIAMENTO DE RISCOS E PROTEÇÃO</w:t>
      </w:r>
    </w:p>
    <w:p w14:paraId="04F55E1B" w14:textId="77777777" w:rsidR="00FE77D3" w:rsidRPr="00F748E7" w:rsidRDefault="003A462A">
      <w:pPr>
        <w:keepNext/>
        <w:spacing w:before="240" w:after="120"/>
        <w:rPr>
          <w:rFonts w:asciiTheme="majorHAnsi" w:hAnsiTheme="majorHAnsi" w:cstheme="majorHAnsi"/>
        </w:rPr>
      </w:pPr>
      <w:proofErr w:type="spellStart"/>
      <w:r w:rsidRPr="00F748E7">
        <w:rPr>
          <w:rFonts w:asciiTheme="majorHAnsi" w:hAnsiTheme="majorHAnsi" w:cstheme="majorHAnsi"/>
          <w:b/>
          <w:sz w:val="28"/>
        </w:rPr>
        <w:t>Objetivos</w:t>
      </w:r>
      <w:proofErr w:type="spellEnd"/>
      <w:r w:rsidRPr="00F748E7">
        <w:rPr>
          <w:rFonts w:asciiTheme="majorHAnsi" w:hAnsiTheme="majorHAnsi" w:cstheme="majorHAnsi"/>
          <w:b/>
          <w:sz w:val="28"/>
        </w:rPr>
        <w:t xml:space="preserve"> de </w:t>
      </w:r>
      <w:proofErr w:type="spellStart"/>
      <w:r w:rsidRPr="00F748E7">
        <w:rPr>
          <w:rFonts w:asciiTheme="majorHAnsi" w:hAnsiTheme="majorHAnsi" w:cstheme="majorHAnsi"/>
          <w:b/>
          <w:sz w:val="28"/>
        </w:rPr>
        <w:t>Aprendizagem</w:t>
      </w:r>
      <w:proofErr w:type="spellEnd"/>
      <w:r w:rsidRPr="00F748E7">
        <w:rPr>
          <w:rFonts w:asciiTheme="majorHAnsi" w:hAnsiTheme="majorHAnsi" w:cstheme="majorHAnsi"/>
          <w:b/>
          <w:sz w:val="28"/>
        </w:rPr>
        <w:t>:</w:t>
      </w:r>
    </w:p>
    <w:p w14:paraId="5427F4A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os riscos exclusivos associados ao planejamento e à produção de eventos.</w:t>
      </w:r>
    </w:p>
    <w:p w14:paraId="1BE138AF"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 capaz de desenvolver e implementar planos abrangentes de saúde, segurança e gerenciamento de riscos.</w:t>
      </w:r>
    </w:p>
    <w:p w14:paraId="2A4843C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Saber como alcançar uma segurança eficaz para eventos e locais.</w:t>
      </w:r>
    </w:p>
    <w:p w14:paraId="315CF798"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 capaz de lidar com emergências por meio de gerenciamento de crises e planejamento de contingência.</w:t>
      </w:r>
    </w:p>
    <w:p w14:paraId="569354F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a natureza e os papéis dos contratos legais.</w:t>
      </w:r>
    </w:p>
    <w:p w14:paraId="6D2E6968" w14:textId="77777777" w:rsidR="00FE77D3" w:rsidRPr="006F3888" w:rsidRDefault="003A462A">
      <w:pPr>
        <w:keepNext/>
        <w:spacing w:before="240" w:after="120"/>
        <w:rPr>
          <w:rFonts w:asciiTheme="majorHAnsi" w:hAnsiTheme="majorHAnsi" w:cstheme="majorHAnsi"/>
          <w:sz w:val="18"/>
          <w:szCs w:val="18"/>
          <w:lang w:val="pt-BR"/>
        </w:rPr>
      </w:pPr>
      <w:r w:rsidRPr="006F3888">
        <w:rPr>
          <w:rFonts w:asciiTheme="majorHAnsi" w:hAnsiTheme="majorHAnsi" w:cstheme="majorHAnsi"/>
          <w:b/>
          <w:sz w:val="28"/>
          <w:szCs w:val="18"/>
          <w:lang w:val="pt-BR"/>
        </w:rPr>
        <w:t>PERIGOS ESPECIAIS E AMEAÇAS ASSOCIADAS A EVENTOS</w:t>
      </w:r>
    </w:p>
    <w:p w14:paraId="288E9C0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riscos associados à produção de eventos são muitos e potencialmente graves em suas consequências. </w:t>
      </w:r>
      <w:proofErr w:type="spellStart"/>
      <w:r w:rsidRPr="00F748E7">
        <w:rPr>
          <w:rFonts w:asciiTheme="majorHAnsi" w:hAnsiTheme="majorHAnsi" w:cstheme="majorHAnsi"/>
        </w:rPr>
        <w:t>Considere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riscos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sérios</w:t>
      </w:r>
      <w:proofErr w:type="spellEnd"/>
      <w:r w:rsidRPr="00F748E7">
        <w:rPr>
          <w:rFonts w:asciiTheme="majorHAnsi" w:hAnsiTheme="majorHAnsi" w:cstheme="majorHAnsi"/>
        </w:rPr>
        <w:t>:</w:t>
      </w:r>
    </w:p>
    <w:p w14:paraId="0204FCC9"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público em um show de rock avança em direção ao palco, esmagando até a morte vários jovens.</w:t>
      </w:r>
    </w:p>
    <w:p w14:paraId="146253A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fãs de futebol entram em confronto nas ruas antes e depois do jogo, causando uma grande quantidade de danos materiais.</w:t>
      </w:r>
    </w:p>
    <w:p w14:paraId="1B2F329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cliente embriagado causa um acidente de carro fatal no caminho de casa.</w:t>
      </w:r>
    </w:p>
    <w:p w14:paraId="7CB39E7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alimentos de um fornecedor estão contaminados, resultando em inúmeras doenças.</w:t>
      </w:r>
    </w:p>
    <w:p w14:paraId="11D256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Esses exemplos concentram-se nos convidados do evento, mas pense também em todos os perigos de saúde e segurança que a equipe e os voluntários enfrentam, incluindo agora todas as ameaças legais potenciais e perdas financeiras que uma organização de eventos pode encontrar. Finalmente, pense nos impactos sociais e ambientais negativos como riscos. Todos esses problemas potenciais devem ser antecipados e gerenciados.</w:t>
      </w:r>
    </w:p>
    <w:p w14:paraId="4D5F8D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segurança e saúde" visa garantir que todos os participantes e espectadores de um evento, bem como aqueles afetados por ele, estejam protegidos contra ameaças à sua saúde e segurança. É focado nas pessoas e inclui as importantíssimas tarefas de gerenciamento de multidões e segurança patrimonial.</w:t>
      </w:r>
    </w:p>
    <w:p w14:paraId="65C2BD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riscos" está intimamente relacionado e pode ser definido como o processo de antecipar, prevenir ou minimizar custos, perdas ou problemas potenciais para o evento, organização, parceiros e convidados. Faça a pergunta: "o que está em risco"? É a perda de dinheiro, reputação e a sobrevivência do evento e de seus organizadores, ou a segurança pessoal e a saúde?</w:t>
      </w:r>
    </w:p>
    <w:p w14:paraId="7ADEB6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identificação de "ameaças" ou "perigos" é uma parte necessária do gerenciamento de riscos. Eles podem ser vistos como algo que pode dar errado, causar um acidente ou interferir no evento e em sua organização. Por exemplo, estes são todos exemplos de ameaças ou perigos: cobras venenosas, mau tempo, equipamentos perigosos, superlotação, controles financeiros inadequados, funcionários mal treinados, ataques terroristas, criminosos, incêndio e interrupção de serviços essenciais. Os riscos </w:t>
      </w:r>
      <w:r w:rsidRPr="00F748E7">
        <w:rPr>
          <w:rFonts w:asciiTheme="majorHAnsi" w:hAnsiTheme="majorHAnsi" w:cstheme="majorHAnsi"/>
          <w:lang w:val="pt-BR"/>
        </w:rPr>
        <w:lastRenderedPageBreak/>
        <w:t>potenciais associados ao clima, por exemplo, incluem: cancelamento e perdas financeiras resultantes; clientes insatisfeitos; raios; danos causados pelo vento; inundações; e processos judiciais resultantes.</w:t>
      </w:r>
    </w:p>
    <w:p w14:paraId="4D0509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riscos geralmente podem ser identificados por meio de análise e bom senso, mas também há um elemento subjetivo. Alguns gestores ou partes interessadas podem ter perspectivas bastante diferentes sobre quais riscos são importantes. Há também uma grande diferença entre perigos à vida e à propriedade e aqueles que ameaçam as relações públicas e a satisfação do cliente, aqueles que afetam a viabilidade organizacional (como um processo judicial) e aqueles que resultam em meros inconvenientes.</w:t>
      </w:r>
    </w:p>
    <w:p w14:paraId="55504F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disso, alguns riscos são internos à organização e outros são externos. Uma lesão pessoal não afeta necessariamente de forma direta os organizadores, mas pode resultar em um processo judicial e publicidade negativa. Ruído, erosão e poluição podem ser causados por um evento, mas os custos são arcados pela comunidade em geral.</w:t>
      </w:r>
    </w:p>
    <w:p w14:paraId="0510F4F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Protestos e Terrorismo</w:t>
      </w:r>
    </w:p>
    <w:p w14:paraId="769244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alvos sempre populares para manifestantes e até mesmo terroristas que acreditam que ganhar atenção para seus pontos de vista justifica perturbar ou prejudicar a vida e os negócios dos outros. Alguns dos manifestantes são hábeis em manipular a mídia, criando uma atmosfera que fomenta a desobediência civil e provocando conflitos com as autoridades. Outros usam seus talentos para promover manifestações pacíficas e até festivas.</w:t>
      </w:r>
    </w:p>
    <w:p w14:paraId="645239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Após 11 de setembro de 2001, as pessoas ficaram com medo de se reunir ou mesmo aparecer em lugares públicos. Embora esse medo diminua com o tempo, todos os gerentes de atrações e eventos tiveram que ajustar seu pensamento e desenvolver melhores sistemas de segurança. Quanto maior o evento e quanto mais cobertura da mídia ele recebe, maior a probabilidade de ser visado por criminosos, prostitutas, manifestantes ou terroristas.</w:t>
      </w:r>
    </w:p>
    <w:p w14:paraId="4174B7F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Multidões e Tráfego</w:t>
      </w:r>
    </w:p>
    <w:p w14:paraId="35C18D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comportamento da multidão deve ser levado em consideração ao planejar o evento e seu ambiente. Grandes multidões em si não são necessariamente problemáticas, mas grandes multidões combinadas com certas deficiências de gestão ou de local podem significar um desastre. Os problemas de segurança, saúde e conforto são amplificados enormemente à medida que o tamanho de um público aumenta, particularmente se o local e os sistemas de gestão fossem voltados para uma multidão menor. Sob certas condições, o comportamento da multidão pode se tornar indisciplinado. O tráfego aumenta com o tamanho do público e apresenta uma série de questões logísticas, jurídicas e de segurança.</w:t>
      </w:r>
    </w:p>
    <w:p w14:paraId="5D61A90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Celebração e Festejo</w:t>
      </w:r>
    </w:p>
    <w:p w14:paraId="069F57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Sempre que um grupo ou comunidade celebra algum aspecto de sua cultura e sistema de valores, outros podem se opor e protestar. Em parte, isso é um desafio para as relações com a mídia e com as partes interessadas, mas também pode ser uma preocupação séria o suficiente para exigir a reconsideração do tema do evento.</w:t>
      </w:r>
    </w:p>
    <w:p w14:paraId="29F451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 a celebração às vezes se transforma em festa desenfreada e ilegalidade. Há, de tempos em tempos, eventos tão intimamente associados a festas desregradas que a comunidade anfitriã decide encerrá-los, ou uma estratégia importante de reposicionamento pode se tornar necessária.</w:t>
      </w:r>
    </w:p>
    <w:p w14:paraId="1CDA514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Gestão Inexperiente e Voluntários</w:t>
      </w:r>
    </w:p>
    <w:p w14:paraId="7E6D2A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 treinamento é inadequado, especialmente entre voluntários recrutados de última hora, os problemas estão simplesmente esperando para acontecer. Eventos únicos são muito arriscados se os organizadores forem inexperientes e não buscarem conselhos competentes. Eventos promovidos por pessoas de fora podem gerar riscos especiais para comunidades incautas - muitas foram iludidas por promessas de grandes receitas ou atrações turísticas instantâneas. A segurança deve ser levada a sério, pois sistemas de segurança e pessoal inadequados podem realmente causar problemas, como respostas inadequadas a situações perigosas. A comunicação inadequada no local apresenta problemas especiais, especialmente para o sistema de segurança, mas também para o controle de multidões e a satisfação do cliente.</w:t>
      </w:r>
    </w:p>
    <w:p w14:paraId="3D08EC14"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Atividades</w:t>
      </w:r>
    </w:p>
    <w:p w14:paraId="1A559E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Esportes competitivos, rodeios, eventos que servem álcool, passeios radicais e outras atividades específicas de eventos geralmente carregam seus próprios riscos especiais. Perigos para as pessoas traduzem-se em potenciais riscos financeiros para os organizadores, especialmente se puder ser demonstrado que os organizadores foram negligentes na identificação e prevenção dos perigos. Mesmo festivais de música pacatos contêm riscos ocultos, como choques elétricos de sistemas de som. Nenhum evento é imune, portanto, uma auditoria de riscos deve ser sempre realizada. O seguro - o custo ou a ausência dele - dita cada vez mais </w:t>
      </w:r>
      <w:proofErr w:type="spellStart"/>
      <w:r w:rsidRPr="00F748E7">
        <w:rPr>
          <w:rFonts w:asciiTheme="majorHAnsi" w:hAnsiTheme="majorHAnsi" w:cstheme="majorHAnsi"/>
          <w:lang w:val="pt-BR"/>
        </w:rPr>
        <w:t>se</w:t>
      </w:r>
      <w:proofErr w:type="spellEnd"/>
      <w:r w:rsidRPr="00F748E7">
        <w:rPr>
          <w:rFonts w:asciiTheme="majorHAnsi" w:hAnsiTheme="majorHAnsi" w:cstheme="majorHAnsi"/>
          <w:lang w:val="pt-BR"/>
        </w:rPr>
        <w:t xml:space="preserve"> atividades perigosas podem ou não ser realizadas em eventos especiais.</w:t>
      </w:r>
    </w:p>
    <w:p w14:paraId="61B5EDED"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Animais</w:t>
      </w:r>
    </w:p>
    <w:p w14:paraId="1B7580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Quer estejam em exibição (por exemplo, o circo ou fazendas interativas) ou façam parte do evento (o rodeio), existem perigos inerentes à saúde e físicos para os animais e humanos, além da probabilidade de protestos de direitos dos animais.</w:t>
      </w:r>
    </w:p>
    <w:p w14:paraId="05BF571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Riscos à Saúde</w:t>
      </w:r>
    </w:p>
    <w:p w14:paraId="187C95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riscos à saúde abundam em muitos eventos. Os fogos de artifício apresentam o risco de explosões descontroladas e o incômodo ou perigo previsível causado pela fumaça e pelo ruído. A saúde deve ser a principal preocupação com todos os fornecedores de alimentos. O clima pode ser um desafio, com riscos de exaustão pelo calor e desidratação (estações de água e refrigeração podem ser necessárias).</w:t>
      </w:r>
    </w:p>
    <w:p w14:paraId="7E9247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doenças infecciosas são um risco crescente, dado o alcance das viagens internacionais. A infecção pode originar-se da água, alimentos, animais ou da interação de muitos seres humanos. Acidentes comuns podem ser antecipados, especialmente quedas e escoriações.</w:t>
      </w:r>
    </w:p>
    <w:p w14:paraId="4CBB9BA7"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lastRenderedPageBreak/>
        <w:t>Crime</w:t>
      </w:r>
    </w:p>
    <w:p w14:paraId="544F33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roubo de convidados, fornecedores ou organizadores deve ser considerado, bem como o roubo por parte de funcionários e voluntários. O assédio e a agressão sexual são um problema, especialmente em multidões onde há consumo de bebidas alcoólicas ou drogas. Barker, Page e Meyer (2003) examinaram a ligação entre crime e eventos, e conduziram pesquisas sobre este tópico no evento </w:t>
      </w:r>
      <w:proofErr w:type="spellStart"/>
      <w:r w:rsidRPr="00F748E7">
        <w:rPr>
          <w:rFonts w:asciiTheme="majorHAnsi" w:hAnsiTheme="majorHAnsi" w:cstheme="majorHAnsi"/>
          <w:lang w:val="pt-BR"/>
        </w:rPr>
        <w:t>America's</w:t>
      </w:r>
      <w:proofErr w:type="spellEnd"/>
      <w:r w:rsidRPr="00F748E7">
        <w:rPr>
          <w:rFonts w:asciiTheme="majorHAnsi" w:hAnsiTheme="majorHAnsi" w:cstheme="majorHAnsi"/>
          <w:lang w:val="pt-BR"/>
        </w:rPr>
        <w:t xml:space="preserve"> Cup em Auckland. Eles concluíram que os turistas de eventos estrangeiros tendem a ter maiores preocupações sobre crime e segurança, e que a presença da polícia é um fator importante na moldagem das percepções dos visitantes. Os eventos também podem causar uma mudança nas atividades criminosas, relacionada à concentração de polícia e multidões em certas áreas.</w:t>
      </w:r>
    </w:p>
    <w:p w14:paraId="7D85186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Perdas Financeiras</w:t>
      </w:r>
    </w:p>
    <w:p w14:paraId="7605D1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controles financeiros, discutidos anteriormente, são essenciais para prevenir perdas. Mas muitos eventos não podem ser produzidos sem a aceitação de algum grau de risco financeiro. Megaeventos, em particular, acarretam grandes riscos financeiros, como testemunhado por uma série de falhas financeiras espetaculares.</w:t>
      </w:r>
    </w:p>
    <w:p w14:paraId="5846E4F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Álcool</w:t>
      </w:r>
    </w:p>
    <w:p w14:paraId="32CB11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apresentam consumo de álcool podem fomentar a sensação entre alguns frequentadores de que tudo é permitido. Mesmo quando o consumo é regulamentado e o excesso não é um problema, os eventos ainda podem enfrentar processos judiciais decorrentes do consumo descontrolado por menores de idade (ver </w:t>
      </w:r>
      <w:proofErr w:type="spellStart"/>
      <w:r w:rsidRPr="00F748E7">
        <w:rPr>
          <w:rFonts w:asciiTheme="majorHAnsi" w:hAnsiTheme="majorHAnsi" w:cstheme="majorHAnsi"/>
          <w:lang w:val="pt-BR"/>
        </w:rPr>
        <w:t>Emmets</w:t>
      </w:r>
      <w:proofErr w:type="spellEnd"/>
      <w:r w:rsidRPr="00F748E7">
        <w:rPr>
          <w:rFonts w:asciiTheme="majorHAnsi" w:hAnsiTheme="majorHAnsi" w:cstheme="majorHAnsi"/>
          <w:lang w:val="pt-BR"/>
        </w:rPr>
        <w:t>, 1995:67). Consequentemente, todo evento que serve álcool (ou que provavelmente atrairá bebedores) precisa de um sistema de gerenciamento de riscos de álcool.</w:t>
      </w:r>
    </w:p>
    <w:p w14:paraId="335EDA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Colúmbia Britânica (</w:t>
      </w:r>
      <w:proofErr w:type="spellStart"/>
      <w:r w:rsidRPr="00F748E7">
        <w:rPr>
          <w:rFonts w:asciiTheme="majorHAnsi" w:hAnsiTheme="majorHAnsi" w:cstheme="majorHAnsi"/>
          <w:lang w:val="pt-BR"/>
        </w:rPr>
        <w:t>Ministry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Attorney</w:t>
      </w:r>
      <w:proofErr w:type="spellEnd"/>
      <w:r w:rsidRPr="00F748E7">
        <w:rPr>
          <w:rFonts w:asciiTheme="majorHAnsi" w:hAnsiTheme="majorHAnsi" w:cstheme="majorHAnsi"/>
          <w:lang w:val="pt-BR"/>
        </w:rPr>
        <w:t xml:space="preserve"> General, 1992:11), um inquérito público sobre problemas em eventos especiais revelou que o álcool era o principal problema levantado pelo público, incluindo a operação de tendas de cerveja (</w:t>
      </w:r>
      <w:proofErr w:type="spellStart"/>
      <w:r w:rsidRPr="00F748E7">
        <w:rPr>
          <w:rFonts w:asciiTheme="majorHAnsi" w:hAnsiTheme="majorHAnsi" w:cstheme="majorHAnsi"/>
          <w:lang w:val="pt-BR"/>
        </w:rPr>
        <w:t>beer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gardens</w:t>
      </w:r>
      <w:proofErr w:type="spellEnd"/>
      <w:r w:rsidRPr="00F748E7">
        <w:rPr>
          <w:rFonts w:asciiTheme="majorHAnsi" w:hAnsiTheme="majorHAnsi" w:cstheme="majorHAnsi"/>
          <w:lang w:val="pt-BR"/>
        </w:rPr>
        <w:t>), consumo por menores de idade, o transporte de álcool, multas inadequadas para infratores e comportamento indisciplinado devido à bebida. O controle inadequado do local e a verificação de carros e pessoas quanto à presença de licor também foram problemas identificados. Custos e riscos adicionais associados ao consumo de álcool incluem:</w:t>
      </w:r>
    </w:p>
    <w:p w14:paraId="58F88EFE"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lesões pessoais e atos criminosos decorrentes da embriaguez;</w:t>
      </w:r>
    </w:p>
    <w:p w14:paraId="5292862E"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adicionais de seguro contra a possibilidade de processos judiciais (por exemplo, se o evento for considerado parcial ou totalmente responsável por um acidente, lesão ou ato criminoso ao servir álcool);</w:t>
      </w:r>
    </w:p>
    <w:p w14:paraId="5A327FBB"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adicionais de segurança e limpeza;</w:t>
      </w:r>
    </w:p>
    <w:p w14:paraId="5E5B0DC9"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grandes perdas financeiras decorrentes de processos judiciais;</w:t>
      </w:r>
    </w:p>
    <w:p w14:paraId="662CC497"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vandalismo</w:t>
      </w:r>
      <w:proofErr w:type="spellEnd"/>
      <w:r w:rsidRPr="00F748E7">
        <w:rPr>
          <w:rFonts w:asciiTheme="majorHAnsi" w:hAnsiTheme="majorHAnsi" w:cstheme="majorHAnsi"/>
        </w:rPr>
        <w:t>;</w:t>
      </w:r>
    </w:p>
    <w:p w14:paraId="5E7EB64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problemas de imagem e consequente perda de clientela;</w:t>
      </w:r>
    </w:p>
    <w:p w14:paraId="3E230746"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atração do público errado; repulsão de famílias e outros segmentos.</w:t>
      </w:r>
    </w:p>
    <w:p w14:paraId="60DAE79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lastRenderedPageBreak/>
        <w:t>Mercados-Alvo</w:t>
      </w:r>
    </w:p>
    <w:p w14:paraId="48F3598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Quem está sendo atraído para o evento? Às vezes, um segmento específico causará problemas devido aos seus hábitos ou expectativas, enquanto em outros cenários é a combinação de segmentos incompatíveis que leva a problemas. Atrair turistas, especialmente aqueles de culturas diferentes, apresenta certos riscos. As informações sobre saúde, segurança, regras e perigos serão compreendidas por todos os clientes?</w:t>
      </w:r>
    </w:p>
    <w:p w14:paraId="3ABF844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O Local (The Setting)</w:t>
      </w:r>
    </w:p>
    <w:p w14:paraId="6042CD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Instalações permanentes geralmente têm os problemas resolvidos e os riscos já identificados, enquanto locais temporários podem conter perigos ocultos. A avaliação da localização e da adequação do local deve conter uma avaliação completa dos riscos potenciais. Conhecer todos os códigos e padrões de construção é necessário para evitar riscos relacionados ao local. A acessibilidade e a capacidade de lidar com respostas de emergência de vários tipos são áreas de risco críticas. O que acontece se houver um incêndio? Um motim? Um ataque cardíaco?</w:t>
      </w:r>
    </w:p>
    <w:p w14:paraId="7DCC87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vulnerabilidade ao clima é um fator importante ao escolher locais e projetar espaços. Existem provisões adequadas para o mau tempo? Um evento do tipo música no parque tinha um plano de contingência caso houvesse ameaça de chuva no dia do evento. Os organizadores naquela manhã estavam em um dilema porque a previsão era de chuva, mas não estava chovendo no início da manhã. Decidiu-se mover o entretenimento principal para a instalação de reserva, que geralmente era considerada inadequada. Os resultados: não choveu; muitos clientes foram recusados devido aos limites de capacidade; as vendas de cerveja dispararam devido ao calor e à alta umidade na estrutura temporária. O que mais poderia ter sido feito?</w:t>
      </w:r>
    </w:p>
    <w:p w14:paraId="2A6CA93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Controle de Qualidade</w:t>
      </w:r>
    </w:p>
    <w:p w14:paraId="25A57C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controle de qualidade costuma ser difícil devido à natureza ocasional ou única de muitos eventos. A baixa qualidade apresenta riscos financeiros e pode exacerbar outros problemas, especialmente no que diz respeito a clientes insatisfeitos.</w:t>
      </w:r>
    </w:p>
    <w:p w14:paraId="5893DD7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O Gerente de Riscos</w:t>
      </w:r>
    </w:p>
    <w:p w14:paraId="3BA46F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riscos deve permear toda a organização de cima a baixo - cada funcionário, voluntário e participante tem responsabilidade. O gerente de eventos ou CEO da organização encarregada tem a principal responsabilidade, mas pode delegar tarefas específicas de gerenciamento de riscos a um profissional. Muitas vezes, essa pessoa terá antecedentes em segurança ou aplicação da lei, pela simples razão de serem treinadas e experientes na prevenção de crimes, lidar com todos os tipos de emergências e gerenciar situações difíceis à medida que ocorrem. Dependendo do evento, o gerente de riscos apropriado pode estar menos envolvido com segurança patrimonial e mais com questões de saúde e segurança, controle de multidões ou controles financeiros.</w:t>
      </w:r>
    </w:p>
    <w:p w14:paraId="2E50CE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locais de eventos precisam de pessoal permanente de segurança e gerenciamento de riscos, incluindo instalações esportivas, centros de convenções e exposições, centros de arte e cultura. Cada </w:t>
      </w:r>
      <w:r w:rsidRPr="00F748E7">
        <w:rPr>
          <w:rFonts w:asciiTheme="majorHAnsi" w:hAnsiTheme="majorHAnsi" w:cstheme="majorHAnsi"/>
          <w:lang w:val="pt-BR"/>
        </w:rPr>
        <w:lastRenderedPageBreak/>
        <w:t>evento realizado nas instalações, bem como sua segurança contínua, exige conformidade com as políticas e procedimentos gerais. Por exemplo, certos tipos de eventos, exposições ou atos podem ser excluídos da instalação. O gerente de riscos do evento pode, até certo ponto, contar com medidas permanentes para garantir que eventos individuais sejam seguros e protegidos. Mas eventos individuais sempre apresentarão novos desafios.</w:t>
      </w:r>
    </w:p>
    <w:p w14:paraId="6D081E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Peter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autor do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Risk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(2002: 34), defendeu a aplicação do "</w:t>
      </w:r>
      <w:proofErr w:type="spellStart"/>
      <w:r w:rsidRPr="00F748E7">
        <w:rPr>
          <w:rFonts w:asciiTheme="majorHAnsi" w:hAnsiTheme="majorHAnsi" w:cstheme="majorHAnsi"/>
          <w:lang w:val="pt-BR"/>
        </w:rPr>
        <w:t>Gemba</w:t>
      </w:r>
      <w:proofErr w:type="spellEnd"/>
      <w:r w:rsidRPr="00F748E7">
        <w:rPr>
          <w:rFonts w:asciiTheme="majorHAnsi" w:hAnsiTheme="majorHAnsi" w:cstheme="majorHAnsi"/>
          <w:lang w:val="pt-BR"/>
        </w:rPr>
        <w:t xml:space="preserve"> Kaizen" ao trabalho do gerente de riscos. Esta abordagem japonesa exige que o gerente evite rotinas que possam levar a erros e busque, em vez disso, melhorias constantes. Um ponto de partida necessário é a informação, especificamente como ela é obtida e processada. O gerente de riscos requer uma compreensão detalhada do evento e um fluxo constante de informações sobre como ele está sendo planejado e produzido. A observação direta será necessária, além de procedimentos estabelecidos de monitoramento e relatórios.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também defendeu uma abordagem de gerenciamento de riscos que a encare não como um mal necessário, mas como parte integrante do planejamento e gerenciamento de eventos. Os gerentes de risco não devem sufocar a inovação, mas ajudar a fomentar a criatividade e até mesmo ajudar a promover o evento como seguro e livre de preocupações.</w:t>
      </w:r>
    </w:p>
    <w:p w14:paraId="6B97E6C1" w14:textId="77777777" w:rsidR="00FE77D3" w:rsidRPr="006F3888" w:rsidRDefault="003A462A">
      <w:pPr>
        <w:keepNext/>
        <w:spacing w:before="240" w:after="120"/>
        <w:rPr>
          <w:rFonts w:asciiTheme="majorHAnsi" w:hAnsiTheme="majorHAnsi" w:cstheme="majorHAnsi"/>
          <w:sz w:val="18"/>
          <w:szCs w:val="18"/>
          <w:lang w:val="pt-BR"/>
        </w:rPr>
      </w:pPr>
      <w:r w:rsidRPr="006F3888">
        <w:rPr>
          <w:rFonts w:asciiTheme="majorHAnsi" w:hAnsiTheme="majorHAnsi" w:cstheme="majorHAnsi"/>
          <w:b/>
          <w:sz w:val="28"/>
          <w:szCs w:val="18"/>
          <w:lang w:val="pt-BR"/>
        </w:rPr>
        <w:t>O PLANO DE SAÚDE E SEGURANÇA</w:t>
      </w:r>
    </w:p>
    <w:p w14:paraId="3D7C66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responsabilidade pela saúde e segurança começa com os proprietários do evento ou conselho de administração e se estende por todas as funções de gerenciamento. Em eventos maiores e em locais de eventos, um gerente específico ou "oficial de segurança" pode ser necessário. Este trabalho está intimamente relacionado ao gerenciamento de riscos e à segurança.</w:t>
      </w:r>
    </w:p>
    <w:p w14:paraId="6881E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manual muito útil ("The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revisado em 1999) sobre planejamento de saúde e segurança para eventos musicais foi preparado no Reino Unido pela Health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de seu governo central. No Reino Unido e em outras jurisdições, é uma exigência legal para muitos eventos e instalações produzir uma política e um plano de saúde e segurança, e há inspetores governamentais para garantir a conformidade com todas as leis e regulamentos pertinentes.</w:t>
      </w:r>
    </w:p>
    <w:p w14:paraId="5ACCB7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tipo de evento e ambiente de evento requer tal plano, e os elementos gerais do processo de planejamento/gerenciamento incluem:</w:t>
      </w:r>
    </w:p>
    <w:p w14:paraId="7AB2DC5A"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comprometimento em todos os níveis com a saúde e segurança (torná-lo parte da declaração de missão do evento);</w:t>
      </w:r>
    </w:p>
    <w:p w14:paraId="3ABC561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contínua de riscos (quais são as ameaças?);</w:t>
      </w:r>
    </w:p>
    <w:p w14:paraId="663F91AF"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política e procedimentos de saúde e segurança;</w:t>
      </w:r>
    </w:p>
    <w:p w14:paraId="2FC4E4E8"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sistemas de gestão para implementar a política e os procedimentos, incluindo mecanismos de monitoramento e fiscalização;</w:t>
      </w:r>
    </w:p>
    <w:p w14:paraId="2F8E553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processo de avaliação e revisão.</w:t>
      </w:r>
    </w:p>
    <w:p w14:paraId="026752D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gerenciamento de saúde e segurança deve ocorrer ao longo de todo o "ciclo de vida" do evento, começando com seu estágio conceitual e terminando apenas com o encerramento da organização do evento. </w:t>
      </w:r>
      <w:proofErr w:type="spellStart"/>
      <w:r w:rsidRPr="00F748E7">
        <w:rPr>
          <w:rFonts w:asciiTheme="majorHAnsi" w:hAnsiTheme="majorHAnsi" w:cstheme="majorHAnsi"/>
        </w:rPr>
        <w:t>Considere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diferentes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surgem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estágio</w:t>
      </w:r>
      <w:proofErr w:type="spellEnd"/>
      <w:r w:rsidRPr="00F748E7">
        <w:rPr>
          <w:rFonts w:asciiTheme="majorHAnsi" w:hAnsiTheme="majorHAnsi" w:cstheme="majorHAnsi"/>
        </w:rPr>
        <w:t>:</w:t>
      </w:r>
    </w:p>
    <w:p w14:paraId="50E2606B" w14:textId="77777777" w:rsidR="00FE77D3" w:rsidRPr="00F748E7" w:rsidRDefault="003A462A" w:rsidP="003A462A">
      <w:pPr>
        <w:numPr>
          <w:ilvl w:val="0"/>
          <w:numId w:val="33"/>
        </w:numPr>
        <w:spacing w:after="60"/>
        <w:contextualSpacing/>
        <w:jc w:val="both"/>
        <w:rPr>
          <w:rFonts w:asciiTheme="majorHAnsi" w:hAnsiTheme="majorHAnsi" w:cstheme="majorHAnsi"/>
        </w:rPr>
      </w:pPr>
      <w:r w:rsidRPr="00F748E7">
        <w:rPr>
          <w:rFonts w:asciiTheme="majorHAnsi" w:hAnsiTheme="majorHAnsi" w:cstheme="majorHAnsi"/>
          <w:b/>
          <w:lang w:val="pt-BR"/>
        </w:rPr>
        <w:lastRenderedPageBreak/>
        <w:t xml:space="preserve">Conceito: Conceito: </w:t>
      </w:r>
      <w:r w:rsidRPr="00F748E7">
        <w:rPr>
          <w:rFonts w:asciiTheme="majorHAnsi" w:hAnsiTheme="majorHAnsi" w:cstheme="majorHAnsi"/>
          <w:lang w:val="pt-BR"/>
        </w:rPr>
        <w:t xml:space="preserve">o evento acarreta riscos específicos de saúde e segurança?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aceitáveis</w:t>
      </w:r>
      <w:proofErr w:type="spellEnd"/>
      <w:r w:rsidRPr="00F748E7">
        <w:rPr>
          <w:rFonts w:asciiTheme="majorHAnsi" w:hAnsiTheme="majorHAnsi" w:cstheme="majorHAnsi"/>
        </w:rPr>
        <w:t>?</w:t>
      </w:r>
    </w:p>
    <w:p w14:paraId="1799BFF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Planejamento de longo prazo: </w:t>
      </w:r>
      <w:r w:rsidRPr="00F748E7">
        <w:rPr>
          <w:rFonts w:asciiTheme="majorHAnsi" w:hAnsiTheme="majorHAnsi" w:cstheme="majorHAnsi"/>
          <w:b/>
          <w:lang w:val="pt-BR"/>
        </w:rPr>
        <w:t xml:space="preserve">Planejamento de longo prazo: </w:t>
      </w:r>
      <w:r w:rsidRPr="00F748E7">
        <w:rPr>
          <w:rFonts w:asciiTheme="majorHAnsi" w:hAnsiTheme="majorHAnsi" w:cstheme="majorHAnsi"/>
          <w:lang w:val="pt-BR"/>
        </w:rPr>
        <w:t>inclui avaliação de riscos.</w:t>
      </w:r>
    </w:p>
    <w:p w14:paraId="00654D9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Desenvolvimento do local ou instalação: </w:t>
      </w:r>
      <w:r w:rsidRPr="00F748E7">
        <w:rPr>
          <w:rFonts w:asciiTheme="majorHAnsi" w:hAnsiTheme="majorHAnsi" w:cstheme="majorHAnsi"/>
          <w:b/>
          <w:lang w:val="pt-BR"/>
        </w:rPr>
        <w:t xml:space="preserve">Desenvolvimento do local ou instalação: </w:t>
      </w:r>
      <w:r w:rsidRPr="00F748E7">
        <w:rPr>
          <w:rFonts w:asciiTheme="majorHAnsi" w:hAnsiTheme="majorHAnsi" w:cstheme="majorHAnsi"/>
          <w:lang w:val="pt-BR"/>
        </w:rPr>
        <w:t>perigos de construção e entrega; competência dos empreiteiros e da força de trabalho; qualidade e confiabilidade da infraestrutura; impactos no meio ambiente e na comunidade.</w:t>
      </w:r>
    </w:p>
    <w:p w14:paraId="495DF61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Equipe (</w:t>
      </w:r>
      <w:proofErr w:type="spellStart"/>
      <w:r w:rsidRPr="00F748E7">
        <w:rPr>
          <w:rFonts w:asciiTheme="majorHAnsi" w:hAnsiTheme="majorHAnsi" w:cstheme="majorHAnsi"/>
          <w:lang w:val="pt-BR"/>
        </w:rPr>
        <w:t>Staffing</w:t>
      </w:r>
      <w:proofErr w:type="spellEnd"/>
      <w:r w:rsidRPr="00F748E7">
        <w:rPr>
          <w:rFonts w:asciiTheme="majorHAnsi" w:hAnsiTheme="majorHAnsi" w:cstheme="majorHAnsi"/>
          <w:lang w:val="pt-BR"/>
        </w:rPr>
        <w:t xml:space="preserve">): </w:t>
      </w:r>
      <w:r w:rsidRPr="00F748E7">
        <w:rPr>
          <w:rFonts w:asciiTheme="majorHAnsi" w:hAnsiTheme="majorHAnsi" w:cstheme="majorHAnsi"/>
          <w:b/>
          <w:lang w:val="pt-BR"/>
        </w:rPr>
        <w:t>Equipe (</w:t>
      </w:r>
      <w:proofErr w:type="spellStart"/>
      <w:r w:rsidRPr="00F748E7">
        <w:rPr>
          <w:rFonts w:asciiTheme="majorHAnsi" w:hAnsiTheme="majorHAnsi" w:cstheme="majorHAnsi"/>
          <w:b/>
          <w:lang w:val="pt-BR"/>
        </w:rPr>
        <w:t>Staffing</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contratação das pessoas certas; treinamento de saúde e segurança para funcionários e voluntários.</w:t>
      </w:r>
    </w:p>
    <w:p w14:paraId="34B79E1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 evento: </w:t>
      </w:r>
      <w:r w:rsidRPr="00F748E7">
        <w:rPr>
          <w:rFonts w:asciiTheme="majorHAnsi" w:hAnsiTheme="majorHAnsi" w:cstheme="majorHAnsi"/>
          <w:b/>
          <w:lang w:val="pt-BR"/>
        </w:rPr>
        <w:t xml:space="preserve">O evento: </w:t>
      </w:r>
      <w:r w:rsidRPr="00F748E7">
        <w:rPr>
          <w:rFonts w:asciiTheme="majorHAnsi" w:hAnsiTheme="majorHAnsi" w:cstheme="majorHAnsi"/>
          <w:lang w:val="pt-BR"/>
        </w:rPr>
        <w:t>supervisão de alimentos e bebidas, saneamento e outros serviços essenciais; gerenciamento de multidões e tráfego; segurança; procedimentos de emergência; postos de conforto e saúde e pessoal relacionado.</w:t>
      </w:r>
    </w:p>
    <w:p w14:paraId="03389B4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Encerramento e término: </w:t>
      </w:r>
      <w:r w:rsidRPr="00F748E7">
        <w:rPr>
          <w:rFonts w:asciiTheme="majorHAnsi" w:hAnsiTheme="majorHAnsi" w:cstheme="majorHAnsi"/>
          <w:b/>
          <w:lang w:val="pt-BR"/>
        </w:rPr>
        <w:t xml:space="preserve">Encerramento e término: </w:t>
      </w:r>
      <w:r w:rsidRPr="00F748E7">
        <w:rPr>
          <w:rFonts w:asciiTheme="majorHAnsi" w:hAnsiTheme="majorHAnsi" w:cstheme="majorHAnsi"/>
          <w:lang w:val="pt-BR"/>
        </w:rPr>
        <w:t>desconstrução e remoção de materiais; contaminação residual do local e limpeza; segurança do local; avaliações finais.</w:t>
      </w:r>
    </w:p>
    <w:p w14:paraId="2DA9616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O que um Plano de Saúde e Segurança deve abranger?</w:t>
      </w:r>
    </w:p>
    <w:p w14:paraId="560ACD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Primeiro, identifique todas as leis e regulamentos pertinentes, em parte por meio de consultas com as autoridades que emitem licenças ou fazem inspeções (por exemplo, polícia, bombeiros, saúde, resposta a emergências, inspeção de edifícios). Os conselhos das companhias de seguros podem ser inestimáveis e não se esqueça dos funcionários, voluntários e sindicatos como fontes de experiência e ideias.</w:t>
      </w:r>
    </w:p>
    <w:p w14:paraId="777DFF8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As </w:t>
      </w:r>
      <w:proofErr w:type="spellStart"/>
      <w:r w:rsidRPr="00F748E7">
        <w:rPr>
          <w:rFonts w:asciiTheme="majorHAnsi" w:hAnsiTheme="majorHAnsi" w:cstheme="majorHAnsi"/>
        </w:rPr>
        <w:t>preocupações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37C0F0E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design do local ou da instalação e infraestrutura: adequação do local; sinalização; gerenciamento de multidões; cercas e outras barreiras; eliminação de perigos à saúde e segurança (pontos de congestionamento, saídas trancadas, eletricidade, equipamentos); limpeza e disponibilidade de alimentos e água; segregação entre veículos e pedestres; capacidade de projeto; ruído e luz; eletricidade; drenagem; separação de multidões de instalações de emergência e saúde; pontos de observação para monitorar o público e as condições do local; assentos temporários versus permanentes.</w:t>
      </w:r>
    </w:p>
    <w:p w14:paraId="7FE6A85A"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eliminação de perigos de incêndio (produtos químicos, trapos e lixo, madeira); garantia de segurança contra incêndio (testar detectores de fumaça, sprinklers, hidrantes e mangueiras de água); faixas de bombeiro: mantidas desimpedidas e cada estrutura dentro de fácil acesso (50 metros); posicionamento de materiais inflamáveis e gases; armazenamento de alimentos; descarte de resíduos e reciclagem; saneamento, limpeza da água.</w:t>
      </w:r>
    </w:p>
    <w:p w14:paraId="4ED58E1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instalações e serviços temporários: como seu fornecimento e supervisão nem sempre são previsíveis, é essencial que todos os fornecedores/empreiteiros recebam responsabilidades e limites contratuais, e que os gerentes de eventos ou locais os supervisionem.</w:t>
      </w:r>
    </w:p>
    <w:p w14:paraId="71B9CD7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postos de conforto e saúde (e informações relacionadas).</w:t>
      </w:r>
    </w:p>
    <w:p w14:paraId="000C53C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gerenciamento de multidões; regras de comportamento e aplicação.</w:t>
      </w:r>
    </w:p>
    <w:p w14:paraId="73F5E0F6"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treinamento de funcionários e voluntários; comunicação de riscos e perigos para funcionários e voluntários, bem como para participantes e outros frequentadores; desenvolvimento de procedimentos e hábitos de trabalho seguros.</w:t>
      </w:r>
    </w:p>
    <w:p w14:paraId="3AC4330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acessibilidade e evacuação; rotas de emergência e saídas; locais de reunião seguros.</w:t>
      </w:r>
    </w:p>
    <w:p w14:paraId="13E59BBC"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padrões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requisitos</w:t>
      </w:r>
      <w:proofErr w:type="spellEnd"/>
      <w:r w:rsidRPr="00F748E7">
        <w:rPr>
          <w:rFonts w:asciiTheme="majorHAnsi" w:hAnsiTheme="majorHAnsi" w:cstheme="majorHAnsi"/>
        </w:rPr>
        <w:t>).</w:t>
      </w:r>
    </w:p>
    <w:p w14:paraId="6A94442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disponibilidade de serviços de emergência no local (por exemplo, equipamento de combate a incêndio).</w:t>
      </w:r>
    </w:p>
    <w:p w14:paraId="55066EBE"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sistema de aviso de transmissão de emergência (adequação para multidões grandes e barulhentas?).</w:t>
      </w:r>
    </w:p>
    <w:p w14:paraId="72D3572C"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corredores e saídas desimpedidos o tempo todo.</w:t>
      </w:r>
    </w:p>
    <w:p w14:paraId="30C41F4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Monitoramento e Avaliação</w:t>
      </w:r>
    </w:p>
    <w:p w14:paraId="6EEFEC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"monitoramento" tem duas formas distintas: ativo e reativo. O monitoramento ativo consiste em inspeções e verificação de documentos quanto a violações de leis ou regras. O monitoramento reativo ocorre quando há um problema, de modo que os "relatórios de incidentes" são uma parte necessária desse processo. Quando o evento termina, ou em estágios específicos durante um evento mais longo, toda a documentação do monitoramento alimenta avaliações formais.</w:t>
      </w:r>
    </w:p>
    <w:p w14:paraId="0554068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Capacidade de Projeto</w:t>
      </w:r>
    </w:p>
    <w:p w14:paraId="038ACF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Locais internos terão uma capacidade atribuída, com o número máximo de pessoas determinado com antecedência pelos bombeiros ou outras autoridades. Para locais de shows ao ar livre, a Health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(1999) sugeriu que 0,5 metro quadrado esteja disponível por pessoa. Um fator técnico adicional é a facilidade de entrada e saída. As taxas de fluxo para entradas e saídas devem ser estimadas, tanto para condições normais quanto de emergência, resultando em uma estimativa do "tempo mínimo de evacuação".</w:t>
      </w:r>
    </w:p>
    <w:p w14:paraId="7F46F0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Consideração adicional deve ser dada a pessoas com necessidades especiais de acessibilidade, como aquelas em cadeiras de rodas ou que precisam ser carregadas (por exemplo, bebês).</w:t>
      </w:r>
    </w:p>
    <w:p w14:paraId="5F95EA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Fatores de risco técnicos levarão à designação de uma capacidade segura e, neste ponto, é sem dúvida melhor errar pelo lado da segurança do que tentar espremer mais pessoas em um local. Além das considerações de risco técnico, os organizadores também devem garantir que a experiência do evento não seja diminuída pela superlotação do local. Por exemplo, todos em um público enorme conseguirão ver e ouvir os artistas? O contato próximo com outros frequentadores do evento aumentará a atmosfera?</w:t>
      </w:r>
    </w:p>
    <w:p w14:paraId="1559A1D5" w14:textId="01658F4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Limites absolutos e pré-definidos:</w:t>
      </w:r>
    </w:p>
    <w:p w14:paraId="2AA222D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existem limites legais de incêndio ou segurança para as instalações?</w:t>
      </w:r>
    </w:p>
    <w:p w14:paraId="291EC634"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assentos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reservados</w:t>
      </w:r>
      <w:proofErr w:type="spellEnd"/>
      <w:r w:rsidRPr="00F748E7">
        <w:rPr>
          <w:rFonts w:asciiTheme="majorHAnsi" w:hAnsiTheme="majorHAnsi" w:cstheme="majorHAnsi"/>
        </w:rPr>
        <w:t>?</w:t>
      </w:r>
    </w:p>
    <w:p w14:paraId="1CA692A8"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acesso é restrito a ingressos pré-vendidos?</w:t>
      </w:r>
    </w:p>
    <w:p w14:paraId="169560EE" w14:textId="77777777" w:rsidR="006F3888" w:rsidRDefault="006F3888" w:rsidP="006F3888">
      <w:pPr>
        <w:spacing w:after="0"/>
        <w:jc w:val="both"/>
        <w:rPr>
          <w:rFonts w:asciiTheme="majorHAnsi" w:hAnsiTheme="majorHAnsi" w:cstheme="majorHAnsi"/>
          <w:lang w:val="pt-BR"/>
        </w:rPr>
      </w:pPr>
    </w:p>
    <w:p w14:paraId="3D5501BC" w14:textId="1BC95A2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Limites decorrentes da acessibilidade:</w:t>
      </w:r>
    </w:p>
    <w:p w14:paraId="013066D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quantas vagas de estacionamento convenientes estão disponíveis?</w:t>
      </w:r>
    </w:p>
    <w:p w14:paraId="38E4E10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o número máximo de chegadas por meio de transporte público ou especialmente fornecido?</w:t>
      </w:r>
    </w:p>
    <w:p w14:paraId="42A29B27" w14:textId="77777777" w:rsidR="006F3888" w:rsidRDefault="006F3888">
      <w:pPr>
        <w:spacing w:after="120"/>
        <w:jc w:val="both"/>
        <w:rPr>
          <w:rFonts w:asciiTheme="majorHAnsi" w:hAnsiTheme="majorHAnsi" w:cstheme="majorHAnsi"/>
        </w:rPr>
      </w:pPr>
    </w:p>
    <w:p w14:paraId="3F9A7F00" w14:textId="089120C3"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lastRenderedPageBreak/>
        <w:t>Considerações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Econômicas</w:t>
      </w:r>
      <w:proofErr w:type="spellEnd"/>
      <w:r w:rsidRPr="00F748E7">
        <w:rPr>
          <w:rFonts w:asciiTheme="majorHAnsi" w:hAnsiTheme="majorHAnsi" w:cstheme="majorHAnsi"/>
        </w:rPr>
        <w:t>:</w:t>
      </w:r>
    </w:p>
    <w:p w14:paraId="2506E8AF"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w:t>
      </w:r>
    </w:p>
    <w:p w14:paraId="1519589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que ponto os custos variáveis excederão as margens de lucro (se aplicável)?</w:t>
      </w:r>
    </w:p>
    <w:p w14:paraId="505E3F33" w14:textId="77777777" w:rsidR="006F3888" w:rsidRDefault="006F3888" w:rsidP="006F3888">
      <w:pPr>
        <w:spacing w:after="0"/>
        <w:jc w:val="both"/>
        <w:rPr>
          <w:rFonts w:asciiTheme="majorHAnsi" w:hAnsiTheme="majorHAnsi" w:cstheme="majorHAnsi"/>
          <w:b/>
          <w:lang w:val="pt-BR"/>
        </w:rPr>
      </w:pPr>
    </w:p>
    <w:p w14:paraId="08678819" w14:textId="3F1CD68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Experiência Anterior e Eventos Semelhantes:</w:t>
      </w:r>
    </w:p>
    <w:p w14:paraId="06DCDD4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opinião de especialistas sobre a capacidade máxima e ideal;</w:t>
      </w:r>
    </w:p>
    <w:p w14:paraId="6220ECF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feedback do cliente e níveis de satisfação;</w:t>
      </w:r>
    </w:p>
    <w:p w14:paraId="242F9E38"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incidentes</w:t>
      </w:r>
      <w:proofErr w:type="spellEnd"/>
      <w:r w:rsidRPr="00F748E7">
        <w:rPr>
          <w:rFonts w:asciiTheme="majorHAnsi" w:hAnsiTheme="majorHAnsi" w:cstheme="majorHAnsi"/>
        </w:rPr>
        <w:t>.</w:t>
      </w:r>
    </w:p>
    <w:p w14:paraId="30D34532" w14:textId="77777777" w:rsidR="006F3888" w:rsidRDefault="006F3888" w:rsidP="006F3888">
      <w:pPr>
        <w:spacing w:after="0"/>
        <w:jc w:val="both"/>
        <w:rPr>
          <w:rFonts w:asciiTheme="majorHAnsi" w:hAnsiTheme="majorHAnsi" w:cstheme="majorHAnsi"/>
          <w:lang w:val="pt-BR"/>
        </w:rPr>
      </w:pPr>
    </w:p>
    <w:p w14:paraId="51D57FB1" w14:textId="67227AF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Julgamentos Considerando o Conforto e a Segurança dos Convidados ou Participantes:</w:t>
      </w:r>
    </w:p>
    <w:p w14:paraId="06908FBB"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qualidade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experiência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desejada</w:t>
      </w:r>
      <w:proofErr w:type="spellEnd"/>
      <w:r w:rsidRPr="00F748E7">
        <w:rPr>
          <w:rFonts w:asciiTheme="majorHAnsi" w:hAnsiTheme="majorHAnsi" w:cstheme="majorHAnsi"/>
        </w:rPr>
        <w:t>;</w:t>
      </w:r>
    </w:p>
    <w:p w14:paraId="72E6B80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público previsto (idade, composição do grupo, expectativas).</w:t>
      </w:r>
    </w:p>
    <w:p w14:paraId="182E95C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Resposta a Emergências</w:t>
      </w:r>
    </w:p>
    <w:p w14:paraId="4E348D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Johnson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p. 71) exigiu que todos os eventos tivessem um "plano de ação de emergência" por escrito para garantir que a equipe e os voluntários respondam pronta e adequadamente a problemas previsíveis e incomuns. As instruções devem ser afixadas em todas as áreas apropriadas para que todos tenham acesso a números de telefone de emergência e outros procedimentos.</w:t>
      </w:r>
    </w:p>
    <w:p w14:paraId="512310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treinamento </w:t>
      </w:r>
      <w:proofErr w:type="gramStart"/>
      <w:r w:rsidRPr="00F748E7">
        <w:rPr>
          <w:rFonts w:asciiTheme="majorHAnsi" w:hAnsiTheme="majorHAnsi" w:cstheme="majorHAnsi"/>
          <w:lang w:val="pt-BR"/>
        </w:rPr>
        <w:t>pelas departamentos</w:t>
      </w:r>
      <w:proofErr w:type="gramEnd"/>
      <w:r w:rsidRPr="00F748E7">
        <w:rPr>
          <w:rFonts w:asciiTheme="majorHAnsi" w:hAnsiTheme="majorHAnsi" w:cstheme="majorHAnsi"/>
          <w:lang w:val="pt-BR"/>
        </w:rPr>
        <w:t xml:space="preserve"> de polícia e bombeiros provavelmente pode ser organizado para a maioria dos eventos. Os marechais de incêndio terão, em qualquer caso, que inspecionar a maioria dos locais regularmente quanto à conformidade com os códigos de segurança pública. Além disso, obtenha eletricistas e outros especialistas técnicos para assessorar e treinar em outros procedimentos de segurança. O treinamento em primeiros socorros pode ser obtido de organizações como a St. John's </w:t>
      </w:r>
      <w:proofErr w:type="spellStart"/>
      <w:r w:rsidRPr="00F748E7">
        <w:rPr>
          <w:rFonts w:asciiTheme="majorHAnsi" w:hAnsiTheme="majorHAnsi" w:cstheme="majorHAnsi"/>
          <w:lang w:val="pt-BR"/>
        </w:rPr>
        <w:t>Ambulance</w:t>
      </w:r>
      <w:proofErr w:type="spellEnd"/>
      <w:r w:rsidRPr="00F748E7">
        <w:rPr>
          <w:rFonts w:asciiTheme="majorHAnsi" w:hAnsiTheme="majorHAnsi" w:cstheme="majorHAnsi"/>
          <w:lang w:val="pt-BR"/>
        </w:rPr>
        <w:t>, já que esse grupo é frequentemente encontrado em eventos para fornecer serviços de emergência.</w:t>
      </w:r>
    </w:p>
    <w:p w14:paraId="494E1F81"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medidas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551B80E9"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fornecimento de detectores de fumaça e extintores de incêndio;</w:t>
      </w:r>
    </w:p>
    <w:p w14:paraId="1B2D5DD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fornecimento de kits de primeiros socorros, macas e postos de enfermagem;</w:t>
      </w:r>
    </w:p>
    <w:p w14:paraId="3674AF0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dispositivos de comunicação prontamente disponíveis;</w:t>
      </w:r>
    </w:p>
    <w:p w14:paraId="356AAD4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serviços de polícia, bombeiros e ambulância no local ou de prontidão (</w:t>
      </w:r>
      <w:proofErr w:type="spellStart"/>
      <w:r w:rsidRPr="00F748E7">
        <w:rPr>
          <w:rFonts w:asciiTheme="majorHAnsi" w:hAnsiTheme="majorHAnsi" w:cstheme="majorHAnsi"/>
          <w:lang w:val="pt-BR"/>
        </w:rPr>
        <w:t>on-call</w:t>
      </w:r>
      <w:proofErr w:type="spellEnd"/>
      <w:r w:rsidRPr="00F748E7">
        <w:rPr>
          <w:rFonts w:asciiTheme="majorHAnsi" w:hAnsiTheme="majorHAnsi" w:cstheme="majorHAnsi"/>
          <w:lang w:val="pt-BR"/>
        </w:rPr>
        <w:t>);</w:t>
      </w:r>
    </w:p>
    <w:p w14:paraId="5886568E"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iluminação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emergência</w:t>
      </w:r>
      <w:proofErr w:type="spellEnd"/>
      <w:r w:rsidRPr="00F748E7">
        <w:rPr>
          <w:rFonts w:asciiTheme="majorHAnsi" w:hAnsiTheme="majorHAnsi" w:cstheme="majorHAnsi"/>
        </w:rPr>
        <w:t>.</w:t>
      </w:r>
    </w:p>
    <w:p w14:paraId="34B376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evacuação de emergência de um evento é sempre uma possibilidade e deve ser planejada e ensaiada. 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os organizadores ou oficiais ordenarão que uma multidão evacue? Qualquer cheiro de fumaça, ou apenas um incêndio confirmado que não pode ser extinto imediatamente? Uma ameaça de bomba? Incidente violento? E como a evacuação ocorre é importante, ou pode resultar em mais mal do que bem. Uma multidão desinformada pode rapidamente se transformar em uma turba em pânico.</w:t>
      </w:r>
    </w:p>
    <w:p w14:paraId="63DBC22D" w14:textId="77777777" w:rsidR="00FE77D3" w:rsidRPr="006F3888" w:rsidRDefault="003A462A">
      <w:pPr>
        <w:keepNext/>
        <w:spacing w:before="240" w:after="120"/>
        <w:rPr>
          <w:rFonts w:asciiTheme="majorHAnsi" w:hAnsiTheme="majorHAnsi" w:cstheme="majorHAnsi"/>
          <w:sz w:val="18"/>
          <w:szCs w:val="18"/>
          <w:lang w:val="pt-BR"/>
        </w:rPr>
      </w:pPr>
      <w:r w:rsidRPr="006F3888">
        <w:rPr>
          <w:rFonts w:asciiTheme="majorHAnsi" w:hAnsiTheme="majorHAnsi" w:cstheme="majorHAnsi"/>
          <w:b/>
          <w:sz w:val="28"/>
          <w:szCs w:val="18"/>
          <w:lang w:val="pt-BR"/>
        </w:rPr>
        <w:lastRenderedPageBreak/>
        <w:t>GERENCIAMENTO DE RISCOS</w:t>
      </w:r>
    </w:p>
    <w:p w14:paraId="00B52C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descreve o processo de gerenciamento de riscos e o conteúdo de um plano de gerenciamento de riscos.</w:t>
      </w:r>
    </w:p>
    <w:p w14:paraId="417B5F9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1: Identificação de campos de risco</w:t>
      </w:r>
    </w:p>
    <w:p w14:paraId="350EDE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das fundações do gerenciamento de riscos é a "previsibilidade", e é um elemento-chave na determinação da negligência (</w:t>
      </w:r>
      <w:proofErr w:type="spellStart"/>
      <w:r w:rsidRPr="00F748E7">
        <w:rPr>
          <w:rFonts w:asciiTheme="majorHAnsi" w:hAnsiTheme="majorHAnsi" w:cstheme="majorHAnsi"/>
          <w:lang w:val="pt-BR"/>
        </w:rPr>
        <w:t>Ammon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Fried</w:t>
      </w:r>
      <w:proofErr w:type="spellEnd"/>
      <w:r w:rsidRPr="00F748E7">
        <w:rPr>
          <w:rFonts w:asciiTheme="majorHAnsi" w:hAnsiTheme="majorHAnsi" w:cstheme="majorHAnsi"/>
          <w:lang w:val="pt-BR"/>
        </w:rPr>
        <w:t>, 1998). Os gerentes de eventos e instalações devem recorrer à experiência passada, à experiência de outros e à determinação sistemática de riscos potenciais. Eles podem ocorrer em cada um destes principais "campos" de risco:</w:t>
      </w:r>
    </w:p>
    <w:p w14:paraId="166A696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Financeiro: perda de fontes de receita, roubo e perda de ativos, incluindo dados, nome e logotipos; custos excedendo projeções; processos judiciais e outros custos não previstos.</w:t>
      </w:r>
    </w:p>
    <w:p w14:paraId="0B5965F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Gestão: o risco de desvio de metas, aquisições hostis (</w:t>
      </w:r>
      <w:proofErr w:type="spellStart"/>
      <w:r w:rsidRPr="00F748E7">
        <w:rPr>
          <w:rFonts w:asciiTheme="majorHAnsi" w:hAnsiTheme="majorHAnsi" w:cstheme="majorHAnsi"/>
          <w:lang w:val="pt-BR"/>
        </w:rPr>
        <w:t>takeovers</w:t>
      </w:r>
      <w:proofErr w:type="spellEnd"/>
      <w:r w:rsidRPr="00F748E7">
        <w:rPr>
          <w:rFonts w:asciiTheme="majorHAnsi" w:hAnsiTheme="majorHAnsi" w:cstheme="majorHAnsi"/>
          <w:lang w:val="pt-BR"/>
        </w:rPr>
        <w:t>) ou falha de gestão.</w:t>
      </w:r>
    </w:p>
    <w:p w14:paraId="7FAA53C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Riscos de saúde e segurança para organizadores, participantes, convidados e o público em geral: acidentes (no local e fora dele), problemas de saúde, incêndio, crime, terrorismo, distúrbios sociais e emergências não previstas.</w:t>
      </w:r>
    </w:p>
    <w:p w14:paraId="445CF45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Ambiental: impactos negativos no meio ambiente, na comunidade e na economia; perigos naturais (terremotos, inundações, etc.).</w:t>
      </w:r>
    </w:p>
    <w:p w14:paraId="3D15F7E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2: Identificação de riscos específicos e suas consequências dentro de cada campo</w:t>
      </w:r>
    </w:p>
    <w:p w14:paraId="0ED36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de tarefas" realizada para o planejamento de projetos fornece um ponto de partida para os gerentes e funcionários identificarem e avaliarem os riscos. Cada tarefa exige certas ações, às vezes físicas e às vezes mentais, que têm potenciais implicações. À medida que o evento toma forma e mais detalhes são adicionados à divisão de tarefas e ao cronograma, um foco maior será possível nos riscos.</w:t>
      </w:r>
    </w:p>
    <w:p w14:paraId="5F918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criação de cenários é definitivamente útil e pode ser feita muito bem em reuniões de equipe. Comece com problemas e riscos conhecidos ou possíveis (por exemplo, o que aconteceu em outros eventos?) e trabalhe de trás para frente para ver como eles podem ser evitados. Este exercício ajudará a moldar a análise de tarefas, o cronograma e o programa. Recomenda-se o desenvolvimento de um formulário de avaliação de riscos ou planilha para cada evento e subunidade.</w:t>
      </w:r>
    </w:p>
    <w:p w14:paraId="6D3CAC53"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3: Atribuição da probabilidade de ocorrência dos riscos (</w:t>
      </w:r>
      <w:proofErr w:type="spellStart"/>
      <w:r w:rsidRPr="00F748E7">
        <w:rPr>
          <w:rFonts w:asciiTheme="majorHAnsi" w:hAnsiTheme="majorHAnsi" w:cstheme="majorHAnsi"/>
          <w:b/>
          <w:sz w:val="28"/>
          <w:lang w:val="pt-BR"/>
        </w:rPr>
        <w:t>ex</w:t>
      </w:r>
      <w:proofErr w:type="spellEnd"/>
      <w:r w:rsidRPr="00F748E7">
        <w:rPr>
          <w:rFonts w:asciiTheme="majorHAnsi" w:hAnsiTheme="majorHAnsi" w:cstheme="majorHAnsi"/>
          <w:b/>
          <w:sz w:val="28"/>
          <w:lang w:val="pt-BR"/>
        </w:rPr>
        <w:t>: baixo, médio, alto)</w:t>
      </w:r>
    </w:p>
    <w:p w14:paraId="4BABD9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Avalie a probabilidade de ocorrência. Qual é a probabilidade de cada risco se materializar? Agrupe os riscos em categorias de probabilidade alta, média e baixa, mas não </w:t>
      </w:r>
      <w:proofErr w:type="spellStart"/>
      <w:r w:rsidRPr="00F748E7">
        <w:rPr>
          <w:rFonts w:asciiTheme="majorHAnsi" w:hAnsiTheme="majorHAnsi" w:cstheme="majorHAnsi"/>
          <w:lang w:val="pt-BR"/>
        </w:rPr>
        <w:t>assuma</w:t>
      </w:r>
      <w:proofErr w:type="spellEnd"/>
      <w:r w:rsidRPr="00F748E7">
        <w:rPr>
          <w:rFonts w:asciiTheme="majorHAnsi" w:hAnsiTheme="majorHAnsi" w:cstheme="majorHAnsi"/>
          <w:lang w:val="pt-BR"/>
        </w:rPr>
        <w:t xml:space="preserve"> que perigos de baixa probabilidade não ocorrerão!</w:t>
      </w:r>
    </w:p>
    <w:p w14:paraId="1ACE50E1"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4: Estimativa da magnitude potencial dos impactos</w:t>
      </w:r>
    </w:p>
    <w:p w14:paraId="78019A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Nem todos os riscos resultarão necessariamente em perdas ou problemas, portanto, tente antecipar os resultados positivos e negativos de cada circunstância potencial e a magnitude da consequência. </w:t>
      </w:r>
      <w:r w:rsidRPr="00F748E7">
        <w:rPr>
          <w:rFonts w:asciiTheme="majorHAnsi" w:hAnsiTheme="majorHAnsi" w:cstheme="majorHAnsi"/>
          <w:lang w:val="pt-BR"/>
        </w:rPr>
        <w:lastRenderedPageBreak/>
        <w:t>Aqueles com potenciais consequências negativas e graves exigem consideração especial. Dentro de cada campo de risco, desastres graves podem ocorrer, e eles devem ser classificados de acordo com a magnitude potencial - de múltiplas perspectivas. Proteger a organização e seus ativos pode entrar em conflito com a proteção do meio ambiente ou do público, portanto, cuidado com o viés nesta avaliação.</w:t>
      </w:r>
    </w:p>
    <w:p w14:paraId="7089A8FB"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5: Classificação dos riscos, da alta à baixa prioridade</w:t>
      </w:r>
    </w:p>
    <w:p w14:paraId="6C248E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Quais devem ser tratados? Combine a probabilidade de ocorrência com a avaliação da gravidade potencial de cada um, especialmente aqueles pelos quais os organizadores provavelmente serão responsabilizados. Os riscos de alta </w:t>
      </w:r>
      <w:proofErr w:type="gramStart"/>
      <w:r w:rsidRPr="00F748E7">
        <w:rPr>
          <w:rFonts w:asciiTheme="majorHAnsi" w:hAnsiTheme="majorHAnsi" w:cstheme="majorHAnsi"/>
          <w:lang w:val="pt-BR"/>
        </w:rPr>
        <w:t>prioridade devem</w:t>
      </w:r>
      <w:proofErr w:type="gramEnd"/>
      <w:r w:rsidRPr="00F748E7">
        <w:rPr>
          <w:rFonts w:asciiTheme="majorHAnsi" w:hAnsiTheme="majorHAnsi" w:cstheme="majorHAnsi"/>
          <w:lang w:val="pt-BR"/>
        </w:rPr>
        <w:t xml:space="preserve"> ser tratados imediatamente. A Figura 10-1 ilustra uma matriz de priorização de riscos.</w:t>
      </w:r>
    </w:p>
    <w:p w14:paraId="51857FC4"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6: Identificação de opções estratégicas para lidar com os riscos; seleção de estratégias apropriadas</w:t>
      </w:r>
    </w:p>
    <w:p w14:paraId="098373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(1990), existem várias estratégias genéricas para os eventos seguirem:</w:t>
      </w:r>
    </w:p>
    <w:p w14:paraId="12F57B1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Evitação: os gerentes devem buscar antecipar riscos, determinar sua probabilidade de ocorrência, gravidade de seus impactos e maneiras de evitá-los ou reduzi-los. Onde os riscos são muito grandes ou não podem ser manuseados, o perigo (como uma atividade do programa ou local) deve ser eliminado.</w:t>
      </w:r>
    </w:p>
    <w:p w14:paraId="6E7ED22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Redução: alguns perigos podem ser minimizados ou mantidos em um nível aceitável por meio de melhor gestão, treinamento ou operações. Na verdade, a maioria dos gerentes de eventos convive com certos riscos, mas essa decisão não deve ser tomada sem que alguma forma de avaliação contínua e estratégia de redução esteja em vigor.</w:t>
      </w:r>
    </w:p>
    <w:p w14:paraId="1251FF7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Reduzir a gravidade de danos ou perdas: assumindo que problemas ocorrerão, o gerente deve estar preparado para lidar com eles. O evento deve ter procedimentos de resposta a emergências. Os furtos ocorrem, mas o número e a gravidade podem ser minimizados. O clima é imprevisível, portanto, planos de contingência são necessários.</w:t>
      </w:r>
    </w:p>
    <w:p w14:paraId="6EC30AB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Difusão: espalhar riscos entre as partes interessadas ou ao longo do tempo e do espaço pode ser eficaz. Por exemplo, se patrocinadores ou outras organizações estiverem envolvidos, é lógico que os riscos sejam distribuídos entre todas as partes, em vez de serem absorvidos apenas pela organização do evento.</w:t>
      </w:r>
    </w:p>
    <w:p w14:paraId="4B7E0F8D"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3E2779C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Encerramento e Término</w:t>
      </w:r>
    </w:p>
    <w:p w14:paraId="0B7699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gestão de multidões e tráfego; segurança; procedimentos de emergência; estações de conforto e saúde e pessoal relacionado.</w:t>
      </w:r>
    </w:p>
    <w:p w14:paraId="5FE44E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Encerramento e término: desconstrução e remoção de materiais; contaminação residual do local e limpeza; segurança do local; avaliações finais.</w:t>
      </w:r>
    </w:p>
    <w:p w14:paraId="549FC18B"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O Que Um Plano de Saúde e Segurança Deve Cobrir?</w:t>
      </w:r>
    </w:p>
    <w:p w14:paraId="0FD0D7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Primeiro, identifique todas as leis e regulamentos pertinentes, em parte por meio de consultas com as autoridades que emitem licenças ou realizam inspeções (por exemplo, polícia, bombeiros, saúde, resposta a emergências, inspeção de edifícios). Conselhos de companhias de seguros podem ser inestimáveis e não se esqueça da equipe, voluntários e sindicatos como fontes de experiência e ideias.</w:t>
      </w:r>
    </w:p>
    <w:p w14:paraId="59E15F3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As </w:t>
      </w:r>
      <w:proofErr w:type="spellStart"/>
      <w:r w:rsidRPr="00F748E7">
        <w:rPr>
          <w:rFonts w:asciiTheme="majorHAnsi" w:hAnsiTheme="majorHAnsi" w:cstheme="majorHAnsi"/>
        </w:rPr>
        <w:t>preocupações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360EDFE8"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design e infraestrutura do local ou instalação:</w:t>
      </w:r>
    </w:p>
    <w:p w14:paraId="73B084B8"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adequação</w:t>
      </w:r>
      <w:proofErr w:type="spellEnd"/>
      <w:r w:rsidRPr="00F748E7">
        <w:rPr>
          <w:rFonts w:asciiTheme="majorHAnsi" w:hAnsiTheme="majorHAnsi" w:cstheme="majorHAnsi"/>
        </w:rPr>
        <w:t xml:space="preserve"> do local</w:t>
      </w:r>
    </w:p>
    <w:p w14:paraId="55E084F2"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sinalização</w:t>
      </w:r>
      <w:proofErr w:type="spellEnd"/>
    </w:p>
    <w:p w14:paraId="21592CB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gestão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multidões</w:t>
      </w:r>
      <w:proofErr w:type="spellEnd"/>
    </w:p>
    <w:p w14:paraId="7515BC3A"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cercas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barreiras</w:t>
      </w:r>
      <w:proofErr w:type="spellEnd"/>
      <w:r w:rsidRPr="00F748E7">
        <w:rPr>
          <w:rFonts w:asciiTheme="majorHAnsi" w:hAnsiTheme="majorHAnsi" w:cstheme="majorHAnsi"/>
        </w:rPr>
        <w:t>;</w:t>
      </w:r>
    </w:p>
    <w:p w14:paraId="5DE2E30C"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perigos de segurança e saúde eliminados (pontos de congestionamento, saídas trancadas, eletricidade, equipamentos)</w:t>
      </w:r>
    </w:p>
    <w:p w14:paraId="642D257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limpeza e disponibilidade de alimentos e água</w:t>
      </w:r>
    </w:p>
    <w:p w14:paraId="330230F9"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segregação</w:t>
      </w:r>
      <w:proofErr w:type="spellEnd"/>
      <w:r w:rsidRPr="00F748E7">
        <w:rPr>
          <w:rFonts w:asciiTheme="majorHAnsi" w:hAnsiTheme="majorHAnsi" w:cstheme="majorHAnsi"/>
        </w:rPr>
        <w:t xml:space="preserve"> entre </w:t>
      </w:r>
      <w:proofErr w:type="spellStart"/>
      <w:r w:rsidRPr="00F748E7">
        <w:rPr>
          <w:rFonts w:asciiTheme="majorHAnsi" w:hAnsiTheme="majorHAnsi" w:cstheme="majorHAnsi"/>
        </w:rPr>
        <w:t>veículos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pedestres</w:t>
      </w:r>
      <w:proofErr w:type="spellEnd"/>
    </w:p>
    <w:p w14:paraId="761DA0E3"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capacidade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projeto</w:t>
      </w:r>
      <w:proofErr w:type="spellEnd"/>
    </w:p>
    <w:p w14:paraId="69B21BE6"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ruído</w:t>
      </w:r>
      <w:proofErr w:type="spellEnd"/>
      <w:r w:rsidRPr="00F748E7">
        <w:rPr>
          <w:rFonts w:asciiTheme="majorHAnsi" w:hAnsiTheme="majorHAnsi" w:cstheme="majorHAnsi"/>
        </w:rPr>
        <w:t xml:space="preserve"> e luz</w:t>
      </w:r>
    </w:p>
    <w:p w14:paraId="70E53512"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eletricidade</w:t>
      </w:r>
      <w:proofErr w:type="spellEnd"/>
    </w:p>
    <w:p w14:paraId="2431F0AC"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drenagem</w:t>
      </w:r>
      <w:proofErr w:type="spellEnd"/>
    </w:p>
    <w:p w14:paraId="2AEAB726"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separação de multidões de instalações de emergência e de saúde</w:t>
      </w:r>
    </w:p>
    <w:p w14:paraId="0980FD48"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pontos de observação para monitorar o público e as condições do local</w:t>
      </w:r>
    </w:p>
    <w:p w14:paraId="348169C8"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assentos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temporários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permanentes</w:t>
      </w:r>
      <w:proofErr w:type="spellEnd"/>
    </w:p>
    <w:p w14:paraId="63C3E117"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perigos de incêndio eliminados (produtos químicos, trapos e lixo, madeira)</w:t>
      </w:r>
    </w:p>
    <w:p w14:paraId="6C9F1B79"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segurança contra incêndio garantida (testar detectores de fumaça, chuveiros automáticos [sprinklers], hidrantes e mangueiras)</w:t>
      </w:r>
    </w:p>
    <w:p w14:paraId="2EEDF548"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faixas de bombeiro: mantidas desobstruídas e cada estrutura com fácil acesso (50 metros)</w:t>
      </w:r>
    </w:p>
    <w:p w14:paraId="79E79C9A"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posicionamento de materiais inflamáveis e gases</w:t>
      </w:r>
    </w:p>
    <w:p w14:paraId="456FAAC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armazenamento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alimentos</w:t>
      </w:r>
      <w:proofErr w:type="spellEnd"/>
    </w:p>
    <w:p w14:paraId="67F8087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descarte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resíduos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reciclagem</w:t>
      </w:r>
      <w:proofErr w:type="spellEnd"/>
    </w:p>
    <w:p w14:paraId="316A559D"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saneamento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limpeza</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água</w:t>
      </w:r>
      <w:proofErr w:type="spellEnd"/>
    </w:p>
    <w:p w14:paraId="576336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instalações e serviços temporários: como seu fornecimento e supervisão nem sempre são previsíveis, é essencial que todos os fornecedores/contratantes recebam responsabilidades e limites contratuais, e que os gerentes de eventos ou locais os supervisem.</w:t>
      </w:r>
    </w:p>
    <w:p w14:paraId="142853F7"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estações de conforto e saúde (e informações relacionadas)</w:t>
      </w:r>
    </w:p>
    <w:p w14:paraId="6A29F296"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gestão de multidões; regras de comportamento e cumprimento</w:t>
      </w:r>
    </w:p>
    <w:p w14:paraId="664C45BF"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treinamento de funcionários e voluntários; comunicação de riscos e perigos aos funcionários e voluntários, bem como aos </w:t>
      </w:r>
      <w:proofErr w:type="spellStart"/>
      <w:r w:rsidRPr="00F748E7">
        <w:rPr>
          <w:rFonts w:asciiTheme="majorHAnsi" w:hAnsiTheme="majorHAnsi" w:cstheme="majorHAnsi"/>
          <w:lang w:val="pt-BR"/>
        </w:rPr>
        <w:t>asistentes</w:t>
      </w:r>
      <w:proofErr w:type="spellEnd"/>
      <w:r w:rsidRPr="00F748E7">
        <w:rPr>
          <w:rFonts w:asciiTheme="majorHAnsi" w:hAnsiTheme="majorHAnsi" w:cstheme="majorHAnsi"/>
          <w:lang w:val="pt-BR"/>
        </w:rPr>
        <w:t xml:space="preserve"> e outros participantes; desenvolvimento de procedimentos e hábitos de trabalho seguro</w:t>
      </w:r>
    </w:p>
    <w:p w14:paraId="171CA7C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acessibilidade e evacuação; rotas e saídas de emergência; locais de reunião seguros</w:t>
      </w:r>
    </w:p>
    <w:p w14:paraId="415C31CA"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padrões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requisitos</w:t>
      </w:r>
      <w:proofErr w:type="spellEnd"/>
      <w:r w:rsidRPr="00F748E7">
        <w:rPr>
          <w:rFonts w:asciiTheme="majorHAnsi" w:hAnsiTheme="majorHAnsi" w:cstheme="majorHAnsi"/>
        </w:rPr>
        <w:t>)</w:t>
      </w:r>
    </w:p>
    <w:p w14:paraId="08EEDF56"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disponibilidade de serviços de emergência no local (por exemplo, equipamentos de combate a incêndio)</w:t>
      </w:r>
    </w:p>
    <w:p w14:paraId="4EFAAE9F"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sistema de aviso de transmissão de emergência (adequação para multidões grandes e barulhentas?)</w:t>
      </w:r>
    </w:p>
    <w:p w14:paraId="0209F57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manter corredores e saídas abertos o tempo todo</w:t>
      </w:r>
    </w:p>
    <w:p w14:paraId="53197DD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Monitoramento e Avaliação</w:t>
      </w:r>
    </w:p>
    <w:p w14:paraId="13FD64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"monitoramento" tem duas formas distintas: ativo e reativo. O monitoramento ativo consiste em inspeções e verificação de documentos quanto a violações de leis ou regras. O monitoramento reativo ocorre quando há um problema, portanto, os "relatórios de incidentes" são uma parte necessária desse processo. Quando o evento termina, ou em estágios específicos durante um evento mais longo, toda a documentação do monitoramento alimenta avaliações formais.</w:t>
      </w:r>
    </w:p>
    <w:p w14:paraId="7B0FA4D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Capacidade de Projeto</w:t>
      </w:r>
    </w:p>
    <w:p w14:paraId="2234C7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locais fechados terão uma capacidade atribuída, com o número máximo de pessoas determinado com antecedência pelos bombeiros ou outras autoridades. Para locais de shows ao ar livre, o Health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(1999) sugeriu que 0,5 metros quadrados fossem disponibilizados por pessoa. Um fator técnico adicional é a facilidade de entrada e saída. As taxas de fluxo para entradas e saídas devem ser estimadas, tanto para condições normais quanto de emergência, resultando em uma estimativa do "tempo mínimo de evacuação".</w:t>
      </w:r>
    </w:p>
    <w:p w14:paraId="5DD7F2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Considerações adicionais devem ser dadas a pessoas com necessidades especiais de acessibilidade, como aquelas em cadeiras de rodas ou que precisam ser carregadas (por exemplo, bebês).</w:t>
      </w:r>
    </w:p>
    <w:p w14:paraId="408835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fatores de risco técnico levarão à designação de uma capacidade segura e, neste ponto, é sem dúvida melhor errar pelo lado da segurança do que tentar espremer mais pessoas em um local.</w:t>
      </w:r>
    </w:p>
    <w:p w14:paraId="447169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das considerações de risco técnico, os organizadores também devem garantir que a experiência do evento não seja diminuída pela superlotação do local. Por exemplo, todos em um público enorme conseguirão ver e ouvir os artistas? O contato físico com outros participantes do evento contribuirá para a atmosfera?</w:t>
      </w:r>
    </w:p>
    <w:p w14:paraId="4DD6B8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Limites absolutos e pré-definidos:</w:t>
      </w:r>
    </w:p>
    <w:p w14:paraId="416E6F7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existem limites legais de incêndio ou segurança para as instalações?</w:t>
      </w:r>
    </w:p>
    <w:p w14:paraId="44B5F1D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lastRenderedPageBreak/>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assentos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reservados</w:t>
      </w:r>
      <w:proofErr w:type="spellEnd"/>
      <w:r w:rsidRPr="00F748E7">
        <w:rPr>
          <w:rFonts w:asciiTheme="majorHAnsi" w:hAnsiTheme="majorHAnsi" w:cstheme="majorHAnsi"/>
        </w:rPr>
        <w:t>?</w:t>
      </w:r>
    </w:p>
    <w:p w14:paraId="130C340E"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o acesso é restrito a ingressos pré-vendidos?</w:t>
      </w:r>
    </w:p>
    <w:p w14:paraId="5635BA3A"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Limites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decorrentes</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acessibilidade</w:t>
      </w:r>
      <w:proofErr w:type="spellEnd"/>
      <w:r w:rsidRPr="00F748E7">
        <w:rPr>
          <w:rFonts w:asciiTheme="majorHAnsi" w:hAnsiTheme="majorHAnsi" w:cstheme="majorHAnsi"/>
        </w:rPr>
        <w:t>:</w:t>
      </w:r>
    </w:p>
    <w:p w14:paraId="6636254D"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quantas vagas de estacionamento convenientes estão disponíveis?</w:t>
      </w:r>
    </w:p>
    <w:p w14:paraId="4641D9D5"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qual é o número máximo de chegadas por meio de transporte público ou especialmente fornecido?</w:t>
      </w:r>
    </w:p>
    <w:p w14:paraId="674E9891"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Considerações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Econômicas</w:t>
      </w:r>
      <w:proofErr w:type="spellEnd"/>
      <w:r w:rsidRPr="00F748E7">
        <w:rPr>
          <w:rFonts w:asciiTheme="majorHAnsi" w:hAnsiTheme="majorHAnsi" w:cstheme="majorHAnsi"/>
        </w:rPr>
        <w:t>:</w:t>
      </w:r>
    </w:p>
    <w:p w14:paraId="4D3FEADC"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qual é o número de equilíbrio (ponto de equilíbrio)?</w:t>
      </w:r>
    </w:p>
    <w:p w14:paraId="2821E14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em que ponto os custos variáveis excederão as margens de lucro (se aplicável)?</w:t>
      </w:r>
    </w:p>
    <w:p w14:paraId="36CB1A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Experiência Anterior e Eventos Semelhantes:</w:t>
      </w:r>
    </w:p>
    <w:p w14:paraId="28BA3C4D"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opinião especializada sobre capacidade máxima e ideal</w:t>
      </w:r>
    </w:p>
    <w:p w14:paraId="0BA81AE9"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feedback dos clientes e níveis de satisfação</w:t>
      </w:r>
    </w:p>
    <w:p w14:paraId="4B1D1451"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incidentes</w:t>
      </w:r>
      <w:proofErr w:type="spellEnd"/>
    </w:p>
    <w:p w14:paraId="35A13F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Julgamentos Considerando o Conforto e a Segurança dos Convidados ou Participantes:</w:t>
      </w:r>
    </w:p>
    <w:p w14:paraId="06154218"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qualidade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experiência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desejada</w:t>
      </w:r>
      <w:proofErr w:type="spellEnd"/>
    </w:p>
    <w:p w14:paraId="78954F8F"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público antecipado (idade, composição do grupo, expectativas)</w:t>
      </w:r>
    </w:p>
    <w:p w14:paraId="131A0DA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Resposta de Emergência</w:t>
      </w:r>
    </w:p>
    <w:p w14:paraId="698B48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Johnson (s.d., p.71) solicitou que todos os eventos tivessem um "plano de ação de emergência" por escrito para garantir que a equipe e os voluntários respondam pronta e adequadamente a problemas previsíveis e incomuns. As instruções devem ser afixadas em todas as áreas apropriadas para que todos tenham acesso a números de telefone de emergência e outros procedimentos.</w:t>
      </w:r>
    </w:p>
    <w:p w14:paraId="1F6AB3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treinamento pelos departamentos de polícia e bombeiros provavelmente pode ser organizado para a maioria dos eventos. Os marechais de incêndio terão, em todo caso, que inspecionar a maioria dos locais regularmente quanto à conformidade com os códigos de segurança pública. Além disso, obtenha eletricistas e outros especialistas técnicos para assessorar e treinar em outros procedimentos de segurança. O treinamento em primeiros socorros pode ser obtido de organizações como a St. John's </w:t>
      </w:r>
      <w:proofErr w:type="spellStart"/>
      <w:r w:rsidRPr="00F748E7">
        <w:rPr>
          <w:rFonts w:asciiTheme="majorHAnsi" w:hAnsiTheme="majorHAnsi" w:cstheme="majorHAnsi"/>
          <w:lang w:val="pt-BR"/>
        </w:rPr>
        <w:t>Ambulance</w:t>
      </w:r>
      <w:proofErr w:type="spellEnd"/>
      <w:r w:rsidRPr="00F748E7">
        <w:rPr>
          <w:rFonts w:asciiTheme="majorHAnsi" w:hAnsiTheme="majorHAnsi" w:cstheme="majorHAnsi"/>
          <w:lang w:val="pt-BR"/>
        </w:rPr>
        <w:t>, já que esse grupo é frequentemente encontrado em eventos para fornecer serviços de emergência.</w:t>
      </w:r>
    </w:p>
    <w:p w14:paraId="5B804E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Várias outras medidas importantes incluem:</w:t>
      </w:r>
    </w:p>
    <w:p w14:paraId="6451A4CD"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fornecimento de detectores de fumaça e extintores de incêndio</w:t>
      </w:r>
    </w:p>
    <w:p w14:paraId="2B2C2DCE"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fornecimento de kits de primeiros socorros, macas e postos de enfermagem</w:t>
      </w:r>
    </w:p>
    <w:p w14:paraId="58E60FCD"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dispositivos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comunicação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prontamente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disponíveis</w:t>
      </w:r>
      <w:proofErr w:type="spellEnd"/>
    </w:p>
    <w:p w14:paraId="0CF90EC2"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serviços de polícia, bombeiros e ambulância no local ou de prontidão (</w:t>
      </w:r>
      <w:proofErr w:type="spellStart"/>
      <w:r w:rsidRPr="00F748E7">
        <w:rPr>
          <w:rFonts w:asciiTheme="majorHAnsi" w:hAnsiTheme="majorHAnsi" w:cstheme="majorHAnsi"/>
          <w:lang w:val="pt-BR"/>
        </w:rPr>
        <w:t>on-call</w:t>
      </w:r>
      <w:proofErr w:type="spellEnd"/>
      <w:r w:rsidRPr="00F748E7">
        <w:rPr>
          <w:rFonts w:asciiTheme="majorHAnsi" w:hAnsiTheme="majorHAnsi" w:cstheme="majorHAnsi"/>
          <w:lang w:val="pt-BR"/>
        </w:rPr>
        <w:t>)</w:t>
      </w:r>
    </w:p>
    <w:p w14:paraId="49B7CF70"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iluminação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emergência</w:t>
      </w:r>
      <w:proofErr w:type="spellEnd"/>
    </w:p>
    <w:p w14:paraId="2B9DE6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evacuação de emergência de um evento é sempre uma possibilidade e deve ser planejada e ensaiada. 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os organizadores ou oficiais ordenarão que uma multidão evacue? Qualquer cheiro de fumaça, ou apenas um incêndio confirmado que não pode ser extinto imediatamente? Uma ameaça de bomba? Incidente violento? E como a evacuação ocorre é importante, ou pode resultar em </w:t>
      </w:r>
      <w:r w:rsidRPr="00F748E7">
        <w:rPr>
          <w:rFonts w:asciiTheme="majorHAnsi" w:hAnsiTheme="majorHAnsi" w:cstheme="majorHAnsi"/>
          <w:lang w:val="pt-BR"/>
        </w:rPr>
        <w:lastRenderedPageBreak/>
        <w:t>mais mal do que bem. Uma multidão desinformada pode rapidamente se transformar em uma turba em pânico.</w:t>
      </w:r>
    </w:p>
    <w:p w14:paraId="63B04FB6"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GERENCIAMENTO DE RISCOS</w:t>
      </w:r>
    </w:p>
    <w:p w14:paraId="7DEED5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descreve o processo de gerenciamento de riscos e o conteúdo de um plano de gerenciamento de riscos.</w:t>
      </w:r>
    </w:p>
    <w:p w14:paraId="4E818E4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1: Identificação dos campos de risco</w:t>
      </w:r>
    </w:p>
    <w:p w14:paraId="5B3C20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dos fundamentos do gerenciamento de riscos é a "previsibilidade" (</w:t>
      </w:r>
      <w:proofErr w:type="spellStart"/>
      <w:r w:rsidRPr="00F748E7">
        <w:rPr>
          <w:rFonts w:asciiTheme="majorHAnsi" w:hAnsiTheme="majorHAnsi" w:cstheme="majorHAnsi"/>
          <w:lang w:val="pt-BR"/>
        </w:rPr>
        <w:t>foreseeability</w:t>
      </w:r>
      <w:proofErr w:type="spellEnd"/>
      <w:r w:rsidRPr="00F748E7">
        <w:rPr>
          <w:rFonts w:asciiTheme="majorHAnsi" w:hAnsiTheme="majorHAnsi" w:cstheme="majorHAnsi"/>
          <w:lang w:val="pt-BR"/>
        </w:rPr>
        <w:t>), sendo um elemento-chave na determinação de negligência (</w:t>
      </w:r>
      <w:proofErr w:type="spellStart"/>
      <w:r w:rsidRPr="00F748E7">
        <w:rPr>
          <w:rFonts w:asciiTheme="majorHAnsi" w:hAnsiTheme="majorHAnsi" w:cstheme="majorHAnsi"/>
          <w:lang w:val="pt-BR"/>
        </w:rPr>
        <w:t>Ammon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Fried</w:t>
      </w:r>
      <w:proofErr w:type="spellEnd"/>
      <w:r w:rsidRPr="00F748E7">
        <w:rPr>
          <w:rFonts w:asciiTheme="majorHAnsi" w:hAnsiTheme="majorHAnsi" w:cstheme="majorHAnsi"/>
          <w:lang w:val="pt-BR"/>
        </w:rPr>
        <w:t xml:space="preserve"> 1998). Os gerentes de eventos e instalações devem recorrer à experiência passada, à experiência de outros e à determinação sistemática de riscos possíveis. Eles podem ocorrer em cada um destes principais "campos" de risco:</w:t>
      </w:r>
    </w:p>
    <w:p w14:paraId="2CB869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Financeiro: perda de fontes de receita, roubo e perda de ativos, incluindo dados, nome e logotipos; custos excedendo as projeções; processos judiciais e outros custos não previstos.</w:t>
      </w:r>
    </w:p>
    <w:p w14:paraId="39ABB6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Gerenciamento: o risco de deslocamento de objetivos, aquisições (</w:t>
      </w:r>
      <w:proofErr w:type="spellStart"/>
      <w:r w:rsidRPr="00F748E7">
        <w:rPr>
          <w:rFonts w:asciiTheme="majorHAnsi" w:hAnsiTheme="majorHAnsi" w:cstheme="majorHAnsi"/>
          <w:lang w:val="pt-BR"/>
        </w:rPr>
        <w:t>takeovers</w:t>
      </w:r>
      <w:proofErr w:type="spellEnd"/>
      <w:r w:rsidRPr="00F748E7">
        <w:rPr>
          <w:rFonts w:asciiTheme="majorHAnsi" w:hAnsiTheme="majorHAnsi" w:cstheme="majorHAnsi"/>
          <w:lang w:val="pt-BR"/>
        </w:rPr>
        <w:t>) ou falha de gestão.</w:t>
      </w:r>
    </w:p>
    <w:p w14:paraId="0B7C10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Perigos de saúde e segurança para organizadores, participantes, convidados e o público em geral: acidentes (no evento e fora dele), problemas de saúde, incêndio, crime, terrorismo, distúrbios sociais e emergências não previstas.</w:t>
      </w:r>
    </w:p>
    <w:p w14:paraId="319737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Ambiental: impactos negativos no meio ambiente, na comunidade e na economia; perigos naturais (terremotos, inundações, etc.).</w:t>
      </w:r>
    </w:p>
    <w:p w14:paraId="11360DE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2: Identificação de riscos específicos e das consequências dentro de cada campo</w:t>
      </w:r>
    </w:p>
    <w:p w14:paraId="61BFAD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de tarefas" realizada para o planejamento do projeto fornece um ponto de partida para gerentes e funcionários identificarem e avaliarem os riscos. Cada tarefa requer certas ações, às vezes físicas e às vezes mentais, que têm implicações potenciais. Conforme o evento toma forma e mais detalhes são adicionados ao detalhamento de tarefas e cronograma, maior foco será possível nos riscos.</w:t>
      </w:r>
    </w:p>
    <w:p w14:paraId="1174F6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criação de cenários é definitivamente útil e pode ser feita muito bem em reuniões de equipe.</w:t>
      </w:r>
    </w:p>
    <w:p w14:paraId="4F2032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Comece com problemas e riscos conhecidos ou possíveis (por exemplo, o que aconteceu em outros eventos?) e trabalhe de trás para frente para ver como eles podem ser evitados. Esse exercício ajudará a moldar a análise de tarefas, o cronograma e o programa. Recomenda-se o desenvolvimento de um formulário ou planilha de avaliação de risco para cada evento e subunidade.</w:t>
      </w:r>
    </w:p>
    <w:p w14:paraId="213F7C8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3: Atribuição da probabilidade de ocorrência dos riscos (por exemplo, baixa, média, alta)</w:t>
      </w:r>
    </w:p>
    <w:p w14:paraId="1B99EB5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Avalie a probabilidade de ocorrência. Quão provável é que cada risco se materialize? Agrupe os riscos em categorias de alta, média e baixa probabilidade, mas não </w:t>
      </w:r>
      <w:proofErr w:type="spellStart"/>
      <w:r w:rsidRPr="00F748E7">
        <w:rPr>
          <w:rFonts w:asciiTheme="majorHAnsi" w:hAnsiTheme="majorHAnsi" w:cstheme="majorHAnsi"/>
          <w:lang w:val="pt-BR"/>
        </w:rPr>
        <w:t>assuma</w:t>
      </w:r>
      <w:proofErr w:type="spellEnd"/>
      <w:r w:rsidRPr="00F748E7">
        <w:rPr>
          <w:rFonts w:asciiTheme="majorHAnsi" w:hAnsiTheme="majorHAnsi" w:cstheme="majorHAnsi"/>
          <w:lang w:val="pt-BR"/>
        </w:rPr>
        <w:t xml:space="preserve"> que perigos de baixa probabilidade não ocorrerão!</w:t>
      </w:r>
    </w:p>
    <w:p w14:paraId="7AE6325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4: Estimativa da magnitude potencial dos impactos</w:t>
      </w:r>
    </w:p>
    <w:p w14:paraId="6C25DC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Nem todos os riscos resultarão necessariamente em perdas ou problemas, portanto, tente antecipar os resultados positivos e negativos de cada circunstância potencial e a magnitude da consequência. Aqueles com consequências potenciais negativas e graves exigem consideração especial. Dentro de cada campo de risco, desastres graves podem ocorrer e devem ser classificados de acordo com a magnitude potencial - a partir de múltiplas perspectivas. Proteger a organização e seus ativos pode entrar em conflito com a proteção do meio ambiente ou do público, portanto, cuidado com o viés nesta avaliação.</w:t>
      </w:r>
    </w:p>
    <w:p w14:paraId="0397F3F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5: Classificação dos riscos, da alta para a baixa prioridade</w:t>
      </w:r>
    </w:p>
    <w:p w14:paraId="77771C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Quais devem ser tratados? Combine a probabilidade de ocorrência com a avaliação da gravidade potencial de cada um, especialmente aqueles pelos quais os organizadores provavelmente serão responsabilizados. Riscos de alta </w:t>
      </w:r>
      <w:proofErr w:type="gramStart"/>
      <w:r w:rsidRPr="00F748E7">
        <w:rPr>
          <w:rFonts w:asciiTheme="majorHAnsi" w:hAnsiTheme="majorHAnsi" w:cstheme="majorHAnsi"/>
          <w:lang w:val="pt-BR"/>
        </w:rPr>
        <w:t>prioridade devem</w:t>
      </w:r>
      <w:proofErr w:type="gramEnd"/>
      <w:r w:rsidRPr="00F748E7">
        <w:rPr>
          <w:rFonts w:asciiTheme="majorHAnsi" w:hAnsiTheme="majorHAnsi" w:cstheme="majorHAnsi"/>
          <w:lang w:val="pt-BR"/>
        </w:rPr>
        <w:t xml:space="preserve"> ser tratados imediatamente. A Figura 10-1 ilustra uma matriz de priorização de riscos.</w:t>
      </w:r>
    </w:p>
    <w:p w14:paraId="2F80D5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6: Identificação de opções estratégicas para lidar com os riscos; seleção de estratégias apropriadas:</w:t>
      </w:r>
    </w:p>
    <w:p w14:paraId="7C7FB9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(1990), existem várias estratégias genéricas para os eventos seguirem.</w:t>
      </w:r>
    </w:p>
    <w:p w14:paraId="4B0BAB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Evitação (</w:t>
      </w:r>
      <w:proofErr w:type="spellStart"/>
      <w:r w:rsidRPr="00F748E7">
        <w:rPr>
          <w:rFonts w:asciiTheme="majorHAnsi" w:hAnsiTheme="majorHAnsi" w:cstheme="majorHAnsi"/>
          <w:lang w:val="pt-BR"/>
        </w:rPr>
        <w:t>Avoidance</w:t>
      </w:r>
      <w:proofErr w:type="spellEnd"/>
      <w:r w:rsidRPr="00F748E7">
        <w:rPr>
          <w:rFonts w:asciiTheme="majorHAnsi" w:hAnsiTheme="majorHAnsi" w:cstheme="majorHAnsi"/>
          <w:lang w:val="pt-BR"/>
        </w:rPr>
        <w:t>): Os gerentes devem procurar antecipar os riscos, determinar sua probabilidade de ocorrência, a gravidade de seus impactos e maneiras de evitá-los ou reduzi-los. Onde os riscos forem muito grandes ou não puderem ser manuseados, o perigo (como uma atividade do programa ou local) deve ser eliminado.</w:t>
      </w:r>
    </w:p>
    <w:p w14:paraId="19BE82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Redução (</w:t>
      </w:r>
      <w:proofErr w:type="spellStart"/>
      <w:r w:rsidRPr="00F748E7">
        <w:rPr>
          <w:rFonts w:asciiTheme="majorHAnsi" w:hAnsiTheme="majorHAnsi" w:cstheme="majorHAnsi"/>
          <w:lang w:val="pt-BR"/>
        </w:rPr>
        <w:t>Reduction</w:t>
      </w:r>
      <w:proofErr w:type="spellEnd"/>
      <w:r w:rsidRPr="00F748E7">
        <w:rPr>
          <w:rFonts w:asciiTheme="majorHAnsi" w:hAnsiTheme="majorHAnsi" w:cstheme="majorHAnsi"/>
          <w:lang w:val="pt-BR"/>
        </w:rPr>
        <w:t>): Alguns perigos podem ser minimizados ou mantidos em um nível aceitável por meio de melhor gestão, treinamento ou operações. Na verdade, a maioria dos gerentes de eventos convive com certos riscos, mas essa decisão não deve ser tomada sem alguma forma de avaliação contínua e estratégia de redução em vigor.</w:t>
      </w:r>
    </w:p>
    <w:p w14:paraId="3CA122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Reduzir a gravidade do dano ou perdas: Assumindo que ocorrerão problemas, o gerente deve estar preparado para lidar com eles. O evento deve ter procedimentos de resposta a emergências. Roubos ocorrem, mas o número e a gravidade podem ser minimizados. O clima é imprevisível, portanto, planos de contingência são necessários.</w:t>
      </w:r>
    </w:p>
    <w:p w14:paraId="0CC0AB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Difusão (</w:t>
      </w:r>
      <w:proofErr w:type="spellStart"/>
      <w:r w:rsidRPr="00F748E7">
        <w:rPr>
          <w:rFonts w:asciiTheme="majorHAnsi" w:hAnsiTheme="majorHAnsi" w:cstheme="majorHAnsi"/>
          <w:lang w:val="pt-BR"/>
        </w:rPr>
        <w:t>Diffusion</w:t>
      </w:r>
      <w:proofErr w:type="spellEnd"/>
      <w:r w:rsidRPr="00F748E7">
        <w:rPr>
          <w:rFonts w:asciiTheme="majorHAnsi" w:hAnsiTheme="majorHAnsi" w:cstheme="majorHAnsi"/>
          <w:lang w:val="pt-BR"/>
        </w:rPr>
        <w:t>): Espalhar os riscos entre as partes interessadas ou ao longo do tempo e do espaço pode ser eficaz. Por exemplo, se patrocinadores ou outras organizações estiverem envolvidos, é lógico que os riscos sejam distribuídos entre todas as partes, em vez de serem absorvidos apenas pela organização do evento. No entanto...</w:t>
      </w:r>
    </w:p>
    <w:p w14:paraId="5688BA36"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65C99EF" w14:textId="77777777" w:rsidR="00FE77D3" w:rsidRPr="006F3888" w:rsidRDefault="003A462A">
      <w:pPr>
        <w:spacing w:after="360"/>
        <w:jc w:val="center"/>
        <w:rPr>
          <w:rFonts w:asciiTheme="majorHAnsi" w:hAnsiTheme="majorHAnsi" w:cstheme="majorHAnsi"/>
          <w:sz w:val="20"/>
          <w:szCs w:val="20"/>
          <w:lang w:val="pt-BR"/>
        </w:rPr>
      </w:pPr>
      <w:r w:rsidRPr="006F3888">
        <w:rPr>
          <w:rFonts w:asciiTheme="majorHAnsi" w:hAnsiTheme="majorHAnsi" w:cstheme="majorHAnsi"/>
          <w:b/>
          <w:sz w:val="32"/>
          <w:szCs w:val="20"/>
          <w:lang w:val="pt-BR"/>
        </w:rPr>
        <w:lastRenderedPageBreak/>
        <w:t>GERENCIAMENTO DE RISCOS, SEGURANÇAS E QUESTÕES LEGAIS EM EVENTOS</w:t>
      </w:r>
    </w:p>
    <w:p w14:paraId="398A4A61"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Seguros e Transferência de Riscos</w:t>
      </w:r>
    </w:p>
    <w:p w14:paraId="09543B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pode não convencer as outras partes a aceitar uma parcela dos riscos. Fornecedores e prestadores de serviços geralmente podem ser obrigados a participar do processo de gerenciamento de riscos e fornecer seus próprios seguros.</w:t>
      </w:r>
    </w:p>
    <w:p w14:paraId="7F8C31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Realocação: Em alguns casos, os riscos podem ser realocados completamente, como quando um órgão superior ou município absorve riscos para eventos específicos. Qualquer grupo sob contrato para o evento pode ser obrigado a absorver seus próprios riscos e contratar seguros independentes ou </w:t>
      </w:r>
      <w:proofErr w:type="spellStart"/>
      <w:r w:rsidRPr="00F748E7">
        <w:rPr>
          <w:rFonts w:asciiTheme="majorHAnsi" w:hAnsiTheme="majorHAnsi" w:cstheme="majorHAnsi"/>
          <w:lang w:val="pt-BR"/>
        </w:rPr>
        <w:t>co-seguros</w:t>
      </w:r>
      <w:proofErr w:type="spellEnd"/>
      <w:r w:rsidRPr="00F748E7">
        <w:rPr>
          <w:rFonts w:asciiTheme="majorHAnsi" w:hAnsiTheme="majorHAnsi" w:cstheme="majorHAnsi"/>
          <w:lang w:val="pt-BR"/>
        </w:rPr>
        <w:t>.</w:t>
      </w:r>
    </w:p>
    <w:p w14:paraId="405C16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Seguro: O seguro é necessário para se proteger contra riscos que se concretizam. As seguradoras exigem cada vez mais que os gestores demonstrem que possuem uma estratégia de gerenciamento de riscos em vigor, podendo essas empresas inclusive fornecer conselhos adequados. As leis de responsabilidade civil e a necessidade de tipos e montantes de seguro variam amplamente entre os países e não podem ser generalizadas. Os gestores de eventos têm a obrigação de investigar suas necessidades cuidadosamente ou contar com agências governamentais ou associações de eventos para fornecer orientação.</w:t>
      </w:r>
    </w:p>
    <w:p w14:paraId="27E7FC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aconselhou que os eventos precisam de três tipos básicos de cobertura de seguro. A responsabilidade civil cobre os riscos de ser processado ou responsabilizado de outra forma por danos. O seguro de responsabilidade civil geral é comum, mas outros tipos podem ser necessários para proteger diretores, funcionários e voluntários. O seguro de responsabilidade civil é quase sempre obrigatório para veículos. O seguro patrimonial é necessário para proteger contra perdas e roubos. Muitos eventos também contratam seguros para se protegerem financeiramente, incluindo seguros contra condições climáticas adversas, cancelamento do evento ou outros tipos de interrupção de negócios.</w:t>
      </w:r>
      <w:r w:rsidRPr="00F748E7">
        <w:rPr>
          <w:rFonts w:asciiTheme="majorHAnsi" w:hAnsiTheme="majorHAnsi" w:cstheme="majorHAnsi"/>
          <w:i/>
          <w:lang w:val="pt-BR"/>
        </w:rPr>
        <w:t xml:space="preserve"> (Rea, </w:t>
      </w:r>
      <w:proofErr w:type="spellStart"/>
      <w:r w:rsidRPr="00F748E7">
        <w:rPr>
          <w:rFonts w:asciiTheme="majorHAnsi" w:hAnsiTheme="majorHAnsi" w:cstheme="majorHAnsi"/>
          <w:i/>
          <w:lang w:val="pt-BR"/>
        </w:rPr>
        <w:t>n.d</w:t>
      </w:r>
      <w:proofErr w:type="spellEnd"/>
      <w:r w:rsidRPr="00F748E7">
        <w:rPr>
          <w:rFonts w:asciiTheme="majorHAnsi" w:hAnsiTheme="majorHAnsi" w:cstheme="majorHAnsi"/>
          <w:i/>
          <w:lang w:val="pt-BR"/>
        </w:rPr>
        <w:t>.)</w:t>
      </w:r>
    </w:p>
    <w:p w14:paraId="09C7FC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aconselhou que os proprietários de locais geralmente exigem que aqueles que alugam uma instalação para um evento celebrem acordos de isenção de responsabilidade e indenização (para proteger os proprietários) e adquiram seu próprio seguro de responsabilidade civil, especialmente quando álcool é servido. O montante de risco envolvido pode determinar o custo deste tipo de seguro.</w:t>
      </w:r>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Wojcik</w:t>
      </w:r>
      <w:proofErr w:type="spellEnd"/>
      <w:r w:rsidRPr="00F748E7">
        <w:rPr>
          <w:rFonts w:asciiTheme="majorHAnsi" w:hAnsiTheme="majorHAnsi" w:cstheme="majorHAnsi"/>
          <w:i/>
          <w:lang w:val="pt-BR"/>
        </w:rPr>
        <w:t>, 2003)</w:t>
      </w:r>
    </w:p>
    <w:p w14:paraId="583D1F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Considere os seguintes itens que podem exigir seguro especial:</w:t>
      </w:r>
    </w:p>
    <w:p w14:paraId="3BFAC48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perigos específicos (incluindo condições climáticas adversas e cancelamento; responsabilidade civil de terceiros por bebidas alcoólicas)</w:t>
      </w:r>
    </w:p>
    <w:p w14:paraId="1E5372C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responsabilidades específicas (ex.: perda de vida, lesão, perda financeira)</w:t>
      </w:r>
    </w:p>
    <w:p w14:paraId="0267D59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propriedade especificada (no local e fora dele)</w:t>
      </w:r>
    </w:p>
    <w:p w14:paraId="64793D9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pessoas e grupos especificados (ex.: funcionários, voluntários, participantes, público, espectadores)</w:t>
      </w:r>
    </w:p>
    <w:p w14:paraId="1A3CDE38"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especificados</w:t>
      </w:r>
      <w:proofErr w:type="spellEnd"/>
    </w:p>
    <w:p w14:paraId="2C25C75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fiança para funcionários-chave (contra a possibilidade de perda ou roubo)</w:t>
      </w:r>
    </w:p>
    <w:p w14:paraId="405D028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erros e omissões (para diretores e equipe profissional)</w:t>
      </w:r>
    </w:p>
    <w:p w14:paraId="4B3728DF"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proteção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propriedade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intelectual</w:t>
      </w:r>
      <w:proofErr w:type="spellEnd"/>
    </w:p>
    <w:p w14:paraId="1E27CA7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para esportes: antidoping; restrição de comércio ou status para atletas e equipes</w:t>
      </w:r>
    </w:p>
    <w:p w14:paraId="778E9D01"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merchandising</w:t>
      </w:r>
    </w:p>
    <w:p w14:paraId="352A19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consultar seguradoras ou corretores para garantir que compreendem as questões relacionadas ao seguro. Pergunte às seguradoras quais serviços são prestados (ex.: avaliação de riscos). Verifique a confiabilidade e reputação da empresa e discuta como o histórico passado do evento pode limitar a cobertura ou aumentar as tarifas.</w:t>
      </w:r>
    </w:p>
    <w:p w14:paraId="2B2285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vigilância é exigida ao obter seguro. Os itens podem estar cobertos, mas 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 evento deve tomar certas ações preventivas? Exatamente quais perdas são cobertas? Observe as exclusões e os limites da apólice. O período de cobertura deve ser estipulado, juntamente com os procedimentos de renovação. aconselhou que seguradoras de menor lance podem não fazer tudo o que prometem, portanto, verifique os contratos cuidadosamente.</w:t>
      </w:r>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Schachner</w:t>
      </w:r>
      <w:proofErr w:type="spellEnd"/>
      <w:r w:rsidRPr="00F748E7">
        <w:rPr>
          <w:rFonts w:asciiTheme="majorHAnsi" w:hAnsiTheme="majorHAnsi" w:cstheme="majorHAnsi"/>
          <w:i/>
          <w:lang w:val="pt-BR"/>
        </w:rPr>
        <w:t>, 1994)</w:t>
      </w:r>
    </w:p>
    <w:p w14:paraId="666636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custos para o segurado podem ser altos, por isso é prática comum exigir que fornecedores, artistas e outros participantes do evento obtenham seu próprio seguro. No entanto, os gestores de locais frequentemente exigem que os eventos que alugam as instalações assinem cláusulas de 'isenção de responsabilidade' em seus contratos, o que transfere o risco para o evento. Os fornecedores são frequentemente obrigados a segurar os produtos que fornecem ao evento quanto à quantidade e qualidade especificadas e à saúde e segurança em relação ao uso do produto. 'Aditivos' de </w:t>
      </w:r>
      <w:proofErr w:type="spellStart"/>
      <w:r w:rsidRPr="00F748E7">
        <w:rPr>
          <w:rFonts w:asciiTheme="majorHAnsi" w:hAnsiTheme="majorHAnsi" w:cstheme="majorHAnsi"/>
          <w:lang w:val="pt-BR"/>
        </w:rPr>
        <w:t>co-segurado</w:t>
      </w:r>
      <w:proofErr w:type="spellEnd"/>
      <w:r w:rsidRPr="00F748E7">
        <w:rPr>
          <w:rFonts w:asciiTheme="majorHAnsi" w:hAnsiTheme="majorHAnsi" w:cstheme="majorHAnsi"/>
          <w:lang w:val="pt-BR"/>
        </w:rPr>
        <w:t xml:space="preserve"> podem ser exigidos de todos os contratados para garantir que o evento seja nomeado no seguro do contratado.</w:t>
      </w:r>
    </w:p>
    <w:p w14:paraId="7A4EBF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aconselharam que os eventos não podem ser protegidos contra sua própria negligência. Mas, para transferir ou remover a responsabilidade, várias ações podem ser tomadas, incluindo a contratação de profissionais segurados, seguro de responsabilidade civil cobrindo o evento e o uso de formulários de isenção, liberação e consentimento (amostras são fornecidas nessa publicação) de todos que possam colocar os organizadores em risco.</w:t>
      </w:r>
      <w:r w:rsidRPr="00F748E7">
        <w:rPr>
          <w:rFonts w:asciiTheme="majorHAnsi" w:hAnsiTheme="majorHAnsi" w:cstheme="majorHAnsi"/>
          <w:i/>
          <w:lang w:val="pt-BR"/>
        </w:rPr>
        <w:t xml:space="preserve"> (IFA e </w:t>
      </w:r>
      <w:proofErr w:type="spellStart"/>
      <w:r w:rsidRPr="00F748E7">
        <w:rPr>
          <w:rFonts w:asciiTheme="majorHAnsi" w:hAnsiTheme="majorHAnsi" w:cstheme="majorHAnsi"/>
          <w:i/>
          <w:lang w:val="pt-BR"/>
        </w:rPr>
        <w:t>Argonne</w:t>
      </w:r>
      <w:proofErr w:type="spellEnd"/>
      <w:r w:rsidRPr="00F748E7">
        <w:rPr>
          <w:rFonts w:asciiTheme="majorHAnsi" w:hAnsiTheme="majorHAnsi" w:cstheme="majorHAnsi"/>
          <w:i/>
          <w:lang w:val="pt-BR"/>
        </w:rPr>
        <w:t xml:space="preserve"> Productions, 1992)</w:t>
      </w:r>
    </w:p>
    <w:p w14:paraId="3A1D74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os participantes de qualquer atividade de risco podem ser solicitados a assinar um formulário afirmando que compreendem e aceitam voluntariamente a responsabilidade por qualquer lesão ou perda resultante. Isso não protegerá necessariamente a organização contra um processo judicial baseado em negligência — ou seja, quando a organização não tomou o devido cuidado na proteção de seus clientes ou convidados.</w:t>
      </w:r>
    </w:p>
    <w:p w14:paraId="17167B45"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Implementação de Estratégias e Avaliação de Resultados</w:t>
      </w:r>
    </w:p>
    <w:p w14:paraId="5483D2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Implemente estratégias formulando um plano de ação, treinando a equipe e os voluntários apropriados e ensaiando operações cruciais (ex.: resposta de emergência). Estabeleça um sistema de avaliação formal para o evento e atribua responsabilidades. Busque melhorar constantemente o processo.</w:t>
      </w:r>
    </w:p>
    <w:p w14:paraId="6034CFD8"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lastRenderedPageBreak/>
        <w:t>Riscos Sinérgicos e em Cascata (Piores Cenários)</w:t>
      </w:r>
    </w:p>
    <w:p w14:paraId="65166B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avaliadores de risco devem prestar atenção especial a duas circunstâncias especiais. Quando dois ou mais incidentes ocorrem juntos, seu efeito pode ser 'sinérgico' — ou seja, muito mais problemático do que se os incidentes ocorressem separadamente. Considere um festival abrindo seus portões para uma multidão de clientes ansiosos por obter os melhores lugares (não reservados). Uma pessoa escorrega e se machuca sob os pés de outra pessoa. Este problema deve ser administrável. Mas o que acontece quando uma barreira desaba devido à pressão da multidão ao mesmo tempo em que a pessoa cai, e agora é impossível alcançar a parte ferida porque as rotas de emergência planejadas estão bloqueadas? Dois problemas juntos significam consequências muito mais sérias.</w:t>
      </w:r>
    </w:p>
    <w:p w14:paraId="282267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Agora imagine um pavilhão de exposições coberto cheio de clientes quando a energia acaba. Normalmente, um sistema de backup entra em ação imediatamente. Agora considere o que acontece se um cano principal de água quebrar, primeiro causando curto-circuito na energia principal e de backup, depois inundando o piso e fazendo com que vários clientes (que estão no escuro) entrem em pânico e fujam da área! Este cenário de desastre em 'cascata' é pior do que qualquer incidente isolado.</w:t>
      </w:r>
    </w:p>
    <w:p w14:paraId="4ADF8ACB"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Gerenciamento de Risco de Álcool</w:t>
      </w:r>
    </w:p>
    <w:p w14:paraId="7CDC5C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acordo com (</w:t>
      </w:r>
      <w:proofErr w:type="spellStart"/>
      <w:r w:rsidRPr="00F748E7">
        <w:rPr>
          <w:rFonts w:asciiTheme="majorHAnsi" w:hAnsiTheme="majorHAnsi" w:cstheme="majorHAnsi"/>
          <w:lang w:val="pt-BR"/>
        </w:rPr>
        <w:t>Emmets</w:t>
      </w:r>
      <w:proofErr w:type="spellEnd"/>
      <w:r w:rsidRPr="00F748E7">
        <w:rPr>
          <w:rFonts w:asciiTheme="majorHAnsi" w:hAnsiTheme="majorHAnsi" w:cstheme="majorHAnsi"/>
          <w:lang w:val="pt-BR"/>
        </w:rPr>
        <w:t>, 1992:68), o evento deve assumir a responsabilidade pela bebida de um cliente, já que a lei (pelo menos nos EUA) geralmente colocará esse ônus sobre o evento de qualquer maneira. O 'cuidado razoável' deve ser tomado para garantir que, entre outros riscos potenciais:</w:t>
      </w:r>
    </w:p>
    <w:p w14:paraId="2CCF8A9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ninguém receba uma quantidade de álcool potencialmente perigosa</w:t>
      </w:r>
    </w:p>
    <w:p w14:paraId="3103940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nenhum menor de idade legal seja atendido</w:t>
      </w:r>
    </w:p>
    <w:p w14:paraId="7153731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 álcool não seja trazido para o local ou consumido fora das áreas aprovadas</w:t>
      </w:r>
    </w:p>
    <w:p w14:paraId="297408D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 consumo de álcool não leve a problemas de comportamento da multidão</w:t>
      </w:r>
    </w:p>
    <w:p w14:paraId="6382CEF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perigos não sejam criados (como vidro quebrado)</w:t>
      </w:r>
    </w:p>
    <w:p w14:paraId="2C4B4E9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bebedores não conduzam automóveis para longe do evento</w:t>
      </w:r>
    </w:p>
    <w:p w14:paraId="60130E2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bebedores deixem o recinto com segurança</w:t>
      </w:r>
    </w:p>
    <w:p w14:paraId="5612244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Além disso, o gestor deseja evitar que a imagem do evento seja manchada por problemas relacionados ao álcool, ao mesmo tempo em que atinge as metas de receita. </w:t>
      </w:r>
      <w:r w:rsidRPr="00F748E7">
        <w:rPr>
          <w:rFonts w:asciiTheme="majorHAnsi" w:hAnsiTheme="majorHAnsi" w:cstheme="majorHAnsi"/>
        </w:rPr>
        <w:t xml:space="preserve">Uma 'auditoria de </w:t>
      </w:r>
      <w:proofErr w:type="spellStart"/>
      <w:r w:rsidRPr="00F748E7">
        <w:rPr>
          <w:rFonts w:asciiTheme="majorHAnsi" w:hAnsiTheme="majorHAnsi" w:cstheme="majorHAnsi"/>
        </w:rPr>
        <w:t>risco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álcool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abrangente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abranger</w:t>
      </w:r>
      <w:proofErr w:type="spellEnd"/>
      <w:r w:rsidRPr="00F748E7">
        <w:rPr>
          <w:rFonts w:asciiTheme="majorHAnsi" w:hAnsiTheme="majorHAnsi" w:cstheme="majorHAnsi"/>
        </w:rPr>
        <w:t>:</w:t>
      </w:r>
    </w:p>
    <w:p w14:paraId="110700F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 concessões ou ambientes onde ocorre a ingestão de bebidas</w:t>
      </w:r>
    </w:p>
    <w:p w14:paraId="54BD455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pessoal e serviços de segurança e médicos em relação ao consumo de álcool</w:t>
      </w:r>
    </w:p>
    <w:p w14:paraId="7C1A289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atendentes (bartenders) e seu treinamento/profissionalismo</w:t>
      </w:r>
    </w:p>
    <w:p w14:paraId="1294311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como o evento é promovido; sua imagem</w:t>
      </w:r>
    </w:p>
    <w:p w14:paraId="5A2B886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sistemas de gerenciamento de multidões e resposta a emergências</w:t>
      </w:r>
    </w:p>
    <w:p w14:paraId="531DDEB1"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procedimentos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admissão</w:t>
      </w:r>
      <w:proofErr w:type="spellEnd"/>
    </w:p>
    <w:p w14:paraId="3BF51A5F"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reação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relato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incidentes</w:t>
      </w:r>
      <w:proofErr w:type="spellEnd"/>
    </w:p>
    <w:p w14:paraId="450181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TEAM (</w:t>
      </w:r>
      <w:proofErr w:type="spellStart"/>
      <w:r w:rsidRPr="00F748E7">
        <w:rPr>
          <w:rFonts w:asciiTheme="majorHAnsi" w:hAnsiTheme="majorHAnsi" w:cstheme="majorHAnsi"/>
          <w:lang w:val="pt-BR"/>
        </w:rPr>
        <w:t>Techniques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Effective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Alcohol</w:t>
      </w:r>
      <w:proofErr w:type="spellEnd"/>
      <w:r w:rsidRPr="00F748E7">
        <w:rPr>
          <w:rFonts w:asciiTheme="majorHAnsi" w:hAnsiTheme="majorHAnsi" w:cstheme="majorHAnsi"/>
          <w:lang w:val="pt-BR"/>
        </w:rPr>
        <w:t xml:space="preserve"> Management) foi desenvolvido pela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Health Foundation e é amplamente implementado. Foi endossado e adotado pela IAAM. TIPS (Training for </w:t>
      </w:r>
      <w:proofErr w:type="spellStart"/>
      <w:r w:rsidRPr="00F748E7">
        <w:rPr>
          <w:rFonts w:asciiTheme="majorHAnsi" w:hAnsiTheme="majorHAnsi" w:cstheme="majorHAnsi"/>
          <w:lang w:val="pt-BR"/>
        </w:rPr>
        <w:t>Intervention</w:t>
      </w:r>
      <w:proofErr w:type="spellEnd"/>
      <w:r w:rsidRPr="00F748E7">
        <w:rPr>
          <w:rFonts w:asciiTheme="majorHAnsi" w:hAnsiTheme="majorHAnsi" w:cstheme="majorHAnsi"/>
          <w:lang w:val="pt-BR"/>
        </w:rPr>
        <w:t xml:space="preserve"> Procedures </w:t>
      </w:r>
      <w:proofErr w:type="spellStart"/>
      <w:r w:rsidRPr="00F748E7">
        <w:rPr>
          <w:rFonts w:asciiTheme="majorHAnsi" w:hAnsiTheme="majorHAnsi" w:cstheme="majorHAnsi"/>
          <w:lang w:val="pt-BR"/>
        </w:rPr>
        <w:t>by</w:t>
      </w:r>
      <w:proofErr w:type="spellEnd"/>
      <w:r w:rsidRPr="00F748E7">
        <w:rPr>
          <w:rFonts w:asciiTheme="majorHAnsi" w:hAnsiTheme="majorHAnsi" w:cstheme="majorHAnsi"/>
          <w:lang w:val="pt-BR"/>
        </w:rPr>
        <w:t xml:space="preserve"> Servers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Alcohol</w:t>
      </w:r>
      <w:proofErr w:type="spellEnd"/>
      <w:r w:rsidRPr="00F748E7">
        <w:rPr>
          <w:rFonts w:asciiTheme="majorHAnsi" w:hAnsiTheme="majorHAnsi" w:cstheme="majorHAnsi"/>
          <w:lang w:val="pt-BR"/>
        </w:rPr>
        <w:t xml:space="preserve">) é uma alternativa e está disponível na Miller </w:t>
      </w:r>
      <w:proofErr w:type="spellStart"/>
      <w:r w:rsidRPr="00F748E7">
        <w:rPr>
          <w:rFonts w:asciiTheme="majorHAnsi" w:hAnsiTheme="majorHAnsi" w:cstheme="majorHAnsi"/>
          <w:lang w:val="pt-BR"/>
        </w:rPr>
        <w:t>Brewing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Company</w:t>
      </w:r>
      <w:proofErr w:type="spellEnd"/>
      <w:r w:rsidRPr="00F748E7">
        <w:rPr>
          <w:rFonts w:asciiTheme="majorHAnsi" w:hAnsiTheme="majorHAnsi" w:cstheme="majorHAnsi"/>
          <w:lang w:val="pt-BR"/>
        </w:rPr>
        <w:t>.</w:t>
      </w:r>
    </w:p>
    <w:p w14:paraId="65DEA1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Home Team é um projeto da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Health Foundation do Condado de Los Angeles, Califórnia (Home Team,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Eles fornecem auditorias de risco de álcool e programas de treinamento para locais e eventos, onde quer que o álcool seja servido. Como consultores, eles revisam políticas e procedimentos existentes, entrevistam funcionários-chave e clientes, observam o evento e suas operações, preparam documentação, lançam campanhas de conscientização e educação e realizam treinamentos. Eles também podem determinar o nível de implementação de políticas, determinar responsabilidades e aconselhar sobre preparação e resposta a emergências. Se este tipo de organização não existir na sua área, tente estabelecer uma.</w:t>
      </w:r>
    </w:p>
    <w:p w14:paraId="28EB11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Várias ações específicas podem ser tomadas com base na auditoria de riscos:</w:t>
      </w:r>
    </w:p>
    <w:p w14:paraId="5CF9F3B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instruir a segurança sobre como triar clientes, confessar substâncias ilegais de todos os tipos e lidar com os intoxicados (centros de '</w:t>
      </w:r>
      <w:proofErr w:type="spellStart"/>
      <w:r w:rsidRPr="00F748E7">
        <w:rPr>
          <w:rFonts w:asciiTheme="majorHAnsi" w:hAnsiTheme="majorHAnsi" w:cstheme="majorHAnsi"/>
          <w:lang w:val="pt-BR"/>
        </w:rPr>
        <w:t>detox</w:t>
      </w:r>
      <w:proofErr w:type="spellEnd"/>
      <w:r w:rsidRPr="00F748E7">
        <w:rPr>
          <w:rFonts w:asciiTheme="majorHAnsi" w:hAnsiTheme="majorHAnsi" w:cstheme="majorHAnsi"/>
          <w:lang w:val="pt-BR"/>
        </w:rPr>
        <w:t>' podem ser necessários onde os clientes embriagados possam receber tempo e café/comida por um período)</w:t>
      </w:r>
    </w:p>
    <w:p w14:paraId="7C07A51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exigir que os clientes comprovem a idade</w:t>
      </w:r>
    </w:p>
    <w:p w14:paraId="4C548B7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reduzir a quantidade servida por unidade (ex.: copos menores)</w:t>
      </w:r>
    </w:p>
    <w:p w14:paraId="62772BA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limitar o número de bebidas que qualquer cliente pode comprar</w:t>
      </w:r>
    </w:p>
    <w:p w14:paraId="10D33E5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usar apenas bares pagos (cash </w:t>
      </w:r>
      <w:proofErr w:type="spellStart"/>
      <w:r w:rsidRPr="00F748E7">
        <w:rPr>
          <w:rFonts w:asciiTheme="majorHAnsi" w:hAnsiTheme="majorHAnsi" w:cstheme="majorHAnsi"/>
          <w:lang w:val="pt-BR"/>
        </w:rPr>
        <w:t>bars</w:t>
      </w:r>
      <w:proofErr w:type="spellEnd"/>
      <w:r w:rsidRPr="00F748E7">
        <w:rPr>
          <w:rFonts w:asciiTheme="majorHAnsi" w:hAnsiTheme="majorHAnsi" w:cstheme="majorHAnsi"/>
          <w:lang w:val="pt-BR"/>
        </w:rPr>
        <w:t>), sem bebidas gratuitas</w:t>
      </w:r>
    </w:p>
    <w:p w14:paraId="130BC68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reduzir as horas de serviço de álcool; encerrar cedo, bem antes do término do evento</w:t>
      </w:r>
    </w:p>
    <w:p w14:paraId="45CB2B7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aumentar o tempo de espera para o álcool (ex.: restringir o número de pontos de venda)</w:t>
      </w:r>
    </w:p>
    <w:p w14:paraId="1E4F3D9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treinar os atendentes sobre como reconhecer sinais de perigo e quando recusar compras adicionais</w:t>
      </w:r>
    </w:p>
    <w:p w14:paraId="60FA76A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tomar as chaves do carro dos embriagados; </w:t>
      </w: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um meio alternativo para voltar para casa</w:t>
      </w:r>
    </w:p>
    <w:p w14:paraId="03A7231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empregar um programa de 'motorista designado' no qual um motorista por grupo é encorajado a evitar o álcool; os patrocinadores podem estar dispostos a fornecer refrigerantes gratuitos</w:t>
      </w:r>
    </w:p>
    <w:p w14:paraId="3DF8E55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aumentar o preço das bebidas alcoólicas para desencorajar o consumo excessivo (também, fazer uma análise para determinar se o aumento de preços pode gerar mais receita)</w:t>
      </w:r>
    </w:p>
    <w:p w14:paraId="1083343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recuperar todos os recipientes de bebidas de vidro e metal para reciclagem ou servir bebidas apenas em copos plásticos recicláveis</w:t>
      </w:r>
    </w:p>
    <w:p w14:paraId="1476F44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educar o público e avisar os clientes no local sobre todas as políticas e regulamentos por meio de placas óbvias ou outros meios</w:t>
      </w:r>
    </w:p>
    <w:p w14:paraId="3285260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definir as áreas em que deve ser servido (muitas jurisdições exigem segregação)</w:t>
      </w:r>
    </w:p>
    <w:p w14:paraId="391087C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 segurança atribuída às áreas de bebidas deve ser capaz de verificar a identificação para evitar o consumo por menores de idade, lidar com clientes turbulentos e regular o fluxo de pessoas</w:t>
      </w:r>
    </w:p>
    <w:p w14:paraId="4A36923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fazer com que patrulhas de segurança verifiquem estacionamentos e outras áreas onde o consumo ilegal possa estar ocorrendo</w:t>
      </w:r>
    </w:p>
    <w:p w14:paraId="2A946AE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servir álcool apenas com comida (cuidado: petiscos salgados encorajam mais consumo de bebida)</w:t>
      </w:r>
    </w:p>
    <w:p w14:paraId="1AD4E8D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empregar métodos de marketing para posicionar o evento como uma oportunidade de lazer pacífica e desencorajar segmentos indesejados</w:t>
      </w:r>
    </w:p>
    <w:p w14:paraId="74F670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proteger o evento, seus organizadores, patrocinadores, participantes, funcionários e voluntários, políticas e procedimentos escritos são necessários para todas as áreas de risco. Além disso, as políticas são inúteis a menos que o treinamento seja realizado, a avaliação seja concluída e o sistema seja constantemente melhorado. (</w:t>
      </w:r>
      <w:proofErr w:type="spellStart"/>
      <w:r w:rsidRPr="00F748E7">
        <w:rPr>
          <w:rFonts w:asciiTheme="majorHAnsi" w:hAnsiTheme="majorHAnsi" w:cstheme="majorHAnsi"/>
          <w:lang w:val="pt-BR"/>
        </w:rPr>
        <w:t>Boese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xml:space="preserve">.) explicou como um programa chamado T.I.P.S. (que significa </w:t>
      </w:r>
      <w:r w:rsidRPr="00F748E7">
        <w:rPr>
          <w:rFonts w:asciiTheme="majorHAnsi" w:hAnsiTheme="majorHAnsi" w:cstheme="majorHAnsi"/>
          <w:lang w:val="pt-BR"/>
        </w:rPr>
        <w:lastRenderedPageBreak/>
        <w:t xml:space="preserve">Training in </w:t>
      </w:r>
      <w:proofErr w:type="spellStart"/>
      <w:r w:rsidRPr="00F748E7">
        <w:rPr>
          <w:rFonts w:asciiTheme="majorHAnsi" w:hAnsiTheme="majorHAnsi" w:cstheme="majorHAnsi"/>
          <w:lang w:val="pt-BR"/>
        </w:rPr>
        <w:t>Intervention</w:t>
      </w:r>
      <w:proofErr w:type="spellEnd"/>
      <w:r w:rsidRPr="00F748E7">
        <w:rPr>
          <w:rFonts w:asciiTheme="majorHAnsi" w:hAnsiTheme="majorHAnsi" w:cstheme="majorHAnsi"/>
          <w:lang w:val="pt-BR"/>
        </w:rPr>
        <w:t xml:space="preserve"> Procedures for Servers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Alcohol</w:t>
      </w:r>
      <w:proofErr w:type="spellEnd"/>
      <w:r w:rsidRPr="00F748E7">
        <w:rPr>
          <w:rFonts w:asciiTheme="majorHAnsi" w:hAnsiTheme="majorHAnsi" w:cstheme="majorHAnsi"/>
          <w:lang w:val="pt-BR"/>
        </w:rPr>
        <w:t>) pode ser usado para ajudar a reduzir problemas em eventos.</w:t>
      </w:r>
    </w:p>
    <w:p w14:paraId="2D396A67"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A Organização de Aprendizagem e o Gerenciamento de Riscos</w:t>
      </w:r>
    </w:p>
    <w:p w14:paraId="0EB3A9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gestores de eventos precisam criar uma organização de aprendizagem — uma que aprenda com seus erros, bem como com seus sucessos, e institucionalize essas lições em seus sistemas de planejamento e gerenciamento. No contexto do gerenciamento de riscos, (O'Toole e </w:t>
      </w:r>
      <w:proofErr w:type="spellStart"/>
      <w:r w:rsidRPr="00F748E7">
        <w:rPr>
          <w:rFonts w:asciiTheme="majorHAnsi" w:hAnsiTheme="majorHAnsi" w:cstheme="majorHAnsi"/>
          <w:lang w:val="pt-BR"/>
        </w:rPr>
        <w:t>Mikolaitis</w:t>
      </w:r>
      <w:proofErr w:type="spellEnd"/>
      <w:r w:rsidRPr="00F748E7">
        <w:rPr>
          <w:rFonts w:asciiTheme="majorHAnsi" w:hAnsiTheme="majorHAnsi" w:cstheme="majorHAnsi"/>
          <w:lang w:val="pt-BR"/>
        </w:rPr>
        <w:t>, 2002: 137) referem-se à organização 'resistente ao risco' como aquela que é caracterizada (entre outras coisas) pelo reconhecimento da importância de fazer com que todos os membros da equipe gerenciem o risco e pela plena integração do gerenciamento de riscos em todos os aspectos do planejamento e gerenciamento de eventos, incluindo documentação completa. Eles também sugerem que a 'insubordinação construtiva' seja incentivada para garantir que ninguém ignore um risco potencial.</w:t>
      </w:r>
    </w:p>
    <w:p w14:paraId="1D8D2E12"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Gerenciamento e Controle de Multidões</w:t>
      </w:r>
    </w:p>
    <w:p w14:paraId="4C2D36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multidões nem sempre ouvem a autoridade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2002: 94). Uma vez parte de uma turba, mesmo pessoas comuns e cumpridoras da lei podem ser arrastadas para o vandalismo ou motins, tendo perdido seu senso de individualismo e suas inibições normais. (Abbott e </w:t>
      </w:r>
      <w:proofErr w:type="spellStart"/>
      <w:r w:rsidRPr="00F748E7">
        <w:rPr>
          <w:rFonts w:asciiTheme="majorHAnsi" w:hAnsiTheme="majorHAnsi" w:cstheme="majorHAnsi"/>
          <w:lang w:val="pt-BR"/>
        </w:rPr>
        <w:t>Geddie</w:t>
      </w:r>
      <w:proofErr w:type="spellEnd"/>
      <w:r w:rsidRPr="00F748E7">
        <w:rPr>
          <w:rFonts w:asciiTheme="majorHAnsi" w:hAnsiTheme="majorHAnsi" w:cstheme="majorHAnsi"/>
          <w:lang w:val="pt-BR"/>
        </w:rPr>
        <w:t>, 2000) explicaram que o 'gerenciamento de multidões' visa à facilitação e ao movimento das multidões, enquanto o 'controle de multidões' aplica-se a ações tomadas quando uma multidão se comporta mal ou entra em problemas. O gerenciamento envolve planejamento, treinamento, formação de cenários e pesquisa; o controle inclui processos de tomada de decisão baseados em modelos de situação para reagir eficazmente a uma variedade de problemas e riscos potenciais.</w:t>
      </w:r>
    </w:p>
    <w:p w14:paraId="7D86A9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processo de controle de multidões envolve três estágios:</w:t>
      </w:r>
    </w:p>
    <w:p w14:paraId="322F45B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pré-crise ou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-evento: prevenção e planejamento de contingência</w:t>
      </w:r>
    </w:p>
    <w:p w14:paraId="5A938EB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estágio de crise: implementar planos de contingência; documentar situações e respostas</w:t>
      </w:r>
    </w:p>
    <w:p w14:paraId="69D71CFB"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estágio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pós</w:t>
      </w:r>
      <w:proofErr w:type="spellEnd"/>
      <w:r w:rsidRPr="00F748E7">
        <w:rPr>
          <w:rFonts w:asciiTheme="majorHAnsi" w:hAnsiTheme="majorHAnsi" w:cstheme="majorHAnsi"/>
        </w:rPr>
        <w:t xml:space="preserve">-crise: </w:t>
      </w:r>
      <w:proofErr w:type="spellStart"/>
      <w:r w:rsidRPr="00F748E7">
        <w:rPr>
          <w:rFonts w:asciiTheme="majorHAnsi" w:hAnsiTheme="majorHAnsi" w:cstheme="majorHAnsi"/>
        </w:rPr>
        <w:t>avaliação</w:t>
      </w:r>
      <w:proofErr w:type="spellEnd"/>
    </w:p>
    <w:p w14:paraId="7C7FB7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várias considerações importantes para os gestores de eventos:</w:t>
      </w:r>
    </w:p>
    <w:p w14:paraId="4ABD0AE6"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eficácia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todas</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comunicações</w:t>
      </w:r>
      <w:proofErr w:type="spellEnd"/>
    </w:p>
    <w:p w14:paraId="5157F830"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recepção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p>
    <w:p w14:paraId="36D9331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avaliação de diferentes condições de evento (riscos), incluindo álcool, drogas, ruído, fumaça, local, programa</w:t>
      </w:r>
    </w:p>
    <w:p w14:paraId="4589B12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avaliação de diferentes públicos (riscos), incluindo fãs de esportes e seu comportamento</w:t>
      </w:r>
    </w:p>
    <w:p w14:paraId="4E5EF18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contratação ou treinamento de gestores profissionais e consultoria jurídica (Conselho Jurídico no Local recomendado)</w:t>
      </w:r>
    </w:p>
    <w:p w14:paraId="2B657EC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assentos estilo festival versus reservados;</w:t>
      </w:r>
    </w:p>
    <w:p w14:paraId="6FBD2F8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formação de filas e emissão de bilhetes; pontualidade; hora do dia; escalonado ou tudo de uma vez?</w:t>
      </w:r>
    </w:p>
    <w:p w14:paraId="47D4E6F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bilheteria antecipada versus no local; preço de entrada (evitar troco); guichês separados para vendas em dinheiro e entrada para quem tem ingressos</w:t>
      </w:r>
    </w:p>
    <w:p w14:paraId="4DAE8AD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saída: tudo de uma vez ou escalonada?</w:t>
      </w:r>
    </w:p>
    <w:p w14:paraId="3C1161E0"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comunicações</w:t>
      </w:r>
      <w:proofErr w:type="spellEnd"/>
    </w:p>
    <w:p w14:paraId="01E4AD5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sinalização e Informação; sistema de som</w:t>
      </w:r>
    </w:p>
    <w:p w14:paraId="3CD98EDC"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pessoal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identificação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posicionamento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p>
    <w:p w14:paraId="014A5BA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iluminação: de emergência e de ambiente</w:t>
      </w:r>
    </w:p>
    <w:p w14:paraId="1CA9E17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áreas restritas e crachás de acesso; segurança</w:t>
      </w:r>
    </w:p>
    <w:p w14:paraId="3C3B71FE"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Perfil da Multidão e Sinais de Alerta</w:t>
      </w:r>
    </w:p>
    <w:p w14:paraId="4F90E1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mistura de pessoas, gestão, ambiente e outros fatores ambientais é potencialmente perigosa?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2002: 98) relatou os resultados de uma conferência de representantes de comunidades de praias que identificou a perda de controle com vários fatores principais: principalmente jovens; bom tempo; álcool; tédio; segurança inadequada e escuridão. Em outras palavras, essa é uma receita para problemas. Os sinais de alerta, segundo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incluem o seguinte:</w:t>
      </w:r>
    </w:p>
    <w:p w14:paraId="04279A8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surgimento de uma atmosfera de festa com consumo de álcool</w:t>
      </w:r>
    </w:p>
    <w:p w14:paraId="7E61161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introdução de álcool ou drogas em uma multidão</w:t>
      </w:r>
    </w:p>
    <w:p w14:paraId="6D9A899C"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perda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individualismo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inibições</w:t>
      </w:r>
      <w:proofErr w:type="spellEnd"/>
    </w:p>
    <w:p w14:paraId="5C9E2AAB"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início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incêndios</w:t>
      </w:r>
      <w:proofErr w:type="spellEnd"/>
    </w:p>
    <w:p w14:paraId="3AD7CBD8"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divisão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facções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opostas</w:t>
      </w:r>
      <w:proofErr w:type="spellEnd"/>
    </w:p>
    <w:p w14:paraId="03B402A0"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 xml:space="preserve">a </w:t>
      </w:r>
      <w:proofErr w:type="spellStart"/>
      <w:r w:rsidRPr="00F748E7">
        <w:rPr>
          <w:rFonts w:asciiTheme="majorHAnsi" w:hAnsiTheme="majorHAnsi" w:cstheme="majorHAnsi"/>
        </w:rPr>
        <w:t>presença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armas</w:t>
      </w:r>
      <w:proofErr w:type="spellEnd"/>
    </w:p>
    <w:p w14:paraId="2BD56FD8" w14:textId="77777777" w:rsidR="00FE77D3" w:rsidRPr="006F3888" w:rsidRDefault="003A462A">
      <w:pPr>
        <w:keepNext/>
        <w:spacing w:before="240" w:after="120"/>
        <w:rPr>
          <w:rFonts w:asciiTheme="majorHAnsi" w:hAnsiTheme="majorHAnsi" w:cstheme="majorHAnsi"/>
          <w:sz w:val="20"/>
          <w:szCs w:val="20"/>
        </w:rPr>
      </w:pPr>
      <w:proofErr w:type="spellStart"/>
      <w:r w:rsidRPr="006F3888">
        <w:rPr>
          <w:rFonts w:asciiTheme="majorHAnsi" w:hAnsiTheme="majorHAnsi" w:cstheme="majorHAnsi"/>
          <w:b/>
          <w:sz w:val="28"/>
          <w:szCs w:val="20"/>
        </w:rPr>
        <w:t>Segurança</w:t>
      </w:r>
      <w:proofErr w:type="spellEnd"/>
    </w:p>
    <w:p w14:paraId="363082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ser eficaz em situações potencialmente difíceis, a segurança deve ser visível em força suficiente e agir com o profissionalismo adequado. Em alguns eventos, voluntários com camisetas estampadas com 'staff' podem bastar, mas em outros, policiais uniformizados podem ser necessários. De fato, policiais de folga e em serviço geralmente atuam como segurança em eventos. Existem muitas empresas de segurança disponíveis, embora nem todas se </w:t>
      </w:r>
      <w:proofErr w:type="spellStart"/>
      <w:r w:rsidRPr="00F748E7">
        <w:rPr>
          <w:rFonts w:asciiTheme="majorHAnsi" w:hAnsiTheme="majorHAnsi" w:cstheme="majorHAnsi"/>
          <w:lang w:val="pt-BR"/>
        </w:rPr>
        <w:t>spezializem</w:t>
      </w:r>
      <w:proofErr w:type="spellEnd"/>
      <w:r w:rsidRPr="00F748E7">
        <w:rPr>
          <w:rFonts w:asciiTheme="majorHAnsi" w:hAnsiTheme="majorHAnsi" w:cstheme="majorHAnsi"/>
          <w:lang w:val="pt-BR"/>
        </w:rPr>
        <w:t xml:space="preserve"> em eventos e controle de multidões. As apropriadas oferecerão conselhos sobre o gerenciamento de eventos para evitar problemas, equipe de segurança treinada (e, quando necessário, com fiança) e veículos e equipamentos adequados.</w:t>
      </w:r>
    </w:p>
    <w:p w14:paraId="7E0716C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Plano de Segurança</w:t>
      </w:r>
    </w:p>
    <w:p w14:paraId="710107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detalhes de um plano de segurança abrangente estão listados abaixo:</w:t>
      </w:r>
    </w:p>
    <w:p w14:paraId="4F99642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propósito: uma declaração clara do que o plano cobre e pretende alcançar</w:t>
      </w:r>
    </w:p>
    <w:p w14:paraId="4AA4761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objetivos ou padrões de desempenho: metas específicas (ex.: prevenção de lesões e doenças)</w:t>
      </w:r>
    </w:p>
    <w:p w14:paraId="22538AEE"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lang w:val="pt-BR"/>
        </w:rPr>
        <w:t xml:space="preserve">análise de situação: o que aprendemos com a experiência passada em nosso evento e eventos semelhantes? quais são os riscos? (consultar o plano de gerenciamento de riscos) quais recursos estão disponíveis? </w:t>
      </w:r>
      <w:r w:rsidRPr="00F748E7">
        <w:rPr>
          <w:rFonts w:asciiTheme="majorHAnsi" w:hAnsiTheme="majorHAnsi" w:cstheme="majorHAnsi"/>
        </w:rPr>
        <w:t xml:space="preserve">(ex.: </w:t>
      </w:r>
      <w:proofErr w:type="spellStart"/>
      <w:r w:rsidRPr="00F748E7">
        <w:rPr>
          <w:rFonts w:asciiTheme="majorHAnsi" w:hAnsiTheme="majorHAnsi" w:cstheme="majorHAnsi"/>
        </w:rPr>
        <w:t>orçamento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w:t>
      </w:r>
      <w:proofErr w:type="spellEnd"/>
      <w:r w:rsidRPr="00F748E7">
        <w:rPr>
          <w:rFonts w:asciiTheme="majorHAnsi" w:hAnsiTheme="majorHAnsi" w:cstheme="majorHAnsi"/>
        </w:rPr>
        <w:t xml:space="preserve"> externa)</w:t>
      </w:r>
    </w:p>
    <w:p w14:paraId="7A058AD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organização: há um comitê ou grupo encarregado do plano?</w:t>
      </w:r>
    </w:p>
    <w:p w14:paraId="41AD98F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autoridade e responsabilidade: quem tem autoridade geral para tomar decisões e é responsável pelo plano?</w:t>
      </w:r>
    </w:p>
    <w:p w14:paraId="3BD2945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pessoal e relatórios: quais são as posições de funcionários e/ou voluntários e suas atribuições? a quem cada pessoa se reporta?</w:t>
      </w:r>
    </w:p>
    <w:p w14:paraId="1891F8E5"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preparação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regras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regulamentos</w:t>
      </w:r>
      <w:proofErr w:type="spellEnd"/>
    </w:p>
    <w:p w14:paraId="3306258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tarefas: consulte a lista de verificação de segurança</w:t>
      </w:r>
    </w:p>
    <w:p w14:paraId="0DD9CE89"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cronograma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atribuições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turnos</w:t>
      </w:r>
      <w:proofErr w:type="spellEnd"/>
    </w:p>
    <w:p w14:paraId="77D51D3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comunicações e contingências: o que fazer em caso de emergências; quem contatar e como</w:t>
      </w:r>
    </w:p>
    <w:p w14:paraId="45CF5AD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avaliação e relatórios: avaliação formal e informal de eficácia e custos; revisões do plano (ex.: novos padrões de desempenho, novos recursos, melhor treinamento)</w:t>
      </w:r>
    </w:p>
    <w:p w14:paraId="3EDDC8FF"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Comunicações</w:t>
      </w:r>
    </w:p>
    <w:p w14:paraId="5D74AA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alguns problemas de comunicação muito técnicos, mas potencialmente importantes:</w:t>
      </w:r>
    </w:p>
    <w:p w14:paraId="5FAB2AF3"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lang w:val="pt-BR"/>
        </w:rPr>
        <w:t xml:space="preserve">todos os funcionários, voluntários, participantes e oficiais de emergência têm acesso e usam um canal de comunicação comum? </w:t>
      </w:r>
      <w:r w:rsidRPr="00F748E7">
        <w:rPr>
          <w:rFonts w:asciiTheme="majorHAnsi" w:hAnsiTheme="majorHAnsi" w:cstheme="majorHAnsi"/>
        </w:rPr>
        <w:t>(</w:t>
      </w:r>
      <w:proofErr w:type="spellStart"/>
      <w:proofErr w:type="gramStart"/>
      <w:r w:rsidRPr="00F748E7">
        <w:rPr>
          <w:rFonts w:asciiTheme="majorHAnsi" w:hAnsiTheme="majorHAnsi" w:cstheme="majorHAnsi"/>
        </w:rPr>
        <w:t>fornecer</w:t>
      </w:r>
      <w:proofErr w:type="spellEnd"/>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telefones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celulares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walkie-talkies)</w:t>
      </w:r>
    </w:p>
    <w:p w14:paraId="449BA1C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 nomenclatura para características do local e placas é compreendida por todos? (o que você chamou de pontos de encontro seguros e de emergência para onde as pessoas vão em caso de incêndio? e o que diz ou sinaliza nessas placas que devem dizer às pessoas onde ficam os banheiros?)</w:t>
      </w:r>
    </w:p>
    <w:p w14:paraId="2199AED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como os indivíduos fazem e respondem às comunicações no local? (estabelecer um protocolo para evitar qualquer confusão ou 'ruído' que possa interferir em mensagens importantes)</w:t>
      </w:r>
    </w:p>
    <w:p w14:paraId="1FD5A21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todos os organizadores e oficiais de emergência concordarão sobre o que exatamente constitui uma emergência? (estabelecer um sistema de classificação, para que a 'condição vermelha' signifique que a evacuação é necessária, com base em critérios pré-determinados)</w:t>
      </w:r>
    </w:p>
    <w:p w14:paraId="61B7E50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mapas claramente interpretados do local e dos sistemas de emergência estão disponíveis para todos os necessitados?</w:t>
      </w:r>
    </w:p>
    <w:p w14:paraId="66D94E5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todos os trabalhadores entendem exatamente quem contatar para fazer um relatório ou buscar informações?</w:t>
      </w:r>
    </w:p>
    <w:p w14:paraId="399F974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funcionários estão claramente identificados e sempre em posições onde podem ajudar ou lidar com emergências?</w:t>
      </w:r>
    </w:p>
    <w:p w14:paraId="3A7A7A2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você possui sistemas de energia e comunicação de backup, incluindo protocolos de comutação para que as pessoas saibam o que fazer? existe um centro de controle de emergência fora do local?</w:t>
      </w:r>
    </w:p>
    <w:p w14:paraId="07ADB07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 câmeras de televisão facilitarão a segurança a ponto de considerações potenciais de privacidade serem secundárias? estabelecer regras para sua supervisão e uso</w:t>
      </w:r>
    </w:p>
    <w:p w14:paraId="2D58A8B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registros ou entradas de log são mantidos de todas as comunicações importantes, para garantir que as decisões sejam totalmente documentadas e lacunas de informação sejam expostas?</w:t>
      </w:r>
    </w:p>
    <w:p w14:paraId="3D4C5CC0"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Questões Legais</w:t>
      </w:r>
    </w:p>
    <w:p w14:paraId="358F12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Proteger o evento e seus vários stakeholders de problemas legais é uma função importante de gerenciamento de riscos. Se possível, retenha aconselhamento jurídico profissional ou consiga um advogado para servir no conselho ou em um comitê jurídico. Um comitê permanente para assuntos jurídicos é uma boa ideia, com responsabilidades principais que incluem:</w:t>
      </w:r>
    </w:p>
    <w:p w14:paraId="4CC205C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conhecer todas as leis e regulamentos pertinentes e garantir a conformidade</w:t>
      </w:r>
    </w:p>
    <w:p w14:paraId="4A63C57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reunir-se com todas as autoridades e oficiais pertinentes</w:t>
      </w:r>
    </w:p>
    <w:p w14:paraId="709BF000"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disseminar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informações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jurídicas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p>
    <w:p w14:paraId="2953148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desenvolver contratos padrão e aplicá-los</w:t>
      </w:r>
    </w:p>
    <w:p w14:paraId="73485C6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Contratos</w:t>
      </w:r>
    </w:p>
    <w:p w14:paraId="3A0EE7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contratos tornam os acordos e arranjos legalmente vinculativos entre os signatários. Em um contrato, as responsabilidades e os riscos assumidos por cada parte devem ser especificados. Os eventos muitas vezes serão solicitados a assumir muitos riscos ao alugar instalações, por exemplo. Os fornecedores de eventos podem ser solicitados a assumir a responsabilidade por determinados riscos, como saúde e segurança decorrentes de sua prestação de serviços de alimentos e bebidas. Os tipos mais comuns de contratos utilizados no setor de eventos incluem os seguintes:</w:t>
      </w:r>
    </w:p>
    <w:p w14:paraId="68DF05B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aluguel de locais e equipamentos (ex.: audiovisual, tendas, veículos) pelos organizadores do evento</w:t>
      </w:r>
    </w:p>
    <w:p w14:paraId="4EEB862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serviços subcontratados (ex.: técnicos de som e empresas de fogos de artifício) para o evento</w:t>
      </w:r>
    </w:p>
    <w:p w14:paraId="3C85D73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contratos de entretenimento (geralmente por meio de seus agentes) para o evento</w:t>
      </w:r>
    </w:p>
    <w:p w14:paraId="759D2A8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aluguel de espaço e prestação de serviços a expositores e reuniões/convenções</w:t>
      </w:r>
    </w:p>
    <w:p w14:paraId="29761C1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contratos com </w:t>
      </w:r>
      <w:proofErr w:type="spellStart"/>
      <w:r w:rsidRPr="00F748E7">
        <w:rPr>
          <w:rFonts w:asciiTheme="majorHAnsi" w:hAnsiTheme="majorHAnsi" w:cstheme="majorHAnsi"/>
          <w:lang w:val="pt-BR"/>
        </w:rPr>
        <w:t>coproduutores</w:t>
      </w:r>
      <w:proofErr w:type="spellEnd"/>
      <w:r w:rsidRPr="00F748E7">
        <w:rPr>
          <w:rFonts w:asciiTheme="majorHAnsi" w:hAnsiTheme="majorHAnsi" w:cstheme="majorHAnsi"/>
          <w:lang w:val="pt-BR"/>
        </w:rPr>
        <w:t xml:space="preserve"> ou proprietários do evento</w:t>
      </w:r>
    </w:p>
    <w:p w14:paraId="3320997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contratados de patrocínio (feitos com empresas e agências)</w:t>
      </w:r>
    </w:p>
    <w:p w14:paraId="04AC2E6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publicidade (por meio de várias empresas de mídia, algumas das quais podem ser patrocinadoras)</w:t>
      </w:r>
    </w:p>
    <w:p w14:paraId="5C7D7D9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licenciamento (venda de produtos licenciados ou licenciamento de terceiros para vender mercadorias relacionadas ao evento)</w:t>
      </w:r>
    </w:p>
    <w:p w14:paraId="5547BE9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visitas e endossos de VIPs ou celebridades</w:t>
      </w:r>
    </w:p>
    <w:p w14:paraId="3C68155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Ao vender ou comprar serviços, ou ao alugar uma instalação para terceiros, surgem várias opções de preços que se tornam partes formais dos contratos. </w:t>
      </w:r>
      <w:proofErr w:type="spellStart"/>
      <w:r w:rsidRPr="00F748E7">
        <w:rPr>
          <w:rFonts w:asciiTheme="majorHAnsi" w:hAnsiTheme="majorHAnsi" w:cstheme="majorHAnsi"/>
        </w:rPr>
        <w:t>Estas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misturadas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conforme</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ocasião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exigir</w:t>
      </w:r>
      <w:proofErr w:type="spellEnd"/>
      <w:r w:rsidRPr="00F748E7">
        <w:rPr>
          <w:rFonts w:asciiTheme="majorHAnsi" w:hAnsiTheme="majorHAnsi" w:cstheme="majorHAnsi"/>
        </w:rPr>
        <w:t>:</w:t>
      </w:r>
    </w:p>
    <w:p w14:paraId="0007FDC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custo mais margem (</w:t>
      </w:r>
      <w:proofErr w:type="spellStart"/>
      <w:r w:rsidRPr="00F748E7">
        <w:rPr>
          <w:rFonts w:asciiTheme="majorHAnsi" w:hAnsiTheme="majorHAnsi" w:cstheme="majorHAnsi"/>
          <w:lang w:val="pt-BR"/>
        </w:rPr>
        <w:t>cost</w:t>
      </w:r>
      <w:proofErr w:type="spellEnd"/>
      <w:r w:rsidRPr="00F748E7">
        <w:rPr>
          <w:rFonts w:asciiTheme="majorHAnsi" w:hAnsiTheme="majorHAnsi" w:cstheme="majorHAnsi"/>
          <w:lang w:val="pt-BR"/>
        </w:rPr>
        <w:t>-plus): alguns ou todos os custos do provedor de serviços são absorvidos por seus clientes, e então o lucro ou salários são obtidos a uma taxa fixa ou uma porcentagem de vendas ou receita; auditorias detalhadas de custos e trabalho podem se tornar necessárias</w:t>
      </w:r>
    </w:p>
    <w:p w14:paraId="4D9EA9B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preço fixo: todos os custos e salários-lucros estão incluídos em um único preço</w:t>
      </w:r>
    </w:p>
    <w:p w14:paraId="5AE1615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incentivo ou participação nos lucros: as partes concordam em dividir as receitas em uma escala móvel para que uma participação maior ou vendas maiores rendam uma fatia maior (geralmente além da recuperação de custos)</w:t>
      </w:r>
    </w:p>
    <w:p w14:paraId="136127B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contingência: pagamentos adicionais são feitos quando e se certas condições surgirem, como inflação nos custos (quanto maior o período de planejamento, mais importante isso se torna) ou onde a natureza do serviço prestado não pode ser totalmente especificada com antecedência</w:t>
      </w:r>
    </w:p>
    <w:p w14:paraId="113E80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ou empresas de eventos que fornecem ou usam serviços padronizados desejarão que os contratos pertinentes sejam padronizados, mas em muitas situações ocorrem negociações. Para serviços ou acordos altamente técnicos, não há substituto para a experiência. Ao enfrentar condições incomuns, é sábio trazer um especialista para as negociações ou fazer com que profissionais verifiquem os rascunhos dos acordos antes de assiná-los.</w:t>
      </w:r>
    </w:p>
    <w:p w14:paraId="25D9B4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Muitos contratos relacionados a eventos incluem 'especificações' detalhadas e frequentemente técnicas de bens ou serviços a serem entregues. Os custos estarão atrelados a essas especificações, portanto, elas devem ser precisas e bem pensadas. Se um evento especifica um sistema de som medíocre ou falha em declarar suas necessidades precisas no contrato, é provável que </w:t>
      </w:r>
      <w:proofErr w:type="spellStart"/>
      <w:r w:rsidRPr="00F748E7">
        <w:rPr>
          <w:rFonts w:asciiTheme="majorHAnsi" w:hAnsiTheme="majorHAnsi" w:cstheme="majorHAnsi"/>
          <w:lang w:val="pt-BR"/>
        </w:rPr>
        <w:t>fique</w:t>
      </w:r>
      <w:proofErr w:type="spellEnd"/>
      <w:r w:rsidRPr="00F748E7">
        <w:rPr>
          <w:rFonts w:asciiTheme="majorHAnsi" w:hAnsiTheme="majorHAnsi" w:cstheme="majorHAnsi"/>
          <w:lang w:val="pt-BR"/>
        </w:rPr>
        <w:t xml:space="preserve"> desapontado com o sistema fornecido. Onde uma especificação técnica exata não estiver disponível ou for desconhecida, o contrato pode especificar o nível de serviço a ser fornecido ou descrever o resultado final desejado em termos que deixem claro o que é necessário. Às vezes é melhor deixar que os fornecedores recomendem especificações, pois eles conhecem melhor seus equipamentos e serviços, mas isso encarna o risco de pagar mais do que o necessário. Se os serviços contratados forem 'licitados', ou seja, colocados em disputa competitiva, especificações muito precisas serão essenciais.</w:t>
      </w:r>
    </w:p>
    <w:p w14:paraId="2BE1D6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contratos devem ser negociados, redigidos, assinados legalmente e depositados com todas as partes. Os desvios das especificações devem ser detectados e o contrato aplicado. Inspeções e relatórios regulares podem ser úteis.</w:t>
      </w:r>
    </w:p>
    <w:p w14:paraId="11E8F06C"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Isenções e Formulários de Liberação</w:t>
      </w:r>
    </w:p>
    <w:p w14:paraId="305C1B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comum que provedores de instalações e recreação exijam que os usuários leiam um aviso sobre responsabilidade e, às vezes, assinem uma isenção. Os gestores de eventos podem usar as mesmas ferramentas, especialmente para esportes ou qualquer outra atividade de risco. Os formulários também podem abranger o consentimento para tratamento médico de emergência e transporte. A opinião jurídica especializada é necessária, pois a lei varia, mas normalmente os produtores do evento não podem se isentar da responsabilidade decorrente de negligência. Em outras palavras, a diligência devida é necessária para identificar os riscos para clientes ou participantes, e medidas devem ter sido tomadas para eliminá-los ou reduzi-los. As regras de segurança e comportamento devem ser comunicadas aos clientes e participantes, que devem concordar em cumpri-las. Para muitas atividades, as condições físicas e de saúde mínimas necessárias para participar devem ser especificadas.</w:t>
      </w:r>
    </w:p>
    <w:p w14:paraId="58A27224"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Relatórios de Incidentes</w:t>
      </w:r>
    </w:p>
    <w:p w14:paraId="6B01A88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'incidente' é todo acidente e qualquer outra ocorrência que possa resultar em perda, dano, lesão ou processo judicial. Cada incidente, pareça sério ou não, deve gerar um relatório de incidente preparado por um funcionário ou voluntário treinado. Estes podem não apenas ajudar a avaliar riscos futuros e auxiliar no treinamento, mas devem reduzir a responsabilidade ao documentar as causas e respostas.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39ABB1B1"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Data</w:t>
      </w:r>
    </w:p>
    <w:p w14:paraId="0ACC9B03"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Hora</w:t>
      </w:r>
    </w:p>
    <w:p w14:paraId="66636F0B"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Local</w:t>
      </w:r>
    </w:p>
    <w:p w14:paraId="0FA7F89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Relator(es) (quem está escrevendo o relatório)</w:t>
      </w:r>
    </w:p>
    <w:p w14:paraId="39F8EC3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Incidente e suas causas (possíveis/prováveis)</w:t>
      </w:r>
    </w:p>
    <w:p w14:paraId="1D8B8DC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Efeitos do Incidente (acompanhamento posterior)</w:t>
      </w:r>
    </w:p>
    <w:p w14:paraId="0DCB6FF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Testemunhas (suas declarações e detalhes de contato)</w:t>
      </w:r>
    </w:p>
    <w:p w14:paraId="50938B6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Ações tomadas (como primeiros socorros; eliminação de quaisquer causas óbvias)</w:t>
      </w:r>
    </w:p>
    <w:p w14:paraId="475705F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Avaliação (aprender com os erros; tomar medidas preventivas)</w:t>
      </w:r>
    </w:p>
    <w:p w14:paraId="708CCCFD"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Negligência</w:t>
      </w:r>
    </w:p>
    <w:p w14:paraId="64A0F4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negligência deve ser testada, não assumida. Advogados e provedores de seguros podem fornecer pareceres especializados sobre o que os produtores do evento devem fazer para evitar a negligência. Um teste comum é perguntar o que se esperaria que uma pessoa razoável e inteligente fizesse para aprender sobre os riscos e eliminá-los ou reduzi-los. O que um cliente ou participante esperaria dos provedores de instalações e produtores de eventos para garantir sua saúde e segurança? Uma forma grave de negligência é encobrir problemas conhecidos. Não atender aos padrões legais ou códigos de prática estabelecidos por associações profissionais é outra forma comum de negligência. Colocar funcionários ou voluntários não treinados em posições onde possam criar riscos ou falhar em lidar com eles eficazmente pode ser considerado negligência. Permitir que comportamentos ou processos perigosos continuem pode ser negligente. Veja a discussão em Sawyer e Smith (1999).</w:t>
      </w:r>
    </w:p>
    <w:p w14:paraId="0DC5571F"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Questões de Estudo do Capítulo 10</w:t>
      </w:r>
    </w:p>
    <w:p w14:paraId="66ABE6C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Quais riscos exclusivos estão associados a eventos para organizadores, participantes, patrocinadores, convidados e o público em geral?</w:t>
      </w:r>
    </w:p>
    <w:p w14:paraId="6BC121B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Descreva os principais elementos em um plano de saúde e segurança. Inclua uma discussão sobre como a capacidade do local é importante e como ela pode ser determinada.</w:t>
      </w:r>
    </w:p>
    <w:p w14:paraId="6B36E62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Esboce um plano de gerenciamento de riscos, incluindo estratégias genéricas para lidar com riscos.</w:t>
      </w:r>
    </w:p>
    <w:p w14:paraId="34297337"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lang w:val="pt-BR"/>
        </w:rPr>
        <w:t xml:space="preserve">Quais são os principais princípios do gerenciamento de risco de álcool? </w:t>
      </w:r>
      <w:r w:rsidRPr="00F748E7">
        <w:rPr>
          <w:rFonts w:asciiTheme="majorHAnsi" w:hAnsiTheme="majorHAnsi" w:cstheme="majorHAnsi"/>
        </w:rPr>
        <w:t xml:space="preserve">Qual </w:t>
      </w: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relacionado</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necessário</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funcionários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w:t>
      </w:r>
    </w:p>
    <w:p w14:paraId="3535CC3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Descreva uma resposta apropriada dos organizadores do evento a uma emergência comum.</w:t>
      </w:r>
    </w:p>
    <w:p w14:paraId="6BE9100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Distinga entre gerenciamento de multidões e controle de multidões.</w:t>
      </w:r>
    </w:p>
    <w:p w14:paraId="6718F4D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Como as comunicações e a segurança estão vinculadas?</w:t>
      </w:r>
    </w:p>
    <w:p w14:paraId="4376F37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Descreva as principais responsabilidades do gerente de segurança.</w:t>
      </w:r>
    </w:p>
    <w:p w14:paraId="4567F28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Por que um comitê jurídico é necessário?</w:t>
      </w:r>
    </w:p>
    <w:p w14:paraId="3FCF0E83" w14:textId="77777777" w:rsidR="00FE77D3" w:rsidRPr="00F748E7" w:rsidRDefault="003A462A">
      <w:pPr>
        <w:keepNext/>
        <w:spacing w:before="240" w:after="12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Avançadas</w:t>
      </w:r>
      <w:proofErr w:type="spellEnd"/>
    </w:p>
    <w:p w14:paraId="056C94A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Conduza uma auditoria de saúde, segurança ou risco de um evento existente e faça recomendações de melhorias.</w:t>
      </w:r>
    </w:p>
    <w:p w14:paraId="318F951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Que contribuições a psicologia social e o design ambiental podem dar para o gerenciamento de multidões em eventos?</w:t>
      </w:r>
    </w:p>
    <w:p w14:paraId="6C56BB8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Você acha que o álcool deve ser vendido em eventos? Considere todos os prós e contras e compare os riscos com outros riscos enfrentados pelos eventos.</w:t>
      </w:r>
    </w:p>
    <w:p w14:paraId="56657B77"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Figura 10-2: Lista de Verificação de Segurança de Eventos</w:t>
      </w:r>
    </w:p>
    <w:p w14:paraId="0E3E7873" w14:textId="77777777" w:rsidR="00FE77D3" w:rsidRPr="00F748E7" w:rsidRDefault="003A462A">
      <w:pPr>
        <w:keepNext/>
        <w:spacing w:before="240" w:after="120"/>
        <w:rPr>
          <w:rFonts w:asciiTheme="majorHAnsi" w:hAnsiTheme="majorHAnsi" w:cstheme="majorHAnsi"/>
        </w:rPr>
      </w:pPr>
      <w:r w:rsidRPr="00F748E7">
        <w:rPr>
          <w:rFonts w:asciiTheme="majorHAnsi" w:hAnsiTheme="majorHAnsi" w:cstheme="majorHAnsi"/>
          <w:b/>
          <w:sz w:val="26"/>
        </w:rPr>
        <w:t>A) PREPARAÇÕES PRÉ-EVENTO</w:t>
      </w:r>
    </w:p>
    <w:p w14:paraId="0D9F7CB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Plano de segurança concluído e aprovado</w:t>
      </w:r>
    </w:p>
    <w:p w14:paraId="3A7F4C8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Deveres e responsabilidades do pessoal atribuídos</w:t>
      </w:r>
    </w:p>
    <w:p w14:paraId="40A7695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Canais de relatórios e comunicações estabelecidos e compreendidos por todo o pessoal</w:t>
      </w:r>
    </w:p>
    <w:p w14:paraId="71807B47"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concluído</w:t>
      </w:r>
      <w:proofErr w:type="spellEnd"/>
    </w:p>
    <w:p w14:paraId="690642B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Cronograma do evento e deveres de segurança finalizados</w:t>
      </w:r>
    </w:p>
    <w:p w14:paraId="303B0E8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Planos e procedimentos de emergência estabelecidos e compreendidos por todo o pessoal</w:t>
      </w:r>
    </w:p>
    <w:p w14:paraId="64A8F78E" w14:textId="77777777" w:rsidR="00FE77D3" w:rsidRPr="00F748E7" w:rsidRDefault="003A462A">
      <w:pPr>
        <w:keepNext/>
        <w:spacing w:before="240" w:after="120"/>
        <w:rPr>
          <w:rFonts w:asciiTheme="majorHAnsi" w:hAnsiTheme="majorHAnsi" w:cstheme="majorHAnsi"/>
        </w:rPr>
      </w:pPr>
      <w:r w:rsidRPr="00F748E7">
        <w:rPr>
          <w:rFonts w:asciiTheme="majorHAnsi" w:hAnsiTheme="majorHAnsi" w:cstheme="majorHAnsi"/>
          <w:b/>
          <w:sz w:val="26"/>
        </w:rPr>
        <w:t>B) ATRIBUIÇÕES FUNCIONAIS</w:t>
      </w:r>
    </w:p>
    <w:p w14:paraId="412DEA5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'stewards' oficiais ou polícia uniformizada para controle de multidões</w:t>
      </w:r>
    </w:p>
    <w:p w14:paraId="1984BB3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Controle de estacionamento e tráfego (incluindo vigilância de veículos)</w:t>
      </w:r>
    </w:p>
    <w:p w14:paraId="140F071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Entrada (visibilidade da segurança, emissão de bilhetes, revista de clientes, verificação de credenciais e de substâncias proibidas)</w:t>
      </w:r>
    </w:p>
    <w:p w14:paraId="1F90F77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Proteção de dinheiro e objetos de valor (incluindo transferências de dinheiro escoltadas)</w:t>
      </w:r>
    </w:p>
    <w:p w14:paraId="1771995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Equipamento (tranca e chaves, áreas de armazenamento, patrulhas)</w:t>
      </w:r>
    </w:p>
    <w:p w14:paraId="7C13AE8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Segurança do palco/artista (incluindo alojamento e transporte)</w:t>
      </w:r>
    </w:p>
    <w:p w14:paraId="1A1ABB9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Perímetro e patrulhas após o expediente</w:t>
      </w:r>
    </w:p>
    <w:p w14:paraId="0E9C891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Segurança e informações ao cliente (incluindo postos de informação e primeiros socorros)</w:t>
      </w:r>
    </w:p>
    <w:p w14:paraId="2645333E"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Posto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comando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comunicações</w:t>
      </w:r>
      <w:proofErr w:type="spellEnd"/>
    </w:p>
    <w:p w14:paraId="47CBA83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Inspeções de saúde e segurança (alimentos, bebidas, equipamentos, veículos)</w:t>
      </w:r>
    </w:p>
    <w:p w14:paraId="6B0125E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Proteção de participantes/competidores (incluindo alojamento e transporte)</w:t>
      </w:r>
    </w:p>
    <w:p w14:paraId="2617627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Proteção e facilitação da mídia (incluindo provisões especiais para acesso a áreas restritas)</w:t>
      </w:r>
    </w:p>
    <w:p w14:paraId="6A2A13F9"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Equipes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resposta</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emergências</w:t>
      </w:r>
      <w:proofErr w:type="spellEnd"/>
    </w:p>
    <w:p w14:paraId="6B4D2AFE" w14:textId="77777777" w:rsidR="00FE77D3" w:rsidRPr="00F748E7" w:rsidRDefault="003A462A">
      <w:pPr>
        <w:keepNext/>
        <w:spacing w:before="240" w:after="120"/>
        <w:rPr>
          <w:rFonts w:asciiTheme="majorHAnsi" w:hAnsiTheme="majorHAnsi" w:cstheme="majorHAnsi"/>
        </w:rPr>
      </w:pPr>
      <w:r w:rsidRPr="00F748E7">
        <w:rPr>
          <w:rFonts w:asciiTheme="majorHAnsi" w:hAnsiTheme="majorHAnsi" w:cstheme="majorHAnsi"/>
          <w:b/>
          <w:sz w:val="26"/>
        </w:rPr>
        <w:t>C) POLÍTICAS E PROCEDIMENTOS NECESSÁRIOS</w:t>
      </w:r>
    </w:p>
    <w:p w14:paraId="0A7755E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Bilheteria ou outro processo de admissão; identificação de convidados</w:t>
      </w:r>
    </w:p>
    <w:p w14:paraId="1F281E1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Uniformes ou outra identificação do pessoal de segurança</w:t>
      </w:r>
    </w:p>
    <w:p w14:paraId="6118478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Observação de convidados e do local (câmeras, oficiais à paisana)</w:t>
      </w:r>
    </w:p>
    <w:p w14:paraId="7B7BFB33"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Gerenciamento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risco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álcool</w:t>
      </w:r>
      <w:proofErr w:type="spellEnd"/>
    </w:p>
    <w:p w14:paraId="5E60BD79"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Substâncias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proibidas</w:t>
      </w:r>
      <w:proofErr w:type="spellEnd"/>
    </w:p>
    <w:p w14:paraId="4051C52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Tamanho, movimento e gerenciamento da multidão (ex.: uso de placas e barreiras)</w:t>
      </w:r>
    </w:p>
    <w:p w14:paraId="1C05BFE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Restrições de idade dos convidados, comportamento e vestimenta</w:t>
      </w:r>
    </w:p>
    <w:p w14:paraId="23A03DD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Fogos de artifício e lasers (como perigos)</w:t>
      </w:r>
    </w:p>
    <w:p w14:paraId="55702B2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Processo de evacuação, placas e saídas</w:t>
      </w:r>
    </w:p>
    <w:p w14:paraId="4B355CA7"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Acessibilidade</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equipamentos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emergência</w:t>
      </w:r>
      <w:proofErr w:type="spellEnd"/>
    </w:p>
    <w:p w14:paraId="59303D72"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Sistemas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iluminação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alarme</w:t>
      </w:r>
      <w:proofErr w:type="spellEnd"/>
    </w:p>
    <w:p w14:paraId="2AB222E5"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Horário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funcionamento</w:t>
      </w:r>
      <w:proofErr w:type="spellEnd"/>
    </w:p>
    <w:p w14:paraId="0EF174ED"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Protocolos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comunicação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emergência</w:t>
      </w:r>
      <w:proofErr w:type="spellEnd"/>
    </w:p>
    <w:p w14:paraId="601F5162"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Materiais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sistemas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perigosos</w:t>
      </w:r>
      <w:proofErr w:type="spellEnd"/>
    </w:p>
    <w:p w14:paraId="2C81F9A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Resposta a condições climáticas inclemente ou perigosas</w:t>
      </w:r>
    </w:p>
    <w:p w14:paraId="1153B92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Formação de filas (ex.: comprimento permissível de filas)</w:t>
      </w:r>
    </w:p>
    <w:p w14:paraId="53F341E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Assentos (estilo reservado versus festival)</w:t>
      </w:r>
    </w:p>
    <w:p w14:paraId="3633CC87"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Ventilação</w:t>
      </w:r>
      <w:proofErr w:type="spellEnd"/>
    </w:p>
    <w:p w14:paraId="7C3A24D1"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Prevenção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incêndio</w:t>
      </w:r>
      <w:proofErr w:type="spellEnd"/>
    </w:p>
    <w:p w14:paraId="5DA35498"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Figura 10-1: Matriz de Priorização de Riscos</w:t>
      </w:r>
    </w:p>
    <w:p w14:paraId="5DF12F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Abaixo está representada a estrutura da matriz de priorização de riscos com base na probabilidade de ocorrência versus a gravidade do impacto.</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340"/>
        <w:gridCol w:w="2340"/>
        <w:gridCol w:w="2340"/>
        <w:gridCol w:w="2340"/>
      </w:tblGrid>
      <w:tr w:rsidR="00F748E7" w:rsidRPr="00F748E7" w14:paraId="365C2FF9" w14:textId="77777777">
        <w:trPr>
          <w:jc w:val="center"/>
        </w:trPr>
        <w:tc>
          <w:tcPr>
            <w:tcW w:w="2340" w:type="dxa"/>
            <w:shd w:val="clear" w:color="auto" w:fill="1F4E79"/>
          </w:tcPr>
          <w:p w14:paraId="08CB2F3E"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Gravidade</w:t>
            </w:r>
            <w:proofErr w:type="spellEnd"/>
            <w:r w:rsidRPr="00F748E7">
              <w:rPr>
                <w:rFonts w:asciiTheme="majorHAnsi" w:hAnsiTheme="majorHAnsi" w:cstheme="majorHAnsi"/>
                <w:b/>
                <w:sz w:val="20"/>
              </w:rPr>
              <w:t xml:space="preserve"> / </w:t>
            </w:r>
            <w:proofErr w:type="spellStart"/>
            <w:r w:rsidRPr="00F748E7">
              <w:rPr>
                <w:rFonts w:asciiTheme="majorHAnsi" w:hAnsiTheme="majorHAnsi" w:cstheme="majorHAnsi"/>
                <w:b/>
                <w:sz w:val="20"/>
              </w:rPr>
              <w:t>Probabilidade</w:t>
            </w:r>
            <w:proofErr w:type="spellEnd"/>
          </w:p>
        </w:tc>
        <w:tc>
          <w:tcPr>
            <w:tcW w:w="2340" w:type="dxa"/>
            <w:shd w:val="clear" w:color="auto" w:fill="1F4E79"/>
          </w:tcPr>
          <w:p w14:paraId="75E01CAF"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Quase</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Certo</w:t>
            </w:r>
            <w:proofErr w:type="spellEnd"/>
            <w:r w:rsidRPr="00F748E7">
              <w:rPr>
                <w:rFonts w:asciiTheme="majorHAnsi" w:hAnsiTheme="majorHAnsi" w:cstheme="majorHAnsi"/>
                <w:b/>
                <w:sz w:val="20"/>
              </w:rPr>
              <w:t xml:space="preserve"> de </w:t>
            </w:r>
            <w:proofErr w:type="spellStart"/>
            <w:r w:rsidRPr="00F748E7">
              <w:rPr>
                <w:rFonts w:asciiTheme="majorHAnsi" w:hAnsiTheme="majorHAnsi" w:cstheme="majorHAnsi"/>
                <w:b/>
                <w:sz w:val="20"/>
              </w:rPr>
              <w:t>Ocorrer</w:t>
            </w:r>
            <w:proofErr w:type="spellEnd"/>
          </w:p>
        </w:tc>
        <w:tc>
          <w:tcPr>
            <w:tcW w:w="2340" w:type="dxa"/>
            <w:shd w:val="clear" w:color="auto" w:fill="1F4E79"/>
          </w:tcPr>
          <w:p w14:paraId="31B96A80"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Pode</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Ocorrer</w:t>
            </w:r>
            <w:proofErr w:type="spellEnd"/>
          </w:p>
        </w:tc>
        <w:tc>
          <w:tcPr>
            <w:tcW w:w="2340" w:type="dxa"/>
            <w:shd w:val="clear" w:color="auto" w:fill="1F4E79"/>
          </w:tcPr>
          <w:p w14:paraId="31376CF8"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Muito</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Improvável</w:t>
            </w:r>
            <w:proofErr w:type="spellEnd"/>
          </w:p>
        </w:tc>
      </w:tr>
      <w:tr w:rsidR="00F748E7" w:rsidRPr="00F748E7" w14:paraId="5612FE32" w14:textId="77777777">
        <w:trPr>
          <w:jc w:val="center"/>
        </w:trPr>
        <w:tc>
          <w:tcPr>
            <w:tcW w:w="2340" w:type="dxa"/>
          </w:tcPr>
          <w:p w14:paraId="09A9410C"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sz w:val="20"/>
              </w:rPr>
              <w:t>Impacto</w:t>
            </w:r>
            <w:proofErr w:type="spellEnd"/>
            <w:r w:rsidRPr="00F748E7">
              <w:rPr>
                <w:rFonts w:asciiTheme="majorHAnsi" w:hAnsiTheme="majorHAnsi" w:cstheme="majorHAnsi"/>
                <w:sz w:val="20"/>
              </w:rPr>
              <w:t xml:space="preserve"> </w:t>
            </w:r>
            <w:proofErr w:type="spellStart"/>
            <w:r w:rsidRPr="00F748E7">
              <w:rPr>
                <w:rFonts w:asciiTheme="majorHAnsi" w:hAnsiTheme="majorHAnsi" w:cstheme="majorHAnsi"/>
                <w:sz w:val="20"/>
              </w:rPr>
              <w:t>Severo</w:t>
            </w:r>
            <w:proofErr w:type="spellEnd"/>
          </w:p>
        </w:tc>
        <w:tc>
          <w:tcPr>
            <w:tcW w:w="2340" w:type="dxa"/>
          </w:tcPr>
          <w:p w14:paraId="3D3117D1"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MAIOR PRIORIDADE</w:t>
            </w:r>
          </w:p>
        </w:tc>
        <w:tc>
          <w:tcPr>
            <w:tcW w:w="2340" w:type="dxa"/>
          </w:tcPr>
          <w:p w14:paraId="1F6B7815" w14:textId="77777777" w:rsidR="00FE77D3" w:rsidRPr="00F748E7" w:rsidRDefault="00FE77D3">
            <w:pPr>
              <w:jc w:val="center"/>
              <w:rPr>
                <w:rFonts w:asciiTheme="majorHAnsi" w:hAnsiTheme="majorHAnsi" w:cstheme="majorHAnsi"/>
              </w:rPr>
            </w:pPr>
          </w:p>
        </w:tc>
        <w:tc>
          <w:tcPr>
            <w:tcW w:w="2340" w:type="dxa"/>
          </w:tcPr>
          <w:p w14:paraId="78EA7838" w14:textId="77777777" w:rsidR="00FE77D3" w:rsidRPr="00F748E7" w:rsidRDefault="00FE77D3">
            <w:pPr>
              <w:jc w:val="center"/>
              <w:rPr>
                <w:rFonts w:asciiTheme="majorHAnsi" w:hAnsiTheme="majorHAnsi" w:cstheme="majorHAnsi"/>
              </w:rPr>
            </w:pPr>
          </w:p>
        </w:tc>
      </w:tr>
      <w:tr w:rsidR="00F748E7" w:rsidRPr="00F748E7" w14:paraId="70F929EC" w14:textId="77777777">
        <w:trPr>
          <w:jc w:val="center"/>
        </w:trPr>
        <w:tc>
          <w:tcPr>
            <w:tcW w:w="2340" w:type="dxa"/>
          </w:tcPr>
          <w:p w14:paraId="31AE95C3"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sz w:val="20"/>
              </w:rPr>
              <w:t>Impacto</w:t>
            </w:r>
            <w:proofErr w:type="spellEnd"/>
            <w:r w:rsidRPr="00F748E7">
              <w:rPr>
                <w:rFonts w:asciiTheme="majorHAnsi" w:hAnsiTheme="majorHAnsi" w:cstheme="majorHAnsi"/>
                <w:sz w:val="20"/>
              </w:rPr>
              <w:t xml:space="preserve"> </w:t>
            </w:r>
            <w:proofErr w:type="spellStart"/>
            <w:r w:rsidRPr="00F748E7">
              <w:rPr>
                <w:rFonts w:asciiTheme="majorHAnsi" w:hAnsiTheme="majorHAnsi" w:cstheme="majorHAnsi"/>
                <w:sz w:val="20"/>
              </w:rPr>
              <w:t>Moderado</w:t>
            </w:r>
            <w:proofErr w:type="spellEnd"/>
          </w:p>
        </w:tc>
        <w:tc>
          <w:tcPr>
            <w:tcW w:w="2340" w:type="dxa"/>
          </w:tcPr>
          <w:p w14:paraId="11B42C44" w14:textId="77777777" w:rsidR="00FE77D3" w:rsidRPr="00F748E7" w:rsidRDefault="00FE77D3">
            <w:pPr>
              <w:jc w:val="center"/>
              <w:rPr>
                <w:rFonts w:asciiTheme="majorHAnsi" w:hAnsiTheme="majorHAnsi" w:cstheme="majorHAnsi"/>
              </w:rPr>
            </w:pPr>
          </w:p>
        </w:tc>
        <w:tc>
          <w:tcPr>
            <w:tcW w:w="2340" w:type="dxa"/>
          </w:tcPr>
          <w:p w14:paraId="4812D8B0" w14:textId="77777777" w:rsidR="00FE77D3" w:rsidRPr="00F748E7" w:rsidRDefault="00FE77D3">
            <w:pPr>
              <w:jc w:val="center"/>
              <w:rPr>
                <w:rFonts w:asciiTheme="majorHAnsi" w:hAnsiTheme="majorHAnsi" w:cstheme="majorHAnsi"/>
              </w:rPr>
            </w:pPr>
          </w:p>
        </w:tc>
        <w:tc>
          <w:tcPr>
            <w:tcW w:w="2340" w:type="dxa"/>
          </w:tcPr>
          <w:p w14:paraId="160FA351" w14:textId="77777777" w:rsidR="00FE77D3" w:rsidRPr="00F748E7" w:rsidRDefault="00FE77D3">
            <w:pPr>
              <w:jc w:val="center"/>
              <w:rPr>
                <w:rFonts w:asciiTheme="majorHAnsi" w:hAnsiTheme="majorHAnsi" w:cstheme="majorHAnsi"/>
              </w:rPr>
            </w:pPr>
          </w:p>
        </w:tc>
      </w:tr>
      <w:tr w:rsidR="00F748E7" w:rsidRPr="00F748E7" w14:paraId="398B36DF" w14:textId="77777777">
        <w:trPr>
          <w:jc w:val="center"/>
        </w:trPr>
        <w:tc>
          <w:tcPr>
            <w:tcW w:w="2340" w:type="dxa"/>
          </w:tcPr>
          <w:p w14:paraId="21CA3839"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sz w:val="20"/>
              </w:rPr>
              <w:t>Baixo</w:t>
            </w:r>
            <w:proofErr w:type="spellEnd"/>
            <w:r w:rsidRPr="00F748E7">
              <w:rPr>
                <w:rFonts w:asciiTheme="majorHAnsi" w:hAnsiTheme="majorHAnsi" w:cstheme="majorHAnsi"/>
                <w:sz w:val="20"/>
              </w:rPr>
              <w:t xml:space="preserve"> </w:t>
            </w:r>
            <w:proofErr w:type="spellStart"/>
            <w:r w:rsidRPr="00F748E7">
              <w:rPr>
                <w:rFonts w:asciiTheme="majorHAnsi" w:hAnsiTheme="majorHAnsi" w:cstheme="majorHAnsi"/>
                <w:sz w:val="20"/>
              </w:rPr>
              <w:t>Impacto</w:t>
            </w:r>
            <w:proofErr w:type="spellEnd"/>
          </w:p>
        </w:tc>
        <w:tc>
          <w:tcPr>
            <w:tcW w:w="2340" w:type="dxa"/>
          </w:tcPr>
          <w:p w14:paraId="65DBB55A" w14:textId="77777777" w:rsidR="00FE77D3" w:rsidRPr="00F748E7" w:rsidRDefault="00FE77D3">
            <w:pPr>
              <w:jc w:val="center"/>
              <w:rPr>
                <w:rFonts w:asciiTheme="majorHAnsi" w:hAnsiTheme="majorHAnsi" w:cstheme="majorHAnsi"/>
              </w:rPr>
            </w:pPr>
          </w:p>
        </w:tc>
        <w:tc>
          <w:tcPr>
            <w:tcW w:w="2340" w:type="dxa"/>
          </w:tcPr>
          <w:p w14:paraId="38C924F2" w14:textId="77777777" w:rsidR="00FE77D3" w:rsidRPr="00F748E7" w:rsidRDefault="00FE77D3">
            <w:pPr>
              <w:jc w:val="center"/>
              <w:rPr>
                <w:rFonts w:asciiTheme="majorHAnsi" w:hAnsiTheme="majorHAnsi" w:cstheme="majorHAnsi"/>
              </w:rPr>
            </w:pPr>
          </w:p>
        </w:tc>
        <w:tc>
          <w:tcPr>
            <w:tcW w:w="2340" w:type="dxa"/>
          </w:tcPr>
          <w:p w14:paraId="179B3D4B"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MENOR PRIORIDADE</w:t>
            </w:r>
          </w:p>
        </w:tc>
      </w:tr>
    </w:tbl>
    <w:p w14:paraId="2CC4CD93" w14:textId="77777777" w:rsidR="00FE77D3" w:rsidRPr="00F748E7" w:rsidRDefault="00FE77D3">
      <w:pPr>
        <w:rPr>
          <w:rFonts w:asciiTheme="majorHAnsi" w:hAnsiTheme="majorHAnsi" w:cstheme="majorHAnsi"/>
        </w:rPr>
        <w:sectPr w:rsidR="00FE77D3" w:rsidRPr="00F748E7" w:rsidSect="00034616">
          <w:pgSz w:w="12240" w:h="15840"/>
          <w:pgMar w:top="1440" w:right="1440" w:bottom="1440" w:left="1440" w:header="0" w:footer="0" w:gutter="0"/>
          <w:pgNumType w:start="1"/>
          <w:cols w:space="720"/>
          <w:docGrid w:linePitch="360"/>
        </w:sectPr>
      </w:pPr>
    </w:p>
    <w:p w14:paraId="7FA2186E" w14:textId="77777777" w:rsidR="006F3888" w:rsidRPr="006F3888" w:rsidRDefault="006F3888" w:rsidP="006F3888">
      <w:pPr>
        <w:spacing w:after="0"/>
        <w:jc w:val="center"/>
        <w:rPr>
          <w:rFonts w:asciiTheme="majorHAnsi" w:hAnsiTheme="majorHAnsi" w:cstheme="majorHAnsi"/>
          <w:b/>
          <w:bCs/>
          <w:lang w:val="pt-BR"/>
        </w:rPr>
      </w:pPr>
      <w:r w:rsidRPr="006F3888">
        <w:rPr>
          <w:rFonts w:asciiTheme="majorHAnsi" w:hAnsiTheme="majorHAnsi" w:cstheme="majorHAnsi"/>
          <w:b/>
          <w:bCs/>
          <w:sz w:val="28"/>
          <w:lang w:val="pt-BR"/>
        </w:rPr>
        <w:lastRenderedPageBreak/>
        <w:t>Capítulo 11</w:t>
      </w:r>
    </w:p>
    <w:p w14:paraId="150F3B99" w14:textId="11494F71" w:rsidR="00FE77D3" w:rsidRDefault="003A462A" w:rsidP="006F3888">
      <w:pPr>
        <w:spacing w:after="0"/>
        <w:jc w:val="center"/>
        <w:rPr>
          <w:rFonts w:asciiTheme="majorHAnsi" w:hAnsiTheme="majorHAnsi" w:cstheme="majorHAnsi"/>
          <w:b/>
          <w:sz w:val="32"/>
          <w:szCs w:val="20"/>
          <w:lang w:val="pt-BR"/>
        </w:rPr>
      </w:pPr>
      <w:r w:rsidRPr="006F3888">
        <w:rPr>
          <w:rFonts w:asciiTheme="majorHAnsi" w:hAnsiTheme="majorHAnsi" w:cstheme="majorHAnsi"/>
          <w:b/>
          <w:sz w:val="32"/>
          <w:szCs w:val="20"/>
          <w:lang w:val="pt-BR"/>
        </w:rPr>
        <w:t>MKTG - CONCEITO DE MARKETING E MIX DE MARKETING</w:t>
      </w:r>
    </w:p>
    <w:p w14:paraId="447949FD" w14:textId="77777777" w:rsidR="006F3888" w:rsidRPr="006F3888" w:rsidRDefault="006F3888" w:rsidP="006F3888">
      <w:pPr>
        <w:spacing w:after="0"/>
        <w:jc w:val="center"/>
        <w:rPr>
          <w:rFonts w:asciiTheme="majorHAnsi" w:hAnsiTheme="majorHAnsi" w:cstheme="majorHAnsi"/>
          <w:sz w:val="20"/>
          <w:szCs w:val="20"/>
          <w:lang w:val="pt-BR"/>
        </w:rPr>
      </w:pPr>
    </w:p>
    <w:p w14:paraId="10450047"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Objetivos de Aprendizagem</w:t>
      </w:r>
    </w:p>
    <w:p w14:paraId="42284B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final deste capítulo, você deverá ser capaz de:</w:t>
      </w:r>
    </w:p>
    <w:p w14:paraId="1EF3D766" w14:textId="77777777" w:rsidR="00FE77D3" w:rsidRPr="00F748E7" w:rsidRDefault="003A462A" w:rsidP="003A462A">
      <w:pPr>
        <w:pStyle w:val="Commarcadores"/>
        <w:numPr>
          <w:ilvl w:val="0"/>
          <w:numId w:val="36"/>
        </w:numPr>
        <w:spacing w:after="80"/>
        <w:jc w:val="both"/>
        <w:rPr>
          <w:rFonts w:asciiTheme="majorHAnsi" w:hAnsiTheme="majorHAnsi" w:cstheme="majorHAnsi"/>
          <w:lang w:val="pt-BR"/>
        </w:rPr>
      </w:pPr>
      <w:r w:rsidRPr="00F748E7">
        <w:rPr>
          <w:rFonts w:asciiTheme="majorHAnsi" w:hAnsiTheme="majorHAnsi" w:cstheme="majorHAnsi"/>
          <w:lang w:val="pt-BR"/>
        </w:rPr>
        <w:t>Formular e implementar um plano de marketing abrangente para a organização e para o evento.</w:t>
      </w:r>
    </w:p>
    <w:p w14:paraId="0B9B23AC"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Utilizar o mix de marketing completo, incluindo produto, ponto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preço, promoções (comunicações), pessoas, embalagem e programação no desenvolvimento de estratégias adequadas.</w:t>
      </w:r>
    </w:p>
    <w:p w14:paraId="59B43920"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Conduzir auditorias de marketing em eventos e destinos.</w:t>
      </w:r>
    </w:p>
    <w:p w14:paraId="720070F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Prever o potencial de mercado (demanda) para eventos.</w:t>
      </w:r>
    </w:p>
    <w:p w14:paraId="15F9B21C"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Segmentar o mercado para determinar alvos adequados e viáveis.</w:t>
      </w:r>
    </w:p>
    <w:p w14:paraId="273286A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Fornecer os benefícios desejados por clientes e convidados.</w:t>
      </w:r>
    </w:p>
    <w:p w14:paraId="5864B47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356]</w:t>
      </w:r>
    </w:p>
    <w:p w14:paraId="2A6D415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O Conceito de Marketing e o Mix de Marketing</w:t>
      </w:r>
    </w:p>
    <w:p w14:paraId="3C7021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Algumas pessoas equivocadamente equiparam marketing a vendas ou promoções. Outras o definem por referência aos "quatro </w:t>
      </w:r>
      <w:proofErr w:type="spellStart"/>
      <w:r w:rsidRPr="00F748E7">
        <w:rPr>
          <w:rFonts w:asciiTheme="majorHAnsi" w:hAnsiTheme="majorHAnsi" w:cstheme="majorHAnsi"/>
          <w:lang w:val="pt-BR"/>
        </w:rPr>
        <w:t>Ps</w:t>
      </w:r>
      <w:proofErr w:type="spellEnd"/>
      <w:r w:rsidRPr="00F748E7">
        <w:rPr>
          <w:rFonts w:asciiTheme="majorHAnsi" w:hAnsiTheme="majorHAnsi" w:cstheme="majorHAnsi"/>
          <w:lang w:val="pt-BR"/>
        </w:rPr>
        <w:t>" tradicionais — produto, ponto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preço e promoção —, mas isso não é realmente uma definição, apenas uma descrição de elementos básicos de marketing. Outros definiram marketing como a interface entre uma organização e seu ambiente, enfatizando assim tanto o processo de troca no qual os consumidores compram produtos ou serviços quanto a necessidade de inteligência de mercado constante.</w:t>
      </w:r>
    </w:p>
    <w:p w14:paraId="34C26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noção de um "processo de troca" é fundamental para todo o marketing. Essa troca deve ser voluntária, tanto para o produtor quanto para o consumidor, e mutuamente benéfica — caso contrário, o relacionamento falha. Os eventos produzem algo de valor para o público, seja entretenimento ou educação, enquanto o público paga pelos benefícios ou de outra forma justifica e sustenta a organização. Os eventos também produzem valor para patrocinadores, governos, agências de turismo e muitos outros interessados (stakeholders), de modo que essas trocas também são marketing. Keegan et al. (1995: </w:t>
      </w:r>
      <w:proofErr w:type="spellStart"/>
      <w:r w:rsidRPr="00F748E7">
        <w:rPr>
          <w:rFonts w:asciiTheme="majorHAnsi" w:hAnsiTheme="majorHAnsi" w:cstheme="majorHAnsi"/>
          <w:lang w:val="pt-BR"/>
        </w:rPr>
        <w:t>xiv</w:t>
      </w:r>
      <w:proofErr w:type="spellEnd"/>
      <w:r w:rsidRPr="00F748E7">
        <w:rPr>
          <w:rFonts w:asciiTheme="majorHAnsi" w:hAnsiTheme="majorHAnsi" w:cstheme="majorHAnsi"/>
          <w:lang w:val="pt-BR"/>
        </w:rPr>
        <w:t>) afirmaram que "O marketing contemporâneo trata da construção de relacionamentos. Um produto, serviço, marca ou corporação é bem-sucedido apenas na medida em que significa algo importante para as pessoas com cujas vidas está vinculado."</w:t>
      </w:r>
    </w:p>
    <w:p w14:paraId="218D7CEA"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 xml:space="preserve">[Nota de Rodapé / Referência original: Keegan et al., 1995: </w:t>
      </w:r>
      <w:proofErr w:type="spellStart"/>
      <w:r w:rsidRPr="00F748E7">
        <w:rPr>
          <w:rFonts w:asciiTheme="majorHAnsi" w:hAnsiTheme="majorHAnsi" w:cstheme="majorHAnsi"/>
          <w:i/>
          <w:sz w:val="19"/>
          <w:lang w:val="pt-BR"/>
        </w:rPr>
        <w:t>xiv</w:t>
      </w:r>
      <w:proofErr w:type="spellEnd"/>
      <w:r w:rsidRPr="00F748E7">
        <w:rPr>
          <w:rFonts w:asciiTheme="majorHAnsi" w:hAnsiTheme="majorHAnsi" w:cstheme="majorHAnsi"/>
          <w:i/>
          <w:sz w:val="19"/>
          <w:lang w:val="pt-BR"/>
        </w:rPr>
        <w:t xml:space="preserve"> | Páginas 356-357]</w:t>
      </w:r>
    </w:p>
    <w:p w14:paraId="4BFDDCE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Muitos comentaristas enfatizaram que desenvolver uma orientação para o cliente é o coração do marketing. </w:t>
      </w:r>
      <w:r w:rsidRPr="00F748E7">
        <w:rPr>
          <w:rFonts w:asciiTheme="majorHAnsi" w:hAnsiTheme="majorHAnsi" w:cstheme="majorHAnsi"/>
        </w:rPr>
        <w:t>Uma "</w:t>
      </w:r>
      <w:proofErr w:type="spellStart"/>
      <w:r w:rsidRPr="00F748E7">
        <w:rPr>
          <w:rFonts w:asciiTheme="majorHAnsi" w:hAnsiTheme="majorHAnsi" w:cstheme="majorHAnsi"/>
        </w:rPr>
        <w:t>orientação</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cliente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definida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como</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8640"/>
      </w:tblGrid>
      <w:tr w:rsidR="00F748E7" w:rsidRPr="00F748E7" w14:paraId="5D357415" w14:textId="77777777">
        <w:trPr>
          <w:jc w:val="center"/>
        </w:trPr>
        <w:tc>
          <w:tcPr>
            <w:tcW w:w="8640" w:type="dxa"/>
            <w:shd w:val="clear" w:color="auto" w:fill="F2F2F2"/>
          </w:tcPr>
          <w:p w14:paraId="65112140" w14:textId="77777777" w:rsidR="00FE77D3" w:rsidRPr="00F748E7" w:rsidRDefault="003A462A">
            <w:pPr>
              <w:spacing w:before="120" w:after="120"/>
              <w:ind w:left="288" w:right="288"/>
              <w:jc w:val="both"/>
              <w:rPr>
                <w:rFonts w:asciiTheme="majorHAnsi" w:hAnsiTheme="majorHAnsi" w:cstheme="majorHAnsi"/>
                <w:lang w:val="pt-BR"/>
              </w:rPr>
            </w:pPr>
            <w:r w:rsidRPr="00F748E7">
              <w:rPr>
                <w:rFonts w:asciiTheme="majorHAnsi" w:hAnsiTheme="majorHAnsi" w:cstheme="majorHAnsi"/>
                <w:i/>
                <w:sz w:val="21"/>
                <w:lang w:val="pt-BR"/>
              </w:rPr>
              <w:t>O processo de identificar e atender continuamente às necessidades e aos desejos de clientes potenciais e atuais, bem como de comitentes (</w:t>
            </w:r>
            <w:proofErr w:type="spellStart"/>
            <w:r w:rsidRPr="00F748E7">
              <w:rPr>
                <w:rFonts w:asciiTheme="majorHAnsi" w:hAnsiTheme="majorHAnsi" w:cstheme="majorHAnsi"/>
                <w:i/>
                <w:sz w:val="21"/>
                <w:lang w:val="pt-BR"/>
              </w:rPr>
              <w:t>clients</w:t>
            </w:r>
            <w:proofErr w:type="spellEnd"/>
            <w:r w:rsidRPr="00F748E7">
              <w:rPr>
                <w:rFonts w:asciiTheme="majorHAnsi" w:hAnsiTheme="majorHAnsi" w:cstheme="majorHAnsi"/>
                <w:i/>
                <w:sz w:val="21"/>
                <w:lang w:val="pt-BR"/>
              </w:rPr>
              <w:t>).</w:t>
            </w:r>
          </w:p>
        </w:tc>
      </w:tr>
    </w:tbl>
    <w:p w14:paraId="66B32FAE"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lastRenderedPageBreak/>
        <w:t>[Nota de Rodapé / Referência original: Página 357]</w:t>
      </w:r>
    </w:p>
    <w:p w14:paraId="03390F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consequência mais importante de aderir a uma orientação para o cliente é o desenvolvimento constante do evento para satisfazer os mercados-alvo. No entanto, muitos produtores de eventos se oporão a essa orientação se ela for levada ao extremo. Muitos eventos são orientados para o serviço e baseados no conhecimento ou na premissa de que o evento "faz o bem". Nesse contexto, é comum pensar no público como clientes (</w:t>
      </w:r>
      <w:proofErr w:type="spellStart"/>
      <w:r w:rsidRPr="00F748E7">
        <w:rPr>
          <w:rFonts w:asciiTheme="majorHAnsi" w:hAnsiTheme="majorHAnsi" w:cstheme="majorHAnsi"/>
          <w:lang w:val="pt-BR"/>
        </w:rPr>
        <w:t>clients</w:t>
      </w:r>
      <w:proofErr w:type="spellEnd"/>
      <w:r w:rsidRPr="00F748E7">
        <w:rPr>
          <w:rFonts w:asciiTheme="majorHAnsi" w:hAnsiTheme="majorHAnsi" w:cstheme="majorHAnsi"/>
          <w:lang w:val="pt-BR"/>
        </w:rPr>
        <w:t>) e na comunidade em geral como beneficiária. No entanto, os gerentes de eventos que ignoram o desenvolvimento de público e o marketing arriscam-se a enfrentar problemas sérios.</w:t>
      </w:r>
    </w:p>
    <w:p w14:paraId="3F086A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eventos, como reuniões e conferências, são produzidos comercialmente para clientes (</w:t>
      </w:r>
      <w:proofErr w:type="spellStart"/>
      <w:r w:rsidRPr="00F748E7">
        <w:rPr>
          <w:rFonts w:asciiTheme="majorHAnsi" w:hAnsiTheme="majorHAnsi" w:cstheme="majorHAnsi"/>
          <w:lang w:val="pt-BR"/>
        </w:rPr>
        <w:t>clients</w:t>
      </w:r>
      <w:proofErr w:type="spellEnd"/>
      <w:r w:rsidRPr="00F748E7">
        <w:rPr>
          <w:rFonts w:asciiTheme="majorHAnsi" w:hAnsiTheme="majorHAnsi" w:cstheme="majorHAnsi"/>
          <w:lang w:val="pt-BR"/>
        </w:rPr>
        <w:t>). O produtor desse tipo de evento tem um relacionamento principal com o cliente e frequentemente vê os participantes como convidados (</w:t>
      </w:r>
      <w:proofErr w:type="spellStart"/>
      <w:r w:rsidRPr="00F748E7">
        <w:rPr>
          <w:rFonts w:asciiTheme="majorHAnsi" w:hAnsiTheme="majorHAnsi" w:cstheme="majorHAnsi"/>
          <w:lang w:val="pt-BR"/>
        </w:rPr>
        <w:t>guests</w:t>
      </w:r>
      <w:proofErr w:type="spellEnd"/>
      <w:r w:rsidRPr="00F748E7">
        <w:rPr>
          <w:rFonts w:asciiTheme="majorHAnsi" w:hAnsiTheme="majorHAnsi" w:cstheme="majorHAnsi"/>
          <w:lang w:val="pt-BR"/>
        </w:rPr>
        <w:t>), e não como clientes (</w:t>
      </w:r>
      <w:proofErr w:type="spellStart"/>
      <w:r w:rsidRPr="00F748E7">
        <w:rPr>
          <w:rFonts w:asciiTheme="majorHAnsi" w:hAnsiTheme="majorHAnsi" w:cstheme="majorHAnsi"/>
          <w:lang w:val="pt-BR"/>
        </w:rPr>
        <w:t>customers</w:t>
      </w:r>
      <w:proofErr w:type="spellEnd"/>
      <w:r w:rsidRPr="00F748E7">
        <w:rPr>
          <w:rFonts w:asciiTheme="majorHAnsi" w:hAnsiTheme="majorHAnsi" w:cstheme="majorHAnsi"/>
          <w:lang w:val="pt-BR"/>
        </w:rPr>
        <w:t>). Os princípios da gestão de serviço de qualidade e da satisfação do cliente ainda são aplicáveis, mas a orientação é um tanto diferente.</w:t>
      </w:r>
    </w:p>
    <w:p w14:paraId="40E1BDF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Keegan (1995:5) explicou que uma abordagem estratégica para o marketing enfatiza a gestão de relacionamentos e parcerias mutuamente benéficas dentro do amplo ambiente organizacional. Lucros, ou receitas, não são o objetivo final, mas uma recompra ou recompensa pelo alto desempenho. </w:t>
      </w:r>
      <w:r w:rsidRPr="00F748E7">
        <w:rPr>
          <w:rFonts w:asciiTheme="majorHAnsi" w:hAnsiTheme="majorHAnsi" w:cstheme="majorHAnsi"/>
        </w:rPr>
        <w:t xml:space="preserve">Desta forma, o marketing é </w:t>
      </w:r>
      <w:proofErr w:type="spellStart"/>
      <w:r w:rsidRPr="00F748E7">
        <w:rPr>
          <w:rFonts w:asciiTheme="majorHAnsi" w:hAnsiTheme="majorHAnsi" w:cstheme="majorHAnsi"/>
        </w:rPr>
        <w:t>ao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mesmo</w:t>
      </w:r>
      <w:proofErr w:type="spellEnd"/>
      <w:r w:rsidRPr="00F748E7">
        <w:rPr>
          <w:rFonts w:asciiTheme="majorHAnsi" w:hAnsiTheme="majorHAnsi" w:cstheme="majorHAnsi"/>
        </w:rPr>
        <w:t xml:space="preserve"> tempo (p.7):</w:t>
      </w:r>
    </w:p>
    <w:p w14:paraId="2F42C3D1"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filosofia</w:t>
      </w:r>
      <w:proofErr w:type="spellEnd"/>
    </w:p>
    <w:p w14:paraId="2F5EFD26"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um conjunto de ações (ou seja, o mix de marketing)</w:t>
      </w:r>
    </w:p>
    <w:p w14:paraId="6A225492"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um processo de negócios (ou seja, pesquisa de mercado e planejamento)</w:t>
      </w:r>
    </w:p>
    <w:p w14:paraId="421366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Keegan (1995:7), os três grandes princípios do marketing contemporâneo são:</w:t>
      </w:r>
    </w:p>
    <w:p w14:paraId="7D61EA3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criar valor para o cliente superior ao dos concorrentes</w:t>
      </w:r>
    </w:p>
    <w:p w14:paraId="3063540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criar vantagem competitiva por meio de uma "oferta total" mais atraente</w:t>
      </w:r>
    </w:p>
    <w:p w14:paraId="6D9BDA79"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focar nas necessidades e nos desejos do cliente</w:t>
      </w:r>
    </w:p>
    <w:p w14:paraId="0F1941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base na discussão acima, podemos desenvolver uma definição apropriada de marketing para o setor de eventos, englobando a noção de orientação para o marketing:</w:t>
      </w:r>
    </w:p>
    <w:tbl>
      <w:tblPr>
        <w:tblW w:w="0" w:type="auto"/>
        <w:jc w:val="center"/>
        <w:tblLook w:val="04A0" w:firstRow="1" w:lastRow="0" w:firstColumn="1" w:lastColumn="0" w:noHBand="0" w:noVBand="1"/>
      </w:tblPr>
      <w:tblGrid>
        <w:gridCol w:w="8640"/>
      </w:tblGrid>
      <w:tr w:rsidR="00F748E7" w:rsidRPr="00F748E7" w14:paraId="72134E97" w14:textId="77777777">
        <w:trPr>
          <w:jc w:val="center"/>
        </w:trPr>
        <w:tc>
          <w:tcPr>
            <w:tcW w:w="8640" w:type="dxa"/>
            <w:shd w:val="clear" w:color="auto" w:fill="F2F2F2"/>
          </w:tcPr>
          <w:p w14:paraId="56FE3A66" w14:textId="77777777" w:rsidR="00FE77D3" w:rsidRPr="00F748E7" w:rsidRDefault="003A462A">
            <w:pPr>
              <w:spacing w:before="120" w:after="120"/>
              <w:ind w:left="288" w:right="288"/>
              <w:jc w:val="both"/>
              <w:rPr>
                <w:rFonts w:asciiTheme="majorHAnsi" w:hAnsiTheme="majorHAnsi" w:cstheme="majorHAnsi"/>
                <w:lang w:val="pt-BR"/>
              </w:rPr>
            </w:pPr>
            <w:r w:rsidRPr="00F748E7">
              <w:rPr>
                <w:rFonts w:asciiTheme="majorHAnsi" w:hAnsiTheme="majorHAnsi" w:cstheme="majorHAnsi"/>
                <w:i/>
                <w:sz w:val="21"/>
                <w:lang w:val="pt-BR"/>
              </w:rPr>
              <w:t>O marketing de eventos é o processo de empregar o mix de marketing para atingir metas organizacionais por meio da criação de valor para os clientes e outros interessados (stakeholders). A organização deve adotar uma orientação de marketing que enfatize a construção de relacionamentos mutuamente benéficos e a manutenção de vantagens competitivas.</w:t>
            </w:r>
          </w:p>
        </w:tc>
      </w:tr>
    </w:tbl>
    <w:p w14:paraId="69BAFA81"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357-358]</w:t>
      </w:r>
    </w:p>
    <w:p w14:paraId="452906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definição não deve ser confundida com "marketing de eventos"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marketing), pois esse termo é normalmente </w:t>
      </w:r>
      <w:proofErr w:type="spellStart"/>
      <w:r w:rsidRPr="00F748E7">
        <w:rPr>
          <w:rFonts w:asciiTheme="majorHAnsi" w:hAnsiTheme="majorHAnsi" w:cstheme="majorHAnsi"/>
          <w:lang w:val="pt-BR"/>
        </w:rPr>
        <w:t>usado</w:t>
      </w:r>
      <w:proofErr w:type="spellEnd"/>
      <w:r w:rsidRPr="00F748E7">
        <w:rPr>
          <w:rFonts w:asciiTheme="majorHAnsi" w:hAnsiTheme="majorHAnsi" w:cstheme="majorHAnsi"/>
          <w:lang w:val="pt-BR"/>
        </w:rPr>
        <w:t xml:space="preserve"> por corporações para descrever o marketing por meio de patrocínio ou produção de eventos. O marketing é sempre empreendido no contexto do cumprimento do mandato e dos objetivos do evento, sejam de serviço público ou de lucro. Quanto mais abrangentes forem seus objetivos, mais desafiador se torna o marketing de eventos.</w:t>
      </w:r>
    </w:p>
    <w:p w14:paraId="51E1817E"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lastRenderedPageBreak/>
        <w:t>O Mix de Marketing</w:t>
      </w:r>
    </w:p>
    <w:p w14:paraId="53319A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"mix de marketing" consiste naqueles elementos que o gestor pode manipular ou influenciar para atingir objetivos. Morrison (1995) afirmou que existem oito, cada um começando com a letra P, e estes foram adaptados para eventos na Figura 11-1. O diagrama também classifica os componentes como "experienciais" (</w:t>
      </w:r>
      <w:proofErr w:type="spellStart"/>
      <w:r w:rsidRPr="00F748E7">
        <w:rPr>
          <w:rFonts w:asciiTheme="majorHAnsi" w:hAnsiTheme="majorHAnsi" w:cstheme="majorHAnsi"/>
          <w:lang w:val="pt-BR"/>
        </w:rPr>
        <w:t>experiential</w:t>
      </w:r>
      <w:proofErr w:type="spellEnd"/>
      <w:r w:rsidRPr="00F748E7">
        <w:rPr>
          <w:rFonts w:asciiTheme="majorHAnsi" w:hAnsiTheme="majorHAnsi" w:cstheme="majorHAnsi"/>
          <w:lang w:val="pt-BR"/>
        </w:rPr>
        <w:t>) e "facilitadores" (</w:t>
      </w:r>
      <w:proofErr w:type="spellStart"/>
      <w:r w:rsidRPr="00F748E7">
        <w:rPr>
          <w:rFonts w:asciiTheme="majorHAnsi" w:hAnsiTheme="majorHAnsi" w:cstheme="majorHAnsi"/>
          <w:lang w:val="pt-BR"/>
        </w:rPr>
        <w:t>facilitative</w:t>
      </w:r>
      <w:proofErr w:type="spellEnd"/>
      <w:r w:rsidRPr="00F748E7">
        <w:rPr>
          <w:rFonts w:asciiTheme="majorHAnsi" w:hAnsiTheme="majorHAnsi" w:cstheme="majorHAnsi"/>
          <w:lang w:val="pt-BR"/>
        </w:rPr>
        <w:t>). Essa distinção destaca o fato de que alguns elementos de marketing afetam diretamente a experiência do cliente no evento.</w:t>
      </w:r>
    </w:p>
    <w:p w14:paraId="30F20E1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358]</w:t>
      </w:r>
    </w:p>
    <w:p w14:paraId="51148EF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 xml:space="preserve">Os 8 </w:t>
      </w:r>
      <w:proofErr w:type="spellStart"/>
      <w:r w:rsidRPr="00F748E7">
        <w:rPr>
          <w:rFonts w:asciiTheme="majorHAnsi" w:hAnsiTheme="majorHAnsi" w:cstheme="majorHAnsi"/>
          <w:b/>
          <w:sz w:val="26"/>
          <w:lang w:val="pt-BR"/>
        </w:rPr>
        <w:t>Ps</w:t>
      </w:r>
      <w:proofErr w:type="spellEnd"/>
      <w:r w:rsidRPr="00F748E7">
        <w:rPr>
          <w:rFonts w:asciiTheme="majorHAnsi" w:hAnsiTheme="majorHAnsi" w:cstheme="majorHAnsi"/>
          <w:b/>
          <w:sz w:val="26"/>
          <w:lang w:val="pt-BR"/>
        </w:rPr>
        <w:t xml:space="preserve"> do Mix de Marketing de Eventos:</w:t>
      </w:r>
    </w:p>
    <w:p w14:paraId="1CBD22B9"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Produto (</w:t>
      </w:r>
      <w:proofErr w:type="spellStart"/>
      <w:r w:rsidRPr="00F748E7">
        <w:rPr>
          <w:rFonts w:asciiTheme="majorHAnsi" w:hAnsiTheme="majorHAnsi" w:cstheme="majorHAnsi"/>
          <w:lang w:val="pt-BR"/>
        </w:rPr>
        <w:t>Product</w:t>
      </w:r>
      <w:proofErr w:type="spellEnd"/>
      <w:r w:rsidRPr="00F748E7">
        <w:rPr>
          <w:rFonts w:asciiTheme="majorHAnsi" w:hAnsiTheme="majorHAnsi" w:cstheme="majorHAnsi"/>
          <w:lang w:val="pt-BR"/>
        </w:rPr>
        <w:t>): Muitos eventos sofrem de uma "orientação para o produto" — ou seja, tentam vender seu evento com pouca ou nenhuma consideração pelo que os clientes potenciais precisam, querem e pagarão. Muitas organizações de eventos falham em considerar alternativas ao seu mix de marketing porque estão comprometidas com um único conceito de produto.</w:t>
      </w:r>
    </w:p>
    <w:p w14:paraId="1EE9E54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Ponto / Lugar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Este termo refere-se primeiramente à localização e ao cenário do evento, que pode ser um edifício específico, um espaço, um conjunto de locais ou uma localização geral como "o centro da cidade". Uma parte importante deste componente no mix de marketing é a ambiência, ou atmosfera, e como ela é criada por meio do design e da programação.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também se refere à distribuição dos produtos do evento, ou como eles são vendidos aos clientes. Este é principalmente um componente facilitador, mas se mal feito pode afetar negativamente o aproveitamento do cliente. Na Figura 11-1, a distribuição é combinada com a embalagem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w:t>
      </w:r>
    </w:p>
    <w:p w14:paraId="0E0CC47C"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Programação (</w:t>
      </w:r>
      <w:proofErr w:type="spellStart"/>
      <w:r w:rsidRPr="00F748E7">
        <w:rPr>
          <w:rFonts w:asciiTheme="majorHAnsi" w:hAnsiTheme="majorHAnsi" w:cstheme="majorHAnsi"/>
          <w:lang w:val="pt-BR"/>
        </w:rPr>
        <w:t>Programming</w:t>
      </w:r>
      <w:proofErr w:type="spellEnd"/>
      <w:r w:rsidRPr="00F748E7">
        <w:rPr>
          <w:rFonts w:asciiTheme="majorHAnsi" w:hAnsiTheme="majorHAnsi" w:cstheme="majorHAnsi"/>
          <w:lang w:val="pt-BR"/>
        </w:rPr>
        <w:t>): Para uma atração construída, resort ou comunidade, os eventos são um elemento-chave de programação para animar o local. Mas a programação dentro do evento também é uma decisão de marketing, especialmente por meio da criação de benefícios direcionados. Vários "elementos de estilo" são empregados para criar programas únicos e atraentes, e tanto a qualidade do programa quanto a do serviço figuram proeminentemente em fazer do evento um sucesso.</w:t>
      </w:r>
    </w:p>
    <w:p w14:paraId="1ADA82A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Pessoas (People): As pessoas são parte integrante do mix de marketing. Em primeiro lugar, a equipe e os voluntários são geralmente ingredientes essenciais para fazer o evento um sucesso — eles são literalmente parte do produto e podem ser referidos como "o elenco"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cast</w:t>
      </w:r>
      <w:proofErr w:type="spellEnd"/>
      <w:r w:rsidRPr="00F748E7">
        <w:rPr>
          <w:rFonts w:asciiTheme="majorHAnsi" w:hAnsiTheme="majorHAnsi" w:cstheme="majorHAnsi"/>
          <w:lang w:val="pt-BR"/>
        </w:rPr>
        <w:t>). Esse fato dá origem à necessidade de "marketing interno" (</w:t>
      </w:r>
      <w:proofErr w:type="spellStart"/>
      <w:r w:rsidRPr="00F748E7">
        <w:rPr>
          <w:rFonts w:asciiTheme="majorHAnsi" w:hAnsiTheme="majorHAnsi" w:cstheme="majorHAnsi"/>
          <w:lang w:val="pt-BR"/>
        </w:rPr>
        <w:t>internal</w:t>
      </w:r>
      <w:proofErr w:type="spellEnd"/>
      <w:r w:rsidRPr="00F748E7">
        <w:rPr>
          <w:rFonts w:asciiTheme="majorHAnsi" w:hAnsiTheme="majorHAnsi" w:cstheme="majorHAnsi"/>
          <w:lang w:val="pt-BR"/>
        </w:rPr>
        <w:t xml:space="preserve"> marketing), que é o processo de desenvolver espírito de equipe e orientação para o cliente entre funcionários e voluntários. Os clientes também fazem parte do produto no sentido de que a maioria dos eventos não pode ocorrer sem eles! As interações entre os clientes, o cenário e a equipe/voluntários constituem uma grande parte da experiência do evento e, portanto, não podem ser deixadas ao acaso. Chamamos a gestão desses processos de "marketing interativo" (</w:t>
      </w:r>
      <w:proofErr w:type="spellStart"/>
      <w:r w:rsidRPr="00F748E7">
        <w:rPr>
          <w:rFonts w:asciiTheme="majorHAnsi" w:hAnsiTheme="majorHAnsi" w:cstheme="majorHAnsi"/>
          <w:lang w:val="pt-BR"/>
        </w:rPr>
        <w:t>interactive</w:t>
      </w:r>
      <w:proofErr w:type="spellEnd"/>
      <w:r w:rsidRPr="00F748E7">
        <w:rPr>
          <w:rFonts w:asciiTheme="majorHAnsi" w:hAnsiTheme="majorHAnsi" w:cstheme="majorHAnsi"/>
          <w:lang w:val="pt-BR"/>
        </w:rPr>
        <w:t xml:space="preserve"> marketing). No contexto de um destino, as relações hospedeiro-convidado em geral são importantes. Seja em um evento ou externamente, a hospitalidade recebida pelos visitantes molda diretamente sua experiência.</w:t>
      </w:r>
    </w:p>
    <w:p w14:paraId="4BD3A7B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358-359]</w:t>
      </w:r>
    </w:p>
    <w:p w14:paraId="11D72B1F"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Parcerias (</w:t>
      </w:r>
      <w:proofErr w:type="spellStart"/>
      <w:r w:rsidRPr="00F748E7">
        <w:rPr>
          <w:rFonts w:asciiTheme="majorHAnsi" w:hAnsiTheme="majorHAnsi" w:cstheme="majorHAnsi"/>
          <w:lang w:val="pt-BR"/>
        </w:rPr>
        <w:t>Partnerships</w:t>
      </w:r>
      <w:proofErr w:type="spellEnd"/>
      <w:r w:rsidRPr="00F748E7">
        <w:rPr>
          <w:rFonts w:asciiTheme="majorHAnsi" w:hAnsiTheme="majorHAnsi" w:cstheme="majorHAnsi"/>
          <w:lang w:val="pt-BR"/>
        </w:rPr>
        <w:t xml:space="preserve">): O marketing, especialmente no campo do turismo, frequentemente exige a formação de parcerias para engajar em iniciativas de "marketing conjunto" (joint marketing). </w:t>
      </w:r>
      <w:r w:rsidRPr="00F748E7">
        <w:rPr>
          <w:rFonts w:asciiTheme="majorHAnsi" w:hAnsiTheme="majorHAnsi" w:cstheme="majorHAnsi"/>
          <w:lang w:val="pt-BR"/>
        </w:rPr>
        <w:lastRenderedPageBreak/>
        <w:t>Eventos isolados muitas vezes não conseguem, por si só, atingir seus objetivos de marketing. Os parceiros mais comuns serão organizações turísticas, agências governamentais, como escritórios de promoção municipal, e outros eventos. O marketing conjunto será diferente do marketing de evento único. Enquanto os gerentes de eventos podem querer promover seu evento acima de tudo, as iniciativas conjuntas geralmente terão que promover o destino primeiro e, em seguida, vários eventos. Isso não precisa substituir as comunicações de eventos individuais, mas elas podem se tornar mais direcionadas. Além disso, quando pacotes são comercializados conjuntamente, os gerentes de eventos podem ter que modificar seus preços e até mesmo seus produtos para tornar os pacotes mais atraentes. As parcerias também são importantes na produção de eventos, pois muitas organizações exigem envolvimento direto de outros grupos. Parcerias e marketing de relacionamento fazem obviamente parte do mesmo processo.</w:t>
      </w:r>
    </w:p>
    <w:p w14:paraId="069E0AD9"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 xml:space="preserve">Comunicações / Promoção (Communications / </w:t>
      </w:r>
      <w:proofErr w:type="spellStart"/>
      <w:r w:rsidRPr="00F748E7">
        <w:rPr>
          <w:rFonts w:asciiTheme="majorHAnsi" w:hAnsiTheme="majorHAnsi" w:cstheme="majorHAnsi"/>
          <w:lang w:val="pt-BR"/>
        </w:rPr>
        <w:t>Promotion</w:t>
      </w:r>
      <w:proofErr w:type="spellEnd"/>
      <w:r w:rsidRPr="00F748E7">
        <w:rPr>
          <w:rFonts w:asciiTheme="majorHAnsi" w:hAnsiTheme="majorHAnsi" w:cstheme="majorHAnsi"/>
          <w:lang w:val="pt-BR"/>
        </w:rPr>
        <w:t xml:space="preserve">): Embora "promoção" seja um termo comumente </w:t>
      </w:r>
      <w:proofErr w:type="spellStart"/>
      <w:r w:rsidRPr="00F748E7">
        <w:rPr>
          <w:rFonts w:asciiTheme="majorHAnsi" w:hAnsiTheme="majorHAnsi" w:cstheme="majorHAnsi"/>
          <w:lang w:val="pt-BR"/>
        </w:rPr>
        <w:t>usado</w:t>
      </w:r>
      <w:proofErr w:type="spellEnd"/>
      <w:r w:rsidRPr="00F748E7">
        <w:rPr>
          <w:rFonts w:asciiTheme="majorHAnsi" w:hAnsiTheme="majorHAnsi" w:cstheme="majorHAnsi"/>
          <w:lang w:val="pt-BR"/>
        </w:rPr>
        <w:t>, é mais preciso falar sobre o "mix de comunicações" (communications mix), que se refere à gama completa de ferramentas de comunicação, incluindo publicidade, relações públicas e promoções de vendas. A construção de imagem (</w:t>
      </w:r>
      <w:proofErr w:type="spellStart"/>
      <w:r w:rsidRPr="00F748E7">
        <w:rPr>
          <w:rFonts w:asciiTheme="majorHAnsi" w:hAnsiTheme="majorHAnsi" w:cstheme="majorHAnsi"/>
          <w:lang w:val="pt-BR"/>
        </w:rPr>
        <w:t>image-building</w:t>
      </w:r>
      <w:proofErr w:type="spellEnd"/>
      <w:r w:rsidRPr="00F748E7">
        <w:rPr>
          <w:rFonts w:asciiTheme="majorHAnsi" w:hAnsiTheme="majorHAnsi" w:cstheme="majorHAnsi"/>
          <w:lang w:val="pt-BR"/>
        </w:rPr>
        <w:t>) para o evento e destino é um elemento relacionado. Há uma tendência de enfatizar "promoções", ou campanhas específicas desenvolvidas para publicitar o evento. Mas o mix de comunicações requer gestão contínua e construção de relacionamento, e não apenas esforços pontuais.</w:t>
      </w:r>
    </w:p>
    <w:p w14:paraId="7812DE5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Embalagem e Distribuição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Distribution</w:t>
      </w:r>
      <w:proofErr w:type="spellEnd"/>
      <w:r w:rsidRPr="00F748E7">
        <w:rPr>
          <w:rFonts w:asciiTheme="majorHAnsi" w:hAnsiTheme="majorHAnsi" w:cstheme="majorHAnsi"/>
          <w:lang w:val="pt-BR"/>
        </w:rPr>
        <w:t>): Um pacote é qualquer combinação de elementos oferecidos para venda a um preço único. A embalagem busca tornar a experiência do evento mais atraente, diminuindo os custos (em comparação com a compra de todos os elementos separadamente), maximizando a conveniência ou fornecendo "valor agregado" na forma de recursos extras que não podem ser obtidos de outra forma. Os destinos podem empacotar eventos com outras atrações e serviços, ou os eventos podem oferecer os seus próprios, seja para um evento específico ou em conjunto com outros eventos, atrações e serviços. Empresas de turismo comercializam diversos pacotes, de modo que os profissionais de marketing de eventos podem buscar influenciá-los a promover eventos específicos de forma mais eficaz. Ao vender ingressos e pacotes de eventos, a rede de distribuição torna-se importante. Intermediários de vários tipos serão necessários, tais como agentes de viagens, empresas de turismo, agentes de bilheteria informatizados e outros. Bons relacionamentos devem ser cultivados com parceiros de embalagem e intermediários.</w:t>
      </w:r>
    </w:p>
    <w:p w14:paraId="06E91364"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Preço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Mesmo eventos nominalmente "gratuitos" impõem um preço aos clientes na forma de tempo, custos de viagem ou oportunidades perdidas. Mais especificamente, os organizadores de eventos geralmente precisam definir um ou mais preços para seus produtos, incluindo admissão ao evento, mercadorias, aluguéis de fornecedores e taxas de patrocínio. Estas duas últimas categorias não afetam diretamente o cliente. O preço dos pacotes relacionados a eventos muitas vezes estará em grande parte fora do controle dos organizadores do evento, e isso pode se mostrar prejudicial.</w:t>
      </w:r>
    </w:p>
    <w:p w14:paraId="36999DF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359-360]</w:t>
      </w:r>
    </w:p>
    <w:p w14:paraId="3E4F2218" w14:textId="77777777" w:rsidR="00FE77D3" w:rsidRPr="006F3888" w:rsidRDefault="003A462A">
      <w:pPr>
        <w:keepNext/>
        <w:spacing w:before="240" w:after="120"/>
        <w:rPr>
          <w:rFonts w:asciiTheme="majorHAnsi" w:hAnsiTheme="majorHAnsi" w:cstheme="majorHAnsi"/>
          <w:sz w:val="20"/>
          <w:szCs w:val="20"/>
        </w:rPr>
      </w:pPr>
      <w:proofErr w:type="spellStart"/>
      <w:r w:rsidRPr="006F3888">
        <w:rPr>
          <w:rFonts w:asciiTheme="majorHAnsi" w:hAnsiTheme="majorHAnsi" w:cstheme="majorHAnsi"/>
          <w:b/>
          <w:sz w:val="28"/>
          <w:szCs w:val="20"/>
        </w:rPr>
        <w:lastRenderedPageBreak/>
        <w:t>Posicionamento</w:t>
      </w:r>
      <w:proofErr w:type="spellEnd"/>
      <w:r w:rsidRPr="006F3888">
        <w:rPr>
          <w:rFonts w:asciiTheme="majorHAnsi" w:hAnsiTheme="majorHAnsi" w:cstheme="majorHAnsi"/>
          <w:b/>
          <w:sz w:val="28"/>
          <w:szCs w:val="20"/>
        </w:rPr>
        <w:t xml:space="preserve"> e Branding (Positioning and Branding)</w:t>
      </w:r>
    </w:p>
    <w:p w14:paraId="7CDBC0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evento deve ter uma imagem positiva e competitivamente forte nas mentes dos segmentos-alvo, ou de preferência da população em geral. O "posicionamento" (</w:t>
      </w:r>
      <w:proofErr w:type="spellStart"/>
      <w:r w:rsidRPr="00F748E7">
        <w:rPr>
          <w:rFonts w:asciiTheme="majorHAnsi" w:hAnsiTheme="majorHAnsi" w:cstheme="majorHAnsi"/>
          <w:lang w:val="pt-BR"/>
        </w:rPr>
        <w:t>positioning</w:t>
      </w:r>
      <w:proofErr w:type="spellEnd"/>
      <w:r w:rsidRPr="00F748E7">
        <w:rPr>
          <w:rFonts w:asciiTheme="majorHAnsi" w:hAnsiTheme="majorHAnsi" w:cstheme="majorHAnsi"/>
          <w:lang w:val="pt-BR"/>
        </w:rPr>
        <w:t>) usa todo o mix de marketing para estabelecer a imagem desejada e mantê-la em relação a eventos concorrentes ou outras atrações. Por exemplo, um festival de belas-artes pode querer ser percebido não apenas como sofisticado e de qualidade internacional (como todos os outros), mas também como divertido e acessível ao público em geral.</w:t>
      </w:r>
    </w:p>
    <w:p w14:paraId="156631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testar o potencial ou a eficácia de uma estratégia de posicionamento, as percepções e respostas dos mercados-alvo devem ser pesquisadas. Neste exemplo, consumidores e potenciais consumidores seriam solicitados a responder a uma série de perguntas para determinar se eles de fato percebem o festival como sendo tão sofisticado e mais acessível do que outros de seu tipo. Eles poderiam ser convidados a dar uma nota de 1 a 7 para o festival e para eventos comparáveis em cada dessas duas dimensões, usando um continuum de não sofisticado a muito sofisticado e de não acessível a muito acessível.</w:t>
      </w:r>
    </w:p>
    <w:p w14:paraId="0C7612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resultados podem ser plotados em um diagrama de escala multidimensional, conforme mostrado na Figura 11-2. Quando as pontuações médias (</w:t>
      </w:r>
      <w:proofErr w:type="spellStart"/>
      <w:r w:rsidRPr="00F748E7">
        <w:rPr>
          <w:rFonts w:asciiTheme="majorHAnsi" w:hAnsiTheme="majorHAnsi" w:cstheme="majorHAnsi"/>
          <w:lang w:val="pt-BR"/>
        </w:rPr>
        <w:t>mean</w:t>
      </w:r>
      <w:proofErr w:type="spellEnd"/>
      <w:r w:rsidRPr="00F748E7">
        <w:rPr>
          <w:rFonts w:asciiTheme="majorHAnsi" w:hAnsiTheme="majorHAnsi" w:cstheme="majorHAnsi"/>
          <w:lang w:val="pt-BR"/>
        </w:rPr>
        <w:t xml:space="preserve"> scores) são calculadas, os eventos percebidos como sofisticados e acessíveis devem ser colocados no quadrante superior direito. Se o seu evento não estiver lá, um desafio de posicionamento é evidente.</w:t>
      </w:r>
    </w:p>
    <w:p w14:paraId="28A8F0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"Branding" é um conceito de marketing baseado no uso de um nome, símbolo ou logotipo para identificar uma empresa ou produto exclusivo. Provavelmente uma das marcas mais conhecidas no mundo dos eventos são as Olimpíadas e seu logotipo de cinco anéis (pertencente ao Comitê Olímpico Internacional). A marca deve ser um nome facilmente reconhecível mais um símbolo ou logotipo e, nas mentes dos consumidores ou do público em geral, deve idealmente representar as qualidades pelas quais o evento quer ser conhecido — especialmente aquelas expressas na estratégia de posicionamento para cada segmento-alvo.</w:t>
      </w:r>
    </w:p>
    <w:p w14:paraId="74283130"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360]</w:t>
      </w:r>
    </w:p>
    <w:p w14:paraId="44F3F6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uma marca é totalmente desenvolvida, ela pode ser comparada a outras marcas, de modo que um evento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com uma marca bem estabelecida, possa ser comparado não apenas a outros eventos, mas a outras marcas. Por que isso é útil? Uma aplicação prática do mapeamento de marcas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mapping — uma comparação muito semelhante em método à escala multidimensional ilustrada na Figura 11-2) é encontrar patrocinadores que sejam muito compatíveis com o evento em termos de reconhecimento e favor do público ou do mercado-alvo. Tanto o evento quanto os patrocinadores, por exemplo, gostariam de ser percebidos como incorporando tradição, qualidade, confiabilidade e responsabilidade social/ambiental. Esse tipo de mapeamento de marca é ilustrado em um artigo de Green e Muller (2002).</w:t>
      </w:r>
    </w:p>
    <w:p w14:paraId="5E5498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"Extensões de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extensions</w:t>
      </w:r>
      <w:proofErr w:type="spellEnd"/>
      <w:r w:rsidRPr="00F748E7">
        <w:rPr>
          <w:rFonts w:asciiTheme="majorHAnsi" w:hAnsiTheme="majorHAnsi" w:cstheme="majorHAnsi"/>
          <w:lang w:val="pt-BR"/>
        </w:rPr>
        <w:t xml:space="preserve">) são altamente desejáveis para eventos, assumindo que o evento em si seja bem recebido. Os anéis olímpicos, como caso exemplar, são altamente valorizados pelas corporações para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 portanto, o logotipo olímpico aparece em muitas linhas de mercadorias (sob acordos de licenciamento, é claro). Os eventos podem criar outros eventos com a </w:t>
      </w:r>
      <w:r w:rsidRPr="00F748E7">
        <w:rPr>
          <w:rFonts w:asciiTheme="majorHAnsi" w:hAnsiTheme="majorHAnsi" w:cstheme="majorHAnsi"/>
          <w:lang w:val="pt-BR"/>
        </w:rPr>
        <w:lastRenderedPageBreak/>
        <w:t>mesma marca ou entrar em empreendimentos totalmente diferentes com a força de sua marca existente.</w:t>
      </w:r>
    </w:p>
    <w:p w14:paraId="6E6DF4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"Valor da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é o valor da marca, tanto em termos de ágio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quanto de retornos tangíveis. No mundo corporativo, é comum que empresas comprem marcas bem conhecidas para adicionar ao seu portfólio, sendo um exemplo o de grandes empresas vinícolas que compram (e mantêm) pequenas marcas de vinícolas familiares. A única maneira de um evento realizar seu valor de marca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em termos monetários é colocar-se à venda, mas isso pode ser realizado ao longo do tempo de outras maneiras importantes, incluindo aumento de patrocínio e receita de subvenções, apoio público e político, e capacidade de tomar dinheiro emprestado. Desta forma, o "valor da marca" é semelhante ao conceito de "institucionalização" ou tornar-se uma tradição.</w:t>
      </w:r>
    </w:p>
    <w:p w14:paraId="0B590FEC"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360-361]</w:t>
      </w:r>
    </w:p>
    <w:p w14:paraId="72C487A7" w14:textId="77777777" w:rsidR="00FE77D3" w:rsidRPr="006F3888" w:rsidRDefault="003A462A">
      <w:pPr>
        <w:keepNext/>
        <w:spacing w:before="240" w:after="120"/>
        <w:rPr>
          <w:rFonts w:asciiTheme="majorHAnsi" w:hAnsiTheme="majorHAnsi" w:cstheme="majorHAnsi"/>
          <w:sz w:val="20"/>
          <w:szCs w:val="20"/>
        </w:rPr>
      </w:pPr>
      <w:proofErr w:type="gramStart"/>
      <w:r w:rsidRPr="006F3888">
        <w:rPr>
          <w:rFonts w:asciiTheme="majorHAnsi" w:hAnsiTheme="majorHAnsi" w:cstheme="majorHAnsi"/>
          <w:b/>
          <w:sz w:val="28"/>
          <w:szCs w:val="20"/>
        </w:rPr>
        <w:t>A</w:t>
      </w:r>
      <w:proofErr w:type="gramEnd"/>
      <w:r w:rsidRPr="006F3888">
        <w:rPr>
          <w:rFonts w:asciiTheme="majorHAnsi" w:hAnsiTheme="majorHAnsi" w:cstheme="majorHAnsi"/>
          <w:b/>
          <w:sz w:val="28"/>
          <w:szCs w:val="20"/>
        </w:rPr>
        <w:t xml:space="preserve"> Auditoria de Marketing (The Marketing Audit)</w:t>
      </w:r>
    </w:p>
    <w:p w14:paraId="789517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se preparar para o marketing ou avaliar os esforços de marketing da organização, uma auditoria deve ser conduzida. Isso é particularmente importante em um contexto de turismo, pois faz pouco sentido promover eventos como atrações turísticas se os próprios eventos não têm interesse em turistas, não se envolvem em marketing, não trabalham efetivamente com a indústria do turismo ou não possuem um produto atraente e serviços de alta qualidade. Vários indicadores podem ser usados para determinar se as organizações de eventos são orientadas para o marketing:</w:t>
      </w:r>
    </w:p>
    <w:p w14:paraId="0AAD403F"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Existe uma declaração de missão, mandato ou visão relacionada ao cliente, convidados ou comitentes (</w:t>
      </w:r>
      <w:proofErr w:type="spellStart"/>
      <w:r w:rsidRPr="00F748E7">
        <w:rPr>
          <w:rFonts w:asciiTheme="majorHAnsi" w:hAnsiTheme="majorHAnsi" w:cstheme="majorHAnsi"/>
          <w:lang w:val="pt-BR"/>
        </w:rPr>
        <w:t>clients</w:t>
      </w:r>
      <w:proofErr w:type="spellEnd"/>
      <w:r w:rsidRPr="00F748E7">
        <w:rPr>
          <w:rFonts w:asciiTheme="majorHAnsi" w:hAnsiTheme="majorHAnsi" w:cstheme="majorHAnsi"/>
          <w:lang w:val="pt-BR"/>
        </w:rPr>
        <w:t xml:space="preserve">)? </w:t>
      </w:r>
      <w:r w:rsidRPr="00F748E7">
        <w:rPr>
          <w:rFonts w:asciiTheme="majorHAnsi" w:hAnsiTheme="majorHAnsi" w:cstheme="majorHAnsi"/>
        </w:rPr>
        <w:t xml:space="preserve">Ela </w:t>
      </w:r>
      <w:proofErr w:type="spellStart"/>
      <w:r w:rsidRPr="00F748E7">
        <w:rPr>
          <w:rFonts w:asciiTheme="majorHAnsi" w:hAnsiTheme="majorHAnsi" w:cstheme="majorHAnsi"/>
        </w:rPr>
        <w:t>menciona</w:t>
      </w:r>
      <w:proofErr w:type="spellEnd"/>
      <w:r w:rsidRPr="00F748E7">
        <w:rPr>
          <w:rFonts w:asciiTheme="majorHAnsi" w:hAnsiTheme="majorHAnsi" w:cstheme="majorHAnsi"/>
        </w:rPr>
        <w:t xml:space="preserve"> o turismo?</w:t>
      </w:r>
    </w:p>
    <w:p w14:paraId="33866A0F"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 xml:space="preserve">Metas específicas de marketing e relacionadas ao turismo foram formuladas? </w:t>
      </w:r>
      <w:r w:rsidRPr="00F748E7">
        <w:rPr>
          <w:rFonts w:asciiTheme="majorHAnsi" w:hAnsiTheme="majorHAnsi" w:cstheme="majorHAnsi"/>
        </w:rPr>
        <w:t xml:space="preserve">Um </w:t>
      </w:r>
      <w:proofErr w:type="spellStart"/>
      <w:r w:rsidRPr="00F748E7">
        <w:rPr>
          <w:rFonts w:asciiTheme="majorHAnsi" w:hAnsiTheme="majorHAnsi" w:cstheme="majorHAnsi"/>
        </w:rPr>
        <w:t>plano</w:t>
      </w:r>
      <w:proofErr w:type="spellEnd"/>
      <w:r w:rsidRPr="00F748E7">
        <w:rPr>
          <w:rFonts w:asciiTheme="majorHAnsi" w:hAnsiTheme="majorHAnsi" w:cstheme="majorHAnsi"/>
        </w:rPr>
        <w:t xml:space="preserve"> de marketing </w:t>
      </w:r>
      <w:proofErr w:type="spellStart"/>
      <w:r w:rsidRPr="00F748E7">
        <w:rPr>
          <w:rFonts w:asciiTheme="majorHAnsi" w:hAnsiTheme="majorHAnsi" w:cstheme="majorHAnsi"/>
        </w:rPr>
        <w:t>foi</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concluído</w:t>
      </w:r>
      <w:proofErr w:type="spellEnd"/>
      <w:r w:rsidRPr="00F748E7">
        <w:rPr>
          <w:rFonts w:asciiTheme="majorHAnsi" w:hAnsiTheme="majorHAnsi" w:cstheme="majorHAnsi"/>
        </w:rPr>
        <w:t>?</w:t>
      </w:r>
    </w:p>
    <w:p w14:paraId="469F8BA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Que pesquisa de marketing foi empreendida?</w:t>
      </w:r>
    </w:p>
    <w:p w14:paraId="71BC7295"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 xml:space="preserve">A organização inclui um comitê ou pessoa responsável pelo marketing? </w:t>
      </w:r>
      <w:r w:rsidRPr="00F748E7">
        <w:rPr>
          <w:rFonts w:asciiTheme="majorHAnsi" w:hAnsiTheme="majorHAnsi" w:cstheme="majorHAnsi"/>
        </w:rPr>
        <w:t xml:space="preserve">Como </w:t>
      </w:r>
      <w:proofErr w:type="spellStart"/>
      <w:r w:rsidRPr="00F748E7">
        <w:rPr>
          <w:rFonts w:asciiTheme="majorHAnsi" w:hAnsiTheme="majorHAnsi" w:cstheme="majorHAnsi"/>
        </w:rPr>
        <w:t>suas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atividades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impactam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e o </w:t>
      </w:r>
      <w:proofErr w:type="spellStart"/>
      <w:r w:rsidRPr="00F748E7">
        <w:rPr>
          <w:rFonts w:asciiTheme="majorHAnsi" w:hAnsiTheme="majorHAnsi" w:cstheme="majorHAnsi"/>
        </w:rPr>
        <w:t>orçamento</w:t>
      </w:r>
      <w:proofErr w:type="spellEnd"/>
      <w:r w:rsidRPr="00F748E7">
        <w:rPr>
          <w:rFonts w:asciiTheme="majorHAnsi" w:hAnsiTheme="majorHAnsi" w:cstheme="majorHAnsi"/>
        </w:rPr>
        <w:t>?</w:t>
      </w:r>
    </w:p>
    <w:p w14:paraId="6584A8D3"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Existe um processo de planejamento estratégico, em oposição à programação anual de última hora?</w:t>
      </w:r>
    </w:p>
    <w:p w14:paraId="2D4D99A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Quais são os links formais com agências de marketing de destino e planejamento turístico?</w:t>
      </w:r>
    </w:p>
    <w:p w14:paraId="150D07FF"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pertence ou trabalha com as várias associações de turismo (especialmente turismo rodoviário/de ônibus)?</w:t>
      </w:r>
    </w:p>
    <w:p w14:paraId="2FF8711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tem presença, individual ou conjunta, em feiras de negócios de viagens estrangeiras ou domésticas ou em feiras de consumidores?</w:t>
      </w:r>
    </w:p>
    <w:p w14:paraId="69167230"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tem presença visível em outros eventos e atrações?</w:t>
      </w:r>
    </w:p>
    <w:p w14:paraId="1D27938D"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 xml:space="preserve">Os pacotes de eventos podem ser comprados através de agentes de viagens? </w:t>
      </w:r>
      <w:proofErr w:type="spellStart"/>
      <w:r w:rsidRPr="00F748E7">
        <w:rPr>
          <w:rFonts w:asciiTheme="majorHAnsi" w:hAnsiTheme="majorHAnsi" w:cstheme="majorHAnsi"/>
        </w:rPr>
        <w:t>Empresas</w:t>
      </w:r>
      <w:proofErr w:type="spellEnd"/>
      <w:r w:rsidRPr="00F748E7">
        <w:rPr>
          <w:rFonts w:asciiTheme="majorHAnsi" w:hAnsiTheme="majorHAnsi" w:cstheme="majorHAnsi"/>
        </w:rPr>
        <w:t xml:space="preserve"> de turismo </w:t>
      </w:r>
      <w:proofErr w:type="spellStart"/>
      <w:r w:rsidRPr="00F748E7">
        <w:rPr>
          <w:rFonts w:asciiTheme="majorHAnsi" w:hAnsiTheme="majorHAnsi" w:cstheme="majorHAnsi"/>
        </w:rPr>
        <w:t>estrangeiras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empacota</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1254423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Os ingressos podem ser reservados? Qual é a estratégia de preços?</w:t>
      </w:r>
    </w:p>
    <w:p w14:paraId="457D2873"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possui um número de telefone gratuito (</w:t>
      </w:r>
      <w:proofErr w:type="spellStart"/>
      <w:r w:rsidRPr="00F748E7">
        <w:rPr>
          <w:rFonts w:asciiTheme="majorHAnsi" w:hAnsiTheme="majorHAnsi" w:cstheme="majorHAnsi"/>
          <w:lang w:val="pt-BR"/>
        </w:rPr>
        <w:t>toll-free</w:t>
      </w:r>
      <w:proofErr w:type="spellEnd"/>
      <w:r w:rsidRPr="00F748E7">
        <w:rPr>
          <w:rFonts w:asciiTheme="majorHAnsi" w:hAnsiTheme="majorHAnsi" w:cstheme="majorHAnsi"/>
          <w:lang w:val="pt-BR"/>
        </w:rPr>
        <w:t>)?</w:t>
      </w:r>
    </w:p>
    <w:p w14:paraId="6D858FE7"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Anfitriões ou guias são fornecidos aos grupos de turismo?</w:t>
      </w:r>
    </w:p>
    <w:p w14:paraId="37EE7FBD"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361]</w:t>
      </w:r>
    </w:p>
    <w:p w14:paraId="53A74203"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lastRenderedPageBreak/>
        <w:t>Auditorias de Destino (</w:t>
      </w:r>
      <w:proofErr w:type="spellStart"/>
      <w:r w:rsidRPr="00F748E7">
        <w:rPr>
          <w:rFonts w:asciiTheme="majorHAnsi" w:hAnsiTheme="majorHAnsi" w:cstheme="majorHAnsi"/>
          <w:b/>
          <w:sz w:val="26"/>
          <w:lang w:val="pt-BR"/>
        </w:rPr>
        <w:t>Destination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Audits</w:t>
      </w:r>
      <w:proofErr w:type="spellEnd"/>
      <w:r w:rsidRPr="00F748E7">
        <w:rPr>
          <w:rFonts w:asciiTheme="majorHAnsi" w:hAnsiTheme="majorHAnsi" w:cstheme="majorHAnsi"/>
          <w:b/>
          <w:sz w:val="26"/>
          <w:lang w:val="pt-BR"/>
        </w:rPr>
        <w:t>)</w:t>
      </w:r>
    </w:p>
    <w:p w14:paraId="529C4A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parte do planejamento estratégico do turismo de eventos, cada evento deve ser encorajado a realizar uma auditoria de marketing detalhada, conforme descrito acima. Mas um destino pode realizar uma auditoria modesta de marketing de eventos examinando vários indicadores indiretos, tais como:</w:t>
      </w:r>
    </w:p>
    <w:p w14:paraId="50E1040E"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evidências de marketing de eventos em várias revistas turísticas publicadas, brochuras e guias de viagens</w:t>
      </w:r>
    </w:p>
    <w:p w14:paraId="6365649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disponibilidade de pacotes relacionados a eventos</w:t>
      </w:r>
    </w:p>
    <w:p w14:paraId="43D147C7"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a distribuição e a qualidade de calendários de eventos e brochuras para eventos específicos</w:t>
      </w:r>
    </w:p>
    <w:p w14:paraId="4EBB835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cobertura da mídia sobre os eventos</w:t>
      </w:r>
    </w:p>
    <w:p w14:paraId="0AAAAFF2"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representação do setor de eventos em feiras comerciais frequentadas pela organização de turismo da área</w:t>
      </w:r>
    </w:p>
    <w:p w14:paraId="512C9CBF"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contatos com agentes de viagens, hoteleiros e empresas de turismo para determinar seu nível de interesse e envolvimento em eventos</w:t>
      </w:r>
    </w:p>
    <w:p w14:paraId="3786305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discussões com principais fontes de eventos, como uma seleção de funcionários e voluntários de eventos, associações de festivais/eventos ou patrocinadores</w:t>
      </w:r>
    </w:p>
    <w:p w14:paraId="31F860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disso, um questionário simples pode ser enviado aos organizadores de eventos para determinar suas práticas, necessidades e prioridades de marketing e gestão. Esse tipo básico de avaliação de necessidades pode gerar interesse em ações coletivas ou cooperação com a indústria do turismo e agências de marketing.</w:t>
      </w:r>
    </w:p>
    <w:p w14:paraId="209ED13C"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361-362]</w:t>
      </w:r>
    </w:p>
    <w:p w14:paraId="07CDA3BF" w14:textId="77777777" w:rsidR="00FE77D3" w:rsidRPr="006F3888" w:rsidRDefault="003A462A" w:rsidP="006F3888">
      <w:pPr>
        <w:keepNext/>
        <w:spacing w:before="240" w:after="120"/>
        <w:jc w:val="both"/>
        <w:rPr>
          <w:rFonts w:asciiTheme="majorHAnsi" w:hAnsiTheme="majorHAnsi" w:cstheme="majorHAnsi"/>
          <w:sz w:val="20"/>
          <w:szCs w:val="20"/>
          <w:lang w:val="pt-BR"/>
        </w:rPr>
      </w:pPr>
      <w:r w:rsidRPr="006F3888">
        <w:rPr>
          <w:rFonts w:asciiTheme="majorHAnsi" w:hAnsiTheme="majorHAnsi" w:cstheme="majorHAnsi"/>
          <w:b/>
          <w:sz w:val="28"/>
          <w:szCs w:val="20"/>
          <w:lang w:val="pt-BR"/>
        </w:rPr>
        <w:t>Criando uma Orientação Turística para Eventos (</w:t>
      </w:r>
      <w:proofErr w:type="spellStart"/>
      <w:r w:rsidRPr="006F3888">
        <w:rPr>
          <w:rFonts w:asciiTheme="majorHAnsi" w:hAnsiTheme="majorHAnsi" w:cstheme="majorHAnsi"/>
          <w:b/>
          <w:sz w:val="28"/>
          <w:szCs w:val="20"/>
          <w:lang w:val="pt-BR"/>
        </w:rPr>
        <w:t>Creating</w:t>
      </w:r>
      <w:proofErr w:type="spellEnd"/>
      <w:r w:rsidRPr="006F3888">
        <w:rPr>
          <w:rFonts w:asciiTheme="majorHAnsi" w:hAnsiTheme="majorHAnsi" w:cstheme="majorHAnsi"/>
          <w:b/>
          <w:sz w:val="28"/>
          <w:szCs w:val="20"/>
          <w:lang w:val="pt-BR"/>
        </w:rPr>
        <w:t xml:space="preserve"> a </w:t>
      </w:r>
      <w:proofErr w:type="spellStart"/>
      <w:r w:rsidRPr="006F3888">
        <w:rPr>
          <w:rFonts w:asciiTheme="majorHAnsi" w:hAnsiTheme="majorHAnsi" w:cstheme="majorHAnsi"/>
          <w:b/>
          <w:sz w:val="28"/>
          <w:szCs w:val="20"/>
          <w:lang w:val="pt-BR"/>
        </w:rPr>
        <w:t>Tourist</w:t>
      </w:r>
      <w:proofErr w:type="spellEnd"/>
      <w:r w:rsidRPr="006F3888">
        <w:rPr>
          <w:rFonts w:asciiTheme="majorHAnsi" w:hAnsiTheme="majorHAnsi" w:cstheme="majorHAnsi"/>
          <w:b/>
          <w:sz w:val="28"/>
          <w:szCs w:val="20"/>
          <w:lang w:val="pt-BR"/>
        </w:rPr>
        <w:t xml:space="preserve"> </w:t>
      </w:r>
      <w:proofErr w:type="spellStart"/>
      <w:r w:rsidRPr="006F3888">
        <w:rPr>
          <w:rFonts w:asciiTheme="majorHAnsi" w:hAnsiTheme="majorHAnsi" w:cstheme="majorHAnsi"/>
          <w:b/>
          <w:sz w:val="28"/>
          <w:szCs w:val="20"/>
          <w:lang w:val="pt-BR"/>
        </w:rPr>
        <w:t>Orientation</w:t>
      </w:r>
      <w:proofErr w:type="spellEnd"/>
      <w:r w:rsidRPr="006F3888">
        <w:rPr>
          <w:rFonts w:asciiTheme="majorHAnsi" w:hAnsiTheme="majorHAnsi" w:cstheme="majorHAnsi"/>
          <w:b/>
          <w:sz w:val="28"/>
          <w:szCs w:val="20"/>
          <w:lang w:val="pt-BR"/>
        </w:rPr>
        <w:t xml:space="preserve"> For </w:t>
      </w:r>
      <w:proofErr w:type="spellStart"/>
      <w:r w:rsidRPr="006F3888">
        <w:rPr>
          <w:rFonts w:asciiTheme="majorHAnsi" w:hAnsiTheme="majorHAnsi" w:cstheme="majorHAnsi"/>
          <w:b/>
          <w:sz w:val="28"/>
          <w:szCs w:val="20"/>
          <w:lang w:val="pt-BR"/>
        </w:rPr>
        <w:t>Events</w:t>
      </w:r>
      <w:proofErr w:type="spellEnd"/>
      <w:r w:rsidRPr="006F3888">
        <w:rPr>
          <w:rFonts w:asciiTheme="majorHAnsi" w:hAnsiTheme="majorHAnsi" w:cstheme="majorHAnsi"/>
          <w:b/>
          <w:sz w:val="28"/>
          <w:szCs w:val="20"/>
          <w:lang w:val="pt-BR"/>
        </w:rPr>
        <w:t>)</w:t>
      </w:r>
    </w:p>
    <w:p w14:paraId="770F8B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Tornar-se um evento orientado para o turismo requer muito mais do que a adoção do conceito de marketing, embora esse seja um pré-requisito. Como as necessidades e motivações dos turistas provavelmente serão diferentes das dos residentes, e a indústria do turismo e da hospitalidade deve ser acomodada, tornar-se um evento orientado para o turismo é muito mais complexo.</w:t>
      </w:r>
    </w:p>
    <w:p w14:paraId="2A6DB1D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publicação da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Canada (1994) intitulada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Canadian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descreve os elementos básicos de um evento orientado para o turismo, e conselhos semelhantes foram fornecidos em The Cultural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Handbook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Cultural </w:t>
      </w:r>
      <w:proofErr w:type="spellStart"/>
      <w:r w:rsidRPr="00F748E7">
        <w:rPr>
          <w:rFonts w:asciiTheme="majorHAnsi" w:hAnsiTheme="majorHAnsi" w:cstheme="majorHAnsi"/>
          <w:lang w:val="pt-BR"/>
        </w:rPr>
        <w:t>Resources</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Management, 1993).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pontos-chave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4D4CE1E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(1) Identificar e Atender às Necessidades dos Turistas para: mais informações; em diferentes idiomas; com maior antecedência; com fácil reserva e empacotamento; garantias sobre o evento e os pacotes comprados; serviços de suporte especial (transporte, acesso, acomodação, alimentação, conforto, comunicações); um produto de qualidade que valha o investimento; uma experiência de destino além do evento; valor, ou percepção aumentada de valor pelo dinheiro pago; conveniência, segurança e suporte em viagens em grupo.</w:t>
      </w:r>
    </w:p>
    <w:p w14:paraId="1983D987"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lastRenderedPageBreak/>
        <w:t xml:space="preserve">(2) </w:t>
      </w: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os Serviços Essenciais ao Visitante: de preferência um número de telefone gratuito (para informações e reservas); assentos reservados; uma política de bilheteria; kits de informação disponíveis mediante solicitação e distribuídos a potenciais clientes (por exemplo, indivíduos e empresas de turismo); compromisso dos residentes (como voluntários, participantes, anfitriões e provedores de acomodação ou serviços); cooperação da indústria local (para garantir que haja quartos disponíveis, fornecer patrocínios e descontos para pacotes, promover o evento); um escritório de informações, bilheteria e serviços facilmente acessível e instalação no local; decoração do local e da comunidade; programação para os gostos dos visitantes; criação da ambiência certa para atrair e satisfazer os visitantes; serviços de translado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para e entre os locais; anfitriões, guias e hospitalidade para turistas que chegam, tanto no local, quanto nos portais de entrada da comunidade e nos locais de acomodação.</w:t>
      </w:r>
    </w:p>
    <w:p w14:paraId="723CCBC2"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(3) Embalagem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projetada para mercados-alvo; proporcionando escolha e valor agregado.</w:t>
      </w:r>
    </w:p>
    <w:p w14:paraId="2161C8C4"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(4) Unicidade e qualidades especiais percebidas.</w:t>
      </w:r>
    </w:p>
    <w:p w14:paraId="3F5FC146"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362-363]</w:t>
      </w:r>
    </w:p>
    <w:p w14:paraId="57866B80" w14:textId="77777777" w:rsidR="00FE77D3" w:rsidRPr="006F3888" w:rsidRDefault="003A462A" w:rsidP="006F3888">
      <w:pPr>
        <w:keepNext/>
        <w:spacing w:before="240" w:after="120"/>
        <w:jc w:val="both"/>
        <w:rPr>
          <w:rFonts w:asciiTheme="majorHAnsi" w:hAnsiTheme="majorHAnsi" w:cstheme="majorHAnsi"/>
          <w:sz w:val="20"/>
          <w:szCs w:val="20"/>
        </w:rPr>
      </w:pPr>
      <w:proofErr w:type="spellStart"/>
      <w:r w:rsidRPr="006F3888">
        <w:rPr>
          <w:rFonts w:asciiTheme="majorHAnsi" w:hAnsiTheme="majorHAnsi" w:cstheme="majorHAnsi"/>
          <w:b/>
          <w:sz w:val="28"/>
          <w:szCs w:val="20"/>
        </w:rPr>
        <w:t>Planejamento</w:t>
      </w:r>
      <w:proofErr w:type="spellEnd"/>
      <w:r w:rsidRPr="006F3888">
        <w:rPr>
          <w:rFonts w:asciiTheme="majorHAnsi" w:hAnsiTheme="majorHAnsi" w:cstheme="majorHAnsi"/>
          <w:b/>
          <w:sz w:val="28"/>
          <w:szCs w:val="20"/>
        </w:rPr>
        <w:t xml:space="preserve"> de Marketing e </w:t>
      </w:r>
      <w:proofErr w:type="spellStart"/>
      <w:r w:rsidRPr="006F3888">
        <w:rPr>
          <w:rFonts w:asciiTheme="majorHAnsi" w:hAnsiTheme="majorHAnsi" w:cstheme="majorHAnsi"/>
          <w:b/>
          <w:sz w:val="28"/>
          <w:szCs w:val="20"/>
        </w:rPr>
        <w:t>Medição</w:t>
      </w:r>
      <w:proofErr w:type="spellEnd"/>
      <w:r w:rsidRPr="006F3888">
        <w:rPr>
          <w:rFonts w:asciiTheme="majorHAnsi" w:hAnsiTheme="majorHAnsi" w:cstheme="majorHAnsi"/>
          <w:b/>
          <w:sz w:val="28"/>
          <w:szCs w:val="20"/>
        </w:rPr>
        <w:t xml:space="preserve"> da </w:t>
      </w:r>
      <w:proofErr w:type="spellStart"/>
      <w:r w:rsidRPr="006F3888">
        <w:rPr>
          <w:rFonts w:asciiTheme="majorHAnsi" w:hAnsiTheme="majorHAnsi" w:cstheme="majorHAnsi"/>
          <w:b/>
          <w:sz w:val="28"/>
          <w:szCs w:val="20"/>
        </w:rPr>
        <w:t>Demanda</w:t>
      </w:r>
      <w:proofErr w:type="spellEnd"/>
      <w:r w:rsidRPr="006F3888">
        <w:rPr>
          <w:rFonts w:asciiTheme="majorHAnsi" w:hAnsiTheme="majorHAnsi" w:cstheme="majorHAnsi"/>
          <w:b/>
          <w:sz w:val="28"/>
          <w:szCs w:val="20"/>
        </w:rPr>
        <w:t xml:space="preserve"> (Marketing Planning and Measuring Demand)</w:t>
      </w:r>
    </w:p>
    <w:p w14:paraId="5AD6FB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processo de planejamento de marketing gera "planos de marketing", que são tipicamente preparados todos os anos. O evento único precisa de um plano de marketing inicial já no estágio de estudo de viabilidade, com modificações periódicas conforme o projeto se desenvolve. A Figura 11-3 ilustra o processo de planejamento de marketing, que se baseia no processo geral de planejamento estratégico discutido no Capítulo 3. Seus principais estágios são discutidos abaixo.</w:t>
      </w:r>
    </w:p>
    <w:p w14:paraId="048962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análise da situação inclui varredura futura (future </w:t>
      </w:r>
      <w:proofErr w:type="spellStart"/>
      <w:r w:rsidRPr="00F748E7">
        <w:rPr>
          <w:rFonts w:asciiTheme="majorHAnsi" w:hAnsiTheme="majorHAnsi" w:cstheme="majorHAnsi"/>
          <w:lang w:val="pt-BR"/>
        </w:rPr>
        <w:t>scanning</w:t>
      </w:r>
      <w:proofErr w:type="spellEnd"/>
      <w:r w:rsidRPr="00F748E7">
        <w:rPr>
          <w:rFonts w:asciiTheme="majorHAnsi" w:hAnsiTheme="majorHAnsi" w:cstheme="majorHAnsi"/>
          <w:lang w:val="pt-BR"/>
        </w:rPr>
        <w:t>) e auditorias organizacionais. As principais preocupações para o processo de marketing, no entanto, são os fatores que afetam a demanda pelo evento ou afetam a organização, seus recursos e capacidades.</w:t>
      </w:r>
    </w:p>
    <w:p w14:paraId="25A1C1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básico, essa avaliação será amplamente qualitativa e baseada em material prontamente disponível (incluindo estudos de outros eventos). Organizações mais sofisticadas realizarão pesquisas originais para quantificar o potencial de mercado, incluindo estudos de segmentação. Estas perguntas-chave devem ser abordadas por destinos e eventos:</w:t>
      </w:r>
    </w:p>
    <w:p w14:paraId="497E8FD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Qual é a demanda existente e potencial para eventos especiais deste tipo, nesta área, com base na experiência passada?</w:t>
      </w:r>
    </w:p>
    <w:p w14:paraId="1761B0D5"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Quantos clientes podem ser esperados, incluindo origens locais, regionais e nacionais/internacionais?</w:t>
      </w:r>
    </w:p>
    <w:p w14:paraId="19C9A0E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Que tipos de pessoa/grupo são mais propensos a se interessar por este evento ou podem ser atraídos mais facilmente?</w:t>
      </w:r>
    </w:p>
    <w:p w14:paraId="672EFA10"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Quais são suas necessidades e motivações? Que benefícios eles obterão dos eventos?</w:t>
      </w:r>
    </w:p>
    <w:p w14:paraId="103C157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Quais são os padrões de gastos previstos dos visitantes/clientes? O que as pessoas pagarão por pacotes, admissão e mercadorias?</w:t>
      </w:r>
    </w:p>
    <w:p w14:paraId="6C109EBE"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lastRenderedPageBreak/>
        <w:t>[Nota de Rodapé / Referência original: Página 363]</w:t>
      </w:r>
    </w:p>
    <w:p w14:paraId="54A6CC6B"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Medindo o Potencial de Mercado (Demanda) para Eventos Únicos</w:t>
      </w:r>
    </w:p>
    <w:p w14:paraId="1DFD06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problema de previsão mais difícil é enfrentado pelo evento único.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e McDonald (1994:45) observaram que prever a participação ou os impactos de eventos é frequentemente difícil: "Os dados nos quais as previsões se baseiam são frequentemente de qualidade duvidosa e sua aplicabilidade problemática." Além disso, os principais eventos são todos diferentes e devem ser analisados individualmente; tirar conclusões de outros megaeventos pode ser muito enganoso. No entanto, as previsões são essenciais para o planejamento, especialmente quando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são feitas e megaeventos são conquistados.</w:t>
      </w:r>
    </w:p>
    <w:p w14:paraId="0EE3D0D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Dungan</w:t>
      </w:r>
      <w:proofErr w:type="spellEnd"/>
      <w:r w:rsidRPr="00F748E7">
        <w:rPr>
          <w:rFonts w:asciiTheme="majorHAnsi" w:hAnsiTheme="majorHAnsi" w:cstheme="majorHAnsi"/>
          <w:lang w:val="pt-BR"/>
        </w:rPr>
        <w:t xml:space="preserve"> (1984) mostrou que a participação esperada em eventos únicos poderia ser baseada em uma estimativa de penetração de mercado, com outros eventos e atrações comparáveis, como parques temáticos, usados como guias. A "penetração de mercado" é calculada como uma porcentagem, de modo que, se cada residente na área de mercado local comparecesse uma vez, a penetração seria de 100%; se cada residente comparecesse duas vezes, a taxa de penetração seria de 200%. </w:t>
      </w:r>
      <w:proofErr w:type="spellStart"/>
      <w:r w:rsidRPr="00F748E7">
        <w:rPr>
          <w:rFonts w:asciiTheme="majorHAnsi" w:hAnsiTheme="majorHAnsi" w:cstheme="majorHAnsi"/>
          <w:lang w:val="pt-BR"/>
        </w:rPr>
        <w:t>Dungan</w:t>
      </w:r>
      <w:proofErr w:type="spellEnd"/>
      <w:r w:rsidRPr="00F748E7">
        <w:rPr>
          <w:rFonts w:asciiTheme="majorHAnsi" w:hAnsiTheme="majorHAnsi" w:cstheme="majorHAnsi"/>
          <w:lang w:val="pt-BR"/>
        </w:rPr>
        <w:t xml:space="preserve"> relatou que a Expo '67 em Montreal alcançou uma penetração de mercado local de 618% (ou seja, mais de 6 visitas per capita), enquanto a Feira Mundial de Nova York de 1964-65 alcançou uma baixa penetração de 82%. Mas todas as áreas de mercado e eventos são </w:t>
      </w:r>
      <w:proofErr w:type="gramStart"/>
      <w:r w:rsidRPr="00F748E7">
        <w:rPr>
          <w:rFonts w:asciiTheme="majorHAnsi" w:hAnsiTheme="majorHAnsi" w:cstheme="majorHAnsi"/>
          <w:lang w:val="pt-BR"/>
        </w:rPr>
        <w:t>únicos</w:t>
      </w:r>
      <w:proofErr w:type="gramEnd"/>
      <w:r w:rsidRPr="00F748E7">
        <w:rPr>
          <w:rFonts w:asciiTheme="majorHAnsi" w:hAnsiTheme="majorHAnsi" w:cstheme="majorHAnsi"/>
          <w:lang w:val="pt-BR"/>
        </w:rPr>
        <w:t>, e os eventos são diferentes de parques temáticos e outras atrações, de modo que as comparações diretas têm fraquezas óbvias.</w:t>
      </w:r>
    </w:p>
    <w:p w14:paraId="54D044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de área de mercado podem ser usadas para fazer melhores previsões de penetração de mercado. O que é necessário são "pesquisas de rastreamento" (tracking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nos mercados-alvo locais, regionais e nacionais ou internacionais para medir a conscientização sobre o evento planejado, as atitudes em relação a ele e a avaliação dos entrevistados sobre sua probabilidade ou intenção real de comparecer. Essas amostragens periódicas também podem ser usadas para coletar informações valiosas sobre outros elementos do mix de marketing, especialmente o preço. Com o tempo, uma previsão mais refinada de comparecimento pode ser derivada, e o evento modificado de acordo com as preferências do mercado.</w:t>
      </w:r>
    </w:p>
    <w:p w14:paraId="54EDB96E"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364]</w:t>
      </w:r>
    </w:p>
    <w:tbl>
      <w:tblPr>
        <w:tblW w:w="0" w:type="auto"/>
        <w:jc w:val="center"/>
        <w:tblLook w:val="04A0" w:firstRow="1" w:lastRow="0" w:firstColumn="1" w:lastColumn="0" w:noHBand="0" w:noVBand="1"/>
      </w:tblPr>
      <w:tblGrid>
        <w:gridCol w:w="8640"/>
      </w:tblGrid>
      <w:tr w:rsidR="00F748E7" w:rsidRPr="00F748E7" w14:paraId="09478E25" w14:textId="77777777">
        <w:trPr>
          <w:jc w:val="center"/>
        </w:trPr>
        <w:tc>
          <w:tcPr>
            <w:tcW w:w="8640" w:type="dxa"/>
            <w:shd w:val="clear" w:color="auto" w:fill="F9FBFD"/>
          </w:tcPr>
          <w:p w14:paraId="3EEF9C2F" w14:textId="77777777" w:rsidR="00FE77D3" w:rsidRPr="00F748E7" w:rsidRDefault="003A462A">
            <w:pPr>
              <w:spacing w:before="120" w:after="120"/>
              <w:ind w:left="288" w:right="288"/>
              <w:rPr>
                <w:rFonts w:asciiTheme="majorHAnsi" w:hAnsiTheme="majorHAnsi" w:cstheme="majorHAnsi"/>
                <w:lang w:val="pt-BR"/>
              </w:rPr>
            </w:pPr>
            <w:r w:rsidRPr="00F748E7">
              <w:rPr>
                <w:rFonts w:asciiTheme="majorHAnsi" w:hAnsiTheme="majorHAnsi" w:cstheme="majorHAnsi"/>
                <w:b/>
                <w:sz w:val="21"/>
                <w:lang w:val="pt-BR"/>
              </w:rPr>
              <w:t>Calculando a Taxa de Penetração (</w:t>
            </w:r>
            <w:proofErr w:type="spellStart"/>
            <w:r w:rsidRPr="00F748E7">
              <w:rPr>
                <w:rFonts w:asciiTheme="majorHAnsi" w:hAnsiTheme="majorHAnsi" w:cstheme="majorHAnsi"/>
                <w:b/>
                <w:sz w:val="21"/>
                <w:lang w:val="pt-BR"/>
              </w:rPr>
              <w:t>Calculating</w:t>
            </w:r>
            <w:proofErr w:type="spellEnd"/>
            <w:r w:rsidRPr="00F748E7">
              <w:rPr>
                <w:rFonts w:asciiTheme="majorHAnsi" w:hAnsiTheme="majorHAnsi" w:cstheme="majorHAnsi"/>
                <w:b/>
                <w:sz w:val="21"/>
                <w:lang w:val="pt-BR"/>
              </w:rPr>
              <w:t xml:space="preserve"> The </w:t>
            </w:r>
            <w:proofErr w:type="spellStart"/>
            <w:r w:rsidRPr="00F748E7">
              <w:rPr>
                <w:rFonts w:asciiTheme="majorHAnsi" w:hAnsiTheme="majorHAnsi" w:cstheme="majorHAnsi"/>
                <w:b/>
                <w:sz w:val="21"/>
                <w:lang w:val="pt-BR"/>
              </w:rPr>
              <w:t>Penetration</w:t>
            </w:r>
            <w:proofErr w:type="spellEnd"/>
            <w:r w:rsidRPr="00F748E7">
              <w:rPr>
                <w:rFonts w:asciiTheme="majorHAnsi" w:hAnsiTheme="majorHAnsi" w:cstheme="majorHAnsi"/>
                <w:b/>
                <w:sz w:val="21"/>
                <w:lang w:val="pt-BR"/>
              </w:rPr>
              <w:t xml:space="preserve"> Rate)</w:t>
            </w:r>
            <w:r w:rsidRPr="00F748E7">
              <w:rPr>
                <w:rFonts w:asciiTheme="majorHAnsi" w:hAnsiTheme="majorHAnsi" w:cstheme="majorHAnsi"/>
                <w:b/>
                <w:sz w:val="21"/>
                <w:lang w:val="pt-BR"/>
              </w:rPr>
              <w:br/>
              <w:t>A fórmula é: R = P × F</w:t>
            </w:r>
            <w:r w:rsidRPr="00F748E7">
              <w:rPr>
                <w:rFonts w:asciiTheme="majorHAnsi" w:hAnsiTheme="majorHAnsi" w:cstheme="majorHAnsi"/>
                <w:b/>
                <w:sz w:val="21"/>
                <w:lang w:val="pt-BR"/>
              </w:rPr>
              <w:br/>
              <w:t>(onde: R = taxa de penetração; P = porcentagem da população de cada mercado de origem que comparecerá; F = a frequência média de visitas per capita)</w:t>
            </w:r>
          </w:p>
        </w:tc>
      </w:tr>
    </w:tbl>
    <w:p w14:paraId="1924D7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40% da população de 100.000 habitantes de uma cidade visita um evento a uma média de 2,5 visitas per capita, a taxa de penetração é 0,40 × 2,5 = 1,00. Isso significa uma frequência de 100.000, mas tudo vem de 40.000 indivíduos. Se cada residente viesse ao evento uma vez, a taxa de penetração também seria 1,00. Assim, é uma medida de poder de atração, que só pode ser baseada em experiência passada e/ou pesquisa de mercado original (como perguntando: você tem certeza de que comparecerá? se não, qual é a probabilidade de comparecer? quantas vezes?). Xie e Smith (2000) mostram como usar a penetração de mercado com ênfase particular nos efeitos de renda.</w:t>
      </w:r>
    </w:p>
    <w:tbl>
      <w:tblPr>
        <w:tblW w:w="0" w:type="auto"/>
        <w:jc w:val="center"/>
        <w:tblLook w:val="04A0" w:firstRow="1" w:lastRow="0" w:firstColumn="1" w:lastColumn="0" w:noHBand="0" w:noVBand="1"/>
      </w:tblPr>
      <w:tblGrid>
        <w:gridCol w:w="8640"/>
      </w:tblGrid>
      <w:tr w:rsidR="00F748E7" w:rsidRPr="00F748E7" w14:paraId="5CA048AB" w14:textId="77777777">
        <w:trPr>
          <w:jc w:val="center"/>
        </w:trPr>
        <w:tc>
          <w:tcPr>
            <w:tcW w:w="8640" w:type="dxa"/>
            <w:shd w:val="clear" w:color="auto" w:fill="F2F2F2"/>
          </w:tcPr>
          <w:p w14:paraId="6D1DCAEB" w14:textId="77777777" w:rsidR="006F3888" w:rsidRDefault="003A462A">
            <w:pPr>
              <w:spacing w:before="120" w:after="120"/>
              <w:ind w:left="288" w:right="288"/>
              <w:jc w:val="both"/>
              <w:rPr>
                <w:rFonts w:asciiTheme="majorHAnsi" w:hAnsiTheme="majorHAnsi" w:cstheme="majorHAnsi"/>
                <w:sz w:val="20"/>
                <w:lang w:val="pt-BR"/>
              </w:rPr>
            </w:pPr>
            <w:r w:rsidRPr="00F748E7">
              <w:rPr>
                <w:rFonts w:asciiTheme="majorHAnsi" w:hAnsiTheme="majorHAnsi" w:cstheme="majorHAnsi"/>
                <w:sz w:val="20"/>
                <w:lang w:val="pt-BR"/>
              </w:rPr>
              <w:lastRenderedPageBreak/>
              <w:t>Nota de Pesquisa (</w:t>
            </w:r>
            <w:proofErr w:type="spellStart"/>
            <w:r w:rsidRPr="00F748E7">
              <w:rPr>
                <w:rFonts w:asciiTheme="majorHAnsi" w:hAnsiTheme="majorHAnsi" w:cstheme="majorHAnsi"/>
                <w:sz w:val="20"/>
                <w:lang w:val="pt-BR"/>
              </w:rPr>
              <w:t>Research</w:t>
            </w:r>
            <w:proofErr w:type="spellEnd"/>
            <w:r w:rsidRPr="00F748E7">
              <w:rPr>
                <w:rFonts w:asciiTheme="majorHAnsi" w:hAnsiTheme="majorHAnsi" w:cstheme="majorHAnsi"/>
                <w:sz w:val="20"/>
                <w:lang w:val="pt-BR"/>
              </w:rPr>
              <w:t xml:space="preserve"> Note):</w:t>
            </w:r>
          </w:p>
          <w:p w14:paraId="499AABB5" w14:textId="2AFE8B90" w:rsidR="006F3888" w:rsidRDefault="003A462A">
            <w:pPr>
              <w:spacing w:before="120" w:after="120"/>
              <w:ind w:left="288" w:right="288"/>
              <w:jc w:val="both"/>
              <w:rPr>
                <w:rFonts w:asciiTheme="majorHAnsi" w:hAnsiTheme="majorHAnsi" w:cstheme="majorHAnsi"/>
                <w:sz w:val="20"/>
                <w:lang w:val="pt-BR"/>
              </w:rPr>
            </w:pPr>
            <w:r w:rsidRPr="00F748E7">
              <w:rPr>
                <w:rFonts w:asciiTheme="majorHAnsi" w:hAnsiTheme="majorHAnsi" w:cstheme="majorHAnsi"/>
                <w:sz w:val="20"/>
                <w:lang w:val="pt-BR"/>
              </w:rPr>
              <w:t xml:space="preserve">P. Xie e S. Smith (2000). </w:t>
            </w:r>
            <w:r w:rsidRPr="00F748E7">
              <w:rPr>
                <w:rFonts w:asciiTheme="majorHAnsi" w:hAnsiTheme="majorHAnsi" w:cstheme="majorHAnsi"/>
                <w:sz w:val="20"/>
              </w:rPr>
              <w:t xml:space="preserve">Improving forecasts for world's fair attendance: Incorporating income effects. </w:t>
            </w:r>
            <w:proofErr w:type="spellStart"/>
            <w:r w:rsidRPr="00F748E7">
              <w:rPr>
                <w:rFonts w:asciiTheme="majorHAnsi" w:hAnsiTheme="majorHAnsi" w:cstheme="majorHAnsi"/>
                <w:sz w:val="20"/>
                <w:lang w:val="pt-BR"/>
              </w:rPr>
              <w:t>Event</w:t>
            </w:r>
            <w:proofErr w:type="spellEnd"/>
            <w:r w:rsidRPr="00F748E7">
              <w:rPr>
                <w:rFonts w:asciiTheme="majorHAnsi" w:hAnsiTheme="majorHAnsi" w:cstheme="majorHAnsi"/>
                <w:sz w:val="20"/>
                <w:lang w:val="pt-BR"/>
              </w:rPr>
              <w:t xml:space="preserve"> Management 6(1): 15-23.</w:t>
            </w:r>
          </w:p>
          <w:p w14:paraId="356AC8A6" w14:textId="786DC3F4" w:rsidR="00FE77D3" w:rsidRPr="00F748E7" w:rsidRDefault="003A462A">
            <w:pPr>
              <w:spacing w:before="120" w:after="120"/>
              <w:ind w:left="288" w:right="288"/>
              <w:jc w:val="both"/>
              <w:rPr>
                <w:rFonts w:asciiTheme="majorHAnsi" w:hAnsiTheme="majorHAnsi" w:cstheme="majorHAnsi"/>
                <w:lang w:val="pt-BR"/>
              </w:rPr>
            </w:pPr>
            <w:r w:rsidRPr="00F748E7">
              <w:rPr>
                <w:rFonts w:asciiTheme="majorHAnsi" w:hAnsiTheme="majorHAnsi" w:cstheme="majorHAnsi"/>
                <w:sz w:val="20"/>
                <w:lang w:val="pt-BR"/>
              </w:rPr>
              <w:t>Quando aplicado a grandes eventos, como uma feira mundial, é normal prever taxas de penetração a partir de um pequeno número de zonas com base na proximidade, tais como: 1) residentes da cidade anfitriã; 2) residentes da zona de viagem de um dia (</w:t>
            </w:r>
            <w:proofErr w:type="spellStart"/>
            <w:r w:rsidRPr="00F748E7">
              <w:rPr>
                <w:rFonts w:asciiTheme="majorHAnsi" w:hAnsiTheme="majorHAnsi" w:cstheme="majorHAnsi"/>
                <w:sz w:val="20"/>
                <w:lang w:val="pt-BR"/>
              </w:rPr>
              <w:t>day-trip</w:t>
            </w:r>
            <w:proofErr w:type="spellEnd"/>
            <w:r w:rsidRPr="00F748E7">
              <w:rPr>
                <w:rFonts w:asciiTheme="majorHAnsi" w:hAnsiTheme="majorHAnsi" w:cstheme="majorHAnsi"/>
                <w:sz w:val="20"/>
                <w:lang w:val="pt-BR"/>
              </w:rPr>
              <w:t>); 3) residentes da zona de pernoite ou férias. A premissa básica, baseada na experiência quase universal com eventos, é que os residentes próximos comparecerão mais e com mais frequência. Por exemplo, muito do sucesso da expo de Vancouver em 1986 foi atribuído à venda de passes de temporada acessíveis para residentes que então usavam a expo frequentemente para jantares e entretenimento (além de forças externas e bom marketing). Xie e Smith (2000) observaram que a renda é um fator importante que deve ser considerado nas previsões de comparecimento, particularmente após a frequência menor do que a prevista na Feira Mundial de New Orleans em 1984, que foi parcialmente culpada por ser muito cara para os locais.</w:t>
            </w:r>
          </w:p>
        </w:tc>
      </w:tr>
    </w:tbl>
    <w:p w14:paraId="755A4EBC" w14:textId="77777777" w:rsidR="006F3888" w:rsidRDefault="006F3888">
      <w:pPr>
        <w:spacing w:after="120"/>
        <w:jc w:val="both"/>
        <w:rPr>
          <w:rFonts w:asciiTheme="majorHAnsi" w:hAnsiTheme="majorHAnsi" w:cstheme="majorHAnsi"/>
          <w:lang w:val="pt-BR"/>
        </w:rPr>
      </w:pPr>
    </w:p>
    <w:p w14:paraId="754D4A19" w14:textId="023CE643"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Blackorby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Ricard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Slade</w:t>
      </w:r>
      <w:proofErr w:type="spellEnd"/>
      <w:r w:rsidRPr="00F748E7">
        <w:rPr>
          <w:rFonts w:asciiTheme="majorHAnsi" w:hAnsiTheme="majorHAnsi" w:cstheme="majorHAnsi"/>
          <w:lang w:val="pt-BR"/>
        </w:rPr>
        <w:t xml:space="preserve"> (1986) realizaram uma análise interessante de várias Feiras Mundiais, usando análise de regressão linear para detectar os fatores-chave que afetam a frequência. Eles concluíram que três fatores — preço médio em dólares americanos, tamanho do local em acres e o número de pavilhões estrangeiros — responderam por 93% da variação na frequência nas Feiras Mundiais que examinaram. Usando esta conclusão, eles previram uma frequência de 18 milhões de visitas pagas à Expo '86 de Vancouver, que pode ser comparada à previsão oficial de 13,5 milhões e à contagem final de 22,1 milhões de visitas ao site (Lee 1987).</w:t>
      </w:r>
    </w:p>
    <w:p w14:paraId="312089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Outra abordagem para prever o comparecimento em um evento único foi conduzida por </w:t>
      </w:r>
      <w:proofErr w:type="spellStart"/>
      <w:r w:rsidRPr="00F748E7">
        <w:rPr>
          <w:rFonts w:asciiTheme="majorHAnsi" w:hAnsiTheme="majorHAnsi" w:cstheme="majorHAnsi"/>
          <w:lang w:val="pt-BR"/>
        </w:rPr>
        <w:t>Louviere</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Hensher</w:t>
      </w:r>
      <w:proofErr w:type="spellEnd"/>
      <w:r w:rsidRPr="00F748E7">
        <w:rPr>
          <w:rFonts w:asciiTheme="majorHAnsi" w:hAnsiTheme="majorHAnsi" w:cstheme="majorHAnsi"/>
          <w:lang w:val="pt-BR"/>
        </w:rPr>
        <w:t xml:space="preserve"> (1983), usando a teoria da escolha (</w:t>
      </w:r>
      <w:proofErr w:type="spellStart"/>
      <w:r w:rsidRPr="00F748E7">
        <w:rPr>
          <w:rFonts w:asciiTheme="majorHAnsi" w:hAnsiTheme="majorHAnsi" w:cstheme="majorHAnsi"/>
          <w:lang w:val="pt-BR"/>
        </w:rPr>
        <w:t>choice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theory</w:t>
      </w:r>
      <w:proofErr w:type="spellEnd"/>
      <w:r w:rsidRPr="00F748E7">
        <w:rPr>
          <w:rFonts w:asciiTheme="majorHAnsi" w:hAnsiTheme="majorHAnsi" w:cstheme="majorHAnsi"/>
          <w:lang w:val="pt-BR"/>
        </w:rPr>
        <w:t>). Nesta pesquisa, os entrevistados em um "experimento" foram convidados a selecionar mix preferidos de atrações de eventos, e aqueles em outra pesquisa foram obrigados a classificar escolhas examinando locais alternativos, preços, tipos e tamanhos do evento. A partir desses dados, os pesquisadores calcularam probabilidades de comparecimento para a população como um todo, específicas para uma série de alternativas de eventos. Idealmente, esse tipo de análise seria incorporado a uma pesquisa de rastreamento.</w:t>
      </w:r>
    </w:p>
    <w:p w14:paraId="4843487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Extrapolação de Tendências para Eventos Periódicos</w:t>
      </w:r>
    </w:p>
    <w:p w14:paraId="400FFB96" w14:textId="66C8012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eventos estabelecidos, a extrapolação de tendências é a maneira mais fácil de prever a frequência do próximo ano, mas muitos fatores (especialmente o clima e a concorrência) podem intervir. Se estimativas confiáveis de frequência estiverem disponíveis por um período de anos, o crescimento ou declínio ao longo de um período de anos pode ser projetado para continuar na mesma taxa, mas apenas se for assumido que as condições predominantes</w:t>
      </w:r>
      <w:r w:rsidR="006F3888">
        <w:rPr>
          <w:rFonts w:asciiTheme="majorHAnsi" w:hAnsiTheme="majorHAnsi" w:cstheme="majorHAnsi"/>
          <w:lang w:val="pt-BR"/>
        </w:rPr>
        <w:t xml:space="preserve"> </w:t>
      </w:r>
      <w:r w:rsidRPr="00F748E7">
        <w:rPr>
          <w:rFonts w:asciiTheme="majorHAnsi" w:hAnsiTheme="majorHAnsi" w:cstheme="majorHAnsi"/>
          <w:lang w:val="pt-BR"/>
        </w:rPr>
        <w:t>e a oferta e a demanda que afetam o evento continuarão.</w:t>
      </w:r>
    </w:p>
    <w:p w14:paraId="4033826F"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lastRenderedPageBreak/>
        <w:t>Comparações</w:t>
      </w:r>
    </w:p>
    <w:p w14:paraId="131FA7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comparação com outros eventos é um ponto de partida razoável para novos eventos que desejam fazer uma previsão de demanda. Eventos similares devem ser pesquisados, levando em conta particularmente a área de mercado (por exemplo, distância até as cidades), a posição competitiva (existem outros eventos ao mesmo tempo ou na mesma área?) e a </w:t>
      </w:r>
      <w:proofErr w:type="spellStart"/>
      <w:r w:rsidRPr="00F748E7">
        <w:rPr>
          <w:rFonts w:asciiTheme="majorHAnsi" w:hAnsiTheme="majorHAnsi" w:cstheme="majorHAnsi"/>
          <w:lang w:val="pt-BR"/>
        </w:rPr>
        <w:t>atractividade</w:t>
      </w:r>
      <w:proofErr w:type="spellEnd"/>
      <w:r w:rsidRPr="00F748E7">
        <w:rPr>
          <w:rFonts w:asciiTheme="majorHAnsi" w:hAnsiTheme="majorHAnsi" w:cstheme="majorHAnsi"/>
          <w:lang w:val="pt-BR"/>
        </w:rPr>
        <w:t xml:space="preserve"> (tamanho, qualidade e diversidade do evento proposto em comparação com os outros). A comparação será mais útil se as origens e o crescimento de eventos comparáveis puderem ser rastreados, concentrando-se em sua frequência inicial e em seus esforços promocionais.</w:t>
      </w:r>
    </w:p>
    <w:p w14:paraId="405A74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planejadores de destinos podem auxiliar na previsão coletando dados confiáveis de muitos eventos e analisando tendências de longo prazo. A frequência total em festivais e eventos especiais cresceu em muitas regiões, de cuja forma uma avaliação mais refinada da demanda específica para tipos de eventos e padrões geográficos de demanda ajudará enormemente.</w:t>
      </w:r>
    </w:p>
    <w:p w14:paraId="694471D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Deve-se notar, no entanto, que à medida que o número de eventos dentro de uma área de mercado aumenta, o crescimento de novos eventos pode muito bem ser impedido pela concorrência estabelecida.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considerar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01CFA1AB"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novos eventos exclusivos podem explorar a "demanda latente" — isto é, a demanda reprimida por experiências específicas e novas;</w:t>
      </w:r>
    </w:p>
    <w:p w14:paraId="1579D3D2"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o surgimento de múltiplos eventos pode aumentar a demanda total (ou seja, o tamanho da "fatia do bolo" dos eventos aumenta) por meio do aumento da publicidade, recomendações boca a boca e maior interesse no setor de eventos;</w:t>
      </w:r>
    </w:p>
    <w:p w14:paraId="7DBFE9B1"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novos eventos podem alcançar a penetração no mercado "roubando" demanda de eventos estabelecidos — especialmente se os novos forem percebidos como melhores ou diferentes;</w:t>
      </w:r>
    </w:p>
    <w:p w14:paraId="46752A4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eventos antigos podem estar em declínio devido à falta de nova programação ou à gestão deficiente, dando aos novos eventos uma janela natural de oportunidade.</w:t>
      </w:r>
    </w:p>
    <w:p w14:paraId="17E4C7A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366]</w:t>
      </w:r>
    </w:p>
    <w:p w14:paraId="3ECD33C8"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Fatores Causais (Elasticidade de Preço e Renda)</w:t>
      </w:r>
    </w:p>
    <w:p w14:paraId="614843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Técnicas mais sofisticadas de previsão de demanda, especialmente a análise de regressão (ver Smith 1995), exigem o conhecimento de "fatores causais". Por exemplo, as previsões de demanda turística revelam consistentemente que o aumento da renda pessoal leva a um rápido crescimento na demanda por viagens, e isso pode ser usado em uma análise de regressão para prever a demanda entre origens e destinos específicos.</w:t>
      </w:r>
    </w:p>
    <w:p w14:paraId="2C5C94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fatores, como custos e taxas de câmbio, certamente interferirão, e os esforços de marketing também devem ser considerados. Embora os fatores mais responsáveis pelas mudanças na demanda no turismo sejam compreendidos, tem havido pouca análise sobre a demanda por eventos. Ela é mais ou menos elástica em relação ao preço ou à renda do que outros produtos turísticos?</w:t>
      </w:r>
    </w:p>
    <w:p w14:paraId="76B2A0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"Elasticidade de preço" refere-se a uma relação previsível entre preço e demanda na qual o aumento do preço resulta em um declínio correspondente na demanda. "Elasticidade de renda" é a relação em que a </w:t>
      </w:r>
      <w:r w:rsidRPr="00F748E7">
        <w:rPr>
          <w:rFonts w:asciiTheme="majorHAnsi" w:hAnsiTheme="majorHAnsi" w:cstheme="majorHAnsi"/>
          <w:lang w:val="pt-BR"/>
        </w:rPr>
        <w:lastRenderedPageBreak/>
        <w:t>demanda aumenta correspondentemente à medida que a renda do consumidor (ou renda disponível) aumenta. Não há razão para acreditar que a demanda pela maioria dos eventos não seja elástica em relação ao preço e à renda, mas faltam pesquisas sobre casos específicos. Alguns eventos, no entanto, podem ter apelo suficiente para serem considerados bens preferenciais (</w:t>
      </w:r>
      <w:proofErr w:type="spellStart"/>
      <w:r w:rsidRPr="00F748E7">
        <w:rPr>
          <w:rFonts w:asciiTheme="majorHAnsi" w:hAnsiTheme="majorHAnsi" w:cstheme="majorHAnsi"/>
          <w:lang w:val="pt-BR"/>
        </w:rPr>
        <w:t>preferred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goods</w:t>
      </w:r>
      <w:proofErr w:type="spellEnd"/>
      <w:r w:rsidRPr="00F748E7">
        <w:rPr>
          <w:rFonts w:asciiTheme="majorHAnsi" w:hAnsiTheme="majorHAnsi" w:cstheme="majorHAnsi"/>
          <w:lang w:val="pt-BR"/>
        </w:rPr>
        <w:t>).</w:t>
      </w:r>
    </w:p>
    <w:p w14:paraId="3DBC5847"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366-367]</w:t>
      </w:r>
    </w:p>
    <w:p w14:paraId="7D937F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os eventos poderiam ser considerados "bens preferenciais" pelos quais residentes ou turistas pagarão mais do que o habitual? Megaeventos de natureza única na vida (</w:t>
      </w:r>
      <w:proofErr w:type="spellStart"/>
      <w:r w:rsidRPr="00F748E7">
        <w:rPr>
          <w:rFonts w:asciiTheme="majorHAnsi" w:hAnsiTheme="majorHAnsi" w:cstheme="majorHAnsi"/>
          <w:lang w:val="pt-BR"/>
        </w:rPr>
        <w:t>once</w:t>
      </w:r>
      <w:proofErr w:type="spellEnd"/>
      <w:r w:rsidRPr="00F748E7">
        <w:rPr>
          <w:rFonts w:asciiTheme="majorHAnsi" w:hAnsiTheme="majorHAnsi" w:cstheme="majorHAnsi"/>
          <w:lang w:val="pt-BR"/>
        </w:rPr>
        <w:t>-in-a-</w:t>
      </w:r>
      <w:proofErr w:type="spellStart"/>
      <w:r w:rsidRPr="00F748E7">
        <w:rPr>
          <w:rFonts w:asciiTheme="majorHAnsi" w:hAnsiTheme="majorHAnsi" w:cstheme="majorHAnsi"/>
          <w:lang w:val="pt-BR"/>
        </w:rPr>
        <w:t>lifetime</w:t>
      </w:r>
      <w:proofErr w:type="spellEnd"/>
      <w:r w:rsidRPr="00F748E7">
        <w:rPr>
          <w:rFonts w:asciiTheme="majorHAnsi" w:hAnsiTheme="majorHAnsi" w:cstheme="majorHAnsi"/>
          <w:lang w:val="pt-BR"/>
        </w:rPr>
        <w:t>) podem muito bem encorajar muitas pessoas a gastar o que for preciso para comparecer, enquanto eventos anuais geralmente não terão esse efeito, a menos que contenham elementos específicos de altíssimo apelo. Algumas evidências de grupos focais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1996) sugeriram que isso é verdade. Vários entrevistados na Nova Zelândia consideraram uma possível viagem às Olimpíadas de Sydney no ano 2000 como uma oportunidade única na vida que valeria mais para eles do que outras viagens estrangeiras desejáveis e específicas de eventos.</w:t>
      </w:r>
    </w:p>
    <w:p w14:paraId="1E9008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Às vezes, elevar os preços e promover uma mística em torno de um evento ou elemento de programa pode elevá-los ao status de bens preferenciais. Apelo de exclusividade (</w:t>
      </w:r>
      <w:proofErr w:type="spellStart"/>
      <w:r w:rsidRPr="00F748E7">
        <w:rPr>
          <w:rFonts w:asciiTheme="majorHAnsi" w:hAnsiTheme="majorHAnsi" w:cstheme="majorHAnsi"/>
          <w:lang w:val="pt-BR"/>
        </w:rPr>
        <w:t>snob</w:t>
      </w:r>
      <w:proofErr w:type="spellEnd"/>
      <w:r w:rsidRPr="00F748E7">
        <w:rPr>
          <w:rFonts w:asciiTheme="majorHAnsi" w:hAnsiTheme="majorHAnsi" w:cstheme="majorHAnsi"/>
          <w:lang w:val="pt-BR"/>
        </w:rPr>
        <w:t xml:space="preserve"> appeal), exclusividade e excelência provavelmente serão </w:t>
      </w:r>
      <w:proofErr w:type="gramStart"/>
      <w:r w:rsidRPr="00F748E7">
        <w:rPr>
          <w:rFonts w:asciiTheme="majorHAnsi" w:hAnsiTheme="majorHAnsi" w:cstheme="majorHAnsi"/>
          <w:lang w:val="pt-BR"/>
        </w:rPr>
        <w:t>necessários</w:t>
      </w:r>
      <w:proofErr w:type="gramEnd"/>
      <w:r w:rsidRPr="00F748E7">
        <w:rPr>
          <w:rFonts w:asciiTheme="majorHAnsi" w:hAnsiTheme="majorHAnsi" w:cstheme="majorHAnsi"/>
          <w:lang w:val="pt-BR"/>
        </w:rPr>
        <w:t>.</w:t>
      </w:r>
    </w:p>
    <w:p w14:paraId="16A11CCA"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Métodos de Previsão Qualitativa</w:t>
      </w:r>
    </w:p>
    <w:p w14:paraId="3DDA32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Devido aos problemas associados à previsão estatística, vários métodos qualitativos têm sido utilizados em estudos de turismo. O mais básico é o "julgamento de especialistas" (expert </w:t>
      </w:r>
      <w:proofErr w:type="spellStart"/>
      <w:r w:rsidRPr="00F748E7">
        <w:rPr>
          <w:rFonts w:asciiTheme="majorHAnsi" w:hAnsiTheme="majorHAnsi" w:cstheme="majorHAnsi"/>
          <w:lang w:val="pt-BR"/>
        </w:rPr>
        <w:t>judgment</w:t>
      </w:r>
      <w:proofErr w:type="spellEnd"/>
      <w:r w:rsidRPr="00F748E7">
        <w:rPr>
          <w:rFonts w:asciiTheme="majorHAnsi" w:hAnsiTheme="majorHAnsi" w:cstheme="majorHAnsi"/>
          <w:lang w:val="pt-BR"/>
        </w:rPr>
        <w:t>), seja por indivíduos ou grupos. Os gestores fazem isso o tempo todo em seus próprios exercícios de planejamento, mas técnicas mais formalizadas podem ser aplicadas. O "método Delphi" envolve várias rodadas de consultas estruturadas entre um painel de especialistas, com o propósito habitual de identificar tendências ou cenários futuros e atribuir probabilidades e classificações de importância a eles.</w:t>
      </w:r>
    </w:p>
    <w:p w14:paraId="76C766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cenário, no contexto do planejamento estratégico, é uma descrição hipotética de circunstâncias em algum momento no futuro. Os planejadores formulam cenários por uma de duas razões gerais: para mostrar o que pode acontecer e como isso afetará o evento ou destino; para mostrar um estado futuro desejado e tirar inferências sobre como alcançá-lo. A análise de tendências e a compreensão dos fatores causais subjacentes são essenciais para a boa formulação de cenários quando o objetivo é prever um estado futuro e suas implicações. Trabalhando de trás para frente, o planejador pode então determinar como influenciar as várias forças que moldam as tendências que provavelmente levarão a esse estado futuro — seja para evitá-lo, modificá-lo ou desenvolver estratégias para se adaptar a ele.</w:t>
      </w:r>
    </w:p>
    <w:p w14:paraId="5AB1F4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segunda abordagem, a imaginação é necessária. Conjure um futuro desejado, digamos um em que seu destino seja abençoado com um rico portfólio de eventos atraentes, e então determine como alcançar esse objetivo. Parece simples, mas na verdade é difícil. O estado futuro ideal é fácil o suficiente de retratar em um cenário, mas descrever realisticamente os caminhos e ações necessárias para chegar lá requer uma quantidade considerável de experiência no mundo real.</w:t>
      </w:r>
    </w:p>
    <w:p w14:paraId="77EBE830"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367-368]</w:t>
      </w:r>
    </w:p>
    <w:p w14:paraId="3037815C" w14:textId="77777777" w:rsidR="00FE77D3" w:rsidRPr="006F3888" w:rsidRDefault="003A462A">
      <w:pPr>
        <w:keepNext/>
        <w:spacing w:before="280" w:after="120"/>
        <w:rPr>
          <w:rFonts w:asciiTheme="majorHAnsi" w:hAnsiTheme="majorHAnsi" w:cstheme="majorHAnsi"/>
          <w:sz w:val="20"/>
          <w:szCs w:val="20"/>
        </w:rPr>
      </w:pPr>
      <w:proofErr w:type="spellStart"/>
      <w:r w:rsidRPr="006F3888">
        <w:rPr>
          <w:rFonts w:asciiTheme="majorHAnsi" w:hAnsiTheme="majorHAnsi" w:cstheme="majorHAnsi"/>
          <w:b/>
          <w:sz w:val="28"/>
          <w:szCs w:val="20"/>
        </w:rPr>
        <w:lastRenderedPageBreak/>
        <w:t>Disposição</w:t>
      </w:r>
      <w:proofErr w:type="spellEnd"/>
      <w:r w:rsidRPr="006F3888">
        <w:rPr>
          <w:rFonts w:asciiTheme="majorHAnsi" w:hAnsiTheme="majorHAnsi" w:cstheme="majorHAnsi"/>
          <w:b/>
          <w:sz w:val="28"/>
          <w:szCs w:val="20"/>
        </w:rPr>
        <w:t xml:space="preserve"> a </w:t>
      </w:r>
      <w:proofErr w:type="spellStart"/>
      <w:r w:rsidRPr="006F3888">
        <w:rPr>
          <w:rFonts w:asciiTheme="majorHAnsi" w:hAnsiTheme="majorHAnsi" w:cstheme="majorHAnsi"/>
          <w:b/>
          <w:sz w:val="28"/>
          <w:szCs w:val="20"/>
        </w:rPr>
        <w:t>Pagar</w:t>
      </w:r>
      <w:proofErr w:type="spellEnd"/>
      <w:r w:rsidRPr="006F3888">
        <w:rPr>
          <w:rFonts w:asciiTheme="majorHAnsi" w:hAnsiTheme="majorHAnsi" w:cstheme="majorHAnsi"/>
          <w:b/>
          <w:sz w:val="28"/>
          <w:szCs w:val="20"/>
        </w:rPr>
        <w:t xml:space="preserve"> (Willingness to Pay)</w:t>
      </w:r>
    </w:p>
    <w:p w14:paraId="5C6A6D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um economista, "demanda" é a quantidade de um bem ou serviço consumido (ou seja, comprado) ao longo de uma escala de preços. Em outras palavras, qual seria a demanda pelo evento, em termos de frequência total, se o preço fosse X? Na ausência de experiência direta na avaliação da mudança na demanda resultante de alterações de preços, a "disposição a pagar" (</w:t>
      </w:r>
      <w:proofErr w:type="spellStart"/>
      <w:r w:rsidRPr="00F748E7">
        <w:rPr>
          <w:rFonts w:asciiTheme="majorHAnsi" w:hAnsiTheme="majorHAnsi" w:cstheme="majorHAnsi"/>
          <w:lang w:val="pt-BR"/>
        </w:rPr>
        <w:t>willingness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pay</w:t>
      </w:r>
      <w:proofErr w:type="spellEnd"/>
      <w:r w:rsidRPr="00F748E7">
        <w:rPr>
          <w:rFonts w:asciiTheme="majorHAnsi" w:hAnsiTheme="majorHAnsi" w:cstheme="majorHAnsi"/>
          <w:lang w:val="pt-BR"/>
        </w:rPr>
        <w:t>) do potencial consumidor pode ser avaliada.</w:t>
      </w:r>
    </w:p>
    <w:p w14:paraId="79E77D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limitadas sobre a disposição a pagar por eventos foram realizadas. Em um estudo importante sobre festivais na Região da Capital Nacional do Canadá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os clientes em cinco eventos de entrada gratuita foram questionados sobre quanto pagariam, enquanto em dois eventos com preços de admissão uma amostra foi questionada se o valor era muito alto, baixo ou na medida certa. Um resultado útil foi a revelação de que os turistas estariam dispostos a pagar mais do que os residentes, o que faz sentido dado que muitos viajaram especificamente para comparecer ao evento ou já estavam em uma viagem de lazer.</w:t>
      </w:r>
    </w:p>
    <w:p w14:paraId="40B7D4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Cerca de 20% dos entrevistados nos eventos gratuitos disseram que não pagariam nada. Os consultores sugeriram que isso representava um problema de "avaliação contingente" (</w:t>
      </w:r>
      <w:proofErr w:type="spellStart"/>
      <w:r w:rsidRPr="00F748E7">
        <w:rPr>
          <w:rFonts w:asciiTheme="majorHAnsi" w:hAnsiTheme="majorHAnsi" w:cstheme="majorHAnsi"/>
          <w:lang w:val="pt-BR"/>
        </w:rPr>
        <w:t>contingency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valuation</w:t>
      </w:r>
      <w:proofErr w:type="spellEnd"/>
      <w:r w:rsidRPr="00F748E7">
        <w:rPr>
          <w:rFonts w:asciiTheme="majorHAnsi" w:hAnsiTheme="majorHAnsi" w:cstheme="majorHAnsi"/>
          <w:lang w:val="pt-BR"/>
        </w:rPr>
        <w:t>), pois os consumidores temeriam a introdução de um preço. A experiência pessoal deste autor com perguntas semelhantes em eventos apoia a conclusão de que a maioria dos consumidores dirá que se sente confortável com preços semelhantes aos já cobrados. Aumentos expressivos provavelmente encontrarão reação negativa considerável.</w:t>
      </w:r>
    </w:p>
    <w:p w14:paraId="675EE1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torna difícil determinar qual proporção do público pode ser perdida se os preços forem introduzidos ou aumentados, e também sugere que pode ser difícil introduzir uma taxa em eventos gratuitos. Vários problemas e questões com esta técnica devem ser considerados:</w:t>
      </w:r>
    </w:p>
    <w:p w14:paraId="3DED7BC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as pessoas provavelmente subestimarão o que realmente pagariam (elas não querem encorajar aumentos!);</w:t>
      </w:r>
    </w:p>
    <w:p w14:paraId="5AB368DF"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alguns segmentos poderão pagar mais; portanto, o aumento de preços torna-se uma questão de "equidade"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para os serviços públicos;</w:t>
      </w:r>
    </w:p>
    <w:p w14:paraId="2FCB277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turistas, e aqueles atraídos especificamente para o evento, provavelmente pagarão mais.</w:t>
      </w:r>
    </w:p>
    <w:p w14:paraId="1FB54AF5"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368]</w:t>
      </w:r>
    </w:p>
    <w:p w14:paraId="09096D3A" w14:textId="77777777" w:rsidR="00FE77D3" w:rsidRPr="006F3888" w:rsidRDefault="003A462A" w:rsidP="006F3888">
      <w:pPr>
        <w:keepNext/>
        <w:spacing w:before="280" w:after="120"/>
        <w:jc w:val="both"/>
        <w:rPr>
          <w:rFonts w:asciiTheme="majorHAnsi" w:hAnsiTheme="majorHAnsi" w:cstheme="majorHAnsi"/>
          <w:lang w:val="pt-BR"/>
        </w:rPr>
      </w:pPr>
      <w:r w:rsidRPr="006F3888">
        <w:rPr>
          <w:rFonts w:asciiTheme="majorHAnsi" w:hAnsiTheme="majorHAnsi" w:cstheme="majorHAnsi"/>
          <w:b/>
          <w:sz w:val="28"/>
          <w:lang w:val="pt-BR"/>
        </w:rPr>
        <w:t>SEGMENTAÇÃO E SELEÇÃO DE MERCADOS-ALVO (SEGMENTATION AND SELECTING TARGET MARKETS)</w:t>
      </w:r>
    </w:p>
    <w:p w14:paraId="49B003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entender melhor o consumidor de eventos e para fins de um marketing mais eficaz, é necessário segmentar o mercado. Os métodos de "segmentação" normalmente empregam pesquisas e técnicas analíticas para identificar grupos relativamente homogêneos que podem ser alvos do marketing. Uma opção é segmentar as pessoas com base em seus padrões reais e frequentemente variados de viagens ou consumo — isso é conhecido como segmentação "baseada na ocasião" (</w:t>
      </w:r>
      <w:proofErr w:type="spellStart"/>
      <w:r w:rsidRPr="00F748E7">
        <w:rPr>
          <w:rFonts w:asciiTheme="majorHAnsi" w:hAnsiTheme="majorHAnsi" w:cstheme="majorHAnsi"/>
          <w:lang w:val="pt-BR"/>
        </w:rPr>
        <w:t>occasion-based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segmentation</w:t>
      </w:r>
      <w:proofErr w:type="spellEnd"/>
      <w:r w:rsidRPr="00F748E7">
        <w:rPr>
          <w:rFonts w:asciiTheme="majorHAnsi" w:hAnsiTheme="majorHAnsi" w:cstheme="majorHAnsi"/>
          <w:lang w:val="pt-BR"/>
        </w:rPr>
        <w:t>) (Morrison 1995).</w:t>
      </w:r>
    </w:p>
    <w:p w14:paraId="00902A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Para ser útil, um segmento de mercado deve atender a determinados critérios (Mill e Morrison 1985). O grupo de pessoas descrito como "mercado-alvo" ou "segmento" deve ter características comuns (ou seja, homogeneidade). Deve ser um grupo mensurável (quantos existem?) e de um tamanho ou características que os tornem dignos de atenção (por exemplo, grupos pequenos, ricos ou de interesse especial podem ser importantes). Finalmente, os organizadores devem ser capazes de se comunicar de forma eficaz e acessível com o grupo.</w:t>
      </w:r>
    </w:p>
    <w:p w14:paraId="35C1BA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as maneiras de identificar mercados-alvo sejam muitas e frequentemente se sobreponham, atender a esses critérios garante que o marketing-alvo não saia do controle. Na prática, cada evento deve se concentrar em um ou vários grupos facilmente definidos. Para eventos e turismo de eventos, os seguintes critérios também são importantes:</w:t>
      </w:r>
    </w:p>
    <w:p w14:paraId="6420E05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a segmentação deve identificar os grupos mais interessados em comparecer e/ou viajar para vários tipos de eventos, incluindo aqueles que atualmente consomem produtos relacionados a eventos;</w:t>
      </w:r>
    </w:p>
    <w:p w14:paraId="5C4C587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identificar viajantes com interesse secundário em comparecer a eventos; prestar atenção especial a mercados e segmentos emergentes ou potenciais;</w:t>
      </w:r>
    </w:p>
    <w:p w14:paraId="77EA3FF7"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determinar os segmentos por referência a variáveis que podem ser usadas para aprimorar o marketing-alvo (discutidas abaixo);</w:t>
      </w:r>
    </w:p>
    <w:p w14:paraId="70A4E129"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descrever os segmentos por referência a como eles podem ser alcançados através do mix de comunicações;</w:t>
      </w:r>
    </w:p>
    <w:p w14:paraId="005EDA9C"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identificar os visitantes e turistas de eventos de mais alta "qualidade";</w:t>
      </w:r>
    </w:p>
    <w:p w14:paraId="51F537C3"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considerar a durabilidade dos segmentos (eles durarão?), seu tamanho e qualidade (valem o esforço) e a relação custo-eficácia de atraí-los em comparação com outros alvos;</w:t>
      </w:r>
    </w:p>
    <w:p w14:paraId="47690A4F"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considerar as competências distintivas e as vantagens competitivas do evento e do destino ao estabelecer segmentos-alvo.</w:t>
      </w:r>
    </w:p>
    <w:p w14:paraId="23BD5217"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368-369]</w:t>
      </w:r>
    </w:p>
    <w:p w14:paraId="31030A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Smith (1988) afirmou que a segmentação também pode responder a perguntas sobre o tamanho dos mercados potenciais, padrões de gastos, sensibilidade ao preço, lealdade, resposta a mudanças no mix de marketing e a eficácia potencial das promoções. Uma vez concluída a análise de segmentação, os grupos mais promissores são selecionados como mercados-alvo, e o mix de marketing deve ser orientado para esses grupos. De fato, o produto e os mercados-alvo devem ser continuamente combinados, pois ambos provavelmente mudarão ao longo do tempo.</w:t>
      </w:r>
    </w:p>
    <w:p w14:paraId="5CB9C1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Abaixo, as principais variáveis de segmentação são discutidas. Dependendo das circunstâncias, qualquer uma ou a combinação dessas variáveis pode ser usada para delimitar mercados existentes </w:t>
      </w:r>
      <w:proofErr w:type="spellStart"/>
      <w:r w:rsidRPr="00F748E7">
        <w:rPr>
          <w:rFonts w:asciiTheme="majorHAnsi" w:hAnsiTheme="majorHAnsi" w:cstheme="majorHAnsi"/>
          <w:lang w:val="pt-BR"/>
        </w:rPr>
        <w:t>e-alvo</w:t>
      </w:r>
      <w:proofErr w:type="spellEnd"/>
      <w:r w:rsidRPr="00F748E7">
        <w:rPr>
          <w:rFonts w:asciiTheme="majorHAnsi" w:hAnsiTheme="majorHAnsi" w:cstheme="majorHAnsi"/>
          <w:lang w:val="pt-BR"/>
        </w:rPr>
        <w:t>. No entanto, variáveis geográficas, demográficas e socioeconômicas são quase sempre necessárias para eventos. A Figura 11-4 retrata as variáveis agrupadas de acordo com as principais perguntas de segmentação: de onde eles virão? quem exatamente eles são? o que eles querem? sob que condições eles comparecerão ao evento? como podemos alcançá-los? e com que frequência eles visitarão?</w:t>
      </w:r>
    </w:p>
    <w:p w14:paraId="5D4FC71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Geográficas</w:t>
      </w:r>
    </w:p>
    <w:p w14:paraId="58952B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das visitas a eventos será gerada dentro da área de mercado local ou regional. Pesquisas são necessárias para determinar as proporções existentes e potenciais de consumidores locais, regionais e </w:t>
      </w:r>
      <w:r w:rsidRPr="00F748E7">
        <w:rPr>
          <w:rFonts w:asciiTheme="majorHAnsi" w:hAnsiTheme="majorHAnsi" w:cstheme="majorHAnsi"/>
          <w:lang w:val="pt-BR"/>
        </w:rPr>
        <w:lastRenderedPageBreak/>
        <w:t>de longa distância, usando critérios como distância percorrida, nome da comunidade de origem ou endereço de código postal.</w:t>
      </w:r>
    </w:p>
    <w:p w14:paraId="6DA525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decisão terá que ser tomada sobre o que constitui um residente versus um turista, e isso é frequentemente feito com base em uma distância percorrida arbitrária (digamos, 80 km ou 50 milhas) ou por referência a limites de autoridades locais, áreas metropolitanas definidas pelo censo ou delimitações de zonas comerciais ou de deslocamento pendular (</w:t>
      </w:r>
      <w:proofErr w:type="spellStart"/>
      <w:r w:rsidRPr="00F748E7">
        <w:rPr>
          <w:rFonts w:asciiTheme="majorHAnsi" w:hAnsiTheme="majorHAnsi" w:cstheme="majorHAnsi"/>
          <w:lang w:val="pt-BR"/>
        </w:rPr>
        <w:t>commuting</w:t>
      </w:r>
      <w:proofErr w:type="spellEnd"/>
      <w:r w:rsidRPr="00F748E7">
        <w:rPr>
          <w:rFonts w:asciiTheme="majorHAnsi" w:hAnsiTheme="majorHAnsi" w:cstheme="majorHAnsi"/>
          <w:lang w:val="pt-BR"/>
        </w:rPr>
        <w:t xml:space="preserve"> zones).</w:t>
      </w:r>
    </w:p>
    <w:p w14:paraId="7395B6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telefônicas em prováveis áreas de mercado podem ser usadas para testar níveis de conscientização e interesse, eficácia publicitária e outras variáveis que se correlacionam com distância, acesso e outros fatores geográficos. Lembre-se de que, se apenas pesquisas de visitantes forem usadas, nenhum dado será obtido sobre não clientes.</w:t>
      </w:r>
    </w:p>
    <w:p w14:paraId="51927B43"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369-370]</w:t>
      </w:r>
    </w:p>
    <w:p w14:paraId="7B8F9A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Combinar dados geográficos com outros fatos de marketing por meio da "codificação" (</w:t>
      </w:r>
      <w:proofErr w:type="spellStart"/>
      <w:r w:rsidRPr="00F748E7">
        <w:rPr>
          <w:rFonts w:asciiTheme="majorHAnsi" w:hAnsiTheme="majorHAnsi" w:cstheme="majorHAnsi"/>
          <w:lang w:val="pt-BR"/>
        </w:rPr>
        <w:t>encoding</w:t>
      </w:r>
      <w:proofErr w:type="spellEnd"/>
      <w:r w:rsidRPr="00F748E7">
        <w:rPr>
          <w:rFonts w:asciiTheme="majorHAnsi" w:hAnsiTheme="majorHAnsi" w:cstheme="majorHAnsi"/>
          <w:lang w:val="pt-BR"/>
        </w:rPr>
        <w:t>) é uma técnica valiosa. Por exemplo, em muitos países, os dados do censo podem ser combinados com informações de código postal para revelar padrões e aplicações potenciais, tais como:</w:t>
      </w:r>
    </w:p>
    <w:p w14:paraId="4F2210F8"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comunidades com residentes de alta renda (o tipo que mais viaja ou consome produtos culturais);</w:t>
      </w:r>
    </w:p>
    <w:p w14:paraId="68F1C7A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áreas com residentes mais velhos (que podem estar mais interessados em viagens em grupo);</w:t>
      </w:r>
    </w:p>
    <w:p w14:paraId="1E84DEB5"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concentrações de famílias (mais propensas a procurar entretenimento de baixo custo, acessível e pontos de encontro social);</w:t>
      </w:r>
    </w:p>
    <w:p w14:paraId="6A609075"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bairros étnicos (mais interessados em determinados tipos de música);</w:t>
      </w:r>
    </w:p>
    <w:p w14:paraId="1592B60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famílias com barcos ou outros equipamentos esportivos (potenciais consumidores de feiras de esporte);</w:t>
      </w:r>
    </w:p>
    <w:p w14:paraId="385D854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áreas recém-estabelecidas versus áreas bem estabelecidas (talvez indicativas de interesse em eventos locais de construção comunitária).</w:t>
      </w:r>
    </w:p>
    <w:p w14:paraId="76CFD09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Demográficas</w:t>
      </w:r>
    </w:p>
    <w:p w14:paraId="1D82D1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Idade e gênero são geralmente fatores importantes que afetam a demanda por eventos, juntamente com o estado civil e familiar. O tipo e o tamanho do domicílio são potencialmente úteis, como a distinção entre famílias monoparentais e </w:t>
      </w:r>
      <w:proofErr w:type="spellStart"/>
      <w:r w:rsidRPr="00F748E7">
        <w:rPr>
          <w:rFonts w:asciiTheme="majorHAnsi" w:hAnsiTheme="majorHAnsi" w:cstheme="majorHAnsi"/>
          <w:lang w:val="pt-BR"/>
        </w:rPr>
        <w:t>biparentais</w:t>
      </w:r>
      <w:proofErr w:type="spellEnd"/>
      <w:r w:rsidRPr="00F748E7">
        <w:rPr>
          <w:rFonts w:asciiTheme="majorHAnsi" w:hAnsiTheme="majorHAnsi" w:cstheme="majorHAnsi"/>
          <w:lang w:val="pt-BR"/>
        </w:rPr>
        <w:t>, e a identificação de domicílios não tradicionais. Raça e etnia estão se tornando mais importantes em muitos países, refletindo a natureza cada vez mais multicultural da população.</w:t>
      </w:r>
    </w:p>
    <w:p w14:paraId="3EA289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Idade, gênero, situação familiar e outras variáveis combinam-se no "conceito de estágio de vida" (</w:t>
      </w:r>
      <w:proofErr w:type="spellStart"/>
      <w:r w:rsidRPr="00F748E7">
        <w:rPr>
          <w:rFonts w:asciiTheme="majorHAnsi" w:hAnsiTheme="majorHAnsi" w:cstheme="majorHAnsi"/>
          <w:lang w:val="pt-BR"/>
        </w:rPr>
        <w:t>life-stage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concept</w:t>
      </w:r>
      <w:proofErr w:type="spellEnd"/>
      <w:r w:rsidRPr="00F748E7">
        <w:rPr>
          <w:rFonts w:asciiTheme="majorHAnsi" w:hAnsiTheme="majorHAnsi" w:cstheme="majorHAnsi"/>
          <w:lang w:val="pt-BR"/>
        </w:rPr>
        <w:t>), que tem implicações importantes para todas as atividades e preferências de lazer. Os jovens antes do casamento têm um conjunto de valores, desejos, oportunidades e restrições bastante diferente daqueles dos casais casados, "ninhos vazios" (</w:t>
      </w:r>
      <w:proofErr w:type="spellStart"/>
      <w:r w:rsidRPr="00F748E7">
        <w:rPr>
          <w:rFonts w:asciiTheme="majorHAnsi" w:hAnsiTheme="majorHAnsi" w:cstheme="majorHAnsi"/>
          <w:lang w:val="pt-BR"/>
        </w:rPr>
        <w:t>empty-nesters</w:t>
      </w:r>
      <w:proofErr w:type="spellEnd"/>
      <w:r w:rsidRPr="00F748E7">
        <w:rPr>
          <w:rFonts w:asciiTheme="majorHAnsi" w:hAnsiTheme="majorHAnsi" w:cstheme="majorHAnsi"/>
          <w:lang w:val="pt-BR"/>
        </w:rPr>
        <w:t xml:space="preserve"> — casais cujos filhos já saíram de casa) e idosos aposentados.</w:t>
      </w:r>
    </w:p>
    <w:p w14:paraId="7C895E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de esporte e entretenimento têm maior probabilidade de atrair jovens do sexo masculino, enquanto festivais artísticos e culturais têm apelo muito mais forte para as mulheres. Festivais e celebrações comunitárias atraem mais famílias, com uma distribuição de gênero mais equilibrada. Em Saskatchewan, por exemplo, descobriu-se que 60% dos visitantes em uma variedade de eventos </w:t>
      </w:r>
      <w:r w:rsidRPr="00F748E7">
        <w:rPr>
          <w:rFonts w:asciiTheme="majorHAnsi" w:hAnsiTheme="majorHAnsi" w:cstheme="majorHAnsi"/>
          <w:lang w:val="pt-BR"/>
        </w:rPr>
        <w:lastRenderedPageBreak/>
        <w:t xml:space="preserve">estavam acompanhados por famílias (Derek Murray Consulting Associates Ltd., 1985). No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The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em </w:t>
      </w:r>
      <w:proofErr w:type="spellStart"/>
      <w:r w:rsidRPr="00F748E7">
        <w:rPr>
          <w:rFonts w:asciiTheme="majorHAnsi" w:hAnsiTheme="majorHAnsi" w:cstheme="majorHAnsi"/>
          <w:lang w:val="pt-BR"/>
        </w:rPr>
        <w:t>Galveston</w:t>
      </w:r>
      <w:proofErr w:type="spellEnd"/>
      <w:r w:rsidRPr="00F748E7">
        <w:rPr>
          <w:rFonts w:asciiTheme="majorHAnsi" w:hAnsiTheme="majorHAnsi" w:cstheme="majorHAnsi"/>
          <w:lang w:val="pt-BR"/>
        </w:rPr>
        <w:t>, Texas, a pesquisa constatou que 35% dos entrevistados na pesquisa aleatória no local estavam com um grupo de adultos sem crianças, enquanto 21% estavam em um único grupo familiar com crianças. As mulheres representaram 53% da amostra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1988a).</w:t>
      </w:r>
    </w:p>
    <w:p w14:paraId="3D05244D"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370-371]</w:t>
      </w:r>
    </w:p>
    <w:p w14:paraId="094E60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cenário, os patrocinadores/organizadores e o tema provavelmente terão uma influência marcante na atração de diferentes grupos raciais ou étnicos. Festivais étnicos e multiculturais são frequentemente direcionados a alcançar a mistura intergrupal e a promover melhores comunicações e compreensão, enquanto parece que diferentes tipos de eventos de entretenimento, culturais e esportivos têm apelo racial e étnico distinto.</w:t>
      </w:r>
    </w:p>
    <w:p w14:paraId="1ECAE1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Por exemplo, o Festival de Música </w:t>
      </w:r>
      <w:proofErr w:type="spellStart"/>
      <w:r w:rsidRPr="00F748E7">
        <w:rPr>
          <w:rFonts w:asciiTheme="majorHAnsi" w:hAnsiTheme="majorHAnsi" w:cstheme="majorHAnsi"/>
          <w:lang w:val="pt-BR"/>
        </w:rPr>
        <w:t>Bluegrass</w:t>
      </w:r>
      <w:proofErr w:type="spellEnd"/>
      <w:r w:rsidRPr="00F748E7">
        <w:rPr>
          <w:rFonts w:asciiTheme="majorHAnsi" w:hAnsiTheme="majorHAnsi" w:cstheme="majorHAnsi"/>
          <w:lang w:val="pt-BR"/>
        </w:rPr>
        <w:t xml:space="preserve"> de Louisville, Kentucky (Kentucky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1987) teve um público composto por 96% de brancos. A maioria das pesquisas não registra essa informação, e pode ser inadequado fazê-lo em entrevistas diretas ou questionários de autopreenchimento. No entanto, é um fator que os organizadores devem considerar, e medidas não intrusivas podem ser tomadas por observação direta para determinar se determinados grupos estão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no público.</w:t>
      </w:r>
    </w:p>
    <w:p w14:paraId="682A79BC"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Socioeconômicas</w:t>
      </w:r>
    </w:p>
    <w:p w14:paraId="408D12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grupo de variáveis refere-se ao status econômico de um indivíduo ou domicílio (renda, emprego) e fatores relacionados, como nível educacional. A renda é o maior preditor de consumo de viagens e gastos com entretenimento, embora certamente não explique tudo.</w:t>
      </w:r>
    </w:p>
    <w:p w14:paraId="7F0EF6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para o festival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em </w:t>
      </w:r>
      <w:proofErr w:type="spellStart"/>
      <w:r w:rsidRPr="00F748E7">
        <w:rPr>
          <w:rFonts w:asciiTheme="majorHAnsi" w:hAnsiTheme="majorHAnsi" w:cstheme="majorHAnsi"/>
          <w:lang w:val="pt-BR"/>
        </w:rPr>
        <w:t>Galveston</w:t>
      </w:r>
      <w:proofErr w:type="spellEnd"/>
      <w:r w:rsidRPr="00F748E7">
        <w:rPr>
          <w:rFonts w:asciiTheme="majorHAnsi" w:hAnsiTheme="majorHAnsi" w:cstheme="majorHAnsi"/>
          <w:lang w:val="pt-BR"/>
        </w:rPr>
        <w:t>, Texas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w:t>
      </w:r>
      <w:proofErr w:type="gramStart"/>
      <w:r w:rsidRPr="00F748E7">
        <w:rPr>
          <w:rFonts w:asciiTheme="majorHAnsi" w:hAnsiTheme="majorHAnsi" w:cstheme="majorHAnsi"/>
          <w:lang w:val="pt-BR"/>
        </w:rPr>
        <w:t>a,b</w:t>
      </w:r>
      <w:proofErr w:type="gramEnd"/>
      <w:r w:rsidRPr="00F748E7">
        <w:rPr>
          <w:rFonts w:asciiTheme="majorHAnsi" w:hAnsiTheme="majorHAnsi" w:cstheme="majorHAnsi"/>
          <w:lang w:val="pt-BR"/>
        </w:rPr>
        <w:t>) revelaram que seus clientes eram de "classe alta" (</w:t>
      </w:r>
      <w:proofErr w:type="spellStart"/>
      <w:r w:rsidRPr="00F748E7">
        <w:rPr>
          <w:rFonts w:asciiTheme="majorHAnsi" w:hAnsiTheme="majorHAnsi" w:cstheme="majorHAnsi"/>
          <w:lang w:val="pt-BR"/>
        </w:rPr>
        <w:t>up-market</w:t>
      </w:r>
      <w:proofErr w:type="spellEnd"/>
      <w:r w:rsidRPr="00F748E7">
        <w:rPr>
          <w:rFonts w:asciiTheme="majorHAnsi" w:hAnsiTheme="majorHAnsi" w:cstheme="majorHAnsi"/>
          <w:lang w:val="pt-BR"/>
        </w:rPr>
        <w:t>) em termos de idade e níveis de renda. Combinado com outros dados, isso revelou um segmento de visitantes adultos repetitivos sem crianças que viajaram especificamente para o evento e gastaram muito dinheiro em hospedagem, refeições, etc. Patrocinadores e autoridades de turismo adoram esses turistas de alto rendimento. Mas isso também sugeriu a necessidade de atrair outros segmentos, incluindo famílias.</w:t>
      </w:r>
    </w:p>
    <w:p w14:paraId="7C230A2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Psicográficas</w:t>
      </w:r>
    </w:p>
    <w:p w14:paraId="67488A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são baseadas em dimensões psicológicas ou pessoais, tais como traços de personalidade, crenças, valores, atitudes e preferências de estilo de vida que podem ajudar a explicar motivos e comportamento de viagem. A "segmentação psicográfica" tornou-se popular na pesquisa de turismo (ver a discussão em Morrison, 1995), mas alguns descobriram que ela tem valor limitado se não for combinada com outras variáveis de segmentação.</w:t>
      </w:r>
    </w:p>
    <w:p w14:paraId="65057D95"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371-372]</w:t>
      </w:r>
    </w:p>
    <w:p w14:paraId="1EAFA9C7"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Plog</w:t>
      </w:r>
      <w:proofErr w:type="spellEnd"/>
      <w:r w:rsidRPr="00F748E7">
        <w:rPr>
          <w:rFonts w:asciiTheme="majorHAnsi" w:hAnsiTheme="majorHAnsi" w:cstheme="majorHAnsi"/>
          <w:lang w:val="pt-BR"/>
        </w:rPr>
        <w:t xml:space="preserve"> (1987) identificou dimensões comumente usadas na segmentação turística baseada na psicografia:</w:t>
      </w:r>
    </w:p>
    <w:p w14:paraId="5410F94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espírito aventureiro (os tipos exploradores);</w:t>
      </w:r>
    </w:p>
    <w:p w14:paraId="2A390027"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busca por prazer (relacionada ao desejo de luxo);</w:t>
      </w:r>
    </w:p>
    <w:p w14:paraId="67C79156"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impulsividade (gasta muito, sem planejamento);</w:t>
      </w:r>
    </w:p>
    <w:p w14:paraId="6E1F80C8" w14:textId="77777777" w:rsidR="00FE77D3" w:rsidRPr="00F748E7" w:rsidRDefault="003A462A" w:rsidP="003A462A">
      <w:pPr>
        <w:numPr>
          <w:ilvl w:val="0"/>
          <w:numId w:val="37"/>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autoconfiança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viaja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sozinho</w:t>
      </w:r>
      <w:proofErr w:type="spellEnd"/>
      <w:r w:rsidRPr="00F748E7">
        <w:rPr>
          <w:rFonts w:asciiTheme="majorHAnsi" w:hAnsiTheme="majorHAnsi" w:cstheme="majorHAnsi"/>
        </w:rPr>
        <w:t>);</w:t>
      </w:r>
    </w:p>
    <w:p w14:paraId="499C721D"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planejamento (quer pacotes turísticos e pechinchas);</w:t>
      </w:r>
    </w:p>
    <w:p w14:paraId="11D2AD50"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masculinidade (os grupos voltados para a ação e atividades ao ar livre);</w:t>
      </w:r>
    </w:p>
    <w:p w14:paraId="5A4F8351"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intelectualismo (é atraído pela cultura e história);</w:t>
      </w:r>
    </w:p>
    <w:p w14:paraId="376DAF8A"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orientação para as pessoas (quer estar perto dos outros).</w:t>
      </w:r>
    </w:p>
    <w:p w14:paraId="05F417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Quaisquer que sejam os fatores psicográficos empregados na segmentação, haverá a necessidade de vinculá-los a um ou mais dos outros métodos de segmentação. As dimensões psicográficas desses segmentos ideais, expressas em termos do que os profissionais de marketing de turismo de eventos esperam encontrar, poderiam ser:</w:t>
      </w:r>
    </w:p>
    <w:p w14:paraId="002EBA78"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valores, crenças e atitudes: por exemplo, crença na centralidade das artes na sociedade; esportes valorizados como construtores de caráter; crença de que os festivais fazem bem à comunidade;</w:t>
      </w:r>
    </w:p>
    <w:p w14:paraId="1BB44ABD"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traços de personalidade: por exemplo, conservadores que compram pacotes; aventureiros que buscam o autêntico e o único;</w:t>
      </w:r>
    </w:p>
    <w:p w14:paraId="6EA3F087"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estilo de vida: por exemplo, ativos em uma variedade de esportes, artes ou na comunidade; já consumidores de produtos similares.</w:t>
      </w:r>
    </w:p>
    <w:p w14:paraId="224F58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próximo capítulo, a pesquisa psicográfica é novamente discutida dentro do estudo de caso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Calgary.</w:t>
      </w:r>
    </w:p>
    <w:p w14:paraId="58FAE26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Benefícios Buscados</w:t>
      </w:r>
    </w:p>
    <w:p w14:paraId="2BCD5D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consumidores geralmente conseguem identificar o que desejam de uma atração ou experiência de viagem, tais como: desfrutar de relacionamentos sociais e familiares; aprender sobre culturas; divertir-se ou entreter-se; competir ou realizar. Se questionados sobre quais benefícios os visitantes obtêm de uma experiência de evento, eles atribuem significados a ela, tais como: "tivemos uma experiência cultural autêntica"; "gostei do tempo passado com os outros". Muito pode ser aprendido por meio de grupos focais ou entrevistas sobre como as pessoas percebem a experiência do evento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2000).</w:t>
      </w:r>
    </w:p>
    <w:p w14:paraId="00921C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Dependendo do produto, os benefícios podem ser definidos e os consumidores ou visitantes potenciais podem ser convidados a classificar aqueles que mais lhes interessam. Segmentos baseados em benefícios declarados terão que ser correlacionados com outros fatores, especialmente dados demográficos. Adultos mais velhos com altas rendas, por exemplo, são menos propensos a buscar fortes emoções (</w:t>
      </w:r>
      <w:proofErr w:type="spellStart"/>
      <w:r w:rsidRPr="00F748E7">
        <w:rPr>
          <w:rFonts w:asciiTheme="majorHAnsi" w:hAnsiTheme="majorHAnsi" w:cstheme="majorHAnsi"/>
          <w:lang w:val="pt-BR"/>
        </w:rPr>
        <w:t>thrills</w:t>
      </w:r>
      <w:proofErr w:type="spellEnd"/>
      <w:r w:rsidRPr="00F748E7">
        <w:rPr>
          <w:rFonts w:asciiTheme="majorHAnsi" w:hAnsiTheme="majorHAnsi" w:cstheme="majorHAnsi"/>
          <w:lang w:val="pt-BR"/>
        </w:rPr>
        <w:t>).</w:t>
      </w:r>
    </w:p>
    <w:p w14:paraId="0054FE2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372]</w:t>
      </w:r>
    </w:p>
    <w:p w14:paraId="57A811B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Tipo de Viagem</w:t>
      </w:r>
    </w:p>
    <w:p w14:paraId="65BD5B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do seu evento têm maior probabilidade de estar em uma viagem de um dia (</w:t>
      </w:r>
      <w:proofErr w:type="spellStart"/>
      <w:r w:rsidRPr="00F748E7">
        <w:rPr>
          <w:rFonts w:asciiTheme="majorHAnsi" w:hAnsiTheme="majorHAnsi" w:cstheme="majorHAnsi"/>
          <w:lang w:val="pt-BR"/>
        </w:rPr>
        <w:t>day-trip</w:t>
      </w:r>
      <w:proofErr w:type="spellEnd"/>
      <w:r w:rsidRPr="00F748E7">
        <w:rPr>
          <w:rFonts w:asciiTheme="majorHAnsi" w:hAnsiTheme="majorHAnsi" w:cstheme="majorHAnsi"/>
          <w:lang w:val="pt-BR"/>
        </w:rPr>
        <w:t xml:space="preserve">) informal, férias de turismo em família, visitando amigos e parentes, hospedando-se em uma segunda residência, a negócios ou viajando principalmente por causa do evento? Várias outras variáveis de segmentação podem ser combinadas para formar segmentos úteis por tipo de viagem. Por exemplo, o viajante de negócios costuma ser difícil de segmentar com base em variáveis demográficas e </w:t>
      </w:r>
      <w:r w:rsidRPr="00F748E7">
        <w:rPr>
          <w:rFonts w:asciiTheme="majorHAnsi" w:hAnsiTheme="majorHAnsi" w:cstheme="majorHAnsi"/>
          <w:lang w:val="pt-BR"/>
        </w:rPr>
        <w:lastRenderedPageBreak/>
        <w:t>geográficas, mas muitos deles exibirão padrões comuns de atividade quando estiverem em um destino. Quão fácil será atraí-los para um evento e adicionar um dia à sua viagem? Os eventos também podem ser empacotados com conferências e, possivelmente, fornecer um incentivo para trazer as famílias junto com o viajante de negócios.</w:t>
      </w:r>
    </w:p>
    <w:p w14:paraId="2C712D5F"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Sazonalidade</w:t>
      </w:r>
    </w:p>
    <w:p w14:paraId="0CE64E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uma variável de segmentação frequentemente ignorada, mas tem relevância particular para eventos. Alguns grupos são mais fáceis de atrair na baixa temporada, enquanto o maior potencial de mercado provavelmente estará nas férias de verão e na temporada turística. Outra maneira de olhar para esse método é perguntar: o que aconteceria com os mercados de um evento se ele mudasse de estação?</w:t>
      </w:r>
    </w:p>
    <w:p w14:paraId="7A70D9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serem úteis, outras variáveis de segmentação devem ser associadas à sazonalidade. Pessoas mais velhas e aposentadas são geralmente mais fáceis de atrair na primavera e no outono. Profissionais ocupados querem fazer viagens curtas de escapada (</w:t>
      </w:r>
      <w:proofErr w:type="spellStart"/>
      <w:r w:rsidRPr="00F748E7">
        <w:rPr>
          <w:rFonts w:asciiTheme="majorHAnsi" w:hAnsiTheme="majorHAnsi" w:cstheme="majorHAnsi"/>
          <w:lang w:val="pt-BR"/>
        </w:rPr>
        <w:t>getaway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trips</w:t>
      </w:r>
      <w:proofErr w:type="spellEnd"/>
      <w:r w:rsidRPr="00F748E7">
        <w:rPr>
          <w:rFonts w:asciiTheme="majorHAnsi" w:hAnsiTheme="majorHAnsi" w:cstheme="majorHAnsi"/>
          <w:lang w:val="pt-BR"/>
        </w:rPr>
        <w:t>) ao longo do ano.</w:t>
      </w:r>
    </w:p>
    <w:p w14:paraId="564ABBC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Visitas Repetidas</w:t>
      </w:r>
    </w:p>
    <w:p w14:paraId="0C1260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Inúmeras pesquisas de festivais detectaram um grupo leal de visitantes recorrentes, obviamente incluindo uma alta proporção de residentes da área. Mas este grupo importante também inclui um segmento com forte "lealdade à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loyalty</w:t>
      </w:r>
      <w:proofErr w:type="spellEnd"/>
      <w:r w:rsidRPr="00F748E7">
        <w:rPr>
          <w:rFonts w:asciiTheme="majorHAnsi" w:hAnsiTheme="majorHAnsi" w:cstheme="majorHAnsi"/>
          <w:lang w:val="pt-BR"/>
        </w:rPr>
        <w:t>) a eventos específicos, retornando repetidas vezes, e um segmento que participa de muitos eventos diferentes. Festivais de música em particular parecem atrair um público móvel, e os esportes têm fãs viajantes dedicados.</w:t>
      </w:r>
    </w:p>
    <w:p w14:paraId="3819DD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realizadas por Plant (1985) descobriram que aproximadamente 48% dos visitantes do Festival de Xarope de Bordo de Elmira (Ontário) eram recorrentes, com um número médio de 4,55 visitas anteriores. Dos clientes de primeira viagem, metade nunca havia estado na área de Elmira anteriormente, mostrando que o evento foi fundamental para melhorar a conscientização de toda a região. Os visitantes recorrentes tendiam a ser de meia-idade, casados e com alto nível educacional, com menor presença de estudantes, jovens e idosos.</w:t>
      </w:r>
    </w:p>
    <w:p w14:paraId="5358A5A2"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372-373]</w:t>
      </w:r>
    </w:p>
    <w:p w14:paraId="0AD7158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Relacionadas ao Produto</w:t>
      </w:r>
    </w:p>
    <w:p w14:paraId="78611E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Aqueles com provável interesse em eventos esportivos podem ser identificados pelos equipamentos que possuem, revistas que leem e suas atividades recreativas. Um evento também pode se concentrar em pessoas que são usuárias frequentes de certas instalações e clubes com demandas de produtos especializados (por exemplo, entusiastas de carros antigos). O objetivo é identificar produtos ou serviços vinculados ao segmento-alvo e ao evento.</w:t>
      </w:r>
    </w:p>
    <w:p w14:paraId="40D7364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de Canais de Distribuição</w:t>
      </w:r>
    </w:p>
    <w:p w14:paraId="1B49D6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Outra abordagem é identificar grupos-alvo pelas maneiras pelas quais o evento pode ser vinculado a clientes potenciais. Os turistas podem ser alcançados mais facilmente por meio de atacadistas de </w:t>
      </w:r>
      <w:r w:rsidRPr="00F748E7">
        <w:rPr>
          <w:rFonts w:asciiTheme="majorHAnsi" w:hAnsiTheme="majorHAnsi" w:cstheme="majorHAnsi"/>
          <w:lang w:val="pt-BR"/>
        </w:rPr>
        <w:lastRenderedPageBreak/>
        <w:t>turismo especializados que fazem seu próprio marketing. Vínculos com departamentos de parques e recreação em cidades vizinhas podem render frutos, pois eles podem organizar excursões de idosos para eventos. Em ambos os casos, os grupos-alvo são definidos pela maneira como são alcançados.</w:t>
      </w:r>
    </w:p>
    <w:p w14:paraId="7AB2DF0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Problemas e Limitações da Segmentação</w:t>
      </w:r>
    </w:p>
    <w:p w14:paraId="3B22A6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das variáveis de segmentação discutidas acima podem, por si só, ser enganosas ou mal interpretadas. Frequentemente, vários fatores devem ser compreendidos, como idade, gênero, estilo de vida e atitudes de uma pessoa, antes que sua demanda por eventos possa ser prevista. Os segmentos muitas vezes não são tão homogêneos quanto parecem, porque a análise de agrupamento ou de fatores usada em sua formação está sujeita a manipulação para atingir um determinado número de segmentos.</w:t>
      </w:r>
    </w:p>
    <w:p w14:paraId="3B4ADA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maior fracasso da segmentação, tal como praticada atualmente, é a sua quase total falta de consistência. Cada novo estudo parece inventar novos métodos e termos, baseados em diferentes amostragens e em teorias muitas vezes não testadas. Essa crítica não se aplica a estudos simples, mas é típica da segmentação multidimensional e psicográfica. O resultado é uma matriz confusa de rótulos de segmentos e a incapacidade de comparar diretamente ou combinar resultados.</w:t>
      </w:r>
    </w:p>
    <w:p w14:paraId="41AC92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Devido à confusão e à necessidade de muitos gestores de eventos realizarem marketing com pequenos orçamentos, um arcabouço prático de segmentação de mercado é delineado mais adiante neste capítulo.</w:t>
      </w:r>
    </w:p>
    <w:p w14:paraId="148B6E53"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373-374]</w:t>
      </w:r>
    </w:p>
    <w:p w14:paraId="44141C8D" w14:textId="77777777" w:rsidR="00FE77D3" w:rsidRPr="006F3888" w:rsidRDefault="003A462A" w:rsidP="006F3888">
      <w:pPr>
        <w:keepNext/>
        <w:spacing w:before="280" w:after="120"/>
        <w:jc w:val="both"/>
        <w:rPr>
          <w:rFonts w:asciiTheme="majorHAnsi" w:hAnsiTheme="majorHAnsi" w:cstheme="majorHAnsi"/>
          <w:lang w:val="pt-BR"/>
        </w:rPr>
      </w:pPr>
      <w:r w:rsidRPr="006F3888">
        <w:rPr>
          <w:rFonts w:asciiTheme="majorHAnsi" w:hAnsiTheme="majorHAnsi" w:cstheme="majorHAnsi"/>
          <w:b/>
          <w:sz w:val="28"/>
          <w:lang w:val="pt-BR"/>
        </w:rPr>
        <w:t>UM MODELO DE BENEFÍCIOS PARA O MARKETING-ALVO (A BENEFITS MODEL FOR TARGET MARKETING)</w:t>
      </w:r>
    </w:p>
    <w:p w14:paraId="529822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11-5 é um modelo conceitual para ajudar a compreender a natureza dos produtos de eventos em relação ao marketing-alvo. A essência do conceito é comercializar benefícios específicos para os segmentos desejados, fornecendo serviços essenciais e benefícios genéricos para todos.</w:t>
      </w:r>
    </w:p>
    <w:p w14:paraId="3161AB0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Serviços Essenciais (</w:t>
      </w:r>
      <w:proofErr w:type="spellStart"/>
      <w:r w:rsidRPr="00F748E7">
        <w:rPr>
          <w:rFonts w:asciiTheme="majorHAnsi" w:hAnsiTheme="majorHAnsi" w:cstheme="majorHAnsi"/>
          <w:b/>
          <w:sz w:val="24"/>
          <w:lang w:val="pt-BR"/>
        </w:rPr>
        <w:t>Essential</w:t>
      </w:r>
      <w:proofErr w:type="spellEnd"/>
      <w:r w:rsidRPr="00F748E7">
        <w:rPr>
          <w:rFonts w:asciiTheme="majorHAnsi" w:hAnsiTheme="majorHAnsi" w:cstheme="majorHAnsi"/>
          <w:b/>
          <w:sz w:val="24"/>
          <w:lang w:val="pt-BR"/>
        </w:rPr>
        <w:t xml:space="preserve"> Services)</w:t>
      </w:r>
    </w:p>
    <w:p w14:paraId="0AEABB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Estes são necessários para realizar qualquer evento ou operar qualquer atração permanente. Eles normalmente não podem ser considerados como benefícios, mas a ausência ou inadequação de qualquer um deles causará insatisfação no visitante. Um sistema de avaliação formal deve ser implementado para garantir alta qualidade e o cumprimento de critérios de desempenho para cada serviço essencial, e os clientes devem ser convidados a dar suas opiniões sobre a adequação.</w:t>
      </w:r>
    </w:p>
    <w:p w14:paraId="6A2DD18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Benefícios Genéricos (</w:t>
      </w:r>
      <w:proofErr w:type="spellStart"/>
      <w:r w:rsidRPr="00F748E7">
        <w:rPr>
          <w:rFonts w:asciiTheme="majorHAnsi" w:hAnsiTheme="majorHAnsi" w:cstheme="majorHAnsi"/>
          <w:b/>
          <w:sz w:val="24"/>
          <w:lang w:val="pt-BR"/>
        </w:rPr>
        <w:t>Generic</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Benefits</w:t>
      </w:r>
      <w:proofErr w:type="spellEnd"/>
      <w:r w:rsidRPr="00F748E7">
        <w:rPr>
          <w:rFonts w:asciiTheme="majorHAnsi" w:hAnsiTheme="majorHAnsi" w:cstheme="majorHAnsi"/>
          <w:b/>
          <w:sz w:val="24"/>
          <w:lang w:val="pt-BR"/>
        </w:rPr>
        <w:t>)</w:t>
      </w:r>
    </w:p>
    <w:p w14:paraId="7ACC1C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pessoas comparecem a eventos especiais esperando um tipo diferente de experiência em relação a outros tipos de atração. Na medida em que a maioria ou todos esses benefícios puderem ser fornecidos, o apelo do evento será maximizado. Quando examinamos a programação, os benefícios genéricos foram descritos como "elementos de estilo".</w:t>
      </w:r>
    </w:p>
    <w:p w14:paraId="036A9EFF"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lastRenderedPageBreak/>
        <w:t>Benefícios Direcionados (</w:t>
      </w:r>
      <w:proofErr w:type="spellStart"/>
      <w:r w:rsidRPr="00F748E7">
        <w:rPr>
          <w:rFonts w:asciiTheme="majorHAnsi" w:hAnsiTheme="majorHAnsi" w:cstheme="majorHAnsi"/>
          <w:b/>
          <w:sz w:val="24"/>
          <w:lang w:val="pt-BR"/>
        </w:rPr>
        <w:t>Targeted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Benefits</w:t>
      </w:r>
      <w:proofErr w:type="spellEnd"/>
      <w:r w:rsidRPr="00F748E7">
        <w:rPr>
          <w:rFonts w:asciiTheme="majorHAnsi" w:hAnsiTheme="majorHAnsi" w:cstheme="majorHAnsi"/>
          <w:b/>
          <w:sz w:val="24"/>
          <w:lang w:val="pt-BR"/>
        </w:rPr>
        <w:t>)</w:t>
      </w:r>
    </w:p>
    <w:p w14:paraId="2C624E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Residentes, excursionistas de um dia e turistas na área podem comparecer a um evento por curiosidade ou por impulso, como um passeio recreativo. Eles esperarão certos benefícios genéricos e serviços básicos. Para atrair turistas especificamente para viajar a um evento, no entanto, algo extra é geralmente necessário. O primeiro passo é lutar pela unicidade.</w:t>
      </w:r>
    </w:p>
    <w:p w14:paraId="526EBC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"Unicidade" (</w:t>
      </w:r>
      <w:proofErr w:type="spellStart"/>
      <w:r w:rsidRPr="00F748E7">
        <w:rPr>
          <w:rFonts w:asciiTheme="majorHAnsi" w:hAnsiTheme="majorHAnsi" w:cstheme="majorHAnsi"/>
          <w:lang w:val="pt-BR"/>
        </w:rPr>
        <w:t>uniqueness</w:t>
      </w:r>
      <w:proofErr w:type="spellEnd"/>
      <w:r w:rsidRPr="00F748E7">
        <w:rPr>
          <w:rFonts w:asciiTheme="majorHAnsi" w:hAnsiTheme="majorHAnsi" w:cstheme="majorHAnsi"/>
          <w:lang w:val="pt-BR"/>
        </w:rPr>
        <w:t>) tem várias dimensões relacionadas a eventos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2000). Primeiro, pode ser uma função da raridade. Algo que ocorre infrequência (Olimpíadas, Feira Mundial, Copa América) ou em </w:t>
      </w:r>
      <w:proofErr w:type="gramStart"/>
      <w:r w:rsidRPr="00F748E7">
        <w:rPr>
          <w:rFonts w:asciiTheme="majorHAnsi" w:hAnsiTheme="majorHAnsi" w:cstheme="majorHAnsi"/>
          <w:lang w:val="pt-BR"/>
        </w:rPr>
        <w:t>muito poucos lugares</w:t>
      </w:r>
      <w:proofErr w:type="gramEnd"/>
      <w:r w:rsidRPr="00F748E7">
        <w:rPr>
          <w:rFonts w:asciiTheme="majorHAnsi" w:hAnsiTheme="majorHAnsi" w:cstheme="majorHAnsi"/>
          <w:lang w:val="pt-BR"/>
        </w:rPr>
        <w:t xml:space="preserve"> ou apenas em um lugar (Indy 500, Festival de Cinema de Cannes) tem apelo especial. A presença de celebridades ou uma qualidade de artistas, artistas performáticos ou </w:t>
      </w:r>
      <w:proofErr w:type="gramStart"/>
      <w:r w:rsidRPr="00F748E7">
        <w:rPr>
          <w:rFonts w:asciiTheme="majorHAnsi" w:hAnsiTheme="majorHAnsi" w:cstheme="majorHAnsi"/>
          <w:lang w:val="pt-BR"/>
        </w:rPr>
        <w:t>jogadores superior</w:t>
      </w:r>
      <w:proofErr w:type="gramEnd"/>
      <w:r w:rsidRPr="00F748E7">
        <w:rPr>
          <w:rFonts w:asciiTheme="majorHAnsi" w:hAnsiTheme="majorHAnsi" w:cstheme="majorHAnsi"/>
          <w:lang w:val="pt-BR"/>
        </w:rPr>
        <w:t xml:space="preserve"> à habitual também pode contribuir para a percepção de unicidade. Parte disso é "mística" (</w:t>
      </w:r>
      <w:proofErr w:type="spellStart"/>
      <w:r w:rsidRPr="00F748E7">
        <w:rPr>
          <w:rFonts w:asciiTheme="majorHAnsi" w:hAnsiTheme="majorHAnsi" w:cstheme="majorHAnsi"/>
          <w:lang w:val="pt-BR"/>
        </w:rPr>
        <w:t>mystique</w:t>
      </w:r>
      <w:proofErr w:type="spellEnd"/>
      <w:r w:rsidRPr="00F748E7">
        <w:rPr>
          <w:rFonts w:asciiTheme="majorHAnsi" w:hAnsiTheme="majorHAnsi" w:cstheme="majorHAnsi"/>
          <w:lang w:val="pt-BR"/>
        </w:rPr>
        <w:t>) e, portanto, parcialmente fabricada por meio de promoções. Pequenos festivais e eventos podem tentar desenvolver essa mística enfatizando a raridade, combinada com a construção de imagem baseada em qualidade, custo ou alguma outra vantagem competitiva.</w:t>
      </w:r>
    </w:p>
    <w:p w14:paraId="7D4D96D4"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374-375]</w:t>
      </w:r>
    </w:p>
    <w:p w14:paraId="24A030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Quase qualquer componente da produção do evento pode se tornar um "recurso" (</w:t>
      </w:r>
      <w:proofErr w:type="spellStart"/>
      <w:r w:rsidRPr="00F748E7">
        <w:rPr>
          <w:rFonts w:asciiTheme="majorHAnsi" w:hAnsiTheme="majorHAnsi" w:cstheme="majorHAnsi"/>
          <w:lang w:val="pt-BR"/>
        </w:rPr>
        <w:t>feature</w:t>
      </w:r>
      <w:proofErr w:type="spellEnd"/>
      <w:r w:rsidRPr="00F748E7">
        <w:rPr>
          <w:rFonts w:asciiTheme="majorHAnsi" w:hAnsiTheme="majorHAnsi" w:cstheme="majorHAnsi"/>
          <w:lang w:val="pt-BR"/>
        </w:rPr>
        <w:t>) ou "especialidade" que pode diferenciar o produto dos concorrentes. Entretenimento, atividades para visitantes e mercadorias podem ser direcionados a segmentos de interesse especial. Alimentos e bebidas são essenciais para a maioria dos eventos, mas eventos especializados em comida, vinho, cerveja e competições de panificação (</w:t>
      </w:r>
      <w:proofErr w:type="spellStart"/>
      <w:r w:rsidRPr="00F748E7">
        <w:rPr>
          <w:rFonts w:asciiTheme="majorHAnsi" w:hAnsiTheme="majorHAnsi" w:cstheme="majorHAnsi"/>
          <w:lang w:val="pt-BR"/>
        </w:rPr>
        <w:t>bake</w:t>
      </w:r>
      <w:proofErr w:type="spellEnd"/>
      <w:r w:rsidRPr="00F748E7">
        <w:rPr>
          <w:rFonts w:asciiTheme="majorHAnsi" w:hAnsiTheme="majorHAnsi" w:cstheme="majorHAnsi"/>
          <w:lang w:val="pt-BR"/>
        </w:rPr>
        <w:t>-off) atraem gourmets, competidores e curiosos sobre produtos étnicos.</w:t>
      </w:r>
    </w:p>
    <w:p w14:paraId="30628D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alta qualidade na programação e na prestação de serviços pode diferenciar os eventos e atrair mercados-alvo. Embora existam muitos eventos de alimentos e bebidas, poucos podem se posicionar para serem os melhores. Às vezes, o apelo de exclusividade (</w:t>
      </w:r>
      <w:proofErr w:type="spellStart"/>
      <w:r w:rsidRPr="00F748E7">
        <w:rPr>
          <w:rFonts w:asciiTheme="majorHAnsi" w:hAnsiTheme="majorHAnsi" w:cstheme="majorHAnsi"/>
          <w:lang w:val="pt-BR"/>
        </w:rPr>
        <w:t>snob</w:t>
      </w:r>
      <w:proofErr w:type="spellEnd"/>
      <w:r w:rsidRPr="00F748E7">
        <w:rPr>
          <w:rFonts w:asciiTheme="majorHAnsi" w:hAnsiTheme="majorHAnsi" w:cstheme="majorHAnsi"/>
          <w:lang w:val="pt-BR"/>
        </w:rPr>
        <w:t xml:space="preserve"> appeal), por meio de preços e promoções, pode ser usado para atrair visitantes de alto gasto.</w:t>
      </w:r>
    </w:p>
    <w:p w14:paraId="4FEE31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embalagem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também é uma ferramenta para direcionar eventos. Um pacote cuidadosamente elaborado e promovido pode melhorar enormemente o apelo de um evento em relação àqueles sem conveniência similar. Determinados segmentos-alvo, incluindo grupos de afinidade e muitos idosos, responderão melhor à embalagem e a passeios em grupo.</w:t>
      </w:r>
    </w:p>
    <w:p w14:paraId="7FF667FC"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Direcionamento Através da Tematização (</w:t>
      </w:r>
      <w:proofErr w:type="spellStart"/>
      <w:r w:rsidRPr="006F3888">
        <w:rPr>
          <w:rFonts w:asciiTheme="majorHAnsi" w:hAnsiTheme="majorHAnsi" w:cstheme="majorHAnsi"/>
          <w:b/>
          <w:sz w:val="28"/>
          <w:szCs w:val="20"/>
          <w:lang w:val="pt-BR"/>
        </w:rPr>
        <w:t>Targeting</w:t>
      </w:r>
      <w:proofErr w:type="spellEnd"/>
      <w:r w:rsidRPr="006F3888">
        <w:rPr>
          <w:rFonts w:asciiTheme="majorHAnsi" w:hAnsiTheme="majorHAnsi" w:cstheme="majorHAnsi"/>
          <w:b/>
          <w:sz w:val="28"/>
          <w:szCs w:val="20"/>
          <w:lang w:val="pt-BR"/>
        </w:rPr>
        <w:t xml:space="preserve"> </w:t>
      </w:r>
      <w:proofErr w:type="spellStart"/>
      <w:r w:rsidRPr="006F3888">
        <w:rPr>
          <w:rFonts w:asciiTheme="majorHAnsi" w:hAnsiTheme="majorHAnsi" w:cstheme="majorHAnsi"/>
          <w:b/>
          <w:sz w:val="28"/>
          <w:szCs w:val="20"/>
          <w:lang w:val="pt-BR"/>
        </w:rPr>
        <w:t>Through</w:t>
      </w:r>
      <w:proofErr w:type="spellEnd"/>
      <w:r w:rsidRPr="006F3888">
        <w:rPr>
          <w:rFonts w:asciiTheme="majorHAnsi" w:hAnsiTheme="majorHAnsi" w:cstheme="majorHAnsi"/>
          <w:b/>
          <w:sz w:val="28"/>
          <w:szCs w:val="20"/>
          <w:lang w:val="pt-BR"/>
        </w:rPr>
        <w:t xml:space="preserve"> </w:t>
      </w:r>
      <w:proofErr w:type="spellStart"/>
      <w:r w:rsidRPr="006F3888">
        <w:rPr>
          <w:rFonts w:asciiTheme="majorHAnsi" w:hAnsiTheme="majorHAnsi" w:cstheme="majorHAnsi"/>
          <w:b/>
          <w:sz w:val="28"/>
          <w:szCs w:val="20"/>
          <w:lang w:val="pt-BR"/>
        </w:rPr>
        <w:t>Theming</w:t>
      </w:r>
      <w:proofErr w:type="spellEnd"/>
      <w:r w:rsidRPr="006F3888">
        <w:rPr>
          <w:rFonts w:asciiTheme="majorHAnsi" w:hAnsiTheme="majorHAnsi" w:cstheme="majorHAnsi"/>
          <w:b/>
          <w:sz w:val="28"/>
          <w:szCs w:val="20"/>
          <w:lang w:val="pt-BR"/>
        </w:rPr>
        <w:t>)</w:t>
      </w:r>
    </w:p>
    <w:p w14:paraId="2B0030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"tema" de um evento comunica seus benefícios e pode ser usado como uma ferramenta de marketing-alvo. Todos os festivais são temáticos, por definição. Eles celebram ou comemoram algo de importância para a comunidade, como sua herança ou modo de vida. Mas o tema é mais do que o mero objeto de celebração. Como observado por </w:t>
      </w:r>
      <w:proofErr w:type="spellStart"/>
      <w:r w:rsidRPr="00F748E7">
        <w:rPr>
          <w:rFonts w:asciiTheme="majorHAnsi" w:hAnsiTheme="majorHAnsi" w:cstheme="majorHAnsi"/>
          <w:lang w:val="pt-BR"/>
        </w:rPr>
        <w:t>Korza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Magie</w:t>
      </w:r>
      <w:proofErr w:type="spellEnd"/>
      <w:r w:rsidRPr="00F748E7">
        <w:rPr>
          <w:rFonts w:asciiTheme="majorHAnsi" w:hAnsiTheme="majorHAnsi" w:cstheme="majorHAnsi"/>
          <w:lang w:val="pt-BR"/>
        </w:rPr>
        <w:t xml:space="preserve"> (1989:10), o tema unifica um evento ou festival: "Ao permear todos os aspectos de um festival... um tema pode fornecer direção programática e coerência e fornecer um gancho que é prontamente compreendido pela mídia e pelo público." Em outras palavras, o objeto da celebração sugere um tema, mas a realização de um tema é função de uma programação coerente e da criação de imagem.</w:t>
      </w:r>
    </w:p>
    <w:p w14:paraId="414AAA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 unicidade do tema está ficando cada vez mais difícil de criar. A criatividade e até mesmo o senso de humor têm ajudado algumas comunidades a encontrar um tema que expresse a herança local e certamente capture a atenção. Por exemplo, </w:t>
      </w:r>
      <w:proofErr w:type="spellStart"/>
      <w:r w:rsidRPr="00F748E7">
        <w:rPr>
          <w:rFonts w:asciiTheme="majorHAnsi" w:hAnsiTheme="majorHAnsi" w:cstheme="majorHAnsi"/>
          <w:lang w:val="pt-BR"/>
        </w:rPr>
        <w:t>Queenan</w:t>
      </w:r>
      <w:proofErr w:type="spellEnd"/>
      <w:r w:rsidRPr="00F748E7">
        <w:rPr>
          <w:rFonts w:asciiTheme="majorHAnsi" w:hAnsiTheme="majorHAnsi" w:cstheme="majorHAnsi"/>
          <w:lang w:val="pt-BR"/>
        </w:rPr>
        <w:t xml:space="preserve"> (1989:13) perguntou: "Em um estado onde festivais anuais celebram desde fogões antigos até abobrinhas, por que não ceroulas (</w:t>
      </w:r>
      <w:proofErr w:type="spellStart"/>
      <w:r w:rsidRPr="00F748E7">
        <w:rPr>
          <w:rFonts w:asciiTheme="majorHAnsi" w:hAnsiTheme="majorHAnsi" w:cstheme="majorHAnsi"/>
          <w:lang w:val="pt-BR"/>
        </w:rPr>
        <w:t>long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underwear</w:t>
      </w:r>
      <w:proofErr w:type="spellEnd"/>
      <w:r w:rsidRPr="00F748E7">
        <w:rPr>
          <w:rFonts w:asciiTheme="majorHAnsi" w:hAnsiTheme="majorHAnsi" w:cstheme="majorHAnsi"/>
          <w:lang w:val="pt-BR"/>
        </w:rPr>
        <w:t xml:space="preserve">)?" Ela estava se referindo a </w:t>
      </w:r>
      <w:proofErr w:type="spellStart"/>
      <w:r w:rsidRPr="00F748E7">
        <w:rPr>
          <w:rFonts w:asciiTheme="majorHAnsi" w:hAnsiTheme="majorHAnsi" w:cstheme="majorHAnsi"/>
          <w:lang w:val="pt-BR"/>
        </w:rPr>
        <w:t>Piqua</w:t>
      </w:r>
      <w:proofErr w:type="spellEnd"/>
      <w:r w:rsidRPr="00F748E7">
        <w:rPr>
          <w:rFonts w:asciiTheme="majorHAnsi" w:hAnsiTheme="majorHAnsi" w:cstheme="majorHAnsi"/>
          <w:lang w:val="pt-BR"/>
        </w:rPr>
        <w:t>, Ohio, e ao seu Festival Anual de Ceroulas ao Ar Livre (</w:t>
      </w:r>
      <w:proofErr w:type="spellStart"/>
      <w:r w:rsidRPr="00F748E7">
        <w:rPr>
          <w:rFonts w:asciiTheme="majorHAnsi" w:hAnsiTheme="majorHAnsi" w:cstheme="majorHAnsi"/>
          <w:lang w:val="pt-BR"/>
        </w:rPr>
        <w:t>Great</w:t>
      </w:r>
      <w:proofErr w:type="spellEnd"/>
      <w:r w:rsidRPr="00F748E7">
        <w:rPr>
          <w:rFonts w:asciiTheme="majorHAnsi" w:hAnsiTheme="majorHAnsi" w:cstheme="majorHAnsi"/>
          <w:lang w:val="pt-BR"/>
        </w:rPr>
        <w:t xml:space="preserve"> Outdoor </w:t>
      </w:r>
      <w:proofErr w:type="spellStart"/>
      <w:r w:rsidRPr="00F748E7">
        <w:rPr>
          <w:rFonts w:asciiTheme="majorHAnsi" w:hAnsiTheme="majorHAnsi" w:cstheme="majorHAnsi"/>
          <w:lang w:val="pt-BR"/>
        </w:rPr>
        <w:t>Underwear</w:t>
      </w:r>
      <w:proofErr w:type="spellEnd"/>
      <w:r w:rsidRPr="00F748E7">
        <w:rPr>
          <w:rFonts w:asciiTheme="majorHAnsi" w:hAnsiTheme="majorHAnsi" w:cstheme="majorHAnsi"/>
          <w:lang w:val="pt-BR"/>
        </w:rPr>
        <w:t xml:space="preserve"> Festival).</w:t>
      </w:r>
    </w:p>
    <w:p w14:paraId="6883B1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temas de eventos podem ser vinculados aos temas da área de destino para benefício mútuo. Em alguns casos, o tema regional é forte, dando origem a eventos que aproveitam e reforçam a imagem do destino. Algumas regiões basearam sua criação de imagem e tema no sucesso de um ou mais eventos especiais. No entanto, não há necessidade de tentar vincular todos os eventos a um tema de destino coerente; a diversidade deve ser valorizada. Em vez disso, pacotes e passeios podem ser empregados para destacar e vincular os eventos que desenvolvem mais fortemente a imagem ou o tema do destino.</w:t>
      </w:r>
    </w:p>
    <w:p w14:paraId="117B6433" w14:textId="1EFD0403"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Organização de Documentos Acadêmicos e de Gestão de Eventos</w:t>
      </w:r>
    </w:p>
    <w:p w14:paraId="45BFB9C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Outros eventos especiais quase sempre possuem um tema específico com base na natureza do evento, como uma atividade esportiva ou recreativa. No entanto, os eventos especiais nem sempre desenvolvem um tema totalmente ou o integram bem nas promoções. </w:t>
      </w:r>
      <w:proofErr w:type="spellStart"/>
      <w:r w:rsidRPr="00F748E7">
        <w:rPr>
          <w:rFonts w:asciiTheme="majorHAnsi" w:hAnsiTheme="majorHAnsi" w:cstheme="majorHAnsi"/>
          <w:lang w:val="pt-BR"/>
        </w:rPr>
        <w:t>Kreag</w:t>
      </w:r>
      <w:proofErr w:type="spellEnd"/>
      <w:r w:rsidRPr="00F748E7">
        <w:rPr>
          <w:rFonts w:asciiTheme="majorHAnsi" w:hAnsiTheme="majorHAnsi" w:cstheme="majorHAnsi"/>
          <w:lang w:val="pt-BR"/>
        </w:rPr>
        <w:t xml:space="preserve"> (1988) aconselhou que todos os elementos importantes de um evento devem ser sintetizados 'em uma mensagem coesa ou declaração de propósito' para garantir comunicações eficazes.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expressos de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maneiras</w:t>
      </w:r>
      <w:proofErr w:type="spellEnd"/>
      <w:r w:rsidRPr="00F748E7">
        <w:rPr>
          <w:rFonts w:asciiTheme="majorHAnsi" w:hAnsiTheme="majorHAnsi" w:cstheme="majorHAnsi"/>
        </w:rPr>
        <w:t>:</w:t>
      </w:r>
    </w:p>
    <w:p w14:paraId="67475C3D"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 xml:space="preserve">No </w:t>
      </w:r>
      <w:proofErr w:type="spellStart"/>
      <w:r w:rsidRPr="00F748E7">
        <w:rPr>
          <w:rFonts w:asciiTheme="majorHAnsi" w:hAnsiTheme="majorHAnsi" w:cstheme="majorHAnsi"/>
        </w:rPr>
        <w:t>nome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37AA728B"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Através de logotipos e mascotes;</w:t>
      </w:r>
    </w:p>
    <w:p w14:paraId="20F904EE"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 xml:space="preserve">No </w:t>
      </w:r>
      <w:proofErr w:type="spellStart"/>
      <w:r w:rsidRPr="00F748E7">
        <w:rPr>
          <w:rFonts w:asciiTheme="majorHAnsi" w:hAnsiTheme="majorHAnsi" w:cstheme="majorHAnsi"/>
        </w:rPr>
        <w:t>cenário</w:t>
      </w:r>
      <w:proofErr w:type="spellEnd"/>
      <w:r w:rsidRPr="00F748E7">
        <w:rPr>
          <w:rFonts w:asciiTheme="majorHAnsi" w:hAnsiTheme="majorHAnsi" w:cstheme="majorHAnsi"/>
        </w:rPr>
        <w:t>/design;</w:t>
      </w:r>
    </w:p>
    <w:p w14:paraId="0C3EEE6A"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Nas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atividades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atrações</w:t>
      </w:r>
      <w:proofErr w:type="spellEnd"/>
      <w:r w:rsidRPr="00F748E7">
        <w:rPr>
          <w:rFonts w:asciiTheme="majorHAnsi" w:hAnsiTheme="majorHAnsi" w:cstheme="majorHAnsi"/>
        </w:rPr>
        <w:t>;</w:t>
      </w:r>
    </w:p>
    <w:p w14:paraId="654D04B7"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alimentos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bebidas</w:t>
      </w:r>
      <w:proofErr w:type="spellEnd"/>
      <w:r w:rsidRPr="00F748E7">
        <w:rPr>
          <w:rFonts w:asciiTheme="majorHAnsi" w:hAnsiTheme="majorHAnsi" w:cstheme="majorHAnsi"/>
        </w:rPr>
        <w:t>;</w:t>
      </w:r>
    </w:p>
    <w:p w14:paraId="56BAC0C3"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mercadorias</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venda</w:t>
      </w:r>
      <w:proofErr w:type="spellEnd"/>
      <w:r w:rsidRPr="00F748E7">
        <w:rPr>
          <w:rFonts w:asciiTheme="majorHAnsi" w:hAnsiTheme="majorHAnsi" w:cstheme="majorHAnsi"/>
        </w:rPr>
        <w:t>;</w:t>
      </w:r>
    </w:p>
    <w:p w14:paraId="5581E256"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formato e estilo de publicidade consistentes;</w:t>
      </w:r>
    </w:p>
    <w:p w14:paraId="72D4F3DA"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Enfatizando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direcionados</w:t>
      </w:r>
      <w:proofErr w:type="spellEnd"/>
      <w:r w:rsidRPr="00F748E7">
        <w:rPr>
          <w:rFonts w:asciiTheme="majorHAnsi" w:hAnsiTheme="majorHAnsi" w:cstheme="majorHAnsi"/>
        </w:rPr>
        <w:t>).</w:t>
      </w:r>
    </w:p>
    <w:p w14:paraId="6E9BE0A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Uma Estratégia Prática de Segmentação e Marketing</w:t>
      </w:r>
    </w:p>
    <w:p w14:paraId="6D05C3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segmentação e o marketing podem ser levados a extremos ilógicos, produzindo mais confusão do que qualquer outra coisa. Também pode ser um processo complexo e caro, exigindo ampla pesquisa de mercado e experiência analítica. Consequentemente, é necessária uma abordagem mais prática para a segmentação, que é fornecida na Figura 11-6.</w:t>
      </w:r>
    </w:p>
    <w:p w14:paraId="112AE4B1"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A Área de Mercado Local</w:t>
      </w:r>
    </w:p>
    <w:p w14:paraId="35941B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premissa básica da estratégia é que a maioria dos eventos depende de mercados locais e de viagens de um dia (regionais). Megaeventos atrairão um número e proporção maiores de turistas com pernoite do que pequenos eventos, e reuniões ou convenções podem ter um poder de atração turística excepcional. Mas a distância quase sempre será um fator importante na formação da demanda.</w:t>
      </w:r>
    </w:p>
    <w:p w14:paraId="0DE6C5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Os principais segmentos-alvo no mercado local incluem o óbvio: participantes; concorrentes; grupos de interesse especial relacionados ao tema do evento; usuários conhecidos de eventos ou atrações relacionadas e visitantes repetitivos. Adicione os segmentos conhecidos por frequentar festivais e eventos especiais, como famílias e idosos para festivais, jovens do sexo masculino para esportes e mulheres com nível superior para artes. Os residentes do bairro mais imediato de um festival e de eventos voltados para a família são segmentos primários. Não é preciso muita pesquisa para identificar esses segmentos-alvo básicos, nem exigirá esforço incomum para alcançá-los.</w:t>
      </w:r>
    </w:p>
    <w:p w14:paraId="693ABD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principais necessidades de marketing para esses grupos-alvo locais são mostradas na Figura. Como a comunidade deve se interessar por todos os eventos locais, é possível e altamente desejável manter a população ciente do evento o ano todo, contando principalmente com publicidade gratuita e contatos boca a boca. Um senso de envolvimento e pertencimento comunitário pode render dividendos melhores do que a publicidade. Isso pode ser alcançado através de gestão aberta, um tema significativo para os residentes, levando o planejamento e o evento em si para a comunidade, um bom sistema de recrutamento e recompensa de voluntários e ampla rede </w:t>
      </w:r>
      <w:proofErr w:type="spellStart"/>
      <w:r w:rsidRPr="00F748E7">
        <w:rPr>
          <w:rFonts w:asciiTheme="majorHAnsi" w:hAnsiTheme="majorHAnsi" w:cstheme="majorHAnsi"/>
          <w:lang w:val="pt-BR"/>
        </w:rPr>
        <w:t>interorganizacional</w:t>
      </w:r>
      <w:proofErr w:type="spellEnd"/>
      <w:r w:rsidRPr="00F748E7">
        <w:rPr>
          <w:rFonts w:asciiTheme="majorHAnsi" w:hAnsiTheme="majorHAnsi" w:cstheme="majorHAnsi"/>
          <w:lang w:val="pt-BR"/>
        </w:rPr>
        <w:t>.</w:t>
      </w:r>
    </w:p>
    <w:p w14:paraId="0D825C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patrocinadores locais podem fornecer a maior parte da publicidade necessária, com ênfase em lembretes de última hora (os residentes podem e vão participar de eventos por impulso). Garantir que o programa do evento e as instruções para chegar lá estejam prontamente disponíveis, digamos no jornal local no dia anterior ao evento, facilitará a frequência por impulso. Os residentes também saberão tudo sobre problemas de trânsito e estacionamento, e podem temer congestionamentos extras perto dos eventos, portanto, você deve superar essa barreira por meio de soluções de transporte e estacionamento amplamente divulgadas. Finalmente, garantir alta visibilidade para o evento (por exemplo, através de desfiles, locais na rua principal, faixas e cartazes) pode ser um atrativo para a frequência por impulso.</w:t>
      </w:r>
    </w:p>
    <w:p w14:paraId="5D360D95"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O Mercado Regional</w:t>
      </w:r>
    </w:p>
    <w:p w14:paraId="7DB3E5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principal mercado regional de um evento, geograficamente, está dentro de uma viagem fácil de um dia e, de preferência, não mais do que duas horas de carro, apenas de ida. Cidades próximas, particularmente aquelas com acesso rodoviário rápido, são os principais alvos. Pesquisas descobriram que um raio de 50 a 100 milhas é a área de mercado máxima para a maioria dos eventos de pequeno a médio porte, mas uma pesquisa de visitantes ou mesmo conversas casuais com visitantes podem definir a principal área de mercado.</w:t>
      </w:r>
    </w:p>
    <w:p w14:paraId="79742C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segmentos nesta zona de viagem de um dia serão semelhantes aos grupos-alvo locais, mas com ênfase em visitantes repetitivos (obtenha uma lista de endereços!) e passeios de ônibus. Os clubes de idosos são frequentes viajantes de um dia de ônibus, e muitos grupos de interesse especial podem ser encorajados a alugar um ônibus ou usar um serviço de traslado especial. Eles podem ser alcançados através de diretórios de grupos comunitários, departamentos de parques e recreação e outras fontes públicas prontamente disponíveis. Os organizadores não devem esquecer que os participantes, assim como em torneios esportivos, também são mercados-alvo.</w:t>
      </w:r>
    </w:p>
    <w:p w14:paraId="78DB4D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Empresas de ônibus fretados e operadores turísticos devem ser abordados para organizar excursões, e esses grupos devem receber recepção e serviços especiais. Um serviço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xml:space="preserve">) barato e </w:t>
      </w:r>
      <w:r w:rsidRPr="00F748E7">
        <w:rPr>
          <w:rFonts w:asciiTheme="majorHAnsi" w:hAnsiTheme="majorHAnsi" w:cstheme="majorHAnsi"/>
          <w:lang w:val="pt-BR"/>
        </w:rPr>
        <w:lastRenderedPageBreak/>
        <w:t>confiável pode ser importante. O marketing para esses segmentos regionais deve enfatizar o cultivo anual de empresas de turismo e grupos de interesse especial, com conscientização sazonal e mensagens de reforço em publicidade paga. Provavelmente há pouco valor para a maioria dos eventos em tentar manter visibilidade o ano todo em todo o mercado regional. Muitos eventos realizam uma campanha de publicidade, ganhando momentum nos meses e dias anteriores ao evento. Manobras publicitárias (</w:t>
      </w:r>
      <w:proofErr w:type="spellStart"/>
      <w:r w:rsidRPr="00F748E7">
        <w:rPr>
          <w:rFonts w:asciiTheme="majorHAnsi" w:hAnsiTheme="majorHAnsi" w:cstheme="majorHAnsi"/>
          <w:lang w:val="pt-BR"/>
        </w:rPr>
        <w:t>publicity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stunts</w:t>
      </w:r>
      <w:proofErr w:type="spellEnd"/>
      <w:r w:rsidRPr="00F748E7">
        <w:rPr>
          <w:rFonts w:asciiTheme="majorHAnsi" w:hAnsiTheme="majorHAnsi" w:cstheme="majorHAnsi"/>
          <w:lang w:val="pt-BR"/>
        </w:rPr>
        <w:t>) e inúmeros releases de imprensa são usados para atrair a atenção da mídia.</w:t>
      </w:r>
    </w:p>
    <w:p w14:paraId="104ACA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previsibilidade é importante para o mercado regional, especialmente para incentivar visitas repetidas, e onde os organizadores dependem de promoções boca a boca. Realizar o evento na mesma data (por exemplo, primeiro final de semana de abril) e no mesmo lugar eventualmente compensará no desenvolvimento de mercados locais e regionais. Não é tão importante em outros mercados turísticos, onde as decisões de viagem de última hora são menos prováveis. Se os consumidores sabem que um evento anual (ou eventos realizados por determinados organizadores) é sempre de alta qualidade, visitas repetidas de longe são mais prováveis.</w:t>
      </w:r>
    </w:p>
    <w:p w14:paraId="203946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mercado regional requer canais de comunicação especiais e fontes de informação. Desenvolva ligações com outras atrações e eventos para maximizar o impacto. Promoções cooperativas podem ir muito mais longe do que a promoção de um único evento, especialmente se um tema de destino coerente puder ser desenvolvido apresentando eventos. Certifique-se de que as informações disponíveis para visitantes de fora da cidade sejam adequadas às suas necessidades especiais.</w:t>
      </w:r>
    </w:p>
    <w:p w14:paraId="504905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pessoas que viajam a uma distância maior estarão mais dispostas a pagar um preço de admissão, mas não se estiver fora de linha com eventos e atrações semelhantes. </w:t>
      </w:r>
      <w:proofErr w:type="gramStart"/>
      <w:r w:rsidRPr="00F748E7">
        <w:rPr>
          <w:rFonts w:asciiTheme="majorHAnsi" w:hAnsiTheme="majorHAnsi" w:cstheme="majorHAnsi"/>
          <w:lang w:val="pt-BR"/>
        </w:rPr>
        <w:t>Mercados-alvo de interesse especial, como pessoas interessadas em certos tipos de música ou em antiguidades, podem</w:t>
      </w:r>
      <w:proofErr w:type="gramEnd"/>
      <w:r w:rsidRPr="00F748E7">
        <w:rPr>
          <w:rFonts w:asciiTheme="majorHAnsi" w:hAnsiTheme="majorHAnsi" w:cstheme="majorHAnsi"/>
          <w:lang w:val="pt-BR"/>
        </w:rPr>
        <w:t xml:space="preserve"> preferir pagar uma entrada para eventos (ou elementos do evento) se maior qualidade ou exclusividade for garantida.</w:t>
      </w:r>
    </w:p>
    <w:p w14:paraId="1C65E4B0"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Mercados Turísticos</w:t>
      </w:r>
    </w:p>
    <w:p w14:paraId="0C02E2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Nesse contexto, o 'turista' é um visitante com pernoite ou um viajante de longa distância. Alguns viajarão distâncias relativamente curtas dentro da zona de viagem de um dia, mas desejam uma experiência de pernoite. Outros — principalmente segmentos atraídos por benefícios direcionados — podem viajar grandes distâncias para o evento.</w:t>
      </w:r>
    </w:p>
    <w:p w14:paraId="65C547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profissionais de marketing não devem esquecer os viajantes de longa distância que estão apenas de passagem, e aqueles que estão na área a negócios ou visitando amigos e parentes. Os residentes podem ser usados como agentes de distribuição para levar informações sobre eventos às mãos de potenciais amigos e parentes visitantes; os residentes devem acreditar que o evento é uma experiência que vale a pena para seus visitantes. Por fim, os proprietários de segunda residência constituem um mercado turístico para eventos localizados em áreas de resorts.</w:t>
      </w:r>
    </w:p>
    <w:p w14:paraId="5C4445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alvo mais provável para viagens de longa distância para o evento (como principal propósito da viagem) são os participantes, especialmente em esportes, e pessoas com um interesse especial conhecido no tema ou programa do evento (como membros de clubes de artes ou música). Listas de associados de clubes e associações podem ser uma ferramenta de marketing poderosa, e clubes e associações locais podem ser usados para promover o evento para seus membros em geral.</w:t>
      </w:r>
    </w:p>
    <w:p w14:paraId="423574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marketing conjunto, vinculando eventos a campanhas regionais e nacionais, será necessário para alcançar alguns turistas de longa distância. É muito provável que o turista de propósito geral (como aqueles em uma viagem de turismo ou pacote) só seja atraído para um pequeno evento se ele estiver incluído em um itinerário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-planejado, chamado a atenção do visitante no início da visita ou se estiver ocorrendo em um local conveniente para o turista. A promoção do destino em si é essencial, e os organizadores de eventos devem assumir a liderança para garantir que os eventos sejam promovidos no mesmo nível que outras atrações e serviços.</w:t>
      </w:r>
    </w:p>
    <w:p w14:paraId="17BB90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megaeventos contam com uma imagem de 'imperdível' ligada à sua singularidade, mas eventos menores também podem enfatizar características únicas, chamando a atenção de turistas casuais. Se houver vários eventos em uma área turística, o turista pode ser atraído pelo 'maior', 'melhor' ou 'único' de seu tipo. Mas os organizadores devem ponderar as vantagens potenciais de exagero e criação de imagens de artifício contra a necessidade de inspirar a confiança dos residentes no evento e o desejo do turista consciente de vivenciar festividades culturais autênticas. A criação do status de 'marca registrada'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status) é a meta de longo prazo.</w:t>
      </w:r>
    </w:p>
    <w:p w14:paraId="11AC18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fim, a precificação para turistas deve incluir pacotes e outros incentivos, como descontos de estadias longas, para incentivar visitas com pernoite. Os operadores atacadistas podem ter que receber preços especiais vinculados ao volume de turistas que trazem para o evento. Os benefícios econômicos serão amplificados consideravelmente à medida que o número de turistas com pernoite aumentar.</w:t>
      </w:r>
    </w:p>
    <w:p w14:paraId="1241F82E" w14:textId="77777777"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ESTRATEGIAS DE MARKETING GENÉRICAS</w:t>
      </w:r>
    </w:p>
    <w:p w14:paraId="07DAAA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acordo com Porter (1980), a vantagem competitiva pode ser obtida por meio de três estratégias genéricas de marketing: diferenciação, liderança em custos e foco. A aplicação delas a eventos é discutida abaixo, seguida por outras estratégias.</w:t>
      </w:r>
    </w:p>
    <w:p w14:paraId="6AD6FC6B"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Diferenciação</w:t>
      </w:r>
    </w:p>
    <w:p w14:paraId="549E8A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Porter, apenas a diferenciação de produtos garante vantagem competitiva sustentável. Os eventos devem cultivar a singularidade no programa, tema e benefícios direcionados e usar o mix de marketing para obter uma posição de força em relação aos concorrentes. Enfatizar o valor é mais importante do que competir por preço. Eventos que imitam os outros não são diferenciados. Se houver outros iguais na mesma área de mercado, alguns provavelmente não terão sucesso.</w:t>
      </w:r>
    </w:p>
    <w:p w14:paraId="61319E0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Foco de Mercado (Marketing de Nicho)</w:t>
      </w:r>
    </w:p>
    <w:p w14:paraId="4787C3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Buscar um segmento de mercado-alvo acima de todos os outros pode ser uma estratégia eficaz para alguns eventos, especialmente se for um segmento de alto rendimento. O objetivo é superar todos os outros eventos para este segmento. Eventos com temas refinados e benefícios altamente direcionados podem empregar essa estratégia, mas não festivais do tipo 'algo para todos'.</w:t>
      </w:r>
    </w:p>
    <w:p w14:paraId="3E57EA12"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Liderança em Custos</w:t>
      </w:r>
    </w:p>
    <w:p w14:paraId="4DBB82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Se os custos puderem ser mantidos baixos por meio de subsídios, economias de escala ou operações mais eficientes, os produtos podem competir por meio da liderança em custos. Preços mais baixos, nesta estratégia, devem resultar em maior demanda do que os concorrentes, enquanto manter os preços iguais aos concorrentes deve resultar em margens de lucro relativas mais altas.</w:t>
      </w:r>
    </w:p>
    <w:p w14:paraId="2D77A6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eventos não têm concorrência direta com outros eventos, ou são gratuitos, e assim a liderança em custos não é aplicável. Adicionar valor à experiência do evento tem mais probabilidade de ser uma estratégia sustentável, embora todos os gestores devam buscar maior eficiência.</w:t>
      </w:r>
    </w:p>
    <w:p w14:paraId="6231B41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Penetração de Mercado</w:t>
      </w:r>
    </w:p>
    <w:p w14:paraId="27D61A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estratégia consiste em atrair mais usuários para o mesmo evento, sem necessariamente mudar os tipos de usuários ou a área de mercado. Gestores de atrações estáticas e resorts podem usar eventos especiais para fazer com que os frequentadores retornem com mais frequência, mas o desafio para eventos anuais é bastante diferente. Isso pode ser alcançado através de melhores promoções, descontos de preços, melhores vendas para grupos de interesse especial ou oferecendo melhor custo-benefício.</w:t>
      </w:r>
    </w:p>
    <w:p w14:paraId="5BB1C3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Profissionais de marketing agressivos podem visar atrair clientes da concorrência próxima, por meio de comparação direta e ostentação de vantagens. Isso tem possibilidades limitadas para eventos únicos e para festivais comunitários sem concorrência óbvia. A singularidade dos eventos deve ser um fato, não uma fantasia promocional! Outra técnica é usar pesquisas de visitantes e de mercado para identificar não-usuários dentro de segmentos de mercado estabelecidos (os organizadores já deveriam ter identificado as necessidades dos clientes e os benefícios desejados) e promovê-los de forma mais agressiva, como por meio de vendas diretas.</w:t>
      </w:r>
    </w:p>
    <w:p w14:paraId="4D92E13E"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Reformulação de Produto</w:t>
      </w:r>
    </w:p>
    <w:p w14:paraId="16D7E6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o público estabelecido estiver perdendo o interesse, modificar o programa ou outros elementos fundamentais do produto (por exemplo, o cenário) pode estimular visitas repetidas. Assim como os parques temáticos adicionam novas atrações ou eventos especiais regularmente, os festivais anuais podem adotar um plano de longo prazo para continuar adicionando recursos novos e atraentes. Festivais de arte fazem o mesmo quando elevam a qualidade das apresentações ou atraem atrações principais ('big-</w:t>
      </w:r>
      <w:proofErr w:type="spellStart"/>
      <w:r w:rsidRPr="00F748E7">
        <w:rPr>
          <w:rFonts w:asciiTheme="majorHAnsi" w:hAnsiTheme="majorHAnsi" w:cstheme="majorHAnsi"/>
          <w:lang w:val="pt-BR"/>
        </w:rPr>
        <w:t>name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headliners</w:t>
      </w:r>
      <w:proofErr w:type="spellEnd"/>
      <w:r w:rsidRPr="00F748E7">
        <w:rPr>
          <w:rFonts w:asciiTheme="majorHAnsi" w:hAnsiTheme="majorHAnsi" w:cstheme="majorHAnsi"/>
          <w:lang w:val="pt-BR"/>
        </w:rPr>
        <w:t>). Se as melhorias no produto forem consistentes no tema, os mesmos segmentos de mercado poderão ser atraídos de volta. Deve-se tomar cuidado para não alterar drasticamente o programa do evento a ponto de os clientes que retornam ficarem surpresos e desapontados com as mudanças.</w:t>
      </w:r>
    </w:p>
    <w:p w14:paraId="73A8560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Desenvolvimento de Mercado</w:t>
      </w:r>
    </w:p>
    <w:p w14:paraId="1BFA0A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estratégia busca novos mercados-alvo para o mesmo produto, muitas vezes em termos geográficos ou por segmentos definidos por benefícios. Para eventos anuais, significa explorar o mercado de viagens de um dia e, em seguida, ir atrás de excursões e viajantes independentes de mais longe. Esforços cooperativos com organizações turísticas e órgãos promocionais regionais/nacionais são necessários. A maioria dos eventos especiais descobre que o marketing Direto para viagens de ônibus é uma excelente </w:t>
      </w:r>
      <w:r w:rsidRPr="00F748E7">
        <w:rPr>
          <w:rFonts w:asciiTheme="majorHAnsi" w:hAnsiTheme="majorHAnsi" w:cstheme="majorHAnsi"/>
          <w:lang w:val="pt-BR"/>
        </w:rPr>
        <w:lastRenderedPageBreak/>
        <w:t xml:space="preserve">maneira de entrar em novos mercados turísticos. Veja o artigo de pesquisa de </w:t>
      </w:r>
      <w:proofErr w:type="spellStart"/>
      <w:r w:rsidRPr="00F748E7">
        <w:rPr>
          <w:rFonts w:asciiTheme="majorHAnsi" w:hAnsiTheme="majorHAnsi" w:cstheme="majorHAnsi"/>
          <w:lang w:val="pt-BR"/>
        </w:rPr>
        <w:t>Walle</w:t>
      </w:r>
      <w:proofErr w:type="spellEnd"/>
      <w:r w:rsidRPr="00F748E7">
        <w:rPr>
          <w:rFonts w:asciiTheme="majorHAnsi" w:hAnsiTheme="majorHAnsi" w:cstheme="majorHAnsi"/>
          <w:lang w:val="pt-BR"/>
        </w:rPr>
        <w:t xml:space="preserve"> (2003) para uma aplicação prática.</w:t>
      </w:r>
    </w:p>
    <w:p w14:paraId="627CA7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Nota de Pesquisa:</w:t>
      </w:r>
    </w:p>
    <w:p w14:paraId="633C25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 xml:space="preserve">Alf </w:t>
      </w:r>
      <w:proofErr w:type="spellStart"/>
      <w:r w:rsidRPr="00F748E7">
        <w:rPr>
          <w:rFonts w:asciiTheme="majorHAnsi" w:hAnsiTheme="majorHAnsi" w:cstheme="majorHAnsi"/>
          <w:i/>
          <w:lang w:val="pt-BR"/>
        </w:rPr>
        <w:t>Walle</w:t>
      </w:r>
      <w:proofErr w:type="spellEnd"/>
      <w:r w:rsidRPr="00F748E7">
        <w:rPr>
          <w:rFonts w:asciiTheme="majorHAnsi" w:hAnsiTheme="majorHAnsi" w:cstheme="majorHAnsi"/>
          <w:i/>
          <w:lang w:val="pt-BR"/>
        </w:rPr>
        <w:t xml:space="preserve"> (2003). </w:t>
      </w:r>
      <w:r w:rsidRPr="00F748E7">
        <w:rPr>
          <w:rFonts w:asciiTheme="majorHAnsi" w:hAnsiTheme="majorHAnsi" w:cstheme="majorHAnsi"/>
          <w:i/>
        </w:rPr>
        <w:t xml:space="preserve">Building a diverse attendance at cultural festivals: Embracing oral history/folklore in strategic ways. </w:t>
      </w:r>
      <w:proofErr w:type="spellStart"/>
      <w:r w:rsidRPr="00F748E7">
        <w:rPr>
          <w:rFonts w:asciiTheme="majorHAnsi" w:hAnsiTheme="majorHAnsi" w:cstheme="majorHAnsi"/>
          <w:i/>
          <w:lang w:val="pt-BR"/>
        </w:rPr>
        <w:t>Event</w:t>
      </w:r>
      <w:proofErr w:type="spellEnd"/>
      <w:r w:rsidRPr="00F748E7">
        <w:rPr>
          <w:rFonts w:asciiTheme="majorHAnsi" w:hAnsiTheme="majorHAnsi" w:cstheme="majorHAnsi"/>
          <w:i/>
          <w:lang w:val="pt-BR"/>
        </w:rPr>
        <w:t xml:space="preserve"> Management 8(2): 73-82.</w:t>
      </w:r>
    </w:p>
    <w:p w14:paraId="1571B4C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Walle</w:t>
      </w:r>
      <w:proofErr w:type="spellEnd"/>
      <w:r w:rsidRPr="00F748E7">
        <w:rPr>
          <w:rFonts w:asciiTheme="majorHAnsi" w:hAnsiTheme="majorHAnsi" w:cstheme="majorHAnsi"/>
          <w:lang w:val="pt-BR"/>
        </w:rPr>
        <w:t xml:space="preserve"> discutiu como ampliar o mercado para eventos, neste caso um festival de 'artes sérias' que havia se tornado excessivamente restrito em seu apelo. O Erie Summer Festival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queria ampliar seu apelo comunitário e, por isso, introduziu um programa de história oral/folclore para atrair novos segmentos. </w:t>
      </w:r>
      <w:proofErr w:type="spellStart"/>
      <w:r w:rsidRPr="00F748E7">
        <w:rPr>
          <w:rFonts w:asciiTheme="majorHAnsi" w:hAnsiTheme="majorHAnsi" w:cstheme="majorHAnsi"/>
          <w:lang w:val="pt-BR"/>
        </w:rPr>
        <w:t>Walle</w:t>
      </w:r>
      <w:proofErr w:type="spellEnd"/>
      <w:r w:rsidRPr="00F748E7">
        <w:rPr>
          <w:rFonts w:asciiTheme="majorHAnsi" w:hAnsiTheme="majorHAnsi" w:cstheme="majorHAnsi"/>
          <w:lang w:val="pt-BR"/>
        </w:rPr>
        <w:t xml:space="preserve"> concluiu que há uma série de estratégias genéricas que os eventos podem usar para expandir seu público:</w:t>
      </w:r>
    </w:p>
    <w:p w14:paraId="463204C6"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novos parceiros (para trazer novas ideias/recursos ou para melhorar a credibilidade);</w:t>
      </w:r>
    </w:p>
    <w:p w14:paraId="07EDF3C7"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Selecionar novos programas/atividades/atrações que ampliem o apelo, mas não prejudiquem o tema estabelecido;</w:t>
      </w:r>
    </w:p>
    <w:p w14:paraId="4EADD695"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Trazer um especialista para aconselhamento (relacionado às novas ideias) e como facilitador;</w:t>
      </w:r>
    </w:p>
    <w:p w14:paraId="7E0E024B"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-publicidade para inovações; atrair o interesse da mídia;</w:t>
      </w:r>
    </w:p>
    <w:p w14:paraId="7A7AF439"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Promover o evento o ano todo torna as inovações mais fáceis;</w:t>
      </w:r>
    </w:p>
    <w:p w14:paraId="59F82E02"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Tornar a campanha de ampliação de mercado um projeto plurianual.</w:t>
      </w:r>
    </w:p>
    <w:p w14:paraId="2109F3F2"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Desenvolvimento de Produtos</w:t>
      </w:r>
    </w:p>
    <w:p w14:paraId="15E050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é desenvolver novos produtos, como oferecer variações do evento, direcionadas ao mesmo mercado. Por exemplo, um festival de arte pode adicionar diferentes tipos de apresentações ao longo do ano. Alguns eventos têm versões de inverno e verão, atendendo a diferentes mercados turísticos, enquanto outros têm vários locais.</w:t>
      </w:r>
    </w:p>
    <w:p w14:paraId="5969D59B"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Diversificação</w:t>
      </w:r>
    </w:p>
    <w:p w14:paraId="4C3491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a estratégia de marketing mais radical e raramente é usada pelos organizadores de eventos. O objetivo é criar novos produtos para novos mercados. Também exigirá mudança organizacional planejada.</w:t>
      </w:r>
    </w:p>
    <w:p w14:paraId="17C63335" w14:textId="77777777"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ESTUDO DE CASO: GERAÇÃO Y E ESPORTES DE AÇÃO</w:t>
      </w:r>
    </w:p>
    <w:p w14:paraId="29A72E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Nas décadas de 1990 e início dos anos 2000, houve um interesse tremendo por parte das corporações e da mídia em esportes de ação que atraem principalmente a Geração Y, e especificamente homens adolescentes (Bennett et al., 2003). A ESPN tem seus X Games (veja o perfil a seguir), a Outdoor Life Network tem os </w:t>
      </w:r>
      <w:proofErr w:type="spellStart"/>
      <w:r w:rsidRPr="00F748E7">
        <w:rPr>
          <w:rFonts w:asciiTheme="majorHAnsi" w:hAnsiTheme="majorHAnsi" w:cstheme="majorHAnsi"/>
          <w:lang w:val="pt-BR"/>
        </w:rPr>
        <w:t>Gravity</w:t>
      </w:r>
      <w:proofErr w:type="spellEnd"/>
      <w:r w:rsidRPr="00F748E7">
        <w:rPr>
          <w:rFonts w:asciiTheme="majorHAnsi" w:hAnsiTheme="majorHAnsi" w:cstheme="majorHAnsi"/>
          <w:lang w:val="pt-BR"/>
        </w:rPr>
        <w:t xml:space="preserve"> Games e a NBC lançou uma turnê </w:t>
      </w:r>
      <w:proofErr w:type="spellStart"/>
      <w:r w:rsidRPr="00F748E7">
        <w:rPr>
          <w:rFonts w:asciiTheme="majorHAnsi" w:hAnsiTheme="majorHAnsi" w:cstheme="majorHAnsi"/>
          <w:lang w:val="pt-BR"/>
        </w:rPr>
        <w:t>multi-cidade</w:t>
      </w:r>
      <w:proofErr w:type="spellEnd"/>
      <w:r w:rsidRPr="00F748E7">
        <w:rPr>
          <w:rFonts w:asciiTheme="majorHAnsi" w:hAnsiTheme="majorHAnsi" w:cstheme="majorHAnsi"/>
          <w:lang w:val="pt-BR"/>
        </w:rPr>
        <w:t xml:space="preserve"> de esportes de ação. Existe um link claro entre a cobertura da televisão, as informações disponíveis na internet, a participação nesses esportes e a frequência em 'festivais esportivos impulsionados pela mídia'.</w:t>
      </w:r>
    </w:p>
    <w:p w14:paraId="0D9E92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pesquisadores descobriram que os esportes de ação atraem mais homens adolescentes e menos afro-americanos, em oposição a brancos, hispânicos e asiáticos. Talvez surpreendentemente, esses </w:t>
      </w:r>
      <w:r w:rsidRPr="00F748E7">
        <w:rPr>
          <w:rFonts w:asciiTheme="majorHAnsi" w:hAnsiTheme="majorHAnsi" w:cstheme="majorHAnsi"/>
          <w:lang w:val="pt-BR"/>
        </w:rPr>
        <w:lastRenderedPageBreak/>
        <w:t>jovens do sexo masculino também preferem o futebol (soccer) a outros esportes tradicionais americanos. No entanto, o crescimento está ocorrendo na participação de ambos os sexos. Além disso, os eventos de esportes de ação estão atraindo famílias inteiras; os pais levam seus filhos e ficam viciados na ação eles mesmos.</w:t>
      </w:r>
    </w:p>
    <w:p w14:paraId="176AC4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Enquanto a Geração Y valoriza a qualidade do produto e o 'cool' (estilo), e sem dúvida define o 'cool' em parte como qualquer coisa que não agrade aos seus pais, as empresas valorizam o enorme poder de compra desse público-alvo. Não é apenas a televisão que impulsiona os esportes de ação, pois existe uma comunidade de interesse baseada na internet para reunir pessoas com ideias semelhantes. A propriedade ou acesso a computadores é extremamente alto entre a Geração Y e o uso da internet é um passatempo diário para a maioria deles.</w:t>
      </w:r>
    </w:p>
    <w:p w14:paraId="75F9E48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O que são Esportes de Ação?</w:t>
      </w:r>
    </w:p>
    <w:p w14:paraId="0EC153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principais esportes desta categoria são o skate e o snowboard. De acordo com 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Sporting </w:t>
      </w:r>
      <w:proofErr w:type="spellStart"/>
      <w:r w:rsidRPr="00F748E7">
        <w:rPr>
          <w:rFonts w:asciiTheme="majorHAnsi" w:hAnsiTheme="majorHAnsi" w:cstheme="majorHAnsi"/>
          <w:lang w:val="pt-BR"/>
        </w:rPr>
        <w:t>Goods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esses dois esportes tiveram o maior crescimento na participação de pessoas entre 7 e 17 anos, entre 1997 e 2002. Outra fonte, American Sports Data (2003), afirmou que os esportes de ação respondem por cinco dos mais populares nos EUA, a saber: patinação </w:t>
      </w:r>
      <w:proofErr w:type="spellStart"/>
      <w:r w:rsidRPr="00F748E7">
        <w:rPr>
          <w:rFonts w:asciiTheme="majorHAnsi" w:hAnsiTheme="majorHAnsi" w:cstheme="majorHAnsi"/>
          <w:lang w:val="pt-BR"/>
        </w:rPr>
        <w:t>in-line</w:t>
      </w:r>
      <w:proofErr w:type="spellEnd"/>
      <w:r w:rsidRPr="00F748E7">
        <w:rPr>
          <w:rFonts w:asciiTheme="majorHAnsi" w:hAnsiTheme="majorHAnsi" w:cstheme="majorHAnsi"/>
          <w:lang w:val="pt-BR"/>
        </w:rPr>
        <w:t xml:space="preserve"> (classificada em primeiro lugar), seguida por skate (segundo), snowboard (quarto), ciclismo BMX (oitavo) e </w:t>
      </w:r>
      <w:proofErr w:type="spellStart"/>
      <w:r w:rsidRPr="00F748E7">
        <w:rPr>
          <w:rFonts w:asciiTheme="majorHAnsi" w:hAnsiTheme="majorHAnsi" w:cstheme="majorHAnsi"/>
          <w:lang w:val="pt-BR"/>
        </w:rPr>
        <w:t>wakeboard</w:t>
      </w:r>
      <w:proofErr w:type="spellEnd"/>
      <w:r w:rsidRPr="00F748E7">
        <w:rPr>
          <w:rFonts w:asciiTheme="majorHAnsi" w:hAnsiTheme="majorHAnsi" w:cstheme="majorHAnsi"/>
          <w:lang w:val="pt-BR"/>
        </w:rPr>
        <w:t xml:space="preserve"> (nono). Estes são esportes para jovens e jovens adultos — por exemplo, quase metade de todos os praticantes de </w:t>
      </w:r>
      <w:proofErr w:type="spellStart"/>
      <w:r w:rsidRPr="00F748E7">
        <w:rPr>
          <w:rFonts w:asciiTheme="majorHAnsi" w:hAnsiTheme="majorHAnsi" w:cstheme="majorHAnsi"/>
          <w:lang w:val="pt-BR"/>
        </w:rPr>
        <w:t>wakeboard</w:t>
      </w:r>
      <w:proofErr w:type="spellEnd"/>
      <w:r w:rsidRPr="00F748E7">
        <w:rPr>
          <w:rFonts w:asciiTheme="majorHAnsi" w:hAnsiTheme="majorHAnsi" w:cstheme="majorHAnsi"/>
          <w:lang w:val="pt-BR"/>
        </w:rPr>
        <w:t xml:space="preserve"> tem entre 12 e 24 anos. As pesquisas da ESPN (2002) revelaram que 70% dos jovens são fãs de esportes de ação.</w:t>
      </w:r>
    </w:p>
    <w:p w14:paraId="29B8DF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esportes de ação estão intimamente associados à televisão e às mídias de internet. A ESPN relatou que o X Games VIII em 2002 atraiu quase 63 milhões de espectadores, enquanto o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VII também estabeleceu recordes de audiência na TV.</w:t>
      </w:r>
    </w:p>
    <w:p w14:paraId="345E42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Tony Hawk (www.tonyhawk.com) é um superestrela entre os fãs de esportes de ação. Aos doze anos, Tony era patrocinado pela </w:t>
      </w:r>
      <w:proofErr w:type="spellStart"/>
      <w:r w:rsidRPr="00F748E7">
        <w:rPr>
          <w:rFonts w:asciiTheme="majorHAnsi" w:hAnsiTheme="majorHAnsi" w:cstheme="majorHAnsi"/>
          <w:lang w:val="pt-BR"/>
        </w:rPr>
        <w:t>Dogtown</w:t>
      </w:r>
      <w:proofErr w:type="spellEnd"/>
      <w:r w:rsidRPr="00F748E7">
        <w:rPr>
          <w:rFonts w:asciiTheme="majorHAnsi" w:hAnsiTheme="majorHAnsi" w:cstheme="majorHAnsi"/>
          <w:lang w:val="pt-BR"/>
        </w:rPr>
        <w:t xml:space="preserve"> skateboards, aos quatorze já era profissional e, aos dezesseis anos, Tony Hawk era o melhor skatista do mundo. Nos 17 anos seguintes, Hawk participou de aproximadamente 103 concursos profissionais. Ele venceu 73 deles e ficou em segundo lugar em 19. De longe, o melhor recorde na história do skate. Em 1999, a </w:t>
      </w:r>
      <w:proofErr w:type="spellStart"/>
      <w:r w:rsidRPr="00F748E7">
        <w:rPr>
          <w:rFonts w:asciiTheme="majorHAnsi" w:hAnsiTheme="majorHAnsi" w:cstheme="majorHAnsi"/>
          <w:lang w:val="pt-BR"/>
        </w:rPr>
        <w:t>Activision</w:t>
      </w:r>
      <w:proofErr w:type="spellEnd"/>
      <w:r w:rsidRPr="00F748E7">
        <w:rPr>
          <w:rFonts w:asciiTheme="majorHAnsi" w:hAnsiTheme="majorHAnsi" w:cstheme="majorHAnsi"/>
          <w:lang w:val="pt-BR"/>
        </w:rPr>
        <w:t xml:space="preserve"> e Tony criaram o videogame Tony </w:t>
      </w:r>
      <w:proofErr w:type="spellStart"/>
      <w:r w:rsidRPr="00F748E7">
        <w:rPr>
          <w:rFonts w:asciiTheme="majorHAnsi" w:hAnsiTheme="majorHAnsi" w:cstheme="majorHAnsi"/>
          <w:lang w:val="pt-BR"/>
        </w:rPr>
        <w:t>Hawk's</w:t>
      </w:r>
      <w:proofErr w:type="spellEnd"/>
      <w:r w:rsidRPr="00F748E7">
        <w:rPr>
          <w:rFonts w:asciiTheme="majorHAnsi" w:hAnsiTheme="majorHAnsi" w:cstheme="majorHAnsi"/>
          <w:lang w:val="pt-BR"/>
        </w:rPr>
        <w:t xml:space="preserve"> Pro Skater para PlayStation. No ano seguinte, Tony </w:t>
      </w:r>
      <w:proofErr w:type="spellStart"/>
      <w:r w:rsidRPr="00F748E7">
        <w:rPr>
          <w:rFonts w:asciiTheme="majorHAnsi" w:hAnsiTheme="majorHAnsi" w:cstheme="majorHAnsi"/>
          <w:lang w:val="pt-BR"/>
        </w:rPr>
        <w:t>Hawk's</w:t>
      </w:r>
      <w:proofErr w:type="spellEnd"/>
      <w:r w:rsidRPr="00F748E7">
        <w:rPr>
          <w:rFonts w:asciiTheme="majorHAnsi" w:hAnsiTheme="majorHAnsi" w:cstheme="majorHAnsi"/>
          <w:lang w:val="pt-BR"/>
        </w:rPr>
        <w:t xml:space="preserve"> Pro Skater 2 foi lançado e saltou para a primeira posição por mais de um mês. Desde então, a série THPS se tornou uma das franquias de videogames mais vendidas de todos os tempos. Em 2002, Tony lançou o Boom </w:t>
      </w:r>
      <w:proofErr w:type="spellStart"/>
      <w:r w:rsidRPr="00F748E7">
        <w:rPr>
          <w:rFonts w:asciiTheme="majorHAnsi" w:hAnsiTheme="majorHAnsi" w:cstheme="majorHAnsi"/>
          <w:lang w:val="pt-BR"/>
        </w:rPr>
        <w:t>Boom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HuckJam</w:t>
      </w:r>
      <w:proofErr w:type="spellEnd"/>
      <w:r w:rsidRPr="00F748E7">
        <w:rPr>
          <w:rFonts w:asciiTheme="majorHAnsi" w:hAnsiTheme="majorHAnsi" w:cstheme="majorHAnsi"/>
          <w:lang w:val="pt-BR"/>
        </w:rPr>
        <w:t xml:space="preserve">, uma turnê de arenas de 24 cidades com os melhores skatistas, pilotos de BMX e malucos do Motocross do mundo executando rotinas coreografadas em um sistema de rampas de um milhão de dólares, enquanto uma banda de grande nome (como The </w:t>
      </w:r>
      <w:proofErr w:type="spellStart"/>
      <w:r w:rsidRPr="00F748E7">
        <w:rPr>
          <w:rFonts w:asciiTheme="majorHAnsi" w:hAnsiTheme="majorHAnsi" w:cstheme="majorHAnsi"/>
          <w:lang w:val="pt-BR"/>
        </w:rPr>
        <w:t>Offspring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Good</w:t>
      </w:r>
      <w:proofErr w:type="spellEnd"/>
      <w:r w:rsidRPr="00F748E7">
        <w:rPr>
          <w:rFonts w:asciiTheme="majorHAnsi" w:hAnsiTheme="majorHAnsi" w:cstheme="majorHAnsi"/>
          <w:lang w:val="pt-BR"/>
        </w:rPr>
        <w:t xml:space="preserve"> Charlotte e Social </w:t>
      </w:r>
      <w:proofErr w:type="spellStart"/>
      <w:r w:rsidRPr="00F748E7">
        <w:rPr>
          <w:rFonts w:asciiTheme="majorHAnsi" w:hAnsiTheme="majorHAnsi" w:cstheme="majorHAnsi"/>
          <w:lang w:val="pt-BR"/>
        </w:rPr>
        <w:t>Distortion</w:t>
      </w:r>
      <w:proofErr w:type="spellEnd"/>
      <w:r w:rsidRPr="00F748E7">
        <w:rPr>
          <w:rFonts w:asciiTheme="majorHAnsi" w:hAnsiTheme="majorHAnsi" w:cstheme="majorHAnsi"/>
          <w:lang w:val="pt-BR"/>
        </w:rPr>
        <w:t xml:space="preserve">) tocava ao vivo em um palco adjacente. A turnê </w:t>
      </w:r>
      <w:proofErr w:type="spellStart"/>
      <w:r w:rsidRPr="00F748E7">
        <w:rPr>
          <w:rFonts w:asciiTheme="majorHAnsi" w:hAnsiTheme="majorHAnsi" w:cstheme="majorHAnsi"/>
          <w:lang w:val="pt-BR"/>
        </w:rPr>
        <w:t>HuckJam</w:t>
      </w:r>
      <w:proofErr w:type="spellEnd"/>
      <w:r w:rsidRPr="00F748E7">
        <w:rPr>
          <w:rFonts w:asciiTheme="majorHAnsi" w:hAnsiTheme="majorHAnsi" w:cstheme="majorHAnsi"/>
          <w:lang w:val="pt-BR"/>
        </w:rPr>
        <w:t>, extremamente bem-sucedida (e massivamente divulgada), esgotou arenas em todo o país.</w:t>
      </w:r>
    </w:p>
    <w:p w14:paraId="1F183D25"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O que são os X Games?</w:t>
      </w:r>
    </w:p>
    <w:p w14:paraId="7FEE812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ESPN (www.expn.com) introduziu pela primeira vez sua franquia X Games em 1995, e ela evoluiu para a principal marca em 'esportes de ação'. Além de ser uma forma de programação de televisão para a </w:t>
      </w:r>
      <w:r w:rsidRPr="00F748E7">
        <w:rPr>
          <w:rFonts w:asciiTheme="majorHAnsi" w:hAnsiTheme="majorHAnsi" w:cstheme="majorHAnsi"/>
          <w:lang w:val="pt-BR"/>
        </w:rPr>
        <w:lastRenderedPageBreak/>
        <w:t xml:space="preserve">ESPN, os X Games e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Games são conhecidos como a principal competição esportiva para atletas profissionais de esportes de ação. O X Games IX foi realizado em agosto de 2003 em Los Angeles, exibindo mais de 300 dos melhores atletas de esportes de ação do mundo que competiram por medalhas e prêmios em dinheiro de mais de US$ 1 milhão. </w:t>
      </w:r>
      <w:r w:rsidRPr="00F748E7">
        <w:rPr>
          <w:rFonts w:asciiTheme="majorHAnsi" w:hAnsiTheme="majorHAnsi" w:cstheme="majorHAnsi"/>
        </w:rPr>
        <w:t xml:space="preserve">As </w:t>
      </w:r>
      <w:proofErr w:type="spellStart"/>
      <w:r w:rsidRPr="00F748E7">
        <w:rPr>
          <w:rFonts w:asciiTheme="majorHAnsi" w:hAnsiTheme="majorHAnsi" w:cstheme="majorHAnsi"/>
        </w:rPr>
        <w:t>competições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Aggressive In-Line Skate, Bike Stunt, Downhill BMX, Moto X, Skateboard, Surfing e Wakeboard.</w:t>
      </w:r>
    </w:p>
    <w:p w14:paraId="7BDE28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sul da Califórnia é o centro dos esportes de ação, e estima-se que gerará mais de 10.000 noites de hospedagem para hotéis e gerará US$ 50 milhões (anualmente) para a economia da cidade. Além disso, a cobertura da mídia mundial do evento concentra a atenção no centro da cidade e nos principais locais de esportes no centro de Los Angeles.</w:t>
      </w:r>
    </w:p>
    <w:p w14:paraId="14C308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X Games começou em 1998 com o </w:t>
      </w:r>
      <w:proofErr w:type="spellStart"/>
      <w:r w:rsidRPr="00F748E7">
        <w:rPr>
          <w:rFonts w:asciiTheme="majorHAnsi" w:hAnsiTheme="majorHAnsi" w:cstheme="majorHAnsi"/>
          <w:lang w:val="pt-BR"/>
        </w:rPr>
        <w:t>Asian</w:t>
      </w:r>
      <w:proofErr w:type="spellEnd"/>
      <w:r w:rsidRPr="00F748E7">
        <w:rPr>
          <w:rFonts w:asciiTheme="majorHAnsi" w:hAnsiTheme="majorHAnsi" w:cstheme="majorHAnsi"/>
          <w:lang w:val="pt-BR"/>
        </w:rPr>
        <w:t xml:space="preserve"> X Games, com adições mais recentes sendo o </w:t>
      </w:r>
      <w:proofErr w:type="spellStart"/>
      <w:r w:rsidRPr="00F748E7">
        <w:rPr>
          <w:rFonts w:asciiTheme="majorHAnsi" w:hAnsiTheme="majorHAnsi" w:cstheme="majorHAnsi"/>
          <w:lang w:val="pt-BR"/>
        </w:rPr>
        <w:t>Latin</w:t>
      </w:r>
      <w:proofErr w:type="spellEnd"/>
      <w:r w:rsidRPr="00F748E7">
        <w:rPr>
          <w:rFonts w:asciiTheme="majorHAnsi" w:hAnsiTheme="majorHAnsi" w:cstheme="majorHAnsi"/>
          <w:lang w:val="pt-BR"/>
        </w:rPr>
        <w:t xml:space="preserve"> X Games e o </w:t>
      </w:r>
      <w:proofErr w:type="spellStart"/>
      <w:r w:rsidRPr="00F748E7">
        <w:rPr>
          <w:rFonts w:asciiTheme="majorHAnsi" w:hAnsiTheme="majorHAnsi" w:cstheme="majorHAnsi"/>
          <w:lang w:val="pt-BR"/>
        </w:rPr>
        <w:t>European</w:t>
      </w:r>
      <w:proofErr w:type="spellEnd"/>
      <w:r w:rsidRPr="00F748E7">
        <w:rPr>
          <w:rFonts w:asciiTheme="majorHAnsi" w:hAnsiTheme="majorHAnsi" w:cstheme="majorHAnsi"/>
          <w:lang w:val="pt-BR"/>
        </w:rPr>
        <w:t xml:space="preserve"> X Games.</w:t>
      </w:r>
    </w:p>
    <w:p w14:paraId="192E4F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X Games Global </w:t>
      </w:r>
      <w:proofErr w:type="spellStart"/>
      <w:r w:rsidRPr="00F748E7">
        <w:rPr>
          <w:rFonts w:asciiTheme="majorHAnsi" w:hAnsiTheme="majorHAnsi" w:cstheme="majorHAnsi"/>
          <w:lang w:val="pt-BR"/>
        </w:rPr>
        <w:t>Championship</w:t>
      </w:r>
      <w:proofErr w:type="spellEnd"/>
      <w:r w:rsidRPr="00F748E7">
        <w:rPr>
          <w:rFonts w:asciiTheme="majorHAnsi" w:hAnsiTheme="majorHAnsi" w:cstheme="majorHAnsi"/>
          <w:lang w:val="pt-BR"/>
        </w:rPr>
        <w:t xml:space="preserve"> foi realizado pela primeira vez em 2003, com o conceito exclusivo de que os esportes de inverno e verão foram realizados e transmitidos simultaneamente: esportes de ação de inverno de </w:t>
      </w:r>
      <w:proofErr w:type="spellStart"/>
      <w:r w:rsidRPr="00F748E7">
        <w:rPr>
          <w:rFonts w:asciiTheme="majorHAnsi" w:hAnsiTheme="majorHAnsi" w:cstheme="majorHAnsi"/>
          <w:lang w:val="pt-BR"/>
        </w:rPr>
        <w:t>Whistler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Blackcomb</w:t>
      </w:r>
      <w:proofErr w:type="spellEnd"/>
      <w:r w:rsidRPr="00F748E7">
        <w:rPr>
          <w:rFonts w:asciiTheme="majorHAnsi" w:hAnsiTheme="majorHAnsi" w:cstheme="majorHAnsi"/>
          <w:lang w:val="pt-BR"/>
        </w:rPr>
        <w:t xml:space="preserve">, Canadá, e esportes de verão de San </w:t>
      </w:r>
      <w:proofErr w:type="spellStart"/>
      <w:r w:rsidRPr="00F748E7">
        <w:rPr>
          <w:rFonts w:asciiTheme="majorHAnsi" w:hAnsiTheme="majorHAnsi" w:cstheme="majorHAnsi"/>
          <w:lang w:val="pt-BR"/>
        </w:rPr>
        <w:t>Antonio</w:t>
      </w:r>
      <w:proofErr w:type="spellEnd"/>
      <w:r w:rsidRPr="00F748E7">
        <w:rPr>
          <w:rFonts w:asciiTheme="majorHAnsi" w:hAnsiTheme="majorHAnsi" w:cstheme="majorHAnsi"/>
          <w:lang w:val="pt-BR"/>
        </w:rPr>
        <w:t>, Texas. O evento acontecerá a cada dois anos.</w:t>
      </w:r>
    </w:p>
    <w:p w14:paraId="20AB7F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w:t>
      </w:r>
      <w:proofErr w:type="spellStart"/>
      <w:r w:rsidRPr="00F748E7">
        <w:rPr>
          <w:rFonts w:asciiTheme="majorHAnsi" w:hAnsiTheme="majorHAnsi" w:cstheme="majorHAnsi"/>
          <w:lang w:val="pt-BR"/>
        </w:rPr>
        <w:t>skateparks</w:t>
      </w:r>
      <w:proofErr w:type="spellEnd"/>
      <w:r w:rsidRPr="00F748E7">
        <w:rPr>
          <w:rFonts w:asciiTheme="majorHAnsi" w:hAnsiTheme="majorHAnsi" w:cstheme="majorHAnsi"/>
          <w:lang w:val="pt-BR"/>
        </w:rPr>
        <w:t xml:space="preserve"> do X Games foram construídos em vários locais dos EUA desde 2001, por meio de uma parceria com a Mills Corporation. Esses locais de esporte públicos oferecem instalações para skate, pilotagem de bicicleta acrobática (bike </w:t>
      </w:r>
      <w:proofErr w:type="spellStart"/>
      <w:r w:rsidRPr="00F748E7">
        <w:rPr>
          <w:rFonts w:asciiTheme="majorHAnsi" w:hAnsiTheme="majorHAnsi" w:cstheme="majorHAnsi"/>
          <w:lang w:val="pt-BR"/>
        </w:rPr>
        <w:t>stunt</w:t>
      </w:r>
      <w:proofErr w:type="spellEnd"/>
      <w:r w:rsidRPr="00F748E7">
        <w:rPr>
          <w:rFonts w:asciiTheme="majorHAnsi" w:hAnsiTheme="majorHAnsi" w:cstheme="majorHAnsi"/>
          <w:lang w:val="pt-BR"/>
        </w:rPr>
        <w:t xml:space="preserve">) e patinação </w:t>
      </w:r>
      <w:proofErr w:type="spellStart"/>
      <w:r w:rsidRPr="00F748E7">
        <w:rPr>
          <w:rFonts w:asciiTheme="majorHAnsi" w:hAnsiTheme="majorHAnsi" w:cstheme="majorHAnsi"/>
          <w:lang w:val="pt-BR"/>
        </w:rPr>
        <w:t>in-line</w:t>
      </w:r>
      <w:proofErr w:type="spellEnd"/>
      <w:r w:rsidRPr="00F748E7">
        <w:rPr>
          <w:rFonts w:asciiTheme="majorHAnsi" w:hAnsiTheme="majorHAnsi" w:cstheme="majorHAnsi"/>
          <w:lang w:val="pt-BR"/>
        </w:rPr>
        <w:t>, além de um lounge, deck de observação, ponto de venda e televisão de tela grande.</w:t>
      </w:r>
    </w:p>
    <w:p w14:paraId="6E4D8B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Games VIII foi realizado em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em janeiro de 2004 e envolveu mais de 250 atletas em Moto X, Ski, Snowboard e </w:t>
      </w:r>
      <w:proofErr w:type="spellStart"/>
      <w:r w:rsidRPr="00F748E7">
        <w:rPr>
          <w:rFonts w:asciiTheme="majorHAnsi" w:hAnsiTheme="majorHAnsi" w:cstheme="majorHAnsi"/>
          <w:lang w:val="pt-BR"/>
        </w:rPr>
        <w:t>Snowmobile</w:t>
      </w:r>
      <w:proofErr w:type="spellEnd"/>
      <w:r w:rsidRPr="00F748E7">
        <w:rPr>
          <w:rFonts w:asciiTheme="majorHAnsi" w:hAnsiTheme="majorHAnsi" w:cstheme="majorHAnsi"/>
          <w:lang w:val="pt-BR"/>
        </w:rPr>
        <w:t>. Mais de 65.000 espectadores compareceram ao evento de quatro dias.</w:t>
      </w:r>
    </w:p>
    <w:p w14:paraId="2FDF39D2"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Como eles são organizados</w:t>
      </w:r>
    </w:p>
    <w:p w14:paraId="21B9F6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ESPN formou seu departamento de Criação e Gestão de Eventos em 1995 para desenvolver ainda mais seus eventos próprios e operados. Hoje, renomeado como grupo ESPN Original </w:t>
      </w:r>
      <w:proofErr w:type="spellStart"/>
      <w:r w:rsidRPr="00F748E7">
        <w:rPr>
          <w:rFonts w:asciiTheme="majorHAnsi" w:hAnsiTheme="majorHAnsi" w:cstheme="majorHAnsi"/>
          <w:lang w:val="pt-BR"/>
        </w:rPr>
        <w:t>Entertainment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(EOE), o departamento é responsável pela criação e execução de vários eventos anuais da ESPN em todo o globo, incluindo X Games,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Games, X Games Global </w:t>
      </w:r>
      <w:proofErr w:type="spellStart"/>
      <w:r w:rsidRPr="00F748E7">
        <w:rPr>
          <w:rFonts w:asciiTheme="majorHAnsi" w:hAnsiTheme="majorHAnsi" w:cstheme="majorHAnsi"/>
          <w:lang w:val="pt-BR"/>
        </w:rPr>
        <w:t>Championship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Asian</w:t>
      </w:r>
      <w:proofErr w:type="spellEnd"/>
      <w:r w:rsidRPr="00F748E7">
        <w:rPr>
          <w:rFonts w:asciiTheme="majorHAnsi" w:hAnsiTheme="majorHAnsi" w:cstheme="majorHAnsi"/>
          <w:lang w:val="pt-BR"/>
        </w:rPr>
        <w:t xml:space="preserve"> X Games e </w:t>
      </w:r>
      <w:proofErr w:type="spellStart"/>
      <w:r w:rsidRPr="00F748E7">
        <w:rPr>
          <w:rFonts w:asciiTheme="majorHAnsi" w:hAnsiTheme="majorHAnsi" w:cstheme="majorHAnsi"/>
          <w:lang w:val="pt-BR"/>
        </w:rPr>
        <w:t>Latin</w:t>
      </w:r>
      <w:proofErr w:type="spellEnd"/>
      <w:r w:rsidRPr="00F748E7">
        <w:rPr>
          <w:rFonts w:asciiTheme="majorHAnsi" w:hAnsiTheme="majorHAnsi" w:cstheme="majorHAnsi"/>
          <w:lang w:val="pt-BR"/>
        </w:rPr>
        <w:t xml:space="preserve"> X Games. O grupo também auxilia na produção do ESPY Awards e do </w:t>
      </w:r>
      <w:proofErr w:type="spellStart"/>
      <w:r w:rsidRPr="00F748E7">
        <w:rPr>
          <w:rFonts w:asciiTheme="majorHAnsi" w:hAnsiTheme="majorHAnsi" w:cstheme="majorHAnsi"/>
          <w:lang w:val="pt-BR"/>
        </w:rPr>
        <w:t>Great</w:t>
      </w:r>
      <w:proofErr w:type="spellEnd"/>
      <w:r w:rsidRPr="00F748E7">
        <w:rPr>
          <w:rFonts w:asciiTheme="majorHAnsi" w:hAnsiTheme="majorHAnsi" w:cstheme="majorHAnsi"/>
          <w:lang w:val="pt-BR"/>
        </w:rPr>
        <w:t xml:space="preserve"> Outdoor Games. Esta programação de eventos fornece valor crescente para os parceiros de TV a cabo da ESPN, ao mesmo tempo em que cria programação proprietária valiosa que pode ser utilizada em muitas mídias diferentes, incluindo televisão, vídeo sob demanda, internet, filme, DVDs, rádio e muito mais.</w:t>
      </w:r>
    </w:p>
    <w:p w14:paraId="7620EC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Devido aos recursos dedicados da equipe de Eventos EOE, a marca X Games cresceu para incluir EXPN.com, EXPN Radio, o filme de grande formato '</w:t>
      </w:r>
      <w:proofErr w:type="spellStart"/>
      <w:r w:rsidRPr="00F748E7">
        <w:rPr>
          <w:rFonts w:asciiTheme="majorHAnsi" w:hAnsiTheme="majorHAnsi" w:cstheme="majorHAnsi"/>
          <w:lang w:val="pt-BR"/>
        </w:rPr>
        <w:t>ESPN's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X', </w:t>
      </w:r>
      <w:proofErr w:type="spellStart"/>
      <w:r w:rsidRPr="00F748E7">
        <w:rPr>
          <w:rFonts w:asciiTheme="majorHAnsi" w:hAnsiTheme="majorHAnsi" w:cstheme="majorHAnsi"/>
          <w:lang w:val="pt-BR"/>
        </w:rPr>
        <w:t>skateparks</w:t>
      </w:r>
      <w:proofErr w:type="spellEnd"/>
      <w:r w:rsidRPr="00F748E7">
        <w:rPr>
          <w:rFonts w:asciiTheme="majorHAnsi" w:hAnsiTheme="majorHAnsi" w:cstheme="majorHAnsi"/>
          <w:lang w:val="pt-BR"/>
        </w:rPr>
        <w:t xml:space="preserve"> do X Games e vários produtos com a marca X Games.</w:t>
      </w:r>
    </w:p>
    <w:p w14:paraId="681033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EOE está organizado da seguinte forma:</w:t>
      </w:r>
    </w:p>
    <w:p w14:paraId="509CB917"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Relações Públicas (relações com a mídia, comunicações de crise, relações com atletas para publicidade);</w:t>
      </w:r>
    </w:p>
    <w:p w14:paraId="27757761"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Marketing (promoções locais e regionais, materiais colaterais, programas escolares, marketing de base, relações com afiliadas);</w:t>
      </w:r>
    </w:p>
    <w:p w14:paraId="60719DC7"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de Empresas (contratos, uniformes, contabilidade, hospedagem, viagens, gestão de risco/segurança);</w:t>
      </w:r>
    </w:p>
    <w:p w14:paraId="01BEB775"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Esportes e Competição (organizações esportivas, pistas/percursos, relações com atletas e registro de atletas);</w:t>
      </w:r>
    </w:p>
    <w:p w14:paraId="0C90C705"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Produção de Eventos (voluntários, encenação de eventos, credenciamento);</w:t>
      </w:r>
    </w:p>
    <w:p w14:paraId="292FB12F"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Médico (serviços médicos para espectadores e atletas).</w:t>
      </w:r>
    </w:p>
    <w:p w14:paraId="25AD22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Outros departamentos da ESPN também trabalham no X Games, incluindo Produção de TV, Marketing de Patrocínio e Promoções, Marketing do Consumidor (campanha nacional), Jurídico, Comunicações Corporativas, Vendas e Marketing de Afiliadas, ESPN </w:t>
      </w:r>
      <w:proofErr w:type="spellStart"/>
      <w:r w:rsidRPr="00F748E7">
        <w:rPr>
          <w:rFonts w:asciiTheme="majorHAnsi" w:hAnsiTheme="majorHAnsi" w:cstheme="majorHAnsi"/>
          <w:lang w:val="pt-BR"/>
        </w:rPr>
        <w:t>Enterprises</w:t>
      </w:r>
      <w:proofErr w:type="spellEnd"/>
      <w:r w:rsidRPr="00F748E7">
        <w:rPr>
          <w:rFonts w:asciiTheme="majorHAnsi" w:hAnsiTheme="majorHAnsi" w:cstheme="majorHAnsi"/>
          <w:lang w:val="pt-BR"/>
        </w:rPr>
        <w:t xml:space="preserve">, ESPN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EXPN.com, ESPN The Magazine e ESPN.com.</w:t>
      </w:r>
    </w:p>
    <w:p w14:paraId="7E130E37"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Relações Comunitárias e Programas de Marketing de Causas do X Games</w:t>
      </w:r>
    </w:p>
    <w:p w14:paraId="3C1542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X Games faz parceria com várias causas, incluindo:</w:t>
      </w:r>
    </w:p>
    <w:p w14:paraId="16AF0EEE"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Boarding for Breast Cancer;</w:t>
      </w:r>
    </w:p>
    <w:p w14:paraId="54DC7D01"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Programas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escolares</w:t>
      </w:r>
      <w:proofErr w:type="spellEnd"/>
      <w:r w:rsidRPr="00F748E7">
        <w:rPr>
          <w:rFonts w:asciiTheme="majorHAnsi" w:hAnsiTheme="majorHAnsi" w:cstheme="majorHAnsi"/>
        </w:rPr>
        <w:t>;</w:t>
      </w:r>
    </w:p>
    <w:p w14:paraId="29B46036"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Make a Wish Foundation;</w:t>
      </w:r>
    </w:p>
    <w:p w14:paraId="07DBD116"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Visitas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hospitais</w:t>
      </w:r>
      <w:proofErr w:type="spellEnd"/>
      <w:r w:rsidRPr="00F748E7">
        <w:rPr>
          <w:rFonts w:asciiTheme="majorHAnsi" w:hAnsiTheme="majorHAnsi" w:cstheme="majorHAnsi"/>
        </w:rPr>
        <w:t>;</w:t>
      </w:r>
    </w:p>
    <w:p w14:paraId="16F0E7D3"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Boys and Girls Clubs of America.</w:t>
      </w:r>
    </w:p>
    <w:p w14:paraId="32FA5149" w14:textId="77777777"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Questões de Estudo do Capítulo 11</w:t>
      </w:r>
    </w:p>
    <w:p w14:paraId="480D29DF"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orientação para o cliente e como ela é aplicável aos eventos?</w:t>
      </w:r>
    </w:p>
    <w:p w14:paraId="3C0C2D5F"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as diferenças entre elementos experienciais e facilitadores no mix de marketing de eventos.</w:t>
      </w:r>
    </w:p>
    <w:p w14:paraId="3A357BCA"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os eventos se posicionam no mercado e por quê?</w:t>
      </w:r>
    </w:p>
    <w:p w14:paraId="30DACBE6"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é branding e como ele é aplicado aos eventos?</w:t>
      </w:r>
    </w:p>
    <w:p w14:paraId="54CD1663"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Por que é tão difícil prever a demanda para muitos eventos? </w:t>
      </w:r>
      <w:r w:rsidRPr="00F748E7">
        <w:rPr>
          <w:rFonts w:asciiTheme="majorHAnsi" w:hAnsiTheme="majorHAnsi" w:cstheme="majorHAnsi"/>
        </w:rPr>
        <w:t xml:space="preserve">Que </w:t>
      </w:r>
      <w:proofErr w:type="spellStart"/>
      <w:r w:rsidRPr="00F748E7">
        <w:rPr>
          <w:rFonts w:asciiTheme="majorHAnsi" w:hAnsiTheme="majorHAnsi" w:cstheme="majorHAnsi"/>
        </w:rPr>
        <w:t>métodos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disponíveis</w:t>
      </w:r>
      <w:proofErr w:type="spellEnd"/>
      <w:r w:rsidRPr="00F748E7">
        <w:rPr>
          <w:rFonts w:asciiTheme="majorHAnsi" w:hAnsiTheme="majorHAnsi" w:cstheme="majorHAnsi"/>
        </w:rPr>
        <w:t>?</w:t>
      </w:r>
    </w:p>
    <w:p w14:paraId="5AE0BA04"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as principais variáveis de segmentação para eventos.</w:t>
      </w:r>
    </w:p>
    <w:p w14:paraId="7A4D146D"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são benefícios genéricos e direcionados?</w:t>
      </w:r>
    </w:p>
    <w:p w14:paraId="7A1585CA"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Qual das estratégias comuns de marketing funcionaria melhor para um evento único em oposição a um evento periódico? </w:t>
      </w:r>
      <w:proofErr w:type="spellStart"/>
      <w:r w:rsidRPr="00F748E7">
        <w:rPr>
          <w:rFonts w:asciiTheme="majorHAnsi" w:hAnsiTheme="majorHAnsi" w:cstheme="majorHAnsi"/>
        </w:rPr>
        <w:t>Explique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motivos</w:t>
      </w:r>
      <w:proofErr w:type="spellEnd"/>
      <w:r w:rsidRPr="00F748E7">
        <w:rPr>
          <w:rFonts w:asciiTheme="majorHAnsi" w:hAnsiTheme="majorHAnsi" w:cstheme="majorHAnsi"/>
        </w:rPr>
        <w:t>.</w:t>
      </w:r>
    </w:p>
    <w:p w14:paraId="26BAA1AD"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os excursionistas (</w:t>
      </w:r>
      <w:proofErr w:type="spellStart"/>
      <w:r w:rsidRPr="00F748E7">
        <w:rPr>
          <w:rFonts w:asciiTheme="majorHAnsi" w:hAnsiTheme="majorHAnsi" w:cstheme="majorHAnsi"/>
          <w:lang w:val="pt-BR"/>
        </w:rPr>
        <w:t>day-trippers</w:t>
      </w:r>
      <w:proofErr w:type="spellEnd"/>
      <w:r w:rsidRPr="00F748E7">
        <w:rPr>
          <w:rFonts w:asciiTheme="majorHAnsi" w:hAnsiTheme="majorHAnsi" w:cstheme="majorHAnsi"/>
          <w:lang w:val="pt-BR"/>
        </w:rPr>
        <w:t>) e os turistas exigem um marketing diferente dos moradores locais?</w:t>
      </w:r>
    </w:p>
    <w:p w14:paraId="60D93719" w14:textId="77777777" w:rsidR="00FE77D3" w:rsidRPr="00114429" w:rsidRDefault="003A462A">
      <w:pPr>
        <w:spacing w:before="320" w:after="120"/>
        <w:rPr>
          <w:rFonts w:asciiTheme="majorHAnsi" w:hAnsiTheme="majorHAnsi" w:cstheme="majorHAnsi"/>
          <w:sz w:val="20"/>
          <w:szCs w:val="20"/>
        </w:rPr>
      </w:pPr>
      <w:proofErr w:type="spellStart"/>
      <w:r w:rsidRPr="00114429">
        <w:rPr>
          <w:rFonts w:asciiTheme="majorHAnsi" w:hAnsiTheme="majorHAnsi" w:cstheme="majorHAnsi"/>
          <w:b/>
          <w:sz w:val="28"/>
          <w:szCs w:val="20"/>
        </w:rPr>
        <w:t>Questões</w:t>
      </w:r>
      <w:proofErr w:type="spellEnd"/>
      <w:r w:rsidRPr="00114429">
        <w:rPr>
          <w:rFonts w:asciiTheme="majorHAnsi" w:hAnsiTheme="majorHAnsi" w:cstheme="majorHAnsi"/>
          <w:b/>
          <w:sz w:val="28"/>
          <w:szCs w:val="20"/>
        </w:rPr>
        <w:t xml:space="preserve"> </w:t>
      </w:r>
      <w:proofErr w:type="spellStart"/>
      <w:r w:rsidRPr="00114429">
        <w:rPr>
          <w:rFonts w:asciiTheme="majorHAnsi" w:hAnsiTheme="majorHAnsi" w:cstheme="majorHAnsi"/>
          <w:b/>
          <w:sz w:val="28"/>
          <w:szCs w:val="20"/>
        </w:rPr>
        <w:t>Avançadas</w:t>
      </w:r>
      <w:proofErr w:type="spellEnd"/>
      <w:r w:rsidRPr="00114429">
        <w:rPr>
          <w:rFonts w:asciiTheme="majorHAnsi" w:hAnsiTheme="majorHAnsi" w:cstheme="majorHAnsi"/>
          <w:b/>
          <w:sz w:val="28"/>
          <w:szCs w:val="20"/>
        </w:rPr>
        <w:t xml:space="preserve"> de </w:t>
      </w:r>
      <w:proofErr w:type="spellStart"/>
      <w:r w:rsidRPr="00114429">
        <w:rPr>
          <w:rFonts w:asciiTheme="majorHAnsi" w:hAnsiTheme="majorHAnsi" w:cstheme="majorHAnsi"/>
          <w:b/>
          <w:sz w:val="28"/>
          <w:szCs w:val="20"/>
        </w:rPr>
        <w:t>Estudo</w:t>
      </w:r>
      <w:proofErr w:type="spellEnd"/>
    </w:p>
    <w:p w14:paraId="08239E57"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Realize uma auditoria de marketing de um evento, incluindo sua orientação turística. </w:t>
      </w:r>
      <w:proofErr w:type="spellStart"/>
      <w:r w:rsidRPr="00F748E7">
        <w:rPr>
          <w:rFonts w:asciiTheme="majorHAnsi" w:hAnsiTheme="majorHAnsi" w:cstheme="majorHAnsi"/>
        </w:rPr>
        <w:t>Faça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recomendações</w:t>
      </w:r>
      <w:proofErr w:type="spellEnd"/>
      <w:r w:rsidRPr="00F748E7">
        <w:rPr>
          <w:rFonts w:asciiTheme="majorHAnsi" w:hAnsiTheme="majorHAnsi" w:cstheme="majorHAnsi"/>
        </w:rPr>
        <w:t xml:space="preserve"> para um marketing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eficaz</w:t>
      </w:r>
      <w:proofErr w:type="spellEnd"/>
      <w:r w:rsidRPr="00F748E7">
        <w:rPr>
          <w:rFonts w:asciiTheme="majorHAnsi" w:hAnsiTheme="majorHAnsi" w:cstheme="majorHAnsi"/>
        </w:rPr>
        <w:t>.</w:t>
      </w:r>
    </w:p>
    <w:p w14:paraId="597E246E"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Teste os consumidores sobre suas percepções de eventos no mesmo mercado, usando escalonamento multidimensional.</w:t>
      </w:r>
    </w:p>
    <w:p w14:paraId="57486BF9"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Esboce estratégias de marketing separadas para mercados-alvo locais, regionais e de longa distância para um evento em sua comunidade. Compare suas ideias com o que os organizadores realmente fazem. </w:t>
      </w:r>
      <w:proofErr w:type="spellStart"/>
      <w:r w:rsidRPr="00F748E7">
        <w:rPr>
          <w:rFonts w:asciiTheme="majorHAnsi" w:hAnsiTheme="majorHAnsi" w:cstheme="majorHAnsi"/>
        </w:rPr>
        <w:t>Você</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oferecer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algum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conselho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útil</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eles</w:t>
      </w:r>
      <w:proofErr w:type="spellEnd"/>
      <w:r w:rsidRPr="00F748E7">
        <w:rPr>
          <w:rFonts w:asciiTheme="majorHAnsi" w:hAnsiTheme="majorHAnsi" w:cstheme="majorHAnsi"/>
        </w:rPr>
        <w:t>?</w:t>
      </w:r>
    </w:p>
    <w:p w14:paraId="10630B66" w14:textId="77777777" w:rsidR="00FE77D3" w:rsidRPr="00F748E7" w:rsidRDefault="00FE77D3">
      <w:pPr>
        <w:spacing w:after="0"/>
        <w:rPr>
          <w:rFonts w:asciiTheme="majorHAnsi" w:hAnsiTheme="majorHAnsi" w:cstheme="majorHAnsi"/>
          <w:sz w:val="0"/>
          <w:szCs w:val="0"/>
        </w:rPr>
        <w:sectPr w:rsidR="00FE77D3" w:rsidRPr="00F748E7" w:rsidSect="00034616">
          <w:headerReference w:type="first" r:id="rId15"/>
          <w:pgSz w:w="12240" w:h="15840"/>
          <w:pgMar w:top="1440" w:right="1440" w:bottom="1440" w:left="1440" w:header="0" w:footer="0" w:gutter="0"/>
          <w:pgNumType w:start="1"/>
          <w:cols w:space="720"/>
          <w:docGrid w:linePitch="360"/>
        </w:sectPr>
      </w:pPr>
    </w:p>
    <w:p w14:paraId="42B8F6A9" w14:textId="77777777" w:rsidR="00FE77D3" w:rsidRPr="00114429" w:rsidRDefault="003A462A">
      <w:pPr>
        <w:spacing w:after="240"/>
        <w:jc w:val="center"/>
        <w:rPr>
          <w:rFonts w:asciiTheme="majorHAnsi" w:hAnsiTheme="majorHAnsi" w:cstheme="majorHAnsi"/>
          <w:sz w:val="18"/>
          <w:szCs w:val="18"/>
          <w:lang w:val="pt-BR"/>
        </w:rPr>
      </w:pPr>
      <w:r w:rsidRPr="00114429">
        <w:rPr>
          <w:rFonts w:asciiTheme="majorHAnsi" w:hAnsiTheme="majorHAnsi" w:cstheme="majorHAnsi"/>
          <w:b/>
          <w:sz w:val="28"/>
          <w:szCs w:val="18"/>
          <w:lang w:val="pt-BR"/>
        </w:rPr>
        <w:lastRenderedPageBreak/>
        <w:t>PESQUISA DE MERCADO: COMPREENDENDO O CLIENTE DE EVENTOS</w:t>
      </w:r>
    </w:p>
    <w:p w14:paraId="4CDB8A7C"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1D5C8F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03040815" w14:textId="77777777" w:rsidR="00FE77D3" w:rsidRPr="00F748E7" w:rsidRDefault="003A462A" w:rsidP="003A462A">
      <w:pPr>
        <w:pStyle w:val="ListBullet7"/>
        <w:numPr>
          <w:ilvl w:val="0"/>
          <w:numId w:val="39"/>
        </w:numPr>
        <w:spacing w:after="80"/>
        <w:jc w:val="both"/>
        <w:rPr>
          <w:rFonts w:asciiTheme="majorHAnsi" w:hAnsiTheme="majorHAnsi" w:cstheme="majorHAnsi"/>
          <w:lang w:val="pt-BR"/>
        </w:rPr>
      </w:pPr>
      <w:r w:rsidRPr="00F748E7">
        <w:rPr>
          <w:rFonts w:asciiTheme="majorHAnsi" w:hAnsiTheme="majorHAnsi" w:cstheme="majorHAnsi"/>
          <w:lang w:val="pt-BR"/>
        </w:rPr>
        <w:t xml:space="preserve"> conduzir pesquisas de mercado para apoiar os esforços de marketing de eventos.</w:t>
      </w:r>
    </w:p>
    <w:p w14:paraId="4CB6B1BE"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conduzir pesquisas de consumo, incluindo pesquisas com visitantes e na área de mercado.</w:t>
      </w:r>
    </w:p>
    <w:p w14:paraId="17CDB4FF"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planejar, projetar, implementar e analisar uma pesquisa com visitantes.</w:t>
      </w:r>
    </w:p>
    <w:p w14:paraId="49A5657D"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estimar o comparecimento em eventos.</w:t>
      </w:r>
    </w:p>
    <w:p w14:paraId="693357DB"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Compreender</w:t>
      </w:r>
      <w:proofErr w:type="spellEnd"/>
      <w:r w:rsidRPr="00F748E7">
        <w:rPr>
          <w:rFonts w:asciiTheme="majorHAnsi" w:hAnsiTheme="majorHAnsi" w:cstheme="majorHAnsi"/>
        </w:rPr>
        <w:t>:</w:t>
      </w:r>
    </w:p>
    <w:p w14:paraId="71BE5887"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 importância da confiabilidade e validade nos métodos de pesquisa e, especialmente, os desafios da amostragem.</w:t>
      </w:r>
    </w:p>
    <w:p w14:paraId="2E57296E"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as motivações para participar de eventos dentro do contexto do processo de tomada de decisão do consumidor.</w:t>
      </w:r>
    </w:p>
    <w:p w14:paraId="60DD3A80"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Aprender com a pesquisa disponível sobre turistas e consumidores de eventos.</w:t>
      </w:r>
    </w:p>
    <w:p w14:paraId="221A1CAA"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Saber como os eventos podem atender a diversas necessidades e motivos, e como fornecê-los e promovê-los.</w:t>
      </w:r>
    </w:p>
    <w:p w14:paraId="5ECA694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POR QUE AS PESSOAS FREQUENTAM EVENTOS?</w:t>
      </w:r>
    </w:p>
    <w:p w14:paraId="16354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profissionais de marketing devem compreender as necessidades, os motivos e as expectativas dos clientes em potencial para influenciar decisões e satisfazer os frequentadores. Mas, de acordo com pesquisas realizadas por </w:t>
      </w:r>
      <w:proofErr w:type="spellStart"/>
      <w:r w:rsidRPr="00F748E7">
        <w:rPr>
          <w:rFonts w:asciiTheme="majorHAnsi" w:hAnsiTheme="majorHAnsi" w:cstheme="majorHAnsi"/>
          <w:lang w:val="pt-BR"/>
        </w:rPr>
        <w:t>Mayfield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(1995), muitos organizadores de festivais não realizam pesquisas profundas orientadas ao cliente, acreditando em sua própria capacidade de saber o que seus clientes desejam ou carecendo de recursos para fazê-lo. A cultura das organizações frequentemente leva a uma orientação para o produto, em vez de uma orientação para o marketing, caso em que a pesquisa de mercado é subvalorizada.</w:t>
      </w:r>
    </w:p>
    <w:p w14:paraId="15366D9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Necessidades, Motivos e Benefícios</w:t>
      </w:r>
    </w:p>
    <w:p w14:paraId="6416E5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12-1 apresenta três categorias principais de necessidades (com base em Maslow, 1954), motivos específicos decorrentes de cada necessidade que podem gerar visitas a eventos e os benefícios correspondentes oferecidos pelos eventos. Para qualquer tipo de evento, em qualquer cenário, alguma combinação desses benefícios genéricos atrairá visitantes. A adição de benefícios altamente direcionados (para segmentos de mercado específicos) fortalecerá a atração dos eventos — isso será discutido um pouco mais adiante.</w:t>
      </w:r>
    </w:p>
    <w:p w14:paraId="5D6255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definir "motivo", recorremos a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(1980: 230), que afirmou: "Um motivo é um fator interno que desperta, direciona e integra o comportamento de uma pessoa." O participante do evento deseja satisfazer uma ou mais necessidades por meio da frequência ou participação no evento; portanto, os estudos motivacionais relacionados a eventos devem abordar não apenas os motivos declarados para estar em um evento, mas também os benefícios subjacentes buscados. "Comportamento", neste </w:t>
      </w:r>
      <w:r w:rsidRPr="00F748E7">
        <w:rPr>
          <w:rFonts w:asciiTheme="majorHAnsi" w:hAnsiTheme="majorHAnsi" w:cstheme="majorHAnsi"/>
          <w:lang w:val="pt-BR"/>
        </w:rPr>
        <w:lastRenderedPageBreak/>
        <w:t>contexto, refere-se a mais do que atividades superficiais em eventos, mas também aos significados atribuídos a essas ações. Por exemplo, dar uma festa geralmente é divertido, mas também é provável que envolva vínculo social ou celebração cultural.</w:t>
      </w:r>
    </w:p>
    <w:p w14:paraId="207C8F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teoria de motivação para lazer e viagens amplamente aceita foi proposta por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(1983) e </w:t>
      </w:r>
      <w:proofErr w:type="spellStart"/>
      <w:r w:rsidRPr="00F748E7">
        <w:rPr>
          <w:rFonts w:asciiTheme="majorHAnsi" w:hAnsiTheme="majorHAnsi" w:cstheme="majorHAnsi"/>
          <w:lang w:val="pt-BR"/>
        </w:rPr>
        <w:t>Mannell</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(1987), que argumentaram que o comportamento de lazer e viagens é estimulado tanto pelo desejo de escapar de condições indesejáveis quanto, simultaneamente, de realizar experiências desejadas (ver Figura 12-2). Subjacente a esse conceito está a crença de que as pessoas buscam níveis de "excitação ideal" ou um equilíbrio entre a </w:t>
      </w:r>
      <w:proofErr w:type="spellStart"/>
      <w:r w:rsidRPr="00F748E7">
        <w:rPr>
          <w:rFonts w:asciiTheme="majorHAnsi" w:hAnsiTheme="majorHAnsi" w:cstheme="majorHAnsi"/>
          <w:lang w:val="pt-BR"/>
        </w:rPr>
        <w:t>subestimulação</w:t>
      </w:r>
      <w:proofErr w:type="spellEnd"/>
      <w:r w:rsidRPr="00F748E7">
        <w:rPr>
          <w:rFonts w:asciiTheme="majorHAnsi" w:hAnsiTheme="majorHAnsi" w:cstheme="majorHAnsi"/>
          <w:lang w:val="pt-BR"/>
        </w:rPr>
        <w:t xml:space="preserve"> e a </w:t>
      </w:r>
      <w:proofErr w:type="spellStart"/>
      <w:r w:rsidRPr="00F748E7">
        <w:rPr>
          <w:rFonts w:asciiTheme="majorHAnsi" w:hAnsiTheme="majorHAnsi" w:cstheme="majorHAnsi"/>
          <w:lang w:val="pt-BR"/>
        </w:rPr>
        <w:t>superestimulação</w:t>
      </w:r>
      <w:proofErr w:type="spellEnd"/>
      <w:r w:rsidRPr="00F748E7">
        <w:rPr>
          <w:rFonts w:asciiTheme="majorHAnsi" w:hAnsiTheme="majorHAnsi" w:cstheme="majorHAnsi"/>
          <w:lang w:val="pt-BR"/>
        </w:rPr>
        <w:t xml:space="preserve"> em seus ambientes e vidas pessoais.</w:t>
      </w:r>
    </w:p>
    <w:p w14:paraId="659B20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 comportamento de busca-fuga opera tanto na dimensão pessoal quanto na interpessoal. Pode-se dizer, portanto, que uma viagem a um evento é motivada tanto pelo desejo de escapar quanto pelo desejo de buscar novas experiências, em relação às necessidades interpessoais e pessoais da pessoa.</w:t>
      </w:r>
    </w:p>
    <w:p w14:paraId="0B2D90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profissionais de marketing frequentemente se referem a fatores de "impulso e atração" (ou seja, motivadores para se afastar e atrações para se aproximar), mas é incorreto pensar neles como operando de forma independente.</w:t>
      </w:r>
    </w:p>
    <w:p w14:paraId="6E1B9B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Parte inerente da teoria de busca-fuga é a motivação "intrínseca", ou seja, uma atividade ou comportamento motivado pelos próprios valores e necessidades, e não pela referência ao que os outros desejam. Em contraste, a motivação "extrínseca" ocorre quando um comportamento ou atividade é realizado para agradar outra pessoa, cumprir obrigações ou por uma recompensa. A participação em um evento pode ser feita por razões de desenvolvimento pessoal (por exemplo, para aprender algo novo; por prazer estético) ou porque a família ou os amigos esperam isso. Frequentemente, encontra-se uma combinação de motivos internos e externos.</w:t>
      </w:r>
    </w:p>
    <w:p w14:paraId="343874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Pedir às pessoas que expliquem seus motivos, no entanto, pode encontrar uma série de problemas: desonestidade; problemas de recordação; incapacidade de articular motivos; ou a expressão de motivos em termos do que o entrevistado acha socialmente aceitável ou desejado pelo entrevistador.</w:t>
      </w:r>
    </w:p>
    <w:p w14:paraId="74E23F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12-3, há uma estrutura conceitual para examinar os motivos. Alguns são intrínsecos, decorrentes de necessidades pessoais, incluindo busca e fuga. Alguns são extrínsecos, surgindo da influência de outros. Juntos, eles ajudam a explicar por que muitas pessoas frequentam eventos sem forte interesse no tema ou programa. A terceira categoria consiste em motivos específicos de eventos que se traduzem no conceito de marketing de benefícios direcionados.</w:t>
      </w:r>
    </w:p>
    <w:p w14:paraId="26B4E6E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Processo de Tomada de Decisão do Consumidor</w:t>
      </w:r>
    </w:p>
    <w:p w14:paraId="050B9F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12-4 conceitualiza o processo de tomada de decisão do consumidor para eventos. Subjacentes ao desejo de viajar, buscar uma atividade de lazer ou participar especificamente de um evento estão as necessidades humanas básicas que levam a motivações comportamentais. As pessoas esperam que certas atividades ou experiências forneçam os benefícios desejados para atender às suas necessidades e desejos, mas, é claro, muitas opções estão disponíveis. Os eventos devem competir com outras formas de lazer e outros eventos. Além disso, existem muitas barreiras à possível participação, algumas pessoais (tempo, dinheiro, influências sociais) e algumas relacionadas ao evento (localização, </w:t>
      </w:r>
      <w:r w:rsidRPr="00F748E7">
        <w:rPr>
          <w:rFonts w:asciiTheme="majorHAnsi" w:hAnsiTheme="majorHAnsi" w:cstheme="majorHAnsi"/>
          <w:lang w:val="pt-BR"/>
        </w:rPr>
        <w:lastRenderedPageBreak/>
        <w:t>acessibilidade, custo). Mesmo que o consumidor decida participar de um evento, pode haver boas razões para que a experiência desejada nunca ocorra.</w:t>
      </w:r>
    </w:p>
    <w:p w14:paraId="29F32B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alguns pesquisadores, um </w:t>
      </w:r>
      <w:proofErr w:type="spellStart"/>
      <w:r w:rsidRPr="00F748E7">
        <w:rPr>
          <w:rFonts w:asciiTheme="majorHAnsi" w:hAnsiTheme="majorHAnsi" w:cstheme="majorHAnsi"/>
          <w:lang w:val="pt-BR"/>
        </w:rPr>
        <w:t>ponto-chave</w:t>
      </w:r>
      <w:proofErr w:type="spellEnd"/>
      <w:r w:rsidRPr="00F748E7">
        <w:rPr>
          <w:rFonts w:asciiTheme="majorHAnsi" w:hAnsiTheme="majorHAnsi" w:cstheme="majorHAnsi"/>
          <w:lang w:val="pt-BR"/>
        </w:rPr>
        <w:t xml:space="preserve"> é que as motivações e o comportamento de viagem evoluem, levando à formulação de uma "escada de carreira de viagem" (Pearce e Caltabiano, 1983; Pearce, 1993). Esse conceito combina noções básicas da hierarquia de necessidades, mas é dinâmico, pois presume-se que as pessoas mudem suas motivações ao longo do tempo ou em diferentes situações. Além disso, as pessoas podem manter mais de um motivo por vez, embora geralmente um tipo tenda a ser dominante. Fatores situacionais, como tempo, dinheiro e família, podem influenciar fortemente o movimento para cima na escada, desde a preocupação com necessidades biológicas até segurança e proteção, desenvolvimento de relacionamentos e, finalmente, realização ou autoatualização. Algumas pessoas se retiram da escada ou não viajam de forma alguma.</w:t>
      </w:r>
    </w:p>
    <w:p w14:paraId="70E313D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Lazer Sério e Envolvimento</w:t>
      </w:r>
    </w:p>
    <w:p w14:paraId="527CC8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muitas pessoas, frequentar eventos é mais do que apenas entretenimento; é parte integrante de seu estilo de vida e um componente principal de suas buscas de lazer. "Lazer sério" é um termo cunhado por Robert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1992) para descrever interesses de longa data tipificados pela aquisição de conhecimento e habilidades específicas, perseverança, amadorismo, busca por benefícios </w:t>
      </w:r>
      <w:proofErr w:type="spellStart"/>
      <w:r w:rsidRPr="00F748E7">
        <w:rPr>
          <w:rFonts w:asciiTheme="majorHAnsi" w:hAnsiTheme="majorHAnsi" w:cstheme="majorHAnsi"/>
          <w:lang w:val="pt-BR"/>
        </w:rPr>
        <w:t>duraderos</w:t>
      </w:r>
      <w:proofErr w:type="spellEnd"/>
      <w:r w:rsidRPr="00F748E7">
        <w:rPr>
          <w:rFonts w:asciiTheme="majorHAnsi" w:hAnsiTheme="majorHAnsi" w:cstheme="majorHAnsi"/>
          <w:lang w:val="pt-BR"/>
        </w:rPr>
        <w:t xml:space="preserve"> ou autoatualização, melhoria da autoimagem e </w:t>
      </w:r>
      <w:proofErr w:type="spellStart"/>
      <w:r w:rsidRPr="00F748E7">
        <w:rPr>
          <w:rFonts w:asciiTheme="majorHAnsi" w:hAnsiTheme="majorHAnsi" w:cstheme="majorHAnsi"/>
          <w:lang w:val="pt-BR"/>
        </w:rPr>
        <w:t>autoconsagração</w:t>
      </w:r>
      <w:proofErr w:type="spellEnd"/>
      <w:r w:rsidRPr="00F748E7">
        <w:rPr>
          <w:rFonts w:asciiTheme="majorHAnsi" w:hAnsiTheme="majorHAnsi" w:cstheme="majorHAnsi"/>
          <w:lang w:val="pt-BR"/>
        </w:rPr>
        <w:t>. O lazer sério frequentemente abrange todo o mundo social de alguém, e essa descrição certamente se aplica a muitas pessoas que levam esportes e hobbies a sério o suficiente para participar ou competir em muitos eventos ou para se voluntariar em eventos que correspondem aos seus interesses, resultando frequentemente em viagens por grandes distâncias.</w:t>
      </w:r>
    </w:p>
    <w:p w14:paraId="1823614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conceito relacionado é o "envolvimento". Estudos sobre envolvimento com lazer e recreação (por exemplo,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1999) sugerem que aqueles que estão altamente envolvidos com um interesse de lazer específico podem ser considerados como valorizando a participação em eventos relacionados como uma parte central de seu estilo de vida e exibindo comportamentos como a adesão a clubes. </w:t>
      </w:r>
      <w:r w:rsidRPr="00F748E7">
        <w:rPr>
          <w:rFonts w:asciiTheme="majorHAnsi" w:hAnsiTheme="majorHAnsi" w:cstheme="majorHAnsi"/>
        </w:rPr>
        <w:t xml:space="preserve">McGehee, Yoon e Cardenas (2003) </w:t>
      </w:r>
      <w:proofErr w:type="spellStart"/>
      <w:r w:rsidRPr="00F748E7">
        <w:rPr>
          <w:rFonts w:asciiTheme="majorHAnsi" w:hAnsiTheme="majorHAnsi" w:cstheme="majorHAnsi"/>
        </w:rPr>
        <w:t>aplicaram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corredores</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9360"/>
      </w:tblGrid>
      <w:tr w:rsidR="00F748E7" w:rsidRPr="00F748E7" w14:paraId="46B27523"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4F7"/>
          </w:tcPr>
          <w:p w14:paraId="5ED37148" w14:textId="77777777" w:rsidR="00114429" w:rsidRDefault="003A462A" w:rsidP="00114429">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ACFF024" w14:textId="77777777" w:rsidR="00114429" w:rsidRDefault="003A462A" w:rsidP="00114429">
            <w:pPr>
              <w:spacing w:before="12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N. </w:t>
            </w:r>
            <w:proofErr w:type="spellStart"/>
            <w:r w:rsidRPr="00F748E7">
              <w:rPr>
                <w:rFonts w:asciiTheme="majorHAnsi" w:hAnsiTheme="majorHAnsi" w:cstheme="majorHAnsi"/>
                <w:sz w:val="21"/>
                <w:lang w:val="pt-BR"/>
              </w:rPr>
              <w:t>McGehee</w:t>
            </w:r>
            <w:proofErr w:type="spellEnd"/>
            <w:r w:rsidRPr="00F748E7">
              <w:rPr>
                <w:rFonts w:asciiTheme="majorHAnsi" w:hAnsiTheme="majorHAnsi" w:cstheme="majorHAnsi"/>
                <w:sz w:val="21"/>
                <w:lang w:val="pt-BR"/>
              </w:rPr>
              <w:t xml:space="preserve">, Y. </w:t>
            </w:r>
            <w:proofErr w:type="spellStart"/>
            <w:r w:rsidRPr="00F748E7">
              <w:rPr>
                <w:rFonts w:asciiTheme="majorHAnsi" w:hAnsiTheme="majorHAnsi" w:cstheme="majorHAnsi"/>
                <w:sz w:val="21"/>
                <w:lang w:val="pt-BR"/>
              </w:rPr>
              <w:t>Yoon</w:t>
            </w:r>
            <w:proofErr w:type="spellEnd"/>
            <w:r w:rsidRPr="00F748E7">
              <w:rPr>
                <w:rFonts w:asciiTheme="majorHAnsi" w:hAnsiTheme="majorHAnsi" w:cstheme="majorHAnsi"/>
                <w:sz w:val="21"/>
                <w:lang w:val="pt-BR"/>
              </w:rPr>
              <w:t xml:space="preserve"> e D. </w:t>
            </w:r>
            <w:proofErr w:type="spellStart"/>
            <w:r w:rsidRPr="00F748E7">
              <w:rPr>
                <w:rFonts w:asciiTheme="majorHAnsi" w:hAnsiTheme="majorHAnsi" w:cstheme="majorHAnsi"/>
                <w:sz w:val="21"/>
                <w:lang w:val="pt-BR"/>
              </w:rPr>
              <w:t>Cardenas</w:t>
            </w:r>
            <w:proofErr w:type="spellEnd"/>
            <w:r w:rsidRPr="00F748E7">
              <w:rPr>
                <w:rFonts w:asciiTheme="majorHAnsi" w:hAnsiTheme="majorHAnsi" w:cstheme="majorHAnsi"/>
                <w:sz w:val="21"/>
                <w:lang w:val="pt-BR"/>
              </w:rPr>
              <w:t xml:space="preserve">, 2003. Envolvimento e viagens para corredores recreativos na Carolina do Norte.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Sport Management 17(3): 305-324.</w:t>
            </w:r>
          </w:p>
          <w:p w14:paraId="20570DA0" w14:textId="3361AE1E" w:rsidR="00FE77D3" w:rsidRPr="00F748E7" w:rsidRDefault="003A462A" w:rsidP="00114429">
            <w:pPr>
              <w:spacing w:before="120" w:after="80"/>
              <w:jc w:val="both"/>
              <w:rPr>
                <w:rFonts w:asciiTheme="majorHAnsi" w:hAnsiTheme="majorHAnsi" w:cstheme="majorHAnsi"/>
                <w:lang w:val="pt-BR"/>
              </w:rPr>
            </w:pPr>
            <w:r w:rsidRPr="00F748E7">
              <w:rPr>
                <w:rFonts w:asciiTheme="majorHAnsi" w:hAnsiTheme="majorHAnsi" w:cstheme="majorHAnsi"/>
                <w:sz w:val="21"/>
                <w:lang w:val="pt-BR"/>
              </w:rPr>
              <w:t>Utilizando escalas aceitas para medir o envolvimento com o lazer, esses pesquisadores estudaram os efeitos relacionados a viagens de um maior envolvimento (ou seja, a corrida é mais central para seu estilo de vida). Descobriu-se que corredores altamente envolvidos realizam mais viagens com pernoite para corridas, gastam mais e participam de mais eventos do que os menos envolvidos. O maior envolvimento também levou a um maior interesse em avaliar marcas de mercadorias relacionadas (por exemplo, tênis de corrida) e pode resultar em forte lealdade à marca, o que é importante para os patrocinadores. Os corredores altamente envolvidos também foram mais ativos na busca de informações sobre as corridas e os locais onde foram realizadas.</w:t>
            </w:r>
          </w:p>
        </w:tc>
      </w:tr>
    </w:tbl>
    <w:p w14:paraId="47449A87" w14:textId="77777777" w:rsidR="00FE77D3" w:rsidRPr="00F748E7" w:rsidRDefault="00FE77D3">
      <w:pPr>
        <w:spacing w:after="120"/>
        <w:rPr>
          <w:rFonts w:asciiTheme="majorHAnsi" w:hAnsiTheme="majorHAnsi" w:cstheme="majorHAnsi"/>
          <w:lang w:val="pt-BR"/>
        </w:rPr>
      </w:pPr>
    </w:p>
    <w:p w14:paraId="2DE90C9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lastRenderedPageBreak/>
        <w:t>PESQUISA DE CONSUMO SOBRE EVENTOS</w:t>
      </w:r>
    </w:p>
    <w:p w14:paraId="609453F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Pesquisa sobre Motivações em Festivais</w:t>
      </w:r>
    </w:p>
    <w:p w14:paraId="35653E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literatura antropológica e sociológica (por exemplo,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w:t>
      </w: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1987; Manning, 1983; Turner, 1982) é rica em suas descrições e significados interpretados de festivais e outras produções culturais ou rituais. Tais eventos são universais e antigos, formando parte integrante da civilização humana. Em muitos aspectos, a participação em eventos é lúdica e o participante encontra libertação da rotina diária e/ou reafirmação de valores culturais.</w:t>
      </w:r>
    </w:p>
    <w:p w14:paraId="0808BD6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Lee, Lee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(2004) forneceram uma revisão útil da literatura sobre estudos de motivação em festivais (incluindo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et al., 1993; Scott, 1996;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1997;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1998), concluindo que há um conjunto central claro de motivos para a frequência, embora varie um pouco com o tipo de evento. Esses pesquisadores também concluíram que as variáveis demográficas não explicam tanta diferença nos motivos quanto as variáveis relacionadas à participação.</w:t>
      </w:r>
    </w:p>
    <w:tbl>
      <w:tblPr>
        <w:tblW w:w="0" w:type="auto"/>
        <w:jc w:val="center"/>
        <w:tblLook w:val="04A0" w:firstRow="1" w:lastRow="0" w:firstColumn="1" w:lastColumn="0" w:noHBand="0" w:noVBand="1"/>
      </w:tblPr>
      <w:tblGrid>
        <w:gridCol w:w="9360"/>
      </w:tblGrid>
      <w:tr w:rsidR="00F748E7" w:rsidRPr="00F748E7" w14:paraId="0D1D2920"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4F7"/>
          </w:tcPr>
          <w:p w14:paraId="5257CB40" w14:textId="77777777" w:rsidR="00FE77D3" w:rsidRPr="00F748E7" w:rsidRDefault="003A462A">
            <w:pPr>
              <w:spacing w:before="120" w:after="80"/>
              <w:rPr>
                <w:rFonts w:asciiTheme="majorHAnsi" w:hAnsiTheme="majorHAnsi" w:cstheme="majorHAnsi"/>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proofErr w:type="spellStart"/>
            <w:r w:rsidRPr="00F748E7">
              <w:rPr>
                <w:rFonts w:asciiTheme="majorHAnsi" w:hAnsiTheme="majorHAnsi" w:cstheme="majorHAnsi"/>
                <w:sz w:val="21"/>
                <w:lang w:val="pt-BR"/>
              </w:rPr>
              <w:t>Choong</w:t>
            </w:r>
            <w:proofErr w:type="spellEnd"/>
            <w:r w:rsidRPr="00F748E7">
              <w:rPr>
                <w:rFonts w:asciiTheme="majorHAnsi" w:hAnsiTheme="majorHAnsi" w:cstheme="majorHAnsi"/>
                <w:sz w:val="21"/>
                <w:lang w:val="pt-BR"/>
              </w:rPr>
              <w:t xml:space="preserve">-Ki Lee, </w:t>
            </w:r>
            <w:proofErr w:type="spellStart"/>
            <w:r w:rsidRPr="00F748E7">
              <w:rPr>
                <w:rFonts w:asciiTheme="majorHAnsi" w:hAnsiTheme="majorHAnsi" w:cstheme="majorHAnsi"/>
                <w:sz w:val="21"/>
                <w:lang w:val="pt-BR"/>
              </w:rPr>
              <w:t>Yong</w:t>
            </w:r>
            <w:proofErr w:type="spellEnd"/>
            <w:r w:rsidRPr="00F748E7">
              <w:rPr>
                <w:rFonts w:asciiTheme="majorHAnsi" w:hAnsiTheme="majorHAnsi" w:cstheme="majorHAnsi"/>
                <w:sz w:val="21"/>
                <w:lang w:val="pt-BR"/>
              </w:rPr>
              <w:t xml:space="preserve">-Ki Lee e Bruce </w:t>
            </w:r>
            <w:proofErr w:type="spellStart"/>
            <w:r w:rsidRPr="00F748E7">
              <w:rPr>
                <w:rFonts w:asciiTheme="majorHAnsi" w:hAnsiTheme="majorHAnsi" w:cstheme="majorHAnsi"/>
                <w:sz w:val="21"/>
                <w:lang w:val="pt-BR"/>
              </w:rPr>
              <w:t>Wicks</w:t>
            </w:r>
            <w:proofErr w:type="spellEnd"/>
            <w:r w:rsidRPr="00F748E7">
              <w:rPr>
                <w:rFonts w:asciiTheme="majorHAnsi" w:hAnsiTheme="majorHAnsi" w:cstheme="majorHAnsi"/>
                <w:sz w:val="21"/>
                <w:lang w:val="pt-BR"/>
              </w:rPr>
              <w:t xml:space="preserve"> (2004). Segmentação da Motivação em Festivais por Nacionalidade e Satisfação.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Management, 25(1): 61-70.</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Utilizando uma análise fatorial de dados obtidos de visitantes de uma "Expo Cultural" coreana, os pesquisadores identificaram seis dimensões motivacionais: exploração cultural, união familiar, novidade, fuga, atrações do evento e socialização. Estas foram consistentes com outros estudos de motivação em festivais relatados na literatura. Uma análise de cluster realizada nas seis dimensões motivacionais identificou quatro segmentos de consumidores, dos quais os "buscadores de múltiplos propósitos" foram os mais numerosos e, talvez por terem a mais ampla gama de motivos, os mais satisfeitos. Visitantes domésticos e estrangeiros responderam a diferentes promoções, com os estrangeiros sendo mais influenciados por amigos e agências de viagens, e os visitantes domésticos mais receptivos à publicidade de rádio e televisão. </w:t>
            </w:r>
            <w:proofErr w:type="spellStart"/>
            <w:r w:rsidRPr="00F748E7">
              <w:rPr>
                <w:rFonts w:asciiTheme="majorHAnsi" w:hAnsiTheme="majorHAnsi" w:cstheme="majorHAnsi"/>
                <w:sz w:val="21"/>
              </w:rPr>
              <w:t>Os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visitantes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estrangeiros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revelaram</w:t>
            </w:r>
            <w:proofErr w:type="spellEnd"/>
            <w:r w:rsidRPr="00F748E7">
              <w:rPr>
                <w:rFonts w:asciiTheme="majorHAnsi" w:hAnsiTheme="majorHAnsi" w:cstheme="majorHAnsi"/>
                <w:sz w:val="21"/>
              </w:rPr>
              <w:t xml:space="preserve">-se </w:t>
            </w:r>
            <w:proofErr w:type="spellStart"/>
            <w:r w:rsidRPr="00F748E7">
              <w:rPr>
                <w:rFonts w:asciiTheme="majorHAnsi" w:hAnsiTheme="majorHAnsi" w:cstheme="majorHAnsi"/>
                <w:sz w:val="21"/>
              </w:rPr>
              <w:t>globalmente</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mais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satisfeitos</w:t>
            </w:r>
            <w:proofErr w:type="spellEnd"/>
            <w:r w:rsidRPr="00F748E7">
              <w:rPr>
                <w:rFonts w:asciiTheme="majorHAnsi" w:hAnsiTheme="majorHAnsi" w:cstheme="majorHAnsi"/>
                <w:sz w:val="21"/>
              </w:rPr>
              <w:t>.</w:t>
            </w:r>
          </w:p>
        </w:tc>
      </w:tr>
    </w:tbl>
    <w:p w14:paraId="32BF600E" w14:textId="77777777" w:rsidR="00FE77D3" w:rsidRPr="00F748E7" w:rsidRDefault="00FE77D3">
      <w:pPr>
        <w:spacing w:after="120"/>
        <w:rPr>
          <w:rFonts w:asciiTheme="majorHAnsi" w:hAnsiTheme="majorHAnsi" w:cstheme="majorHAnsi"/>
        </w:rPr>
      </w:pPr>
    </w:p>
    <w:p w14:paraId="72D4D2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examinaram a autenticidade cultural como um motivador para participar do Festival de Spoleto e de outros eventos que combinavam elementos culturais e históricos. Eventos étnicos têm sido associados à identidade cultural, orgulho e promoção (Carlson, 1998). Da mesma forma, viagens relacionadas a eventos de gays e lésbicas têm sido ligadas à necessidade de identidade e união de grupo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1999).</w:t>
      </w:r>
    </w:p>
    <w:p w14:paraId="698D01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Especificamente sobre eventos esportivos, Bale (1989) sugeriu que as viagens a megaeventos eram simbólicas, ou "rituais coletivos", como uma peregrinação.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277) concluíram a partir de um estudo sobre um evento esportivo feminino que as participantes valorizavam a oportunidade "de se reunir para celebrar a subcultura que compartilham como jogadoras de futebol".</w:t>
      </w:r>
    </w:p>
    <w:p w14:paraId="6173953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Motivação para Participar de Eventos Esportivos</w:t>
      </w:r>
    </w:p>
    <w:p w14:paraId="2A30EF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Vários estudos sobre eventos esportivos sugerem que esse mercado é bastante diferente do turismo cultural. </w:t>
      </w:r>
      <w:proofErr w:type="spellStart"/>
      <w:r w:rsidRPr="00F748E7">
        <w:rPr>
          <w:rFonts w:asciiTheme="majorHAnsi" w:hAnsiTheme="majorHAnsi" w:cstheme="majorHAnsi"/>
          <w:lang w:val="pt-BR"/>
        </w:rPr>
        <w:t>Leibold</w:t>
      </w:r>
      <w:proofErr w:type="spellEnd"/>
      <w:r w:rsidRPr="00F748E7">
        <w:rPr>
          <w:rFonts w:asciiTheme="majorHAnsi" w:hAnsiTheme="majorHAnsi" w:cstheme="majorHAnsi"/>
          <w:lang w:val="pt-BR"/>
        </w:rPr>
        <w:t xml:space="preserve"> e Van </w:t>
      </w:r>
      <w:proofErr w:type="spellStart"/>
      <w:r w:rsidRPr="00F748E7">
        <w:rPr>
          <w:rFonts w:asciiTheme="majorHAnsi" w:hAnsiTheme="majorHAnsi" w:cstheme="majorHAnsi"/>
          <w:lang w:val="pt-BR"/>
        </w:rPr>
        <w:t>Zyl</w:t>
      </w:r>
      <w:proofErr w:type="spellEnd"/>
      <w:r w:rsidRPr="00F748E7">
        <w:rPr>
          <w:rFonts w:asciiTheme="majorHAnsi" w:hAnsiTheme="majorHAnsi" w:cstheme="majorHAnsi"/>
          <w:lang w:val="pt-BR"/>
        </w:rPr>
        <w:t xml:space="preserve"> (1994) observaram que os entusiastas do esporte que compareceram às Olimpíadas de Los Angeles em 1984 vieram principalmente para ver os Jogos, mas geraram muito pouca receita em jantares e turismo. Eles concluíram que os turistas esportivos podem ser menos afluentes e gastar menos em entretenimento do que os viajantes médios.</w:t>
      </w:r>
    </w:p>
    <w:p w14:paraId="326F060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Nogawa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Yamaguchi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Hogi</w:t>
      </w:r>
      <w:proofErr w:type="spellEnd"/>
      <w:r w:rsidRPr="00F748E7">
        <w:rPr>
          <w:rFonts w:asciiTheme="majorHAnsi" w:hAnsiTheme="majorHAnsi" w:cstheme="majorHAnsi"/>
          <w:lang w:val="pt-BR"/>
        </w:rPr>
        <w:t xml:space="preserve"> (1996) estudaram dois eventos de "esporte para todos" no Japão, onde a ênfase estava na alegria da participação e na saúde ou condicionamento físico, e não na vitória. Eles descobriram que, independentemente da duração da viagem, os motivadores de saúde/condicionamento físico e desafio foram fundamentais entre os participantes.</w:t>
      </w:r>
    </w:p>
    <w:p w14:paraId="6846B6A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Gillis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Ditton</w:t>
      </w:r>
      <w:proofErr w:type="spellEnd"/>
      <w:r w:rsidRPr="00F748E7">
        <w:rPr>
          <w:rFonts w:asciiTheme="majorHAnsi" w:hAnsiTheme="majorHAnsi" w:cstheme="majorHAnsi"/>
          <w:lang w:val="pt-BR"/>
        </w:rPr>
        <w:t xml:space="preserve"> (1998) compararam pescadores recreativos de </w:t>
      </w:r>
      <w:proofErr w:type="spellStart"/>
      <w:r w:rsidRPr="00F748E7">
        <w:rPr>
          <w:rFonts w:asciiTheme="majorHAnsi" w:hAnsiTheme="majorHAnsi" w:cstheme="majorHAnsi"/>
          <w:lang w:val="pt-BR"/>
        </w:rPr>
        <w:t>marlin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bill-fish</w:t>
      </w:r>
      <w:proofErr w:type="spellEnd"/>
      <w:r w:rsidRPr="00F748E7">
        <w:rPr>
          <w:rFonts w:asciiTheme="majorHAnsi" w:hAnsiTheme="majorHAnsi" w:cstheme="majorHAnsi"/>
          <w:lang w:val="pt-BR"/>
        </w:rPr>
        <w:t>) em torneios e fora deles quanto aos seus motivos. Este esporte atrai principalmente a elite rica e eles são turistas altamente cobiçados. Os pesquisadores descobriram que os entrevistados estavam principalmente interessados no desafio da pesca esportiva e na experiência de capturar espécimes grandes.</w:t>
      </w:r>
    </w:p>
    <w:p w14:paraId="7BD9C70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(1998) também estudou os motivos para participar de um evento de pesca, desta vez com duração de uma semana em um local remoto na Austrália. Ele descobriu que os motivos de "estimulação social" e "fuga" receberam as pontuações mais altas, ao contrário dos aspectos competitivos e das recompensas extrínsecas enfatizadas pelos organizadores. A maioria dos entrevistados era do sexo masculino, pelo que a "união familiar" ficou em último lugar. A afirmação "porque o evento era único" obteve a resposta média individual mais alta, e foi incluída no fator "estimulação social". A conclusão do pesquisador foi que os organizadores devem enfatizar os benefícios sociais e de relaxamento e dar menos importância às recompensas extrínsecas (ou seja, prêmios) e aos elementos competitivos.</w:t>
      </w:r>
    </w:p>
    <w:p w14:paraId="6CB672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Nicholls et al. (1992) estudaram vários eventos na Flórida e descobriram que os visitantes em uma corrida de carros eram muito propensos (75%) a praticar esportes eles mesmos, e muitos compareceram a outros eventos de corrida. Poucos, no entanto (15%), haviam comparecido a um balé ou concerto clássico. Este público bebeu muita cerveja e comeu bastante fast food. Como era de se esperar, os homens superaram as mulheres em cerca de dois para um.</w:t>
      </w:r>
    </w:p>
    <w:p w14:paraId="2E57440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Motivações para Participar de Convenções e Reuniões</w:t>
      </w:r>
    </w:p>
    <w:p w14:paraId="64D8ADE8"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Poderia-se</w:t>
      </w:r>
      <w:proofErr w:type="spellEnd"/>
      <w:r w:rsidRPr="00F748E7">
        <w:rPr>
          <w:rFonts w:asciiTheme="majorHAnsi" w:hAnsiTheme="majorHAnsi" w:cstheme="majorHAnsi"/>
          <w:lang w:val="pt-BR"/>
        </w:rPr>
        <w:t xml:space="preserve"> presumir que as pessoas participam de reuniões e convenções porque são obrigadas, mas este certamente não é o caso de muitos participantes de reuniões de associações.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(1993) descobriu que a educação, o networking, o plano de carreira e o aprimoramento da liderança foram os principais fatores que influenciaram os membros de associações a comparecerem a conferências e convenções.</w:t>
      </w:r>
    </w:p>
    <w:p w14:paraId="67948B6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Oppermann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xml:space="preserve"> (1997) modelaram o processo de tomada de decisão para os participantes de convenções, concentrando-se em fatores pessoais e comerciais, no próprio evento e em sua localização. Um dos principais fatores motivacionais discutidos foi o nível de compromisso com uma associação, pois isso influenciaria seu valor para o participante. Ouvir especialistas em uma área, acompanhar os </w:t>
      </w:r>
      <w:r w:rsidRPr="00F748E7">
        <w:rPr>
          <w:rFonts w:asciiTheme="majorHAnsi" w:hAnsiTheme="majorHAnsi" w:cstheme="majorHAnsi"/>
          <w:lang w:val="pt-BR"/>
        </w:rPr>
        <w:lastRenderedPageBreak/>
        <w:t>desenvolvimentos, aprender novas habilidades e desenvolver novos e valiosos relacionamentos são outros motivos específicos. A imagem do destino é importante, mas inibidores locacionais como custo e acessibilidade podem neutralizar esse atrativo.</w:t>
      </w:r>
    </w:p>
    <w:p w14:paraId="48B5AEE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Ngamsom</w:t>
      </w:r>
      <w:proofErr w:type="spellEnd"/>
      <w:r w:rsidRPr="00F748E7">
        <w:rPr>
          <w:rFonts w:asciiTheme="majorHAnsi" w:hAnsiTheme="majorHAnsi" w:cstheme="majorHAnsi"/>
          <w:lang w:val="pt-BR"/>
        </w:rPr>
        <w:t xml:space="preserve"> e Beck (2000) descobriram que oportunidades de viagens ao exterior, recreação ao ar livre, atividades comerciais ou políticas, mudança de ritmo, networking e educação eram motivadores importantes para os membros de associações. Os inibidores incluíam riscos percebidos de segurança e proteção, inconveniência, desconhecimento dos destinos, tempo, dinheiro e problemas de saúde pessoal. Ofertas de pacotes de viagens, oportunidades de fazer coisas com a família e custos cobertos pelos empregadores foram fatores importantes que facilitaram a participação em conferências internacionais.</w:t>
      </w:r>
    </w:p>
    <w:p w14:paraId="7D030F9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PESQUISAS COM VISITANTES</w:t>
      </w:r>
    </w:p>
    <w:p w14:paraId="7979AE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por meio de questionário preenchido pelo próprio, entrevista direta ou diários de bordo, as pesquisas com visitantes fornecem informações essenciais para o marketing e a avaliação de eventos e do turismo de eventos. Elas são relativamente fáceis e baratas de realizar e analisar, pelo menos em um nível básico, mas apresentam desafios de design, amostragem e interpretação.</w:t>
      </w:r>
    </w:p>
    <w:p w14:paraId="4C1B05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Hoje em dia é bastante fácil obter acesso a pesquisas de eventos e profissionais capazes de aconselhar organizadores ou autoridades de turismo sobre como implementá-las. Mas a experiência na condução e revisão de inúmeras pesquisas convenceu este autor de que é um erro usar o questionário de outra pessoa ou juntar pedaços de pesquisas e chamar de seu. Em vez disso, é fundamental que cada pesquisa de visitante seja formulada para fins específicos e de tal forma que os avaliadores ou planejadores obtenham exatamente a informação de que precisam. As etapas a seguir fornecem um guia simples para esse processo de design personalizado da pesquisa. A Figura 12- fornece um grande número de perguntas de exemplo que podem ser incorporadas às pesquisas com visitantes, com a devida adaptação às circunstâncias.</w:t>
      </w:r>
    </w:p>
    <w:p w14:paraId="439EB4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(1) Declarar os Objetivos Gerais da Pesquisa</w:t>
      </w:r>
    </w:p>
    <w:p w14:paraId="3A778D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propósitos exigem diferentes métodos e medidas. É eficiente acomodar múltiplos propósitos, mas apenas com os recursos para fazê-lo adequadamente. Devem ser perseguidas joint ventures entre organizadores de eventos, agências de turismo e outras partes interessadas por estas razões. Uma pesquisa com visitantes pode ser um método excelente e, em muitos casos, essencial para obter dados para:</w:t>
      </w:r>
    </w:p>
    <w:p w14:paraId="178B4C35"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determinar as necessidades, motivos e benefícios buscados pelos visitantes.</w:t>
      </w:r>
    </w:p>
    <w:p w14:paraId="55F741B4"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permitir a segmentação e o direcionamento de mercado.</w:t>
      </w:r>
    </w:p>
    <w:p w14:paraId="09A075EE"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avaliar a eficácia das comunicações e do patrocínio.</w:t>
      </w:r>
    </w:p>
    <w:p w14:paraId="6BD8CF46"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avaliar o atendimento ao cliente e a qualidade do programa.</w:t>
      </w:r>
    </w:p>
    <w:p w14:paraId="7794A9E3"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determinar os gastos dos visitantes e os impactos no turismo.</w:t>
      </w:r>
    </w:p>
    <w:p w14:paraId="1D46543D"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obter ideias para o desenvolvimento de produtos e mercados.</w:t>
      </w:r>
    </w:p>
    <w:p w14:paraId="2E1A7B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(2) Determinar os Usos Específicos e Finais dos Dados</w:t>
      </w:r>
    </w:p>
    <w:p w14:paraId="490E56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pior erro é tentar fazer demais, e esse resultado infeliz geralmente ocorre quando um comitê projeta uma pesquisa! Se um comitê estiver encarregado da pesquisa, um subcomitê menor pode ser estabelecido para elaborar as opções, projetar e testar a pesquisa. Inclua pelo menos um metodologista de pesquisa experiente e tente obter representação da indústria do turismo.</w:t>
      </w:r>
    </w:p>
    <w:p w14:paraId="4610B3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evitar tornar-se excessivamente ambicioso, os avaliadores devem especificar cuidadosamente quem exatamente quer os dados e de que maneira eles serão usados. Os interesses do turismo e da comunidade artística coincidirão em algumas áreas, mas é provável que haja necessidades conflitantes. Portanto, o grupo deve priorizar as possibilidades, e uma boa maneira de fazer isso é pedir a cada parte interessada que classifique seus principais objetivos ou perguntas. Se ainda restarem muitas perguntas após acomodar todas as principais prioridades, pode ser necessário lançar mais de uma pesquisa. Uma pesquisa mestre pode ser formulada com inserções de perguntas (para atender a diferentes necessidades) misturadas aleatoriamente, ou uma pesquisa curta no local pode ser complementada por um formulário para levar para casa mais longo.</w:t>
      </w:r>
    </w:p>
    <w:p w14:paraId="09D014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(3) Listar Requisitos Principais de Dados, Medidas e Métodos Alternativos de Coleta</w:t>
      </w:r>
    </w:p>
    <w:p w14:paraId="0EC174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Qualquer objetivo ou pergunta pode ser convertido em requisitos específicos de dados. Por exemplo, para avaliar a eficácia das promoções, será desejável perguntar aos visitantes como souberam do evento ou quais fontes de informação consultaram. O objetivo de determinar os impactos econômicos requer dados sobre os gastos dos visitantes. As medidas devem ser desenvolvidas em seguida. Os gastos dos visitantes podem ser medidos de várias maneiras: no local ou fora dele; por local; tipo de gasto; por hora do dia ou dia da semana. A unidade de medida é normalmente de natureza monetária e pode ser agregada por grupo ou mantida no nível individual.</w:t>
      </w:r>
    </w:p>
    <w:p w14:paraId="2E9CE0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coletar cada tipo de dado, podem ser necessários métodos diferentes, e a pesquisa com visitantes pode não ser a melhor para todos eles. Diários de bordo têm sido usados para medir os gastos dos turistas, mas eles exigiriam uma experiência muito especial para serem tentados em um evento especial, porque os visitantes podem ficar apenas por um curto período de tempo e podem ser difíceis de contatar com antecedência. Entrevistas diretas no local ou nos pontos de saída funcionarão, assim como questionários preenchidos pelo próprio respondente. Uma alternativa interessante é a realização de uma pesquisa telefônica pós-evento e aleatória na área de mercado. Cada método tem mérito e limitações, mas o intento nesta fase é filtrar todas as opções e determinar a lista de medidas a serem cobertas na pesquisa com visitantes.</w:t>
      </w:r>
    </w:p>
    <w:p w14:paraId="53642D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(4) Avaliar a Viabilidade dos Métodos</w:t>
      </w:r>
    </w:p>
    <w:p w14:paraId="453573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método será mais econômico na obtenção dos dados necessários? A organização pode fornecer os recursos humanos, os fundos e a experiência técnica necessários para fazer o trabalho direito? Pode ser uma questão de custo ou conveniência que determina a escolha dos métodos de pesquisa. E o conforto e a conveniência dos visitantes não devem ser esquecidos. Não adianta dar a eles questionários de preenchimento próprio sem lápis, ou formulários difíceis de escrever, ou que levem uma hora para ler e preencher. Existem locais convenientes para sentar e escrever, ou onde ser entrevistado? Os questionários serão recolhidos ou há locais nas saídas para depósito?</w:t>
      </w:r>
    </w:p>
    <w:p w14:paraId="2EA4EB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Selecionar o método de amostragem é uma decisão crucial e será um fator importante para determinar a viabilidade. As opções são apresentadas mais adiante, e cada uma tem implicações para custo, cronograma, pessoal e uso final dos dados coletados. Pesquisas "rápidas e superficiais", sem amostragem aleatória, geram insights úteis por custo mínimo, mas não podem ser usadas para medir impactos ou convencer patrocinadores do sucesso.</w:t>
      </w:r>
    </w:p>
    <w:p w14:paraId="07D84F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 fator a ponderar é a necessidade de dados de suporte. Uma pesquisa aleatória de visitantes é sem sentido sem contagens ou estimativas precisas de comparecimento. Diários de bordo não podem ser usados para estimativas confiáveis, a menos que se saiba que os participantes representam proporcionalmente todos os frequentadores do evento.</w:t>
      </w:r>
    </w:p>
    <w:p w14:paraId="10761A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(5) Design da Pesquisa</w:t>
      </w:r>
    </w:p>
    <w:p w14:paraId="1DDD11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 criatividade está envolvida na formulação das perguntas e na formatação da pesquisa, mas todos os projetos e perguntas devem ser testados previamente (piloto). Os melhores testes ocorrem em eventos, mas para muitos organizadores isso é impossível. Em vez disso, pode-se pedir feedback a uma amostra de pessoas comuns, ao comitê organizador e a alguns especialistas. As revisões provavelmente serão necessárias e, se forem importantes, outro teste deve ser tentado. Finalmente, podem ser feitas providências para produção, pessoal e equipamentos.</w:t>
      </w:r>
    </w:p>
    <w:p w14:paraId="44EEDDA5"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O MÉTODO DE AMOSTRAGEM</w:t>
      </w:r>
    </w:p>
    <w:p w14:paraId="1AB9CE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trata de obter uma amostra válida e confiável de visitantes ou consumidores. É claro que, se você puder questionar toda a população de convidados do evento, não há necessidade de um método de amostragem.</w:t>
      </w:r>
    </w:p>
    <w:p w14:paraId="653E2E8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Amostragem de "Interceptação" na Catraca</w:t>
      </w:r>
    </w:p>
    <w:p w14:paraId="1D8B34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"amostra de catraca", cada enésima pessoa (digamos, 1 de cada 10 ou 100) que passa pelo portão pode receber um questionário ou ser entrevistada. Isso deve garantir a aleatoriedade, assumindo que cada pessoa tenha igual chance de ser selecionada e que nenhuma pessoa seja coberta duas vezes. Também deve ser decidido se apenas adultos serão pesquisados ou se um membro de cada família ou grupo será coberto.</w:t>
      </w:r>
    </w:p>
    <w:p w14:paraId="006435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estimar níveis estatísticos de confiança para a amostra apenas se for sabido qual proporção da frequência total foi amostrada e, mesmo assim, apenas se não houver viés de resposta (como apenas certos tipos de pessoas preencherem os formulários). Um entrevistador geralmente consegue uma taxa de resposta mais alta, mas eles são restritos pelo número de entrevistadores disponíveis. Nos horários de pico, a amostra de entrevistas na catraca pode falhar devido ao puro volume de chegadas.</w:t>
      </w:r>
    </w:p>
    <w:p w14:paraId="1F68B3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projeto de pesquisa em duas etapas tem sido altamente recomendado para eventos, como combinar um questionário curto no local com uma entrevista telefônica subsequente com os mesmos entrevistados. Pol e Pak (1994) argumentaram que esse método melhora a qualidade dos dados, permite que uma gama mais ampla de perguntas seja feita e permite o acompanhamento de pontos específicos. É claramente um método de pesquisa mais custoso por resposta, mas pode reduzir o número de contatos necessários para obter informações confiáveis e detalhadas.</w:t>
      </w:r>
    </w:p>
    <w:p w14:paraId="0ECD5AA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Amostragem de "Interceptação" no Local</w:t>
      </w:r>
    </w:p>
    <w:p w14:paraId="771BC9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alternativa ao método da catraca é interceptar os visitantes à medida que eles se movem por um local aberto ou onde se congregam no local. Onde quer que as pessoas façam filas, os pesquisadores têm uma boa chance de selecionar sistematicamente cada enésima pessoa. É importante evitar a seleção </w:t>
      </w:r>
      <w:proofErr w:type="spellStart"/>
      <w:r w:rsidRPr="00F748E7">
        <w:rPr>
          <w:rFonts w:asciiTheme="majorHAnsi" w:hAnsiTheme="majorHAnsi" w:cstheme="majorHAnsi"/>
          <w:lang w:val="pt-BR"/>
        </w:rPr>
        <w:t>arbitária</w:t>
      </w:r>
      <w:proofErr w:type="spellEnd"/>
      <w:r w:rsidRPr="00F748E7">
        <w:rPr>
          <w:rFonts w:asciiTheme="majorHAnsi" w:hAnsiTheme="majorHAnsi" w:cstheme="majorHAnsi"/>
          <w:lang w:val="pt-BR"/>
        </w:rPr>
        <w:t xml:space="preserve"> de respondentes, ou pode ocorrer um viés de seleção (ou seja, pode haver uma tendência natural de abordar pessoas de um determinado tipo). As filas são particularmente boas porque as pessoas estão esperando de qualquer maneira e podem não se importar em preencher um formulário. A alternativa é selecionar cada enésima pessoa que passa por um determinado ponto, como a entrada de um edifício ou área.</w:t>
      </w:r>
    </w:p>
    <w:p w14:paraId="000598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perguntas pessoais apresentam um problema, no entanto; portanto, as entrevistas verbais devem tratar apenas de assuntos gerais, a menos que a privacidade possa ser garantida. Uma combinação de entrevista e questionário preenchido pelo próprio respondente é uma solução possível, com os assuntos pessoais relegados ao preenchimento próprio.</w:t>
      </w:r>
    </w:p>
    <w:p w14:paraId="71B2ED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grande problema é garantir que todo o local e todas as atividades sejam cobertos, durante a duração de todo o evento. Tenha em mente que a composição da multidão vai variar ao longo do tempo e no local, dependendo da atração, dos serviços e da acessibilidade. Para superar esse problema, é necessária a "estratificação" da amostra, em termos de:</w:t>
      </w:r>
    </w:p>
    <w:p w14:paraId="783E8C3B"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amostragem temporal: instruir os entrevistadores a conduzirem a pesquisa durante horários especificados ao longo do evento.</w:t>
      </w:r>
    </w:p>
    <w:p w14:paraId="1296AB66"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amostragem espacial: garantir que os pesquisadores recebam setores específicos que cubram todo o local.</w:t>
      </w:r>
    </w:p>
    <w:p w14:paraId="393A1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esses métodos de interceptação no local não garantem uma amostra verdadeiramente aleatória, mas aplicam critérios rígidos de seleção, eles são chamados de "sistemáticos". Em termos de confiabilidade, eles não são tão bons quanto as amostras aleatórias, mas podem potencialmente ser melhores do que as amostras por cotas.</w:t>
      </w:r>
    </w:p>
    <w:p w14:paraId="04254EC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Amostragem por Quotas</w:t>
      </w:r>
    </w:p>
    <w:p w14:paraId="264B09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desejados 200 respondentes, os entrevistadores podem ser instruídos a coletar dez ou vinte cada um, sujeito a obter um equilíbrio entre os sexos e uma boa distribuição etária. Outras características, como raça ou etnia, podem ser importantes para eventos específicos e podem ser incorporadas nas quotas. Embora esta seja uma abordagem simples e útil, não há base para estimar as características de toda a multidão a partir de uma amostra por quotas. É claro que nenhum dos métodos não aleatórios pode ser usado para estimar as características de toda a multidão, pelo menos de acordo com as práticas estatísticas estritas.</w:t>
      </w:r>
    </w:p>
    <w:p w14:paraId="27B351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avaliador deve tentar obter a amostra mais representativa possível e, em seguida, qualificar as estimativas finais observando as limitações da amostra e os vieses resultantes.</w:t>
      </w:r>
    </w:p>
    <w:p w14:paraId="25460E9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Outros Problemas de Pesquisa</w:t>
      </w:r>
    </w:p>
    <w:p w14:paraId="0BA9B5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especial nas pesquisas de turismo é o viés de seleção atribuível à duração da estadia na área ou no evento. Aqueles que estão na área ou no recinto por mais tempo terão a maior chance de ser interceptados para questionamento. A amostragem na catraca evita esse problema, assumindo que os visitantes repetidos não sejam cobertos duas vezes. Abordar os visitantes à medida que eles deixam o local ou a área também supera esse problema, assumindo uma estrutura de amostragem aleatória ou sistemática. Se for usada uma amostra por quotas no local, o viés de duração da estadia não pode ser facilmente evitado.</w:t>
      </w:r>
    </w:p>
    <w:p w14:paraId="0894A9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Robinson e Carpenter (2002), a demografia de um evento de golfe profissional de quatro dias </w:t>
      </w:r>
      <w:proofErr w:type="spellStart"/>
      <w:r w:rsidRPr="00F748E7">
        <w:rPr>
          <w:rFonts w:asciiTheme="majorHAnsi" w:hAnsiTheme="majorHAnsi" w:cstheme="majorHAnsi"/>
          <w:lang w:val="pt-BR"/>
        </w:rPr>
        <w:t>foi</w:t>
      </w:r>
      <w:proofErr w:type="spellEnd"/>
      <w:r w:rsidRPr="00F748E7">
        <w:rPr>
          <w:rFonts w:asciiTheme="majorHAnsi" w:hAnsiTheme="majorHAnsi" w:cstheme="majorHAnsi"/>
          <w:lang w:val="pt-BR"/>
        </w:rPr>
        <w:t xml:space="preserve"> substancialmente diferente a cada dia, levando os pesquisadores a concluir que eram realmente quatro eventos em um! Esse fato não afeta apenas a amostragem, mas também o patrocínio e todo o mix de marketing.</w:t>
      </w:r>
    </w:p>
    <w:p w14:paraId="4A3335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utilizados questionários de preenchimento próprio, os respondentes devem receber locais adequados e os meios para preencher os formulários e devolvê-los aos avaliadores. Alguns eventos convidam os respondentes a visitar um local central e oferecem uma recompensa para aqueles que cumprem. Outros fornecem pontos de entrega nas saídas (não use recipientes que pareçam caixas de lixeiras!). Se possível, você pode pedir o endereço de todos que receberam um formulário e, em seguida, escrever para eles se não o devolverem a tempo. Isso pode ser visto como uma violação de confidencialidade, no entanto. A melhor abordagem pode ser usar uma entrevista curta ou questionário que possa ser concluído na presença do entrevistador. Uma alternativa é coletar nomes e endereços daqueles dispostos a receber um questionário pelo correio após o evento, pois isso pode levar a taxas de resposta mais altas.</w:t>
      </w:r>
    </w:p>
    <w:p w14:paraId="2988DC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possibilidade de viés de seleção e de entrevista já foi mencionada. Uma vez selecionada a estrutura de amostragem, os entrevistadores (ou aqueles que selecionam os destinatários dos questionários) devem seguir o sistema. Se for usada uma amostra por quotas, há muito espaço para viés de seleção, mesmo que a cota possa estipular um número igual de homens e mulheres e faixas etárias. E quanto à raça ou tipo de grupo? Os questionários preenchidos pelo próprio respondente podem falhar se seu design ou formato sofrer de algum dos seguintes problemas:</w:t>
      </w:r>
    </w:p>
    <w:p w14:paraId="028A3F7F"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impressão muito pequena para ser lida por alguns destinatários.</w:t>
      </w:r>
    </w:p>
    <w:p w14:paraId="0CB29B05"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idioma ou palavras não compreendidas por alguns visitantes.</w:t>
      </w:r>
    </w:p>
    <w:p w14:paraId="3AF1C4EB"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detalhes excessivos; um formato que parece muito complicado.</w:t>
      </w:r>
    </w:p>
    <w:p w14:paraId="681C3B62" w14:textId="77777777" w:rsidR="00FE77D3" w:rsidRPr="00F748E7" w:rsidRDefault="003A462A">
      <w:pPr>
        <w:pStyle w:val="ListBullet22"/>
        <w:spacing w:after="80"/>
        <w:jc w:val="both"/>
        <w:rPr>
          <w:rFonts w:asciiTheme="majorHAnsi" w:hAnsiTheme="majorHAnsi" w:cstheme="majorHAnsi"/>
        </w:rPr>
      </w:pPr>
      <w:r w:rsidRPr="00F748E7">
        <w:rPr>
          <w:rFonts w:asciiTheme="majorHAnsi" w:hAnsiTheme="majorHAnsi" w:cstheme="majorHAnsi"/>
          <w:lang w:val="pt-BR"/>
        </w:rPr>
        <w:t xml:space="preserve"> </w:t>
      </w:r>
      <w:proofErr w:type="spellStart"/>
      <w:r w:rsidRPr="00F748E7">
        <w:rPr>
          <w:rFonts w:asciiTheme="majorHAnsi" w:hAnsiTheme="majorHAnsi" w:cstheme="majorHAnsi"/>
        </w:rPr>
        <w:t>perguntas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muito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pessoais</w:t>
      </w:r>
      <w:proofErr w:type="spellEnd"/>
      <w:r w:rsidRPr="00F748E7">
        <w:rPr>
          <w:rFonts w:asciiTheme="majorHAnsi" w:hAnsiTheme="majorHAnsi" w:cstheme="majorHAnsi"/>
        </w:rPr>
        <w:t>.</w:t>
      </w:r>
    </w:p>
    <w:p w14:paraId="1E1F0F39"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nenhum lápis ou caneta fornecido.</w:t>
      </w:r>
    </w:p>
    <w:p w14:paraId="2897B169"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papel frágil no qual é difícil escrever.</w:t>
      </w:r>
    </w:p>
    <w:p w14:paraId="5E7DC95B"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design, cor ou impressão pouco atraentes.</w:t>
      </w:r>
    </w:p>
    <w:p w14:paraId="1AA29B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design de uma pesquisa é determinado em parte pelo propósito, número de perguntas e destinatários pretendidos. Em parte, é uma arte, auxiliada por tentativa e erro e exame de outras pesquisas. Como regra geral, quanto mais curto e simples for o questionário, melhores e mais precisas serão as respostas. Se um incentivo puder ser oferecido para preencher e devolver o questionário, isso é desejável.</w:t>
      </w:r>
    </w:p>
    <w:p w14:paraId="6B325A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Outra boa regra prática é começar com perguntas descritivas fáceis e deixar as perguntas pessoais para o final. Restrinja as perguntas dissertativas (abertas) ao mínimo; caso contrário, os formulários podem ficar confusos e a codificação será complicada. Pessoas com pressa geralmente ignoram as perguntas dissertativas.</w:t>
      </w:r>
    </w:p>
    <w:p w14:paraId="05B865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entrevistas pessoais podem eliminar ou reduzir alguns dos problemas associados ao preenchimento próprio...</w:t>
      </w:r>
    </w:p>
    <w:p w14:paraId="0E0E4A64"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548860A" w14:textId="02674ACD" w:rsidR="00FE77D3" w:rsidRPr="00F748E7" w:rsidRDefault="003A462A">
      <w:pPr>
        <w:spacing w:after="240"/>
        <w:jc w:val="center"/>
        <w:rPr>
          <w:rFonts w:asciiTheme="majorHAnsi" w:hAnsiTheme="majorHAnsi" w:cstheme="majorHAnsi"/>
          <w:lang w:val="pt-BR"/>
        </w:rPr>
      </w:pPr>
      <w:r w:rsidRPr="00F748E7">
        <w:rPr>
          <w:rFonts w:asciiTheme="majorHAnsi" w:hAnsiTheme="majorHAnsi" w:cstheme="majorHAnsi"/>
          <w:b/>
          <w:sz w:val="36"/>
          <w:lang w:val="pt-BR"/>
        </w:rPr>
        <w:lastRenderedPageBreak/>
        <w:t>Organização de Documento: Métodos de Pesquisa, Contagens de Público e Estudos de Caso</w:t>
      </w:r>
    </w:p>
    <w:p w14:paraId="5A4B11D0"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Confiabilidade e Validade</w:t>
      </w:r>
    </w:p>
    <w:p w14:paraId="0CF72C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observaram fontes comuns de erros em pesquisas com visitantes. O tamanho da amostra deve ser grande o suficiente para permitir a estimativa da margem de erro, devendo ser aleatório ou representativo para evitar viés de seleção. Se um grande número de pessoas deixar de responder, há um risco real de que a amostra não seja representativa. Erros nas respostas podem ocorrer, bem como no registro das respostas caso a coleta seja feita por entrevista. Erros de processamento e analíticos representam uma ameaça final para a obtenção de informações válidas e confiáveis.</w:t>
      </w:r>
    </w:p>
    <w:p w14:paraId="017DD4CB" w14:textId="77777777" w:rsidR="00FE77D3" w:rsidRPr="00F748E7" w:rsidRDefault="003A462A">
      <w:pPr>
        <w:spacing w:after="80"/>
        <w:ind w:left="360"/>
        <w:rPr>
          <w:rFonts w:asciiTheme="majorHAnsi" w:hAnsiTheme="majorHAnsi" w:cstheme="majorHAnsi"/>
          <w:lang w:val="pt-BR"/>
        </w:rPr>
      </w:pPr>
      <w:r w:rsidRPr="00F748E7">
        <w:rPr>
          <w:rFonts w:asciiTheme="majorHAnsi" w:hAnsiTheme="majorHAnsi" w:cstheme="majorHAnsi"/>
          <w:b/>
          <w:sz w:val="18"/>
          <w:lang w:val="pt-BR"/>
        </w:rPr>
        <w:t>[395]</w:t>
      </w:r>
    </w:p>
    <w:p w14:paraId="535924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Métodos de amostragem adequados devem ser seguidos para garantir resultados que sejam "confiáveis" – isto é, os mesmos resultados (dentro dos limites de probabilidade inerentes a toda amostragem) poderiam ser alcançados se a pesquisa fosse replicada na mesma população. Uma amostragem que não seja nem aleatória nem sistemática produzirá erros importantes, sendo impossível determinar o tipo ou o tamanho desses erros através da realização de outra pesquisa semelhante.</w:t>
      </w:r>
    </w:p>
    <w:p w14:paraId="1DEB30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"Validade" significa que os dados obtidos pela pesquisa são teoricamente sólidos; você obteve informações verdadeiras sobre o objeto de sua investigação. Por meio de formulações inadequadas ou de entrevistas conduzidas incorretamente, é possível introduzir todos os tipos de vieses que gerarão resultados enganosos. Por exemplo, o "viés do entrevistador" pode resultar em perguntas capciosas e respostas falsas. Perguntas mal formuladas resultam em respostas ambíguas.</w:t>
      </w:r>
    </w:p>
    <w:p w14:paraId="62ACD8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Quantos visitantes devem compor a amostra? </w:t>
      </w: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afirmam que quanto mais, melhor, especialmente quando grupos distintos, como turistas e residentes, provavelmente possuem características bastante diferentes (tais como seus gastos). Uma amostra estratificada é útil nesses casos para garantir a obtenção de um número suficiente de turistas (ou outro grupo minoritário) que permita estimativas confiáveis. Um problema comum é que o gasto médio dos turistas está sujeito a vieses causados por valores atípicos (outliers) – alguns poucos que gastam muito ou quase nada. Eles fornecem exemplos a partir de um festival e de eventos de automobilismo.</w:t>
      </w:r>
    </w:p>
    <w:p w14:paraId="1BFD7498"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Diários de Bordo (Log Books)</w:t>
      </w:r>
    </w:p>
    <w:p w14:paraId="656EA1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aos questionários no local e pesquisas para preenchimento posterior é o uso de diários de bordo. Nesse método, uma amostra aleatória ou sistemática de visitantes do evento recebe, na chegada ou antecipadamente, um diário de bordo estruturado. Qualquer pergunta pode ser feita, mas o método é particularmente útil para coletar informações mais detalhadas e precisas sobre atividades e gastos. Ao final de cada dia do evento e da viagem relacionada, por exemplo, uma planilha detalhada sobre os tipos e montantes de gastos seria preenchida.</w:t>
      </w:r>
    </w:p>
    <w:p w14:paraId="60495EA5" w14:textId="77777777" w:rsidR="00FE77D3" w:rsidRPr="00F748E7" w:rsidRDefault="003A462A">
      <w:pPr>
        <w:spacing w:after="80"/>
        <w:ind w:left="360"/>
        <w:rPr>
          <w:rFonts w:asciiTheme="majorHAnsi" w:hAnsiTheme="majorHAnsi" w:cstheme="majorHAnsi"/>
          <w:lang w:val="pt-BR"/>
        </w:rPr>
      </w:pPr>
      <w:r w:rsidRPr="00F748E7">
        <w:rPr>
          <w:rFonts w:asciiTheme="majorHAnsi" w:hAnsiTheme="majorHAnsi" w:cstheme="majorHAnsi"/>
          <w:b/>
          <w:sz w:val="18"/>
          <w:lang w:val="pt-BR"/>
        </w:rPr>
        <w:t>[395]</w:t>
      </w:r>
    </w:p>
    <w:p w14:paraId="79C0C3D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Os diários de bordo podem ser combinados com pesquisas por questionário, seja dividindo a população para comparar os resultados sobre as mesmas perguntas, ou separando a população em dois grupos, sendo os gastos abordados exclusivamente na amostra do diário de bordo. 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testaram a relação custo-eficácia e a precisão dos diários de bordo em comparação com questionários em um grande evento esportivo em Brisbane, na Austrália. Seus resultados sugerem que os diários de bordo produzem melhores dados de gastos, mas a taxa de resposta é muito menor (no caso deles, 97% versus 23%). O desafio para os pesquisadores, portanto, é obter uma amostra comprometida e fornecer motivação suficiente para que preencham integralmente e devolvam os diários, como por exemplo uma recompensa em dinheiro.</w:t>
      </w:r>
    </w:p>
    <w:p w14:paraId="74628040"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CONTAGENS E ESTIMATIVAS DE PÚBLICO</w:t>
      </w:r>
    </w:p>
    <w:p w14:paraId="01DF17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números confiáveis, os organizadores não conseguem estimar o gasto total, nem os planejadores de turismo podem calcular os impactos; a proporção de visitantes recorrentes não pode ser determinada, nem os segmentos de mercado podem ser estimados; tendências não podem ser estabelecidas e a previsão é dificultada. Problemas políticos também surgem a partir de estimativas de público inadequadas ou controversas. Organizadores de alguns eventos desejam demonstrar a dimensão de seu público ou fazer uma declaração sobre o apoio a uma causa.</w:t>
      </w:r>
    </w:p>
    <w:p w14:paraId="669F0E5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discutiram os diferentes métodos disponíveis para a estimativa de público. A obtenção de dados de bilheteria às vezes é possível, e os autores mostram como fazer a estimativa de público quando parte da amostra compareceu a eventos gratuitos e outra parte a espetáculos pagos. As estimativas podem se basear na capacidade conhecida dos locais, na ocupação hoteleira, em informações de receita (por exemplo, vendas de concessões) ou em levantamento aéreo (que deve ser complementado por dados sobre a duração média da estadia ou taxa de rotatividade). Eles também demonstram como lidar com o viés de público onde frequentadores de múltiplos eventos possuem maior probabilidade de serem amostrados.</w:t>
      </w:r>
    </w:p>
    <w:p w14:paraId="7EF72262"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Visitantes e Visitação</w:t>
      </w:r>
    </w:p>
    <w:p w14:paraId="69EF12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eventos com portões e admissão paga têm pouca dificuldade em calcular o público pagante total, que também pode ser chamado de "bilheteria" ou "visitação total". No entanto, eles podem ter mais dificuldade em saber quantos indivíduos compareceram, pois é provável que os visitantes compareçam a mais de uma atividade (em eventos de múltiplos locais) ou em mais de um dia. Se apenas a visitação total for conhecida, os organizadores serão incapazes de estimar o gasto total dos turistas, que só pode ser calculado multiplicando-se o gasto médio de todos os visitantes pelo número total de visitantes.</w:t>
      </w:r>
    </w:p>
    <w:p w14:paraId="13A846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ilustrar este problema, considere um evento de dois dias que teve uma frequência total de 10.000 pessoas a cada dia (conforme medido pelas admissões pagas). Uma pesquisa aleatória com visitantes no segundo dia constatou que 50% da amostra havia de fato comparecido em ambos os dias; portanto, 5.000 pessoas do público do segundo dia eram recorrentes, e o número total de "visitantes" individuais não foi de 10.000, mas sim de apenas 7.500 (5.000 no primeiro dia mais 2.500 novos visitantes no segundo dia). Se o gasto médio dos visitantes da amostra foi de dez dólares (cobrindo ambos os dias), o </w:t>
      </w:r>
      <w:r w:rsidRPr="00F748E7">
        <w:rPr>
          <w:rFonts w:asciiTheme="majorHAnsi" w:hAnsiTheme="majorHAnsi" w:cstheme="majorHAnsi"/>
          <w:lang w:val="pt-BR"/>
        </w:rPr>
        <w:lastRenderedPageBreak/>
        <w:t>gasto total dos visitantes foi de US$ 10 × 7.500, e NÃO US$ 10 × 10.000! Naturalmente, esse problema poderia ser evitado realizando pesquisas aleatórias separadas a cada dia, e calculando estimativas separadas do gasto médio dos visitantes por dia.</w:t>
      </w:r>
    </w:p>
    <w:p w14:paraId="662C04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evento de vários dias, ou em um evento com múltiplos locais, a estimativa do gasto médio e total dos visitantes pode se tornar bastante complicada. Não apenas será necessária uma estrutura de amostragem complexa, como também será preciso um estatístico! Os pesquisadores que conduziram uma avaliação de impacto do Festival Vinícola de </w:t>
      </w:r>
      <w:proofErr w:type="spellStart"/>
      <w:r w:rsidRPr="00F748E7">
        <w:rPr>
          <w:rFonts w:asciiTheme="majorHAnsi" w:hAnsiTheme="majorHAnsi" w:cstheme="majorHAnsi"/>
          <w:lang w:val="pt-BR"/>
        </w:rPr>
        <w:t>Barossa</w:t>
      </w:r>
      <w:proofErr w:type="spellEnd"/>
      <w:r w:rsidRPr="00F748E7">
        <w:rPr>
          <w:rFonts w:asciiTheme="majorHAnsi" w:hAnsiTheme="majorHAnsi" w:cstheme="majorHAnsi"/>
          <w:lang w:val="pt-BR"/>
        </w:rPr>
        <w:t xml:space="preserve"> descreveram um procedimento de amostragem e ponderação para uso em festivais de múltiplos eventos e múltiplos locais (</w:t>
      </w:r>
      <w:proofErr w:type="spellStart"/>
      <w:r w:rsidRPr="00F748E7">
        <w:rPr>
          <w:rFonts w:asciiTheme="majorHAnsi" w:hAnsiTheme="majorHAnsi" w:cstheme="majorHAnsi"/>
          <w:lang w:val="pt-BR"/>
        </w:rPr>
        <w:t>Denton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Furse</w:t>
      </w:r>
      <w:proofErr w:type="spellEnd"/>
      <w:r w:rsidRPr="00F748E7">
        <w:rPr>
          <w:rFonts w:asciiTheme="majorHAnsi" w:hAnsiTheme="majorHAnsi" w:cstheme="majorHAnsi"/>
          <w:lang w:val="pt-BR"/>
        </w:rPr>
        <w:t>, 1993).</w:t>
      </w:r>
    </w:p>
    <w:p w14:paraId="41AFA00D"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 xml:space="preserve">Parâmetros de Referência e Indicadores (Benchmarks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Indicators</w:t>
      </w:r>
      <w:proofErr w:type="spellEnd"/>
      <w:r w:rsidRPr="00F748E7">
        <w:rPr>
          <w:rFonts w:asciiTheme="majorHAnsi" w:hAnsiTheme="majorHAnsi" w:cstheme="majorHAnsi"/>
          <w:b/>
          <w:sz w:val="24"/>
          <w:lang w:val="pt-BR"/>
        </w:rPr>
        <w:t>)</w:t>
      </w:r>
    </w:p>
    <w:p w14:paraId="099BE4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"parâmetro de referência" (benchmark) é a contagem ou estimativa inicial de público com a qual contagens/estimativas futuras são comparadas, para estabelecer tendências. Outros "indicadores" de comparecimento podem ser vinculados a essa figura de comparecimento única, sendo os indicadores monitorados para fazer estimativas futuras. Um indicador comum é o de vendas totais, baseado na premissa de que se um número X de visitantes gerou um montante Y de vendas, então qualquer crescimento nas vendas futuras indica que o público aumentou proporcionalmente.</w:t>
      </w:r>
    </w:p>
    <w:p w14:paraId="3CA42F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melhores indicadores serão aqueles considerados diretamente dependentes do tamanho do público, tais como: receitas totais; número de itens consumidos; comparecimento a uma atividade ou local de fácil medição. Com o tempo, é provável que as ligações entre o comparecimento total e esses indicadores mudem; portanto, se forem utilizados, deve ser com cautela e com o monitoramento dos fatores que podem causar divergência. Por exemplo, as vendas ou receitas totais certamente variarão com o público bruto, mas também podem subir ou descer devido a promoções, acessibilidade aos pontos de venda, concorrência de novos itens em outros eventos ou até mesmo em função do clima.</w:t>
      </w:r>
    </w:p>
    <w:p w14:paraId="01BC9550"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 xml:space="preserve">Contagens em Desfiles (Parade </w:t>
      </w:r>
      <w:proofErr w:type="spellStart"/>
      <w:r w:rsidRPr="00F748E7">
        <w:rPr>
          <w:rFonts w:asciiTheme="majorHAnsi" w:hAnsiTheme="majorHAnsi" w:cstheme="majorHAnsi"/>
          <w:b/>
          <w:sz w:val="24"/>
          <w:lang w:val="pt-BR"/>
        </w:rPr>
        <w:t>Counts</w:t>
      </w:r>
      <w:proofErr w:type="spellEnd"/>
      <w:r w:rsidRPr="00F748E7">
        <w:rPr>
          <w:rFonts w:asciiTheme="majorHAnsi" w:hAnsiTheme="majorHAnsi" w:cstheme="majorHAnsi"/>
          <w:b/>
          <w:sz w:val="24"/>
          <w:lang w:val="pt-BR"/>
        </w:rPr>
        <w:t>)</w:t>
      </w:r>
    </w:p>
    <w:p w14:paraId="3AB8C5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mais simples é determinar a profundidade do público em um ponto (por exemplo, 5 pessoas de profundidade) e aplicar este valor ao comprimento do desfile (por exemplo, 5 pessoas por metro × 2 quilômetros). Grandes erros são prováveis, no entanto, se ocorrer qualquer uma das seguintes situações:</w:t>
      </w:r>
    </w:p>
    <w:p w14:paraId="5D76E1E3" w14:textId="77777777" w:rsidR="00FE77D3" w:rsidRPr="00F748E7" w:rsidRDefault="003A462A" w:rsidP="003A462A">
      <w:pPr>
        <w:pStyle w:val="ListBullet22"/>
        <w:numPr>
          <w:ilvl w:val="0"/>
          <w:numId w:val="40"/>
        </w:numPr>
        <w:spacing w:after="80"/>
        <w:jc w:val="both"/>
        <w:rPr>
          <w:rFonts w:asciiTheme="majorHAnsi" w:hAnsiTheme="majorHAnsi" w:cstheme="majorHAnsi"/>
          <w:lang w:val="pt-BR"/>
        </w:rPr>
      </w:pPr>
      <w:r w:rsidRPr="00F748E7">
        <w:rPr>
          <w:rFonts w:asciiTheme="majorHAnsi" w:hAnsiTheme="majorHAnsi" w:cstheme="majorHAnsi"/>
          <w:lang w:val="pt-BR"/>
        </w:rPr>
        <w:t>as pessoas se aglomeram em bandos porque alguns pontos do percurso são altamente favorecidos ou a visualização é impossível.</w:t>
      </w:r>
    </w:p>
    <w:p w14:paraId="34C49F0D"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público atinge o ápice justamente no momento em que o desfile passa.</w:t>
      </w:r>
    </w:p>
    <w:p w14:paraId="76168A8A"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os espectadores acompanham o deslocamento junto com o desfile.</w:t>
      </w:r>
    </w:p>
    <w:p w14:paraId="59CDC1A6"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Multidões Estáticas</w:t>
      </w:r>
    </w:p>
    <w:p w14:paraId="458ADE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uma multidão ocupa um espaço e não há entradas e saídas significativas, uma simples amostragem em grade pode ser usada para fazer uma estimativa confiável do público. Divida o espaço em células iguais fixando pontos de referência ao longo dos perímetros. Não importa muito se o local é irregular, desde que haja células cobrindo todos os lugares onde os visitantes ficarão em pé ou </w:t>
      </w:r>
      <w:r w:rsidRPr="00F748E7">
        <w:rPr>
          <w:rFonts w:asciiTheme="majorHAnsi" w:hAnsiTheme="majorHAnsi" w:cstheme="majorHAnsi"/>
          <w:lang w:val="pt-BR"/>
        </w:rPr>
        <w:lastRenderedPageBreak/>
        <w:t>sentados. Novamente, amostre pelo menos 30 células. Se as células forem pequenas, não há necessidade de se preocupar com o agrupamento (</w:t>
      </w:r>
      <w:proofErr w:type="spellStart"/>
      <w:r w:rsidRPr="00F748E7">
        <w:rPr>
          <w:rFonts w:asciiTheme="majorHAnsi" w:hAnsiTheme="majorHAnsi" w:cstheme="majorHAnsi"/>
          <w:lang w:val="pt-BR"/>
        </w:rPr>
        <w:t>clustering</w:t>
      </w:r>
      <w:proofErr w:type="spellEnd"/>
      <w:r w:rsidRPr="00F748E7">
        <w:rPr>
          <w:rFonts w:asciiTheme="majorHAnsi" w:hAnsiTheme="majorHAnsi" w:cstheme="majorHAnsi"/>
          <w:lang w:val="pt-BR"/>
        </w:rPr>
        <w:t>), uma vez que as diferenças entre as ocupações das células serão pequenas. Se o agrupamento for um problema, você deve contar separadamente as células onde ocorre aglomeração ou onde a ocupação é anormalmente baixa. A estimativa é então derivada da mesma forma que para os desfiles, multiplicando-se a ocupação média da célula pelo número total de células incluídas, e somando em seguida as contagens das células isoladas.</w:t>
      </w:r>
    </w:p>
    <w:p w14:paraId="08B07F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você puder tirar uma foto aérea do local, uma contagem completa pode ser possível, ou linhas de grade podem ser desenhadas sobre a foto. Tenha cuidado com o ângulo, pois uma foto oblíqua de baixa altitude pode não revelar pessoas escondidas atrás de vários objetos.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et al. (2000) descrevem uma aplicação desta técnica.</w:t>
      </w:r>
    </w:p>
    <w:p w14:paraId="76156ADC"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2EB17A3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M. </w:t>
      </w:r>
      <w:proofErr w:type="spellStart"/>
      <w:r w:rsidRPr="00F748E7">
        <w:rPr>
          <w:rFonts w:asciiTheme="majorHAnsi" w:hAnsiTheme="majorHAnsi" w:cstheme="majorHAnsi"/>
        </w:rPr>
        <w:t>Raybould</w:t>
      </w:r>
      <w:proofErr w:type="spellEnd"/>
      <w:r w:rsidRPr="00F748E7">
        <w:rPr>
          <w:rFonts w:asciiTheme="majorHAnsi" w:hAnsiTheme="majorHAnsi" w:cstheme="majorHAnsi"/>
        </w:rPr>
        <w:t xml:space="preserve">, T. Mules, E. </w:t>
      </w:r>
      <w:proofErr w:type="spellStart"/>
      <w:r w:rsidRPr="00F748E7">
        <w:rPr>
          <w:rFonts w:asciiTheme="majorHAnsi" w:hAnsiTheme="majorHAnsi" w:cstheme="majorHAnsi"/>
        </w:rPr>
        <w:t>Fredline</w:t>
      </w:r>
      <w:proofErr w:type="spellEnd"/>
      <w:r w:rsidRPr="00F748E7">
        <w:rPr>
          <w:rFonts w:asciiTheme="majorHAnsi" w:hAnsiTheme="majorHAnsi" w:cstheme="majorHAnsi"/>
        </w:rPr>
        <w:t xml:space="preserve"> e Renata </w:t>
      </w:r>
      <w:proofErr w:type="spellStart"/>
      <w:r w:rsidRPr="00F748E7">
        <w:rPr>
          <w:rFonts w:asciiTheme="majorHAnsi" w:hAnsiTheme="majorHAnsi" w:cstheme="majorHAnsi"/>
        </w:rPr>
        <w:t>Tomljenovic</w:t>
      </w:r>
      <w:proofErr w:type="spellEnd"/>
      <w:r w:rsidRPr="00F748E7">
        <w:rPr>
          <w:rFonts w:asciiTheme="majorHAnsi" w:hAnsiTheme="majorHAnsi" w:cstheme="majorHAnsi"/>
        </w:rPr>
        <w:t xml:space="preserve"> (2000). Counting the Herd: Using Aerial Photography to estimate attendance at open events.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6(1): 25-32.</w:t>
      </w:r>
    </w:p>
    <w:p w14:paraId="69A9CF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pesquisadores documentam como usaram a fotografia aérea para fazer uma estimativa de público em um festival onde se reuniu uma grande multidão ao ar livre. Sobre outros métodos de estimativa, eles afirmaram que a "marcação e recaptura" (</w:t>
      </w:r>
      <w:proofErr w:type="spellStart"/>
      <w:r w:rsidRPr="00F748E7">
        <w:rPr>
          <w:rFonts w:asciiTheme="majorHAnsi" w:hAnsiTheme="majorHAnsi" w:cstheme="majorHAnsi"/>
          <w:lang w:val="pt-BR"/>
        </w:rPr>
        <w:t>tag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recapture) costumava ser inadequada, pois muitos eventos especiais são complexos demais em termos de movimentação de pessoas para torná-la precisa (por exemplo, aglomeração ao redor de um palco; alta taxa de rotatividade). Eles criticaram o método de contagem de desfiles por ser complexo e exigir observadores em excesso. A fotografia aérea pode ser usada para estimar o público de pico quando todos estão ao ar livre. Para todos os eventos abertos, é necessária uma boa compreensão do evento, da dinâmica do público e do local para decidir sobre o melhor método de estimativa. A fotografia não é intensiva em trabalho e é potencialmente muito econômica.</w:t>
      </w:r>
    </w:p>
    <w:p w14:paraId="327D79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o movimento é irrestrito, como em eventos de ruas principais (</w:t>
      </w:r>
      <w:proofErr w:type="spellStart"/>
      <w:r w:rsidRPr="00F748E7">
        <w:rPr>
          <w:rFonts w:asciiTheme="majorHAnsi" w:hAnsiTheme="majorHAnsi" w:cstheme="majorHAnsi"/>
          <w:lang w:val="pt-BR"/>
        </w:rPr>
        <w:t>main-street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a técnica de amostragem em grade pode ser usada para estimar o público de pico, ou várias contagens podem ser tiradas para determinar as tendências gerais. No entanto, para a maioria dos eventos abertos, isso será impraticável devido aos arranjos do local. Além disso, o que se deseja é uma estimativa do público total. O principal problema é a "rotatividade" (turnover) – o fato de que as pessoas na multidão estão mudando constantemente à medida que algumas entram e outras saem. Três técnicas podem ser usadas nessas situações: contagens de veículos; contagens de pedestres; e pesquisas de área de mercado.</w:t>
      </w:r>
    </w:p>
    <w:p w14:paraId="12B9EE6E"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Contagens de Veículos</w:t>
      </w:r>
    </w:p>
    <w:p w14:paraId="01FCBA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alguns casos, pode ser possível contar todos os veículos que chegam ao(s) local(</w:t>
      </w:r>
      <w:proofErr w:type="spellStart"/>
      <w:r w:rsidRPr="00F748E7">
        <w:rPr>
          <w:rFonts w:asciiTheme="majorHAnsi" w:hAnsiTheme="majorHAnsi" w:cstheme="majorHAnsi"/>
          <w:lang w:val="pt-BR"/>
        </w:rPr>
        <w:t>is</w:t>
      </w:r>
      <w:proofErr w:type="spellEnd"/>
      <w:r w:rsidRPr="00F748E7">
        <w:rPr>
          <w:rFonts w:asciiTheme="majorHAnsi" w:hAnsiTheme="majorHAnsi" w:cstheme="majorHAnsi"/>
          <w:lang w:val="pt-BR"/>
        </w:rPr>
        <w:t xml:space="preserve">). Ônibus, barcos, trens ou aviões seriam contados separadamente, de modo que as chegadas totais por esses modais sejam conhecidas. Para os carros, um número médio de passageiros deve ser estimado contando o número de pessoas em cada </w:t>
      </w:r>
      <w:proofErr w:type="spellStart"/>
      <w:r w:rsidRPr="00F748E7">
        <w:rPr>
          <w:rFonts w:asciiTheme="majorHAnsi" w:hAnsiTheme="majorHAnsi" w:cstheme="majorHAnsi"/>
          <w:lang w:val="pt-BR"/>
        </w:rPr>
        <w:t>N-ésimo</w:t>
      </w:r>
      <w:proofErr w:type="spellEnd"/>
      <w:r w:rsidRPr="00F748E7">
        <w:rPr>
          <w:rFonts w:asciiTheme="majorHAnsi" w:hAnsiTheme="majorHAnsi" w:cstheme="majorHAnsi"/>
          <w:lang w:val="pt-BR"/>
        </w:rPr>
        <w:t xml:space="preserve"> carro (digamos, a cada 20º carro). A média é então multiplicada </w:t>
      </w:r>
      <w:r w:rsidRPr="00F748E7">
        <w:rPr>
          <w:rFonts w:asciiTheme="majorHAnsi" w:hAnsiTheme="majorHAnsi" w:cstheme="majorHAnsi"/>
          <w:lang w:val="pt-BR"/>
        </w:rPr>
        <w:lastRenderedPageBreak/>
        <w:t>pelo número total de carros. Para que isso funcione, será necessário um ou mais observadores para contar todas as chegadas, e todas as entradas devem ser cobertas.</w:t>
      </w:r>
    </w:p>
    <w:p w14:paraId="5C16B5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alguns veículos podem fazer visitas múltiplas. A única maneira de levar isso em conta é marcar de algum modo todas as chegadas, como com adesivos de janela ou de para-choque, ou dar aos recém-chegados um tíquete de estacionamento para apresentar no retorno. Contudo, os veículos que retornam podem trazer pessoas diferentes! A única maneira de descobrir é perguntando. Além disso, o que fazer com pedestres e ciclistas? Eles devem ser contados separadamente, mas isso será impraticável, a menos que todas as entradas possam ser observadas.</w:t>
      </w:r>
    </w:p>
    <w:p w14:paraId="6E3ED5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terceira complicação, particularmente aguda para festivais em ruas principais, é o tráfego local não relacionado ao evento. Uma maneira de separar os visitantes dos locais (ou viagens normais de negócios) é parar todas as chegadas nas entradas rodoviárias e emitir adesivos de visitantes, e/ou direcionar os visitantes para estacionamentos designados. Pesquisas gerais de tráfego também podem ser usadas para estimar volumes locais normais, que podem ser subtraídos das contagens totais no dia do evento, mas haverá erros atribuíveis às flutuações normais no tráfego local.</w:t>
      </w:r>
    </w:p>
    <w:p w14:paraId="7BA2F0A4"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Contagem de Pedestres em Movimento</w:t>
      </w:r>
    </w:p>
    <w:p w14:paraId="34F6BF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os veículos, os pedestres também podem ser contados à medida que entram ou saem da área do evento, mesmo que não haja portões. Nesse sistema, os observadores devem cobrir todas as entradas e contar todas as chegadas/partidas ou realizar contagens amostrais regularmente. Por exemplo, ao longo de um evento de oito horas, uma amostra de um minuto a cada quinze minutos renderia 32 contagens. Assim como nos segmentos de desfile e nas contagens de células de público, a contagem média para os 32 minutos de amostra é multiplicada pelo número total de minutos em 8 horas (480) para se obter a estimativa de chegadas. E, assim como nesses outros métodos, blocos de tempo conhecidos por terem chegadas muito altas ou muito baixas devem ser isolados e contados separadamente.</w:t>
      </w:r>
    </w:p>
    <w:p w14:paraId="791529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sistema semelhante chamado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produzir a contagem média. Essa média é multiplicada pelo número total de células em toda a área do evento através da qual as pessoas estão se movendo, e finalmente esse valor é multiplicado pelo número de horas de fluxo de pedestres.</w:t>
      </w:r>
    </w:p>
    <w:p w14:paraId="3BD8FB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técnicas produzem estimativas muito brutas, e nenhuma delas lida com o problema de algumas pessoas serem contadas mais de uma vez. Elas são, na verdade, medidas de fluxo total, e não de comparecimento total, podendo ser fortemente influenciadas pelo design do local.</w:t>
      </w:r>
    </w:p>
    <w:p w14:paraId="0E2EEC62"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Marcação e Recaptura (</w:t>
      </w:r>
      <w:proofErr w:type="spellStart"/>
      <w:r w:rsidRPr="00F748E7">
        <w:rPr>
          <w:rFonts w:asciiTheme="majorHAnsi" w:hAnsiTheme="majorHAnsi" w:cstheme="majorHAnsi"/>
          <w:b/>
          <w:sz w:val="24"/>
          <w:lang w:val="pt-BR"/>
        </w:rPr>
        <w:t>Tag</w:t>
      </w:r>
      <w:proofErr w:type="spellEnd"/>
      <w:r w:rsidRPr="00F748E7">
        <w:rPr>
          <w:rFonts w:asciiTheme="majorHAnsi" w:hAnsiTheme="majorHAnsi" w:cstheme="majorHAnsi"/>
          <w:b/>
          <w:sz w:val="24"/>
          <w:lang w:val="pt-BR"/>
        </w:rPr>
        <w:t xml:space="preserve"> </w:t>
      </w:r>
      <w:proofErr w:type="spellStart"/>
      <w:proofErr w:type="gram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Recapture</w:t>
      </w:r>
      <w:proofErr w:type="gramEnd"/>
      <w:r w:rsidRPr="00F748E7">
        <w:rPr>
          <w:rFonts w:asciiTheme="majorHAnsi" w:hAnsiTheme="majorHAnsi" w:cstheme="majorHAnsi"/>
          <w:b/>
          <w:sz w:val="24"/>
          <w:lang w:val="pt-BR"/>
        </w:rPr>
        <w:t>)</w:t>
      </w:r>
    </w:p>
    <w:p w14:paraId="392F32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Foi emprestado de técnicas de estimativa da vida selvagem e envolve a "marcação" de visitantes selecionados aleatoriamente à medida que entram (pelo menos 10% deles), seguida pela seleção aleatória subsequente de visitantes no local para </w:t>
      </w:r>
      <w:r w:rsidRPr="00F748E7">
        <w:rPr>
          <w:rFonts w:asciiTheme="majorHAnsi" w:hAnsiTheme="majorHAnsi" w:cstheme="majorHAnsi"/>
          <w:lang w:val="pt-BR"/>
        </w:rPr>
        <w:lastRenderedPageBreak/>
        <w:t>determinar qual proporção deles estava marcada. Uma série de condições precisa ser atendida e técnicas de estimativa estatística são exigidas.</w:t>
      </w:r>
    </w:p>
    <w:p w14:paraId="62BC11EC"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Estimativas de Público a partir de Pesquisas de Área de Mercado</w:t>
      </w:r>
    </w:p>
    <w:p w14:paraId="640880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a área de mercado primária for conhecida (a partir de pesquisas com visitantes), uma pesquisa domiciliar pós-evento aleatória, mais facilmente realizada por telefone, pode ser usada para estimar o público total. Os entrevistados selecionados devem ser questionados sobre quem na residência compareceu a quais eventos, quando e quantas vezes. Os problemas são duplos: os turistas de longa distância terão que ser ignorados, ou estimados por algum outro meio; as estruturas de amostragem baseadas em telefone contêm erros devido a números não listados, residências que não possuem telefones e altas taxas potenciais de não resposta.</w:t>
      </w:r>
    </w:p>
    <w:p w14:paraId="610AFC12"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Quais Dados de Público são Realmente Necessários?</w:t>
      </w:r>
    </w:p>
    <w:p w14:paraId="7D7526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Fica claro que estimar o público em eventos abertos é difícil. Nenhuma contagem 100% confiável é possível, a menos que haja controle total das entradas e saídas, e estimativas estatisticamente confiáveis só são possíveis quando amostras aleatórias podem estar disponíveis. Para a maioria dos eventos abertos, apenas uma estimativa aproximada pode ser obtida, e mesmo assim as avaliações devem levar em conta os problemas de múltiplas entradas, rotatividade e procedimentos de contagem.</w:t>
      </w:r>
    </w:p>
    <w:p w14:paraId="1262B9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Diante dos problemas, o gestor deve determinar os dados de público mais importantes. Onde contagens e estimativas precisas não forem possíveis, considere empregar as seguintes medidas:</w:t>
      </w:r>
    </w:p>
    <w:p w14:paraId="707F8CD2"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público de pico (o maior número presente em um dado momento)</w:t>
      </w:r>
    </w:p>
    <w:p w14:paraId="684A44D4"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público pagante (ignorando os não pagantes)</w:t>
      </w:r>
    </w:p>
    <w:p w14:paraId="043F72A1"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comparecimento a locais ou atividades-chave</w:t>
      </w:r>
    </w:p>
    <w:p w14:paraId="111D36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a verdadeira medida de sucesso sejam as vendas ou a receita, e não quantas pessoas compareceram. No entanto, se qualquer tipo de análise de turismo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com visitantes e contagens de público.</w:t>
      </w:r>
    </w:p>
    <w:p w14:paraId="690AC7D9"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Triangulação</w:t>
      </w:r>
    </w:p>
    <w:p w14:paraId="5DA1C4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houver incerteza sobre o público, recomenda-se o uso de duas ou preferencialmente três métodos independentes – isso é chamado de "triangulação". Os resultados de estimativas separadas podem ser tirados pela média, ou podem produzir limites máximos e mínimos. Um exemplo ocorre em um evento aberto onde o tamanho de pico da multidão é estimado por meio de uma contagem de células em grade e o público total é estimado por meio de contagens de veículos e de uma pesquisa de área de mercado.</w:t>
      </w:r>
    </w:p>
    <w:p w14:paraId="220D4E15"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CONDUZINDO PESQUISAS DE ÁREA DE MERCADO</w:t>
      </w:r>
    </w:p>
    <w:p w14:paraId="737951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apenas os visitantes são pesquisados, o gestor do evento não aprende nada sobre por que as pessoas não comparecem, nem sobre o potencial de atrair novos segmentos. Existem várias abordagens básicas para a pesquisa de área de mercado e exemplos já foram apresentados. As várias pesquisas de </w:t>
      </w:r>
      <w:r w:rsidRPr="00F748E7">
        <w:rPr>
          <w:rFonts w:asciiTheme="majorHAnsi" w:hAnsiTheme="majorHAnsi" w:cstheme="majorHAnsi"/>
          <w:lang w:val="pt-BR"/>
        </w:rPr>
        <w:lastRenderedPageBreak/>
        <w:t>mercado de lazer estrangeiro conduzidas pelo Canadá, Estados Unidos e muitos outros países são o tipo mais ambicioso e claramente além da capacidade da maioria dos gestores de eventos. Espera-se que mais destinos desenvolvam perguntas relacionadas a eventos neste tipo de pesquisa estrangeira.</w:t>
      </w:r>
    </w:p>
    <w:p w14:paraId="34C642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trabalho único de pesquisa contratada,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dentro de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xml:space="preserve">), ou área de potencial de demanda, contém mais de trinta milhões de residentes, e constatou-se que essa população é muito ativa em viagens para eventos. 94% dos entrevistados haviam feito pelo menos uma viagem de férias a menos de 300 milhas de casa durante o ano anterior, e 74% haviam feito uma viagem com pernoite. Exatos 57% de todas as viagens de lazer incluíram um festival ou evento especial, e 31% deles viajaram mais de cinquenta milhas para um evento; 55% </w:t>
      </w:r>
      <w:proofErr w:type="spellStart"/>
      <w:r w:rsidRPr="00F748E7">
        <w:rPr>
          <w:rFonts w:asciiTheme="majorHAnsi" w:hAnsiTheme="majorHAnsi" w:cstheme="majorHAnsi"/>
          <w:lang w:val="pt-BR"/>
        </w:rPr>
        <w:t>incluiram</w:t>
      </w:r>
      <w:proofErr w:type="spellEnd"/>
      <w:r w:rsidRPr="00F748E7">
        <w:rPr>
          <w:rFonts w:asciiTheme="majorHAnsi" w:hAnsiTheme="majorHAnsi" w:cstheme="majorHAnsi"/>
          <w:lang w:val="pt-BR"/>
        </w:rPr>
        <w:t xml:space="preserve"> um evento em uma viagem com pernoite. Esses e outros dados permitiram aos pesquisadores estimar que houve 50 milhões de comparecimentos a eventos na região anualmente!</w:t>
      </w:r>
    </w:p>
    <w:p w14:paraId="34EF7B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ao alcance da maioria das organizações de destinos, tais como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xml:space="preserve"> de convenções e visitantes. Por meio de telefone ou correspondências postais, uma amostra aleatória dentro da zona-alvo pode ser questionada sobre uma série de questões relativas a preferências de eventos, visitas a eventos e detalhes de viagens relacionadas, além de conscientização e interesse em eventos específicos. Consultores para a grande avaliação de oposição de oito festivais na região da Capital Nacional do Canadá usaram pesquisas telefônicas locais para ajudar a estimar o público em eventos. Outras duas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(2000) para o mercado de turismo de eventos de Michigan.</w:t>
      </w:r>
    </w:p>
    <w:p w14:paraId="62559243"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07D90C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Peter </w:t>
      </w:r>
      <w:proofErr w:type="spellStart"/>
      <w:r w:rsidRPr="00F748E7">
        <w:rPr>
          <w:rFonts w:asciiTheme="majorHAnsi" w:hAnsiTheme="majorHAnsi" w:cstheme="majorHAnsi"/>
        </w:rPr>
        <w:t>Verhoven</w:t>
      </w:r>
      <w:proofErr w:type="spellEnd"/>
      <w:r w:rsidRPr="00F748E7">
        <w:rPr>
          <w:rFonts w:asciiTheme="majorHAnsi" w:hAnsiTheme="majorHAnsi" w:cstheme="majorHAnsi"/>
        </w:rPr>
        <w:t xml:space="preserve">, David Wall e Stuart Cottrell (1998). Application of desktop mapping as a marketing tool for special events planning and evaluation: A case study of the Newport News Celebration </w:t>
      </w:r>
      <w:proofErr w:type="gramStart"/>
      <w:r w:rsidRPr="00F748E7">
        <w:rPr>
          <w:rFonts w:asciiTheme="majorHAnsi" w:hAnsiTheme="majorHAnsi" w:cstheme="majorHAnsi"/>
        </w:rPr>
        <w:t>In</w:t>
      </w:r>
      <w:proofErr w:type="gramEnd"/>
      <w:r w:rsidRPr="00F748E7">
        <w:rPr>
          <w:rFonts w:asciiTheme="majorHAnsi" w:hAnsiTheme="majorHAnsi" w:cstheme="majorHAnsi"/>
        </w:rPr>
        <w:t xml:space="preserve"> Lights. </w:t>
      </w:r>
      <w:r w:rsidRPr="00F748E7">
        <w:rPr>
          <w:rFonts w:asciiTheme="majorHAnsi" w:hAnsiTheme="majorHAnsi" w:cstheme="majorHAnsi"/>
          <w:lang w:val="pt-BR"/>
        </w:rPr>
        <w:t xml:space="preserve">Festival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5(3): 123-130.</w:t>
      </w:r>
    </w:p>
    <w:p w14:paraId="2CC2580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queda na frequência ao longo de 4 anos neste evento de feriado foi atribuída ao aumento da concorrência e à diminuição da novidade. Os autores recomendaram que novas atrações fossem adicionadas a cada ano para trazer as pessoas de volta. Sua técnica de mapeamento identificou a "área de captação" primária e provou que uma "função de decaimento por distância" (</w:t>
      </w:r>
      <w:proofErr w:type="spellStart"/>
      <w:r w:rsidRPr="00F748E7">
        <w:rPr>
          <w:rFonts w:asciiTheme="majorHAnsi" w:hAnsiTheme="majorHAnsi" w:cstheme="majorHAnsi"/>
          <w:lang w:val="pt-BR"/>
        </w:rPr>
        <w:t>distance-decay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function</w:t>
      </w:r>
      <w:proofErr w:type="spellEnd"/>
      <w:r w:rsidRPr="00F748E7">
        <w:rPr>
          <w:rFonts w:asciiTheme="majorHAnsi" w:hAnsiTheme="majorHAnsi" w:cstheme="majorHAnsi"/>
          <w:lang w:val="pt-BR"/>
        </w:rPr>
        <w:t>) explicava grande parte das viagens para este evento. Em outras palavras, a publicidade além da área de captação primária não seria economicamente eficaz para aumentar o público. A renda era aparentemente um fator na determinação da área de captação exata, pois residências de menor renda presumivelmente podiam arcar menos com a taxa de admissão ou não possuíam carros particulares. Oferecer pacotes de baixo custo com transporte público possivelmente ajudaria a superar essa barreira.</w:t>
      </w:r>
    </w:p>
    <w:p w14:paraId="36B70AB6"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2722B49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Semok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Daniel Spencer, Donald </w:t>
      </w:r>
      <w:proofErr w:type="spellStart"/>
      <w:r w:rsidRPr="00F748E7">
        <w:rPr>
          <w:rFonts w:asciiTheme="majorHAnsi" w:hAnsiTheme="majorHAnsi" w:cstheme="majorHAnsi"/>
          <w:lang w:val="pt-BR"/>
        </w:rPr>
        <w:t>Holecek</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Dae-Kwan</w:t>
      </w:r>
      <w:proofErr w:type="spellEnd"/>
      <w:r w:rsidRPr="00F748E7">
        <w:rPr>
          <w:rFonts w:asciiTheme="majorHAnsi" w:hAnsiTheme="majorHAnsi" w:cstheme="majorHAnsi"/>
          <w:lang w:val="pt-BR"/>
        </w:rPr>
        <w:t xml:space="preserve"> Kim (2000). </w:t>
      </w:r>
      <w:r w:rsidRPr="00F748E7">
        <w:rPr>
          <w:rFonts w:asciiTheme="majorHAnsi" w:hAnsiTheme="majorHAnsi" w:cstheme="majorHAnsi"/>
        </w:rPr>
        <w:t xml:space="preserve">A profile of Michigan's festival and special event tourism market.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6(1): 33-44.</w:t>
      </w:r>
    </w:p>
    <w:p w14:paraId="7977FC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Os dados foram obtidos a partir de perguntas selecionadas contidas em uma pesquisa telefônica domiciliar de área de mercado financiada pela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Michigan e pela Michigan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University</w:t>
      </w:r>
      <w:proofErr w:type="spellEnd"/>
      <w:r w:rsidRPr="00F748E7">
        <w:rPr>
          <w:rFonts w:asciiTheme="majorHAnsi" w:hAnsiTheme="majorHAnsi" w:cstheme="majorHAnsi"/>
          <w:lang w:val="pt-BR"/>
        </w:rPr>
        <w:t>. Entrevistados em Michigan e estados vizinhos, além de Ontário, no Canadá, foram questionados sobre viagens de lazer feitas para/dentro de Michigan e as atividades incluídas. Os resultados mostraram que 28% daqueles que haviam feito tal viagem nos 12 meses anteriores haviam incluído um evento, e essas viagens com inclusão de eventos ocorreram principalmente nos meses de verão. Quarenta e três porcento das viagens com inclusão de eventos eram de residentes de Michigan, e o motivo principal para todas as viagens de lazer feitas para/dentro de Michigan era visitar amigos e parentes. As pessoas que incluíam festivais e eventos eram muito mais orientadas para a ação e participavam de muitas formas diferentes de recreação e entretenimento, além de suas viagens envolverem mais noites no estado, resultando consequentemente em gastos mais altos.</w:t>
      </w:r>
    </w:p>
    <w:p w14:paraId="4F41A9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que entrevistam visitantes em partida. A logística é difícil e os custos altos, mas dados extremamente valiosos podem ser coletados sobre atividades, gastos, preferências e rejeições etc. dos visitantes da área. Infelizmente, muitas pesquisas de saída não incluem dados suficientes sobre eventos. Idealmente, todas as principais pesquisas relacionadas a viagens devem incluir os seguintes dados básicos:</w:t>
      </w:r>
    </w:p>
    <w:p w14:paraId="250B5AE9" w14:textId="77777777" w:rsidR="00FE77D3" w:rsidRPr="00F748E7" w:rsidRDefault="003A462A">
      <w:pPr>
        <w:pStyle w:val="ListBullet001"/>
        <w:spacing w:after="80"/>
        <w:jc w:val="both"/>
        <w:rPr>
          <w:rFonts w:asciiTheme="majorHAnsi" w:hAnsiTheme="majorHAnsi" w:cstheme="majorHAnsi"/>
        </w:rPr>
      </w:pPr>
      <w:r w:rsidRPr="00F748E7">
        <w:rPr>
          <w:rFonts w:asciiTheme="majorHAnsi" w:hAnsiTheme="majorHAnsi" w:cstheme="majorHAnsi"/>
          <w:lang w:val="pt-BR"/>
        </w:rPr>
        <w:t xml:space="preserve">os entrevistados viajaram especificamente/principalmente para um evento?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3FAB555E" w14:textId="77777777" w:rsidR="00FE77D3" w:rsidRPr="00F748E7" w:rsidRDefault="003A462A">
      <w:pPr>
        <w:pStyle w:val="ListBullet001"/>
        <w:spacing w:after="80"/>
        <w:jc w:val="both"/>
        <w:rPr>
          <w:rFonts w:asciiTheme="majorHAnsi" w:hAnsiTheme="majorHAnsi" w:cstheme="majorHAnsi"/>
        </w:rPr>
      </w:pPr>
      <w:r w:rsidRPr="00F748E7">
        <w:rPr>
          <w:rFonts w:asciiTheme="majorHAnsi" w:hAnsiTheme="majorHAnsi" w:cstheme="majorHAnsi"/>
          <w:lang w:val="pt-BR"/>
        </w:rPr>
        <w:t xml:space="preserve">os entrevistados compareceram a eventos durante viagens com outros propósitos?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2AF6BDE2"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por meio de eventos)?</w:t>
      </w:r>
    </w:p>
    <w:p w14:paraId="56DF4C8F"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na seleção de um destino?</w:t>
      </w:r>
    </w:p>
    <w:p w14:paraId="4F88F266"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várias espécies?</w:t>
      </w:r>
    </w:p>
    <w:p w14:paraId="53C814D6"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ESTUDO DE CASO: A COMERCIALIZAÇÃO DA EXIBIÇÃO E DA CAVALCADA DE CALGARY (CALGARY EXHIBITION AND STAMPEDE)</w:t>
      </w:r>
    </w:p>
    <w:p w14:paraId="3DD43128"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 xml:space="preserve">Antecedentes e História da Calgary </w:t>
      </w:r>
      <w:proofErr w:type="spellStart"/>
      <w:r w:rsidRPr="00F748E7">
        <w:rPr>
          <w:rFonts w:asciiTheme="majorHAnsi" w:hAnsiTheme="majorHAnsi" w:cstheme="majorHAnsi"/>
          <w:b/>
          <w:sz w:val="24"/>
          <w:lang w:val="pt-BR"/>
        </w:rPr>
        <w:t>Exhibition</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Stampede</w:t>
      </w:r>
      <w:proofErr w:type="spellEnd"/>
    </w:p>
    <w:p w14:paraId="106E96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no mundo. Sua reputação é tão bem estabelecida que pode ser descrita como o evento marco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fundidos em um só, veio a simbolizar as tradições ocidentais do Canadá. Os slogans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Show ao Ar Livre da Terra"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499025C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público cresceu de forma rápida e constante a partir da década de 1960, coincidindo com o crescimento mais rápido da população da cidade, atingindo um pico de 1,2 milhão em 1990 e 1991, caindo um pouco e alcançando outro pico em 2000 e 2001. A frequência agora se estabilizou em torno da marca de 1,1 milhão, gerando questionamentos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3A05C52B"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lastRenderedPageBreak/>
        <w:t>a capacidade do local foi atingida, e planos de expansão de longa data ainda não se concretizaram.</w:t>
      </w:r>
    </w:p>
    <w:p w14:paraId="0A69CADB"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 usuários).</w:t>
      </w:r>
    </w:p>
    <w:p w14:paraId="1797EAEF"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crescimento nas admissões pagas tem sido principalmente de turistas genuínos.</w:t>
      </w:r>
    </w:p>
    <w:p w14:paraId="3A1C8F38"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um potencial considerável.</w:t>
      </w:r>
    </w:p>
    <w:p w14:paraId="74AF1A40"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Propriedade e Organização</w:t>
      </w:r>
    </w:p>
    <w:p w14:paraId="7C8F11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C.E.S. é uma organização única, fundada por indivíduos de espírito cívico em parceria com o município. É uma corporação sem fins lucrativos que gera a maior parte de sua própria receita operacional. A C.E.S. arrenda terras e instalações da Cidade de Calgary por um dólar por ano, tornando-se uma verdadeira instituição municipal. Uma grande subvenção é recebida do Fundo de Loteria de Alberta (provincial) a cada ano, a maior parte da qual é dedicada à aposentadoria de dívidas relacionadas a projetos de capital em andamento.</w:t>
      </w:r>
    </w:p>
    <w:p w14:paraId="17984B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Conselho de Administração (Board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Directors</w:t>
      </w:r>
      <w:proofErr w:type="spellEnd"/>
      <w:r w:rsidRPr="00F748E7">
        <w:rPr>
          <w:rFonts w:asciiTheme="majorHAnsi" w:hAnsiTheme="majorHAnsi" w:cstheme="majorHAnsi"/>
          <w:lang w:val="pt-BR"/>
        </w:rPr>
        <w:t>) da organização consiste em 25 diretores eleitos entre os acionistas, 3 nomeados pela Cidade, 1 nomeado pela província e o presidente imediato anterior. Os diretores não são remunerados pela organização. Eles e quase mil acionistas não podem receber compensação e dividendos não são pagos, de modo que, na prática, são voluntários. As ações não podem se valorizar, não podem ser vendidas e não podem ser detidas por não-</w:t>
      </w:r>
      <w:proofErr w:type="spellStart"/>
      <w:r w:rsidRPr="00F748E7">
        <w:rPr>
          <w:rFonts w:asciiTheme="majorHAnsi" w:hAnsiTheme="majorHAnsi" w:cstheme="majorHAnsi"/>
          <w:lang w:val="pt-BR"/>
        </w:rPr>
        <w:t>albertinos</w:t>
      </w:r>
      <w:proofErr w:type="spellEnd"/>
      <w:r w:rsidRPr="00F748E7">
        <w:rPr>
          <w:rFonts w:asciiTheme="majorHAnsi" w:hAnsiTheme="majorHAnsi" w:cstheme="majorHAnsi"/>
          <w:lang w:val="pt-BR"/>
        </w:rPr>
        <w:t xml:space="preserve">. É preciso ser voluntário para se tornar acionista e, após quatro anos de serviço, o presidente do comitê e o diretor do conselho onde você trabalha podem aprová-lo para o status de acionista. Os candidatos preenchem uma declaração, registram em cartório e pagam uma taxa de cinco dólares. Uma vez acionistas, as pessoas o permanecem por toda a vida, mesmo que não estejam mais em serviço ativo para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488B0B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Presidente do Conselho faz a ligação com a equipe e com um sistema voluntário paralelo. O Gerente Geral da C.E.S. supervisiona uma equipe permanente de 232 pessoas durante todo o ano, mais 1.334 funcionários de meio período o ano todo e mais de 3.000 de meio período sazonais. A equipe tem responsabilidade não apenas 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o ano todo. Os voluntários, cerca de 1.700, são organizados em 50 comitês permanentes que planejam e supervisionam tudo o que diz respeito à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nos postos em direção a uma possível eleição para o Conselho de Administração.</w:t>
      </w:r>
    </w:p>
    <w:p w14:paraId="1946D008"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Instalações</w:t>
      </w:r>
    </w:p>
    <w:p w14:paraId="4CA7720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possui 138 acres de tamanho, mas continua adquirindo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4ECEA6C6"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de reunião de 14.000 pés quadrados; espaço de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-função de 16.500 pés quadrados).</w:t>
      </w:r>
    </w:p>
    <w:p w14:paraId="68E0DC29"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(superfície de gelo/espaço de piso de 17.000 pés quadrados, mais um saguão de 9.000 pés quadrados e assentos para 6.475 pessoas).</w:t>
      </w:r>
    </w:p>
    <w:p w14:paraId="156AEFC2"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pessoas para hóquei no gelo; é gerenciado pelo time de hóquei da NHL Calgary Flames).</w:t>
      </w:r>
    </w:p>
    <w:p w14:paraId="427C974E"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lastRenderedPageBreak/>
        <w:t>Big Four Building (77.050 pés quadrados de espaço de exposição).</w:t>
      </w:r>
    </w:p>
    <w:p w14:paraId="40C55D28"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6E93AEDB"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32A7F3E8"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7044D7EE"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 xml:space="preserve">Espaço para Banquete/Reunião (Blue Room acomoda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acomoda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acomoda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 pessoas).</w:t>
      </w:r>
    </w:p>
    <w:p w14:paraId="1C1CBEB3"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John Deere Show Ring (estrutura em forma de tenda com assentos para 1.200 pessoas).</w:t>
      </w:r>
    </w:p>
    <w:p w14:paraId="15CC889C"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Planejamento do Local e Planos de Expansão</w:t>
      </w:r>
    </w:p>
    <w:p w14:paraId="62A189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fevereiro de 1991, a C.E.S. solicitou à Cidade aprovação em princípio para se expandir fisicamente para uma área residencial próxima, na qual já vinha adquirindo propriedades. Isso exigiu a modificação dos planos e do zoneamento da Cidade, gerando considerável debate público. O propósito da expansão 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6A1B98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bom motivo para a expansão proposta era um problema de capacidade: o crescimento previsto na frequência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2006) não podia ser atendido pelas instalações existentes. As estatísticas mostravam que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razão de pessoas por acre por dia de qualquer grande feira anual na América do Norte (ou seja, 930; comparado a 582 para a Feira Estadual do Texas -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Fair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Texas). Faltavam no local áreas de lazer familiar suficientes, locais de lazer e piquenique, lagoas, áreas de reunião confortáveis para idosos, creche ao ar livre e "espaço para respirar" adequado.</w:t>
      </w:r>
    </w:p>
    <w:p w14:paraId="3FC377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Considerou-se que mais terras eram necessárias para a expansão e melhoria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feira de diversões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e infantis; espetáculos de entretenimento; agricultura e turismo/descanso/alimentação. Utilizando uma previsão de 1,7 milhão de visitantes e um público de dia de pico de 204.000 (com até 157.000 no local ao mesmo tempo), foram feitas estimativas das necessidades futuras. A meta era alcançar uma proporção de 734 visitantes por acre, de modo que 54 acres adicionais foram justificados até o ano 2006. Cerca de 78 acres adicionais foram justificados para permitir o desenvolvimento das outras melhorias desejadas.</w:t>
      </w:r>
    </w:p>
    <w:p w14:paraId="48CF2BD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lotado durante os dez dias anuais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durante boa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4ED12D4B"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"Portais" (Gateways) para dramatizar as vistas de entrada e criar uma sensação de chegada; permitindo que o local "transborde" para a cidade.</w:t>
      </w:r>
    </w:p>
    <w:p w14:paraId="49C388D0"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do local a serem destacadas com parques à beira d'água e uma sensação de abertura para a cidade.</w:t>
      </w:r>
    </w:p>
    <w:p w14:paraId="6D6462FC"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"Pontos Focais" (Focal Points) para dar uma sensação de ordem e destino; para abrir vistas e proporcionar escala humana.</w:t>
      </w:r>
    </w:p>
    <w:p w14:paraId="3F364C11"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lastRenderedPageBreak/>
        <w:t>"Conexões"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articuladas para permitir que as pessoas saibam onde estão; definidas por vegetação e elementos paisagísticos, utilizando corredores, praças e espaços abertos.</w:t>
      </w:r>
    </w:p>
    <w:p w14:paraId="2110FF05"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"Escala humana" promovida pela redução de escala de estacionamentos e outras áreas funcionais; aumentando as zonas de conforto; vegetação.</w:t>
      </w:r>
    </w:p>
    <w:p w14:paraId="252409F1" w14:textId="77777777" w:rsidR="00FE77D3" w:rsidRDefault="003A462A" w:rsidP="001B41B3">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Promoção de um tema ocidental por meio de cor, logotipos, sinalização, materiais e detalhes.</w:t>
      </w:r>
    </w:p>
    <w:p w14:paraId="1064E9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também havia o desejo de expandir o espaço de feiras comerciais e de consumidores para competir com centros maiores. Um hotel de 300 quartos fazia parte da proposta, a ser financiado, construído e operado pelo setor privado.</w:t>
      </w:r>
      <w:r w:rsidRPr="00F748E7">
        <w:rPr>
          <w:rFonts w:asciiTheme="majorHAnsi" w:hAnsiTheme="majorHAnsi" w:cstheme="majorHAnsi"/>
          <w:sz w:val="17"/>
          <w:vertAlign w:val="superscript"/>
          <w:lang w:val="pt-BR"/>
        </w:rPr>
        <w:t xml:space="preserve"> [405]</w:t>
      </w:r>
    </w:p>
    <w:p w14:paraId="0A534E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mais ambiciosa das propostas era o objetivo de criar uma atração turística o ano todo na forma de um centro de entretenimento e interpretativo com tema ocidental chamado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Crossing'. Seus principais componentes seriam um centro interpretativo, apresentando a cultura nativa, o hall da fama dos cowboys, exposições agrícolas e uma rua histórica recriada chamada </w:t>
      </w:r>
      <w:proofErr w:type="spellStart"/>
      <w:r w:rsidRPr="00F748E7">
        <w:rPr>
          <w:rFonts w:asciiTheme="majorHAnsi" w:hAnsiTheme="majorHAnsi" w:cstheme="majorHAnsi"/>
          <w:lang w:val="pt-BR"/>
        </w:rPr>
        <w:t>Weadickville</w:t>
      </w:r>
      <w:proofErr w:type="spellEnd"/>
      <w:r w:rsidRPr="00F748E7">
        <w:rPr>
          <w:rFonts w:asciiTheme="majorHAnsi" w:hAnsiTheme="majorHAnsi" w:cstheme="majorHAnsi"/>
          <w:lang w:val="pt-BR"/>
        </w:rPr>
        <w:t>. Entretenimento ao vivo, incluindo rodeio coberto e espetáculo do velho oeste, lojas de varejo com tema ocidental, restaurantes, espaço aberto; programas culturais, educacionais e para jovens também seriam destaque.</w:t>
      </w:r>
      <w:r w:rsidRPr="00F748E7">
        <w:rPr>
          <w:rFonts w:asciiTheme="majorHAnsi" w:hAnsiTheme="majorHAnsi" w:cstheme="majorHAnsi"/>
          <w:sz w:val="17"/>
          <w:vertAlign w:val="superscript"/>
          <w:lang w:val="pt-BR"/>
        </w:rPr>
        <w:t xml:space="preserve"> [405]</w:t>
      </w:r>
    </w:p>
    <w:p w14:paraId="38F574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uma perspectiva operacional, a expansão baseia-se em outro imperativo. O C.E.S. só pode aplicar receitas líquidas em melhorias no parque, e as projeções financeiras revelaram que o aumento dos custos não será acompanhado pelo aumento das receitas — sem expandir as operações geradoras de receita.</w:t>
      </w:r>
      <w:r w:rsidRPr="00F748E7">
        <w:rPr>
          <w:rFonts w:asciiTheme="majorHAnsi" w:hAnsiTheme="majorHAnsi" w:cstheme="majorHAnsi"/>
          <w:sz w:val="17"/>
          <w:vertAlign w:val="superscript"/>
          <w:lang w:val="pt-BR"/>
        </w:rPr>
        <w:t xml:space="preserve"> [405]</w:t>
      </w:r>
    </w:p>
    <w:p w14:paraId="3B818E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financiamento da proposta de expansão é uma questão fundamental. A Cidade ajudou na aquisição de terras no passado e na construção de instalações, mas não concede subsídios operacionais ao C.E.S.</w:t>
      </w:r>
      <w:r w:rsidRPr="00F748E7">
        <w:rPr>
          <w:rFonts w:asciiTheme="majorHAnsi" w:hAnsiTheme="majorHAnsi" w:cstheme="majorHAnsi"/>
          <w:sz w:val="17"/>
          <w:vertAlign w:val="superscript"/>
          <w:lang w:val="pt-BR"/>
        </w:rPr>
        <w:t xml:space="preserve"> [405]</w:t>
      </w:r>
    </w:p>
    <w:p w14:paraId="745081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Subsídios operacionais são concedidos anualmente pela província. O capital para desenvolvimento, no entanto, é outra questão. Subsídios serão solicitados, mas o setor privado também será abordado para investigar o interesse em patrocinar edifícios ou fornecer empréstimos hipotecários com provisões de arrendamento de volta (para lojas, etc.).</w:t>
      </w:r>
      <w:r w:rsidRPr="00F748E7">
        <w:rPr>
          <w:rFonts w:asciiTheme="majorHAnsi" w:hAnsiTheme="majorHAnsi" w:cstheme="majorHAnsi"/>
          <w:sz w:val="17"/>
          <w:vertAlign w:val="superscript"/>
          <w:lang w:val="pt-BR"/>
        </w:rPr>
        <w:t xml:space="preserve"> [405]</w:t>
      </w:r>
    </w:p>
    <w:p w14:paraId="4F72BD9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 xml:space="preserve">Marketing do </w:t>
      </w:r>
      <w:proofErr w:type="spellStart"/>
      <w:r w:rsidRPr="00F748E7">
        <w:rPr>
          <w:rFonts w:asciiTheme="majorHAnsi" w:hAnsiTheme="majorHAnsi" w:cstheme="majorHAnsi"/>
          <w:b/>
          <w:sz w:val="30"/>
          <w:lang w:val="pt-BR"/>
        </w:rPr>
        <w:t>Stampede</w:t>
      </w:r>
      <w:proofErr w:type="spellEnd"/>
      <w:r w:rsidRPr="00F748E7">
        <w:rPr>
          <w:rFonts w:asciiTheme="majorHAnsi" w:hAnsiTheme="majorHAnsi" w:cstheme="majorHAnsi"/>
          <w:b/>
          <w:sz w:val="30"/>
          <w:lang w:val="pt-BR"/>
        </w:rPr>
        <w:t xml:space="preserve"> (</w:t>
      </w:r>
      <w:proofErr w:type="spellStart"/>
      <w:r w:rsidRPr="00F748E7">
        <w:rPr>
          <w:rFonts w:asciiTheme="majorHAnsi" w:hAnsiTheme="majorHAnsi" w:cstheme="majorHAnsi"/>
          <w:b/>
          <w:sz w:val="30"/>
          <w:lang w:val="pt-BR"/>
        </w:rPr>
        <w:t>Stampede</w:t>
      </w:r>
      <w:proofErr w:type="spellEnd"/>
      <w:r w:rsidRPr="00F748E7">
        <w:rPr>
          <w:rFonts w:asciiTheme="majorHAnsi" w:hAnsiTheme="majorHAnsi" w:cstheme="majorHAnsi"/>
          <w:b/>
          <w:sz w:val="30"/>
          <w:lang w:val="pt-BR"/>
        </w:rPr>
        <w:t xml:space="preserve"> Marketing)</w:t>
      </w:r>
    </w:p>
    <w:p w14:paraId="7FE102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início de 2004, uma grande reorganização levou à criação de uma nova Divisão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responsabilidade exclusiva pelo evento anual de dez dias. O Gerente Sênior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Dan Sullivan, conta com 13 funcionários em tempo integral, e a divisão utiliza outros funcionários do C.E.S. conforme necessário. As principais atividades da divisão incluem pesquisa de marketing, publicidade, promoções, relações com a mídia, entretenimento,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serviços aos hóspedes. Outras divisões são encarregadas de comercializar as instalações do C.E.S. para terceiros (Salão do Automóvel, Salão da Casa, etc.) durante o resto do ano. O Sr. Sullivan supervisiona todas as promoções, publicidade, o site e as relações com a mídia, bem como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o entretenimento no palco no Coca Cola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e Nashville North.</w:t>
      </w:r>
      <w:r w:rsidRPr="00F748E7">
        <w:rPr>
          <w:rFonts w:asciiTheme="majorHAnsi" w:hAnsiTheme="majorHAnsi" w:cstheme="majorHAnsi"/>
          <w:sz w:val="17"/>
          <w:vertAlign w:val="superscript"/>
          <w:lang w:val="pt-BR"/>
        </w:rPr>
        <w:t xml:space="preserve"> [405]</w:t>
      </w:r>
    </w:p>
    <w:p w14:paraId="762534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orçamento de marketing deles é de aproximadamente US$ 1,3 milhão (canadense), em relação às receitas geradas pelo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cerca de US$ 22 milhões. Tanto os gastos de marketing quanto as receitas aumentaram de forma incremental em meados da década de 1990 e até 2001.</w:t>
      </w:r>
      <w:r w:rsidRPr="00F748E7">
        <w:rPr>
          <w:rFonts w:asciiTheme="majorHAnsi" w:hAnsiTheme="majorHAnsi" w:cstheme="majorHAnsi"/>
          <w:sz w:val="17"/>
          <w:vertAlign w:val="superscript"/>
          <w:lang w:val="pt-BR"/>
        </w:rPr>
        <w:t xml:space="preserve"> [405, 406]</w:t>
      </w:r>
    </w:p>
    <w:p w14:paraId="0C6E50D6"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Relações com a Mídia (Media </w:t>
      </w:r>
      <w:proofErr w:type="spellStart"/>
      <w:r w:rsidRPr="00F748E7">
        <w:rPr>
          <w:rFonts w:asciiTheme="majorHAnsi" w:hAnsiTheme="majorHAnsi" w:cstheme="majorHAnsi"/>
          <w:b/>
          <w:sz w:val="25"/>
          <w:lang w:val="pt-BR"/>
        </w:rPr>
        <w:t>Relations</w:t>
      </w:r>
      <w:proofErr w:type="spellEnd"/>
      <w:r w:rsidRPr="00F748E7">
        <w:rPr>
          <w:rFonts w:asciiTheme="majorHAnsi" w:hAnsiTheme="majorHAnsi" w:cstheme="majorHAnsi"/>
          <w:b/>
          <w:sz w:val="25"/>
          <w:lang w:val="pt-BR"/>
        </w:rPr>
        <w:t>)</w:t>
      </w:r>
    </w:p>
    <w:p w14:paraId="7F1FD8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estratégia geral para lidar com a mídia, o Sr. Sullivan observa que é prudente evitar discussões. Sua abordagem é nunca atacar indivíduos ou sua credibilidade e concentrar-se em fornecer histórias positivas para publicação. A cada ano, muitos jornalistas e fotógrafos vêm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resultando em ampla publicidade e boas relações com a mídia.</w:t>
      </w:r>
      <w:r w:rsidRPr="00F748E7">
        <w:rPr>
          <w:rFonts w:asciiTheme="majorHAnsi" w:hAnsiTheme="majorHAnsi" w:cstheme="majorHAnsi"/>
          <w:sz w:val="17"/>
          <w:vertAlign w:val="superscript"/>
          <w:lang w:val="pt-BR"/>
        </w:rPr>
        <w:t xml:space="preserve"> [405]</w:t>
      </w:r>
    </w:p>
    <w:p w14:paraId="03C211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publicidade positiva para o C.E.S. é assegurada chamando a atenção para o entretenimento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retorno monetário para a comunidade (mais de um milhão de dólares anualmente através de vários programas) e os vários programas para jovens patrocinados pelo C.E.S.</w:t>
      </w:r>
      <w:r w:rsidRPr="00F748E7">
        <w:rPr>
          <w:rFonts w:asciiTheme="majorHAnsi" w:hAnsiTheme="majorHAnsi" w:cstheme="majorHAnsi"/>
          <w:sz w:val="17"/>
          <w:vertAlign w:val="superscript"/>
          <w:lang w:val="pt-BR"/>
        </w:rPr>
        <w:t xml:space="preserve"> [405, 406]</w:t>
      </w:r>
    </w:p>
    <w:p w14:paraId="471F812E"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Vendas (Sales)</w:t>
      </w:r>
    </w:p>
    <w:p w14:paraId="1EABAE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ênfase em 2004 foi colocada na venda de mais ingressos para o rodeio, após o cálculo de que assentos reservados não vendidos em 2003 representavam uma perda de potencial de receita de 2,8 milhões de dólares. Esse valor consiste no preço médio do ingresso de US$ 34 mais outros gastos no local que poderiam ser esperados. Um novo departamento de desenvolvimento de vendas recebeu esta tarefa prioritária. Parte do desafio é converter muito mais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em compradores de rodeio, e isso significa aumentar os níveis de conscientização de todos os frequentadores em relação aos horários do rodeio e como obter ingressos.</w:t>
      </w:r>
      <w:r w:rsidRPr="00F748E7">
        <w:rPr>
          <w:rFonts w:asciiTheme="majorHAnsi" w:hAnsiTheme="majorHAnsi" w:cstheme="majorHAnsi"/>
          <w:sz w:val="17"/>
          <w:vertAlign w:val="superscript"/>
          <w:lang w:val="pt-BR"/>
        </w:rPr>
        <w:t xml:space="preserve"> [406]</w:t>
      </w:r>
    </w:p>
    <w:p w14:paraId="3B4CC1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 alvo é aumentar as vendas em grupo, oferecendo valor agregado e descontos. Um novo sistema de bilheteria permite certo grau de gerenciamento de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xml:space="preserve"> management), gerenciar melhor o processo de emissão de bilhetes e minerar dados de compradores anteriores de ingressos de rodeio.</w:t>
      </w:r>
      <w:r w:rsidRPr="00F748E7">
        <w:rPr>
          <w:rFonts w:asciiTheme="majorHAnsi" w:hAnsiTheme="majorHAnsi" w:cstheme="majorHAnsi"/>
          <w:sz w:val="17"/>
          <w:vertAlign w:val="superscript"/>
          <w:lang w:val="pt-BR"/>
        </w:rPr>
        <w:t xml:space="preserve"> [406]</w:t>
      </w:r>
    </w:p>
    <w:p w14:paraId="0AA59A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Tem sido dada crescente atenção à venda direta para a indústria de viagens. Isso é especialmente importante em mercados remotos e grandes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como a Califórnia, onde é difícil e caro se comunicar diretamente com consumidores potenciais. A ênfase na experiência exótica e autêntica do </w:t>
      </w:r>
      <w:proofErr w:type="gramStart"/>
      <w:r w:rsidRPr="00F748E7">
        <w:rPr>
          <w:rFonts w:asciiTheme="majorHAnsi" w:hAnsiTheme="majorHAnsi" w:cstheme="majorHAnsi"/>
          <w:lang w:val="pt-BR"/>
        </w:rPr>
        <w:t>oeste</w:t>
      </w:r>
      <w:proofErr w:type="gramEnd"/>
      <w:r w:rsidRPr="00F748E7">
        <w:rPr>
          <w:rFonts w:asciiTheme="majorHAnsi" w:hAnsiTheme="majorHAnsi" w:cstheme="majorHAnsi"/>
          <w:lang w:val="pt-BR"/>
        </w:rPr>
        <w:t xml:space="preserve"> ajuda a vender passeios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As imagens de carroças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funcionam bem nos EUA, pois as corridas são intimamente identificadas com Calgary. Outro exemplo de venda direta na Califórnia é através de feiras de consumidores, como feiras de Veículos Recreativos (RV) ou de viagens e lazer. Nelas, o C.E.S. monta um estande com exibições, literatura para distribuir e vídeos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Visitas a clubes de RV também trazem benefícios. Com exceção das finais anuais de rodeio profissional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o C.E.S. não promove no circuito de rodeio. Apenas as finais oferecem acesso a números suficientes de turistas potenciais, especialmente porque os participantes de rodeios menores provavelmente já conhecem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[406]</w:t>
      </w:r>
    </w:p>
    <w:p w14:paraId="0E171040"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Empacotamento (</w:t>
      </w:r>
      <w:proofErr w:type="spellStart"/>
      <w:r w:rsidRPr="00F748E7">
        <w:rPr>
          <w:rFonts w:asciiTheme="majorHAnsi" w:hAnsiTheme="majorHAnsi" w:cstheme="majorHAnsi"/>
          <w:b/>
          <w:sz w:val="25"/>
          <w:lang w:val="pt-BR"/>
        </w:rPr>
        <w:t>Packaging</w:t>
      </w:r>
      <w:proofErr w:type="spellEnd"/>
      <w:r w:rsidRPr="00F748E7">
        <w:rPr>
          <w:rFonts w:asciiTheme="majorHAnsi" w:hAnsiTheme="majorHAnsi" w:cstheme="majorHAnsi"/>
          <w:b/>
          <w:sz w:val="25"/>
          <w:lang w:val="pt-BR"/>
        </w:rPr>
        <w:t>)</w:t>
      </w:r>
    </w:p>
    <w:p w14:paraId="25D7316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Excursões de ônibus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tours) são uma fonte importante de grupos de turistas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Gerente de Vendas de Turismo participa anualmente dos feirados (</w:t>
      </w:r>
      <w:proofErr w:type="spellStart"/>
      <w:r w:rsidRPr="00F748E7">
        <w:rPr>
          <w:rFonts w:asciiTheme="majorHAnsi" w:hAnsiTheme="majorHAnsi" w:cstheme="majorHAnsi"/>
          <w:lang w:val="pt-BR"/>
        </w:rPr>
        <w:t>marketplace</w:t>
      </w:r>
      <w:proofErr w:type="spellEnd"/>
      <w:r w:rsidRPr="00F748E7">
        <w:rPr>
          <w:rFonts w:asciiTheme="majorHAnsi" w:hAnsiTheme="majorHAnsi" w:cstheme="majorHAnsi"/>
          <w:lang w:val="pt-BR"/>
        </w:rPr>
        <w:t xml:space="preserve"> shows) da </w:t>
      </w:r>
      <w:r w:rsidRPr="00F748E7">
        <w:rPr>
          <w:rFonts w:asciiTheme="majorHAnsi" w:hAnsiTheme="majorHAnsi" w:cstheme="majorHAnsi"/>
          <w:lang w:val="pt-BR"/>
        </w:rPr>
        <w:lastRenderedPageBreak/>
        <w:t xml:space="preserve">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Tour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Ontario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Compromissos agendados para reuniões individuais são feitos, resultando em acompanhamentos com operadores turísticos interessados. Esses feirados combinam atrações como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operadores que desejam obter mais informações ou efetuar uma compra. Um banco de dados de computador foi criado para enviar proativamente informações específicas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para o comércio de viagens ou consumidores.</w:t>
      </w:r>
      <w:r w:rsidRPr="00F748E7">
        <w:rPr>
          <w:rFonts w:asciiTheme="majorHAnsi" w:hAnsiTheme="majorHAnsi" w:cstheme="majorHAnsi"/>
          <w:sz w:val="17"/>
          <w:vertAlign w:val="superscript"/>
          <w:lang w:val="pt-BR"/>
        </w:rPr>
        <w:t xml:space="preserve"> [406, 407]</w:t>
      </w:r>
    </w:p>
    <w:p w14:paraId="4B901C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facilitar a compra do pacote, o C.E.S. permite que os operadores reservem blocos de ingressos com até onze meses de antecedência. Em abril, uma fatura é enviada, e os ingressos são enviados pelo correio quando o pagamento é recebido ou mantidos para retirada na Bilheteria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Reembolsos integrais são fornecidos para ingressos não vendidos até seis semanas 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pois estes são normalmente assentos de escolha que podem ser facilmente revendidos. Serviços específicos são fornecidos para excursões, incluindo vagas de estacionamento reservadas, recepcionistas de boas-vindas e outros serviços de 'valor agregado', mediante solicitação.</w:t>
      </w:r>
      <w:r w:rsidRPr="00F748E7">
        <w:rPr>
          <w:rFonts w:asciiTheme="majorHAnsi" w:hAnsiTheme="majorHAnsi" w:cstheme="majorHAnsi"/>
          <w:sz w:val="17"/>
          <w:vertAlign w:val="superscript"/>
          <w:lang w:val="pt-BR"/>
        </w:rPr>
        <w:t xml:space="preserve"> [407]</w:t>
      </w:r>
    </w:p>
    <w:p w14:paraId="72912FC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Precificação (</w:t>
      </w:r>
      <w:proofErr w:type="spellStart"/>
      <w:r w:rsidRPr="00F748E7">
        <w:rPr>
          <w:rFonts w:asciiTheme="majorHAnsi" w:hAnsiTheme="majorHAnsi" w:cstheme="majorHAnsi"/>
          <w:b/>
          <w:sz w:val="25"/>
          <w:lang w:val="pt-BR"/>
        </w:rPr>
        <w:t>Pricing</w:t>
      </w:r>
      <w:proofErr w:type="spellEnd"/>
      <w:r w:rsidRPr="00F748E7">
        <w:rPr>
          <w:rFonts w:asciiTheme="majorHAnsi" w:hAnsiTheme="majorHAnsi" w:cstheme="majorHAnsi"/>
          <w:b/>
          <w:sz w:val="25"/>
          <w:lang w:val="pt-BR"/>
        </w:rPr>
        <w:t>)</w:t>
      </w:r>
    </w:p>
    <w:p w14:paraId="46E2FE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entrada no parque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dá acesso a entretenimento e exposições gratuitas, mas exclui o custo de brinquedos (rides), alimentos e bebidas, rodeio 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O preço do portão em 2003 era de US$ 11,00. O preço do portão financia em parte inúmeros eventos gratuitos e atrações para o conviva. Um pacote extensivo de entretenimento gratuito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2003 teve um orçamento superior a 1 milhão de dólares.</w:t>
      </w:r>
      <w:r w:rsidRPr="00F748E7">
        <w:rPr>
          <w:rFonts w:asciiTheme="majorHAnsi" w:hAnsiTheme="majorHAnsi" w:cstheme="majorHAnsi"/>
          <w:sz w:val="17"/>
          <w:vertAlign w:val="superscript"/>
          <w:lang w:val="pt-BR"/>
        </w:rPr>
        <w:t xml:space="preserve"> [407]</w:t>
      </w:r>
    </w:p>
    <w:p w14:paraId="0D50DF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Assentos reservados são vendidos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o rodeio da tarde, o que inclui a entrada no parque. Os preços médios dos ingressos para o rodeio da tarde são de US$ 34,11 e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de US$ 47,33. Os preços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são mais caros, em parte devido aos maiores custos de produção, incluindo um novo palco </w:t>
      </w:r>
      <w:proofErr w:type="spellStart"/>
      <w:r w:rsidRPr="00F748E7">
        <w:rPr>
          <w:rFonts w:asciiTheme="majorHAnsi" w:hAnsiTheme="majorHAnsi" w:cstheme="majorHAnsi"/>
          <w:lang w:val="pt-BR"/>
        </w:rPr>
        <w:t>Transalta</w:t>
      </w:r>
      <w:proofErr w:type="spellEnd"/>
      <w:r w:rsidRPr="00F748E7">
        <w:rPr>
          <w:rFonts w:asciiTheme="majorHAnsi" w:hAnsiTheme="majorHAnsi" w:cstheme="majorHAnsi"/>
          <w:lang w:val="pt-BR"/>
        </w:rPr>
        <w:t xml:space="preserve"> avaliado em mais de 6 milhões de dólares.</w:t>
      </w:r>
      <w:r w:rsidRPr="00F748E7">
        <w:rPr>
          <w:rFonts w:asciiTheme="majorHAnsi" w:hAnsiTheme="majorHAnsi" w:cstheme="majorHAnsi"/>
          <w:sz w:val="17"/>
          <w:vertAlign w:val="superscript"/>
          <w:lang w:val="pt-BR"/>
        </w:rPr>
        <w:t xml:space="preserve"> [407]</w:t>
      </w:r>
    </w:p>
    <w:p w14:paraId="72985BB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2004,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apresentará a 'Tarde Mais Rica do Rodeio' ('</w:t>
      </w:r>
      <w:proofErr w:type="spellStart"/>
      <w:r w:rsidRPr="00F748E7">
        <w:rPr>
          <w:rFonts w:asciiTheme="majorHAnsi" w:hAnsiTheme="majorHAnsi" w:cstheme="majorHAnsi"/>
          <w:lang w:val="pt-BR"/>
        </w:rPr>
        <w:t>Rodeo's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Richest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Afternoon</w:t>
      </w:r>
      <w:proofErr w:type="spellEnd"/>
      <w:r w:rsidRPr="00F748E7">
        <w:rPr>
          <w:rFonts w:asciiTheme="majorHAnsi" w:hAnsiTheme="majorHAnsi" w:cstheme="majorHAnsi"/>
          <w:lang w:val="pt-BR"/>
        </w:rPr>
        <w:t>') com um pagamento de prêmio em dinheiro de mais de 1 milhão de dólares no total ao longo de 10 dias.</w:t>
      </w:r>
      <w:r w:rsidRPr="00F748E7">
        <w:rPr>
          <w:rFonts w:asciiTheme="majorHAnsi" w:hAnsiTheme="majorHAnsi" w:cstheme="majorHAnsi"/>
          <w:sz w:val="17"/>
          <w:vertAlign w:val="superscript"/>
          <w:lang w:val="pt-BR"/>
        </w:rPr>
        <w:t xml:space="preserve"> [407]</w:t>
      </w:r>
    </w:p>
    <w:p w14:paraId="5A039D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moradores locais são mais sensíveis a preços do que os turistas, portanto, uma variedade de descontos e oportunidades de entrada gratuita são oferecidos durante os dez dias. Por exemplo, o '</w:t>
      </w:r>
      <w:proofErr w:type="spellStart"/>
      <w:r w:rsidRPr="00F748E7">
        <w:rPr>
          <w:rFonts w:asciiTheme="majorHAnsi" w:hAnsiTheme="majorHAnsi" w:cstheme="majorHAnsi"/>
          <w:lang w:val="pt-BR"/>
        </w:rPr>
        <w:t>Sneak</w:t>
      </w:r>
      <w:proofErr w:type="spellEnd"/>
      <w:r w:rsidRPr="00F748E7">
        <w:rPr>
          <w:rFonts w:asciiTheme="majorHAnsi" w:hAnsiTheme="majorHAnsi" w:cstheme="majorHAnsi"/>
          <w:lang w:val="pt-BR"/>
        </w:rPr>
        <w:t>-A-</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oferece uma oportunidade para convidados com 7 anos ou mais entrarem no parque por apenas US$ 6,00. Em dias especiais, Dia das Crianças (Kid Day), Dia da Família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Family Day) e Dia da Herança Ocidental (Western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Day), convidados específicos ganham acesso ao parque gratuitamente antes de certas horas. Os patrocinadores também fornecem cupons de desconto, por exemplo,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Thrill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Deal</w:t>
      </w:r>
      <w:proofErr w:type="spellEnd"/>
      <w:r w:rsidRPr="00F748E7">
        <w:rPr>
          <w:rFonts w:asciiTheme="majorHAnsi" w:hAnsiTheme="majorHAnsi" w:cstheme="majorHAnsi"/>
          <w:lang w:val="pt-BR"/>
        </w:rPr>
        <w:t xml:space="preserve"> de US$ 20/20 da Safeway, ganhe 20 passeios por US$ 20,00. Crianças da Coca-Cola entram de graça, compre um pacote de 12 latas de </w:t>
      </w:r>
      <w:proofErr w:type="spellStart"/>
      <w:r w:rsidRPr="00F748E7">
        <w:rPr>
          <w:rFonts w:asciiTheme="majorHAnsi" w:hAnsiTheme="majorHAnsi" w:cstheme="majorHAnsi"/>
          <w:lang w:val="pt-BR"/>
        </w:rPr>
        <w:t>Coke</w:t>
      </w:r>
      <w:proofErr w:type="spellEnd"/>
      <w:r w:rsidRPr="00F748E7">
        <w:rPr>
          <w:rFonts w:asciiTheme="majorHAnsi" w:hAnsiTheme="majorHAnsi" w:cstheme="majorHAnsi"/>
          <w:lang w:val="pt-BR"/>
        </w:rPr>
        <w:t xml:space="preserve"> e receba um cupom para uma entrada gratuita para crianças de 7 a 12 anos. Nas lojas Walmart de Calgary, compre 3 entradas no portão pelo preço de 2. Traga 3 embalagens externas de chiclete </w:t>
      </w:r>
      <w:proofErr w:type="spellStart"/>
      <w:r w:rsidRPr="00F748E7">
        <w:rPr>
          <w:rFonts w:asciiTheme="majorHAnsi" w:hAnsiTheme="majorHAnsi" w:cstheme="majorHAnsi"/>
          <w:lang w:val="pt-BR"/>
        </w:rPr>
        <w:t>Dentyne</w:t>
      </w:r>
      <w:proofErr w:type="spellEnd"/>
      <w:r w:rsidRPr="00F748E7">
        <w:rPr>
          <w:rFonts w:asciiTheme="majorHAnsi" w:hAnsiTheme="majorHAnsi" w:cstheme="majorHAnsi"/>
          <w:lang w:val="pt-BR"/>
        </w:rPr>
        <w:t xml:space="preserve"> Ice para receber US$ 2,00 de desconto na entrada regular do portão. Essas promoções e outras dão aos convidados múltiplas opções que tornam a participação no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acessível para todos.</w:t>
      </w:r>
      <w:r w:rsidRPr="00F748E7">
        <w:rPr>
          <w:rFonts w:asciiTheme="majorHAnsi" w:hAnsiTheme="majorHAnsi" w:cstheme="majorHAnsi"/>
          <w:sz w:val="17"/>
          <w:vertAlign w:val="superscript"/>
          <w:lang w:val="pt-BR"/>
        </w:rPr>
        <w:t xml:space="preserve"> [407]</w:t>
      </w:r>
    </w:p>
    <w:p w14:paraId="57AEC0A4"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lastRenderedPageBreak/>
        <w:t>Marketing na Internet (Internet Marketing)</w:t>
      </w:r>
    </w:p>
    <w:p w14:paraId="662137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site www.calgarystampede.com tornou-se uma das ferramentas de marketing e receita mais importantes do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Ingressos, pacotes de viagem e mercadorias são vendidos na loja online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Os visitantes podem planejar sua viagem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usando um recurso chamado '</w:t>
      </w:r>
      <w:proofErr w:type="spellStart"/>
      <w:r w:rsidRPr="00F748E7">
        <w:rPr>
          <w:rFonts w:asciiTheme="majorHAnsi" w:hAnsiTheme="majorHAnsi" w:cstheme="majorHAnsi"/>
          <w:lang w:val="pt-BR"/>
        </w:rPr>
        <w:t>My</w:t>
      </w:r>
      <w:proofErr w:type="spellEnd"/>
      <w:r w:rsidRPr="00F748E7">
        <w:rPr>
          <w:rFonts w:asciiTheme="majorHAnsi" w:hAnsiTheme="majorHAnsi" w:cstheme="majorHAnsi"/>
          <w:lang w:val="pt-BR"/>
        </w:rPr>
        <w:t xml:space="preserve"> Day' (Meu Dia). As compras feitas por agentes de viagens e atacadistas de turismo geram comissão a taxas variadas, dependendo do volume, e grupos organizados recebem um desconto de dez por cento em ingressos para grupos de cinquenta ou mais. Serviços e pacotes de 'valor agregado', como almoço com cowboys, passeios nos bastidores ou instalações de hospedagem privadas, são iniciativas eficazes para melhorar a experiência dos convidados e construir novas fontes de receita. Em 2004, um novo sistema de bilheteria online foi introduzido. Este serviço permite reservas de assentos em tempo real, e os clientes podem imprimir seus próprios ingressos em casa.</w:t>
      </w:r>
      <w:r w:rsidRPr="00F748E7">
        <w:rPr>
          <w:rFonts w:asciiTheme="majorHAnsi" w:hAnsiTheme="majorHAnsi" w:cstheme="majorHAnsi"/>
          <w:sz w:val="17"/>
          <w:vertAlign w:val="superscript"/>
          <w:lang w:val="pt-BR"/>
        </w:rPr>
        <w:t xml:space="preserve"> [407, 408]</w:t>
      </w:r>
    </w:p>
    <w:p w14:paraId="2356825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Patrocínio (</w:t>
      </w:r>
      <w:proofErr w:type="spellStart"/>
      <w:r w:rsidRPr="00F748E7">
        <w:rPr>
          <w:rFonts w:asciiTheme="majorHAnsi" w:hAnsiTheme="majorHAnsi" w:cstheme="majorHAnsi"/>
          <w:b/>
          <w:sz w:val="25"/>
          <w:lang w:val="pt-BR"/>
        </w:rPr>
        <w:t>Sponsorship</w:t>
      </w:r>
      <w:proofErr w:type="spellEnd"/>
      <w:r w:rsidRPr="00F748E7">
        <w:rPr>
          <w:rFonts w:asciiTheme="majorHAnsi" w:hAnsiTheme="majorHAnsi" w:cstheme="majorHAnsi"/>
          <w:b/>
          <w:sz w:val="25"/>
          <w:lang w:val="pt-BR"/>
        </w:rPr>
        <w:t>)</w:t>
      </w:r>
    </w:p>
    <w:p w14:paraId="48D338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mais de 1.100 eventos no local a cada ano, o C.E.S. é um meio de patrocínio de eventos ideal. O Gerente de Patrocínio enfatiza como o patrocínio de eventos traz vantagens sobre a mídia tradicional.</w:t>
      </w:r>
      <w:r w:rsidRPr="00F748E7">
        <w:rPr>
          <w:rFonts w:asciiTheme="majorHAnsi" w:hAnsiTheme="majorHAnsi" w:cstheme="majorHAnsi"/>
          <w:sz w:val="17"/>
          <w:vertAlign w:val="superscript"/>
          <w:lang w:val="pt-BR"/>
        </w:rPr>
        <w:t xml:space="preserve"> [407, 408]</w:t>
      </w:r>
    </w:p>
    <w:p w14:paraId="6A2561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benefícios são facilmente listados: contato direto com mais de um milhão de visitas de pessoas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promoções conjuntas no local e em toda a comunidade com o C.E.S., alcançando mais de um milhão na área comercial de Calgary; alta exposição à mídia (a cada ano, mais de 1.200 profissionais de mídia são credenciados, além de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distribuir pacotes de melhores momentos). Pesquisas de consumo estão disponíveis para mostrar aos patrocinadores os públicos-alvo.</w:t>
      </w:r>
      <w:r w:rsidRPr="00F748E7">
        <w:rPr>
          <w:rFonts w:asciiTheme="majorHAnsi" w:hAnsiTheme="majorHAnsi" w:cstheme="majorHAnsi"/>
          <w:sz w:val="17"/>
          <w:vertAlign w:val="superscript"/>
          <w:lang w:val="pt-BR"/>
        </w:rPr>
        <w:t xml:space="preserve"> [408]</w:t>
      </w:r>
    </w:p>
    <w:p w14:paraId="372054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de patrocínio são projetados para marketing integrado: para fornecer visibilidade de sinalização e colaterais no local (por exemplo, em 750.000 cópias da programação diária de eventos), exposição na mídia, hospedagem corporativa, envolvimento dos funcionários e outros benefícios (como uma noite dos funcionários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trabalho voluntário e promoções de ingressos) e alavancagem (ou seja, as marcas dos patrocinadores são alinhadas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máximo possível, permitindo que os patrocinadores usem, por exemplo, logotipos e imagens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[408]</w:t>
      </w:r>
    </w:p>
    <w:p w14:paraId="6E4857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C.E.S. gerou cerca de US$ 1 milhão em meados da década de 1980, com um crescimento impressionante para US$ 2,36 milhões em receita de patrocínio (ou seja, dinheiro, bens e serviços) em 1991 e US$ 3,13 milhões em 1995 (dos quais US$ 2,5 milhões foram em dinheiro) de 221 empresas.</w:t>
      </w:r>
      <w:r w:rsidRPr="00F748E7">
        <w:rPr>
          <w:rFonts w:asciiTheme="majorHAnsi" w:hAnsiTheme="majorHAnsi" w:cstheme="majorHAnsi"/>
          <w:sz w:val="17"/>
          <w:vertAlign w:val="superscript"/>
          <w:lang w:val="pt-BR"/>
        </w:rPr>
        <w:t xml:space="preserve"> [408]</w:t>
      </w:r>
    </w:p>
    <w:p w14:paraId="68563C3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O Departamento de Patrocínio foca em relacionamentos com empresas mais capazes de ajudar o C.E.S. a fornecer um produto aprimorado aos clientes. Nos últimos anos, os patrocinadores exigiram programas de marketing abrangentes que incluam acordos de produtos e sobreposições de vendas.</w:t>
      </w:r>
      <w:r w:rsidRPr="00F748E7">
        <w:rPr>
          <w:rFonts w:asciiTheme="majorHAnsi" w:hAnsiTheme="majorHAnsi" w:cstheme="majorHAnsi"/>
          <w:sz w:val="17"/>
          <w:vertAlign w:val="superscript"/>
          <w:lang w:val="pt-BR"/>
        </w:rPr>
        <w:t xml:space="preserve"> </w:t>
      </w:r>
      <w:r w:rsidRPr="00F748E7">
        <w:rPr>
          <w:rFonts w:asciiTheme="majorHAnsi" w:hAnsiTheme="majorHAnsi" w:cstheme="majorHAnsi"/>
          <w:sz w:val="17"/>
          <w:vertAlign w:val="superscript"/>
        </w:rPr>
        <w:t>[408]</w:t>
      </w:r>
    </w:p>
    <w:p w14:paraId="4F51C31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rPr>
        <w:t>Existem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cinco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'Stockmen's Club' (US$ 100.000+); 'Ranchman' (US$ 40.000-99.999); 'Cattle Baron' (US$ 10.000-39.999); 'Trail Boss' (US$ 2.500-9.999) e 'Wrangler' (US$ 1.000-2.499).</w:t>
      </w:r>
      <w:r w:rsidRPr="00F748E7">
        <w:rPr>
          <w:rFonts w:asciiTheme="majorHAnsi" w:hAnsiTheme="majorHAnsi" w:cstheme="majorHAnsi"/>
          <w:sz w:val="17"/>
          <w:vertAlign w:val="superscript"/>
        </w:rPr>
        <w:t xml:space="preserve"> </w:t>
      </w:r>
      <w:r w:rsidRPr="00F748E7">
        <w:rPr>
          <w:rFonts w:asciiTheme="majorHAnsi" w:hAnsiTheme="majorHAnsi" w:cstheme="majorHAnsi"/>
          <w:sz w:val="17"/>
          <w:vertAlign w:val="superscript"/>
          <w:lang w:val="pt-BR"/>
        </w:rPr>
        <w:t>[408]</w:t>
      </w:r>
    </w:p>
    <w:p w14:paraId="0EB6BF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pacotes de benefícios dependem do valor do patrocínio e podem incluir o seguinte: 'propriedade' de eventos específicos; direitos promocionais; fornecimento de produtos/exclusividade de categoria; envolvimento dos funcionários; status de fornecedor preferencial; envolvimento em programas </w:t>
      </w:r>
      <w:r w:rsidRPr="00F748E7">
        <w:rPr>
          <w:rFonts w:asciiTheme="majorHAnsi" w:hAnsiTheme="majorHAnsi" w:cstheme="majorHAnsi"/>
          <w:lang w:val="pt-BR"/>
        </w:rPr>
        <w:lastRenderedPageBreak/>
        <w:t xml:space="preserve">contínuos (por exemplo, a Amoco tem participado continuamente como patrocinadora da trupe de entretenimento Young </w:t>
      </w:r>
      <w:proofErr w:type="spellStart"/>
      <w:r w:rsidRPr="00F748E7">
        <w:rPr>
          <w:rFonts w:asciiTheme="majorHAnsi" w:hAnsiTheme="majorHAnsi" w:cstheme="majorHAnsi"/>
          <w:lang w:val="pt-BR"/>
        </w:rPr>
        <w:t>Canadians</w:t>
      </w:r>
      <w:proofErr w:type="spellEnd"/>
      <w:r w:rsidRPr="00F748E7">
        <w:rPr>
          <w:rFonts w:asciiTheme="majorHAnsi" w:hAnsiTheme="majorHAnsi" w:cstheme="majorHAnsi"/>
          <w:lang w:val="pt-BR"/>
        </w:rPr>
        <w:t xml:space="preserve">, sediada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criação de novos eventos. Relacionamentos de patrocínio de longo prazo são particularmente encorajados, gerando fontes de receita mais estáveis para o C.E.S. e maior construção de imagem dentro da comunidade para os patrocinadores.</w:t>
      </w:r>
      <w:r w:rsidRPr="00F748E7">
        <w:rPr>
          <w:rFonts w:asciiTheme="majorHAnsi" w:hAnsiTheme="majorHAnsi" w:cstheme="majorHAnsi"/>
          <w:sz w:val="17"/>
          <w:vertAlign w:val="superscript"/>
          <w:lang w:val="pt-BR"/>
        </w:rPr>
        <w:t xml:space="preserve"> [408]</w:t>
      </w:r>
    </w:p>
    <w:p w14:paraId="13E018F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veículo de patrocínio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particularmente bem-sucedido (literalmente!) são as sempre populares corridas de carroças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racing</w:t>
      </w:r>
      <w:proofErr w:type="spellEnd"/>
      <w:r w:rsidRPr="00F748E7">
        <w:rPr>
          <w:rFonts w:asciiTheme="majorHAnsi" w:hAnsiTheme="majorHAnsi" w:cstheme="majorHAnsi"/>
          <w:lang w:val="pt-BR"/>
        </w:rPr>
        <w:t xml:space="preserve">). É conhecido como GMC </w:t>
      </w:r>
      <w:proofErr w:type="spellStart"/>
      <w:r w:rsidRPr="00F748E7">
        <w:rPr>
          <w:rFonts w:asciiTheme="majorHAnsi" w:hAnsiTheme="majorHAnsi" w:cstheme="majorHAnsi"/>
          <w:lang w:val="pt-BR"/>
        </w:rPr>
        <w:t>Rangeland</w:t>
      </w:r>
      <w:proofErr w:type="spellEnd"/>
      <w:r w:rsidRPr="00F748E7">
        <w:rPr>
          <w:rFonts w:asciiTheme="majorHAnsi" w:hAnsiTheme="majorHAnsi" w:cstheme="majorHAnsi"/>
          <w:lang w:val="pt-BR"/>
        </w:rPr>
        <w:t xml:space="preserve"> Derby, e a cada ano desde 1923, as empresas licitam os direitos de 'possuir' uma das 36 lonas de carroças onde seu logotipo ou mensagem pode ser exibida. As equipes de corrida competem por mais de US$ 800.000 em prêmios, e as principais equipes atraem os maiores lances.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atrai 18.000 espectadores todas as noites, e as corridas são transmitidas pela televisão para um público nacional e internacional. Além disso, as carroças são exibidas em Calgary durante as festividades de dez dias, e algumas são selecionadas aleatoriamente para aparecer no desfile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[408, 409]</w:t>
      </w:r>
    </w:p>
    <w:p w14:paraId="17295AF3" w14:textId="77777777" w:rsidR="00FE77D3" w:rsidRPr="001B41B3" w:rsidRDefault="003A462A">
      <w:pPr>
        <w:keepNext/>
        <w:spacing w:before="280" w:after="120"/>
        <w:rPr>
          <w:rFonts w:asciiTheme="majorHAnsi" w:hAnsiTheme="majorHAnsi" w:cstheme="majorHAnsi"/>
          <w:sz w:val="20"/>
          <w:szCs w:val="20"/>
          <w:lang w:val="pt-BR"/>
        </w:rPr>
      </w:pPr>
      <w:r w:rsidRPr="001B41B3">
        <w:rPr>
          <w:rFonts w:asciiTheme="majorHAnsi" w:hAnsiTheme="majorHAnsi" w:cstheme="majorHAnsi"/>
          <w:b/>
          <w:sz w:val="28"/>
          <w:szCs w:val="20"/>
          <w:lang w:val="pt-BR"/>
        </w:rPr>
        <w:t xml:space="preserve">Mercados-Alvo (Target </w:t>
      </w:r>
      <w:proofErr w:type="spellStart"/>
      <w:r w:rsidRPr="001B41B3">
        <w:rPr>
          <w:rFonts w:asciiTheme="majorHAnsi" w:hAnsiTheme="majorHAnsi" w:cstheme="majorHAnsi"/>
          <w:b/>
          <w:sz w:val="28"/>
          <w:szCs w:val="20"/>
          <w:lang w:val="pt-BR"/>
        </w:rPr>
        <w:t>Markets</w:t>
      </w:r>
      <w:proofErr w:type="spellEnd"/>
      <w:r w:rsidRPr="001B41B3">
        <w:rPr>
          <w:rFonts w:asciiTheme="majorHAnsi" w:hAnsiTheme="majorHAnsi" w:cstheme="majorHAnsi"/>
          <w:b/>
          <w:sz w:val="28"/>
          <w:szCs w:val="20"/>
          <w:lang w:val="pt-BR"/>
        </w:rPr>
        <w:t>)</w:t>
      </w:r>
    </w:p>
    <w:p w14:paraId="2892D2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fatores usados pelo C.E.S. para determinar os mercados-alvo são: proximidade; população; resposta anterior (medida através de pesquisas com visitantes); e rendimento (uma medida do valor relativo de diferentes segmentos). Pesquisas de visitantes agora revelam despesas, para ajudar a determinar quem são os turistas de alto rendimento.</w:t>
      </w:r>
      <w:r w:rsidRPr="00F748E7">
        <w:rPr>
          <w:rFonts w:asciiTheme="majorHAnsi" w:hAnsiTheme="majorHAnsi" w:cstheme="majorHAnsi"/>
          <w:sz w:val="17"/>
          <w:vertAlign w:val="superscript"/>
          <w:lang w:val="pt-BR"/>
        </w:rPr>
        <w:t xml:space="preserve"> [409]</w:t>
      </w:r>
    </w:p>
    <w:p w14:paraId="23ABEB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participa de iniciativas de marketing de turismo municipal, provincial e nacional com a intenção de alcançar sinergia na eficácia promocional. Outro exemplo é o acordo formal assinado em 1992 entre Calgary e Fort Worth, Texas, para promover um ao outro, com alguma ênfase em rodeios. Os mercados geográficos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são classificados da seguinte forma, para auxiliar na alocação de recursos:</w:t>
      </w:r>
      <w:r w:rsidRPr="00F748E7">
        <w:rPr>
          <w:rFonts w:asciiTheme="majorHAnsi" w:hAnsiTheme="majorHAnsi" w:cstheme="majorHAnsi"/>
          <w:sz w:val="17"/>
          <w:vertAlign w:val="superscript"/>
          <w:lang w:val="pt-BR"/>
        </w:rPr>
        <w:t xml:space="preserve"> [409]</w:t>
      </w:r>
    </w:p>
    <w:p w14:paraId="157AB4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Primários: Calgary; um raio de cinquenta milhas de Calgary; o restante de Alberta</w:t>
      </w:r>
      <w:r w:rsidRPr="00F748E7">
        <w:rPr>
          <w:rFonts w:asciiTheme="majorHAnsi" w:hAnsiTheme="majorHAnsi" w:cstheme="majorHAnsi"/>
          <w:sz w:val="17"/>
          <w:vertAlign w:val="superscript"/>
          <w:lang w:val="pt-BR"/>
        </w:rPr>
        <w:t xml:space="preserve"> [409]</w:t>
      </w:r>
    </w:p>
    <w:p w14:paraId="1F599A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Secundários: Califórnia; Colúmbia Britânica; Ontário; Noroeste Pacífico dos EUA (principalmente Seattle, Washington, Montana)</w:t>
      </w:r>
      <w:r w:rsidRPr="00F748E7">
        <w:rPr>
          <w:rFonts w:asciiTheme="majorHAnsi" w:hAnsiTheme="majorHAnsi" w:cstheme="majorHAnsi"/>
          <w:sz w:val="17"/>
          <w:vertAlign w:val="superscript"/>
          <w:lang w:val="pt-BR"/>
        </w:rPr>
        <w:t xml:space="preserve"> [409]</w:t>
      </w:r>
    </w:p>
    <w:p w14:paraId="4B8839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Terciários: Texas; Ontário; Leste do Canadá; Saskatchewan e Manitoba</w:t>
      </w:r>
      <w:r w:rsidRPr="00F748E7">
        <w:rPr>
          <w:rFonts w:asciiTheme="majorHAnsi" w:hAnsiTheme="majorHAnsi" w:cstheme="majorHAnsi"/>
          <w:sz w:val="17"/>
          <w:vertAlign w:val="superscript"/>
          <w:lang w:val="pt-BR"/>
        </w:rPr>
        <w:t xml:space="preserve"> [409]</w:t>
      </w:r>
    </w:p>
    <w:p w14:paraId="44007AF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em Desenvolvimento ou Emergentes: restante dos EUA, especialmente Flórida; nações da Orla do Pacífico (especialmente Japão e Austrália); Europa (especialmente Grã-Bretanha e Alemanha).</w:t>
      </w:r>
      <w:r w:rsidRPr="00F748E7">
        <w:rPr>
          <w:rFonts w:asciiTheme="majorHAnsi" w:hAnsiTheme="majorHAnsi" w:cstheme="majorHAnsi"/>
          <w:sz w:val="17"/>
          <w:vertAlign w:val="superscript"/>
          <w:lang w:val="pt-BR"/>
        </w:rPr>
        <w:t xml:space="preserve"> [409]</w:t>
      </w:r>
    </w:p>
    <w:p w14:paraId="61792845" w14:textId="77777777" w:rsidR="00FE77D3" w:rsidRPr="001B41B3" w:rsidRDefault="003A462A">
      <w:pPr>
        <w:keepNext/>
        <w:spacing w:before="280" w:after="120"/>
        <w:rPr>
          <w:rFonts w:asciiTheme="majorHAnsi" w:hAnsiTheme="majorHAnsi" w:cstheme="majorHAnsi"/>
          <w:sz w:val="20"/>
          <w:szCs w:val="20"/>
          <w:lang w:val="pt-BR"/>
        </w:rPr>
      </w:pPr>
      <w:r w:rsidRPr="001B41B3">
        <w:rPr>
          <w:rFonts w:asciiTheme="majorHAnsi" w:hAnsiTheme="majorHAnsi" w:cstheme="majorHAnsi"/>
          <w:b/>
          <w:sz w:val="28"/>
          <w:szCs w:val="20"/>
          <w:lang w:val="pt-BR"/>
        </w:rPr>
        <w:t xml:space="preserve">Pesquisa de Mercado (Market </w:t>
      </w:r>
      <w:proofErr w:type="spellStart"/>
      <w:r w:rsidRPr="001B41B3">
        <w:rPr>
          <w:rFonts w:asciiTheme="majorHAnsi" w:hAnsiTheme="majorHAnsi" w:cstheme="majorHAnsi"/>
          <w:b/>
          <w:sz w:val="28"/>
          <w:szCs w:val="20"/>
          <w:lang w:val="pt-BR"/>
        </w:rPr>
        <w:t>Research</w:t>
      </w:r>
      <w:proofErr w:type="spellEnd"/>
      <w:r w:rsidRPr="001B41B3">
        <w:rPr>
          <w:rFonts w:asciiTheme="majorHAnsi" w:hAnsiTheme="majorHAnsi" w:cstheme="majorHAnsi"/>
          <w:b/>
          <w:sz w:val="28"/>
          <w:szCs w:val="20"/>
          <w:lang w:val="pt-BR"/>
        </w:rPr>
        <w:t>)</w:t>
      </w:r>
    </w:p>
    <w:p w14:paraId="000ACC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confirmou imediatamente o óbvio após os eventos de 11 de setembro de 2001: os viajantes do mundo ficariam em casa. Em reação a isso,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mudou drasticamente sua estratégia de marketing, focando em um mercado mais regional.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2002 viu uma mudança marcante na composição dos participantes, com visitantes internacionais em baixa e visitantes regionais em alta.</w:t>
      </w:r>
      <w:r w:rsidRPr="00F748E7">
        <w:rPr>
          <w:rFonts w:asciiTheme="majorHAnsi" w:hAnsiTheme="majorHAnsi" w:cstheme="majorHAnsi"/>
          <w:sz w:val="17"/>
          <w:vertAlign w:val="superscript"/>
          <w:lang w:val="pt-BR"/>
        </w:rPr>
        <w:t xml:space="preserve"> [409]</w:t>
      </w:r>
    </w:p>
    <w:p w14:paraId="39472CB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Antes de 11 de setembro de 2001, o C.E.S. utilizava uma estratégia de pesquisa rotativa de três anos, enfatizando demografia, pesquisa de mercados turísticos e análise psicográfica de visitantes. No mundo pós-11 de setembro, a pesquisa de mercado turístico (ou seja, conhecer o cliente) assumiu importância redobrada.</w:t>
      </w:r>
      <w:r w:rsidRPr="00F748E7">
        <w:rPr>
          <w:rFonts w:asciiTheme="majorHAnsi" w:hAnsiTheme="majorHAnsi" w:cstheme="majorHAnsi"/>
          <w:sz w:val="17"/>
          <w:vertAlign w:val="superscript"/>
          <w:lang w:val="pt-BR"/>
        </w:rPr>
        <w:t xml:space="preserve"> [409]</w:t>
      </w:r>
    </w:p>
    <w:p w14:paraId="7A8B50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está bem estabelecido, e as tendências geralmente levam tempo para se desenvolver e afetar o evento. Os mecanismos de rastreamento permanente agora em vigor resultam em modificações no programa. Pesquisas de visitantes no local são conduzidas anualmente, incluindo o rastreamento de perfis de visitantes, atividades e níveis de satisfação. Além disso, pesquisas telefônicas foram realizadas periodicamente entre os habitantes de Calgary e outros moradores do sul de Alberta. As entrevistas no local são distribuídas ao longo do evento de 10 dias, em horários e locais diferentes. A consultoria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estimou que os resultados da pesquisa eram precisos dentro de +/- 3,0%, 19 vezes em 20.</w:t>
      </w:r>
      <w:r w:rsidRPr="00F748E7">
        <w:rPr>
          <w:rFonts w:asciiTheme="majorHAnsi" w:hAnsiTheme="majorHAnsi" w:cstheme="majorHAnsi"/>
          <w:sz w:val="17"/>
          <w:vertAlign w:val="superscript"/>
          <w:lang w:val="pt-BR"/>
        </w:rPr>
        <w:t xml:space="preserve"> [409, 410]</w:t>
      </w:r>
    </w:p>
    <w:p w14:paraId="4DACA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dados a seguir são da Pesquisa de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2003 da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[410]</w:t>
      </w:r>
    </w:p>
    <w:p w14:paraId="73FDFA79"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Comparecimento e Origens dos Visitantes (Visitor </w:t>
      </w:r>
      <w:proofErr w:type="spellStart"/>
      <w:r w:rsidRPr="00F748E7">
        <w:rPr>
          <w:rFonts w:asciiTheme="majorHAnsi" w:hAnsiTheme="majorHAnsi" w:cstheme="majorHAnsi"/>
          <w:b/>
          <w:sz w:val="25"/>
          <w:lang w:val="pt-BR"/>
        </w:rPr>
        <w:t>Attendance</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and</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Origins</w:t>
      </w:r>
      <w:proofErr w:type="spellEnd"/>
      <w:r w:rsidRPr="00F748E7">
        <w:rPr>
          <w:rFonts w:asciiTheme="majorHAnsi" w:hAnsiTheme="majorHAnsi" w:cstheme="majorHAnsi"/>
          <w:b/>
          <w:sz w:val="25"/>
          <w:lang w:val="pt-BR"/>
        </w:rPr>
        <w:t>)</w:t>
      </w:r>
    </w:p>
    <w:p w14:paraId="717ED6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grande maioria dos participantes todos os anos é de Calgary - 65% em 2003; 13% vieram de outro país, 13% eram de outras partes do Canadá e 9% de outras partes de Alberta. O comparecimento anual (veja a Figura) inclui todas as pessoas que passaram pelo portão (ou seja, clientes pagantes, promoções de entrada gratuita, funcionários, voluntários e participantes), enquanto as pesquisas de visitantes não incluem funcionários, voluntários e participantes.</w:t>
      </w:r>
      <w:r w:rsidRPr="00F748E7">
        <w:rPr>
          <w:rFonts w:asciiTheme="majorHAnsi" w:hAnsiTheme="majorHAnsi" w:cstheme="majorHAnsi"/>
          <w:sz w:val="17"/>
          <w:vertAlign w:val="superscript"/>
          <w:lang w:val="pt-BR"/>
        </w:rPr>
        <w:t xml:space="preserve"> [410]</w:t>
      </w:r>
    </w:p>
    <w:p w14:paraId="29FFED8B"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Motivações dos Visitantes (Visitor </w:t>
      </w:r>
      <w:proofErr w:type="spellStart"/>
      <w:r w:rsidRPr="00F748E7">
        <w:rPr>
          <w:rFonts w:asciiTheme="majorHAnsi" w:hAnsiTheme="majorHAnsi" w:cstheme="majorHAnsi"/>
          <w:b/>
          <w:sz w:val="25"/>
          <w:lang w:val="pt-BR"/>
        </w:rPr>
        <w:t>Motivations</w:t>
      </w:r>
      <w:proofErr w:type="spellEnd"/>
      <w:r w:rsidRPr="00F748E7">
        <w:rPr>
          <w:rFonts w:asciiTheme="majorHAnsi" w:hAnsiTheme="majorHAnsi" w:cstheme="majorHAnsi"/>
          <w:b/>
          <w:sz w:val="25"/>
          <w:lang w:val="pt-BR"/>
        </w:rPr>
        <w:t>)</w:t>
      </w:r>
    </w:p>
    <w:p w14:paraId="5A48B6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anuais de visitantes acompanham a proporção de pessoas que vêm para 'dar uma olhada' versus aquelas com motivações específicas. Os 'observadores' parecem estar aumentando em número, representando 61% em 2003, comparado a 51% em 2002 — esses visitantes buscam benefícios genéricos do evento. Das atrações específicas mencionadas, as mais populares foram o rodeio (25%), entretenimento (16%), corridas de carroças (10%) e animais (7%).</w:t>
      </w:r>
      <w:r w:rsidRPr="00F748E7">
        <w:rPr>
          <w:rFonts w:asciiTheme="majorHAnsi" w:hAnsiTheme="majorHAnsi" w:cstheme="majorHAnsi"/>
          <w:sz w:val="17"/>
          <w:vertAlign w:val="superscript"/>
          <w:lang w:val="pt-BR"/>
        </w:rPr>
        <w:t xml:space="preserve"> [410]</w:t>
      </w:r>
    </w:p>
    <w:p w14:paraId="329B9C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brinquedos do 'Midway' e o entretenimento atraem mais os participantes mais jovens, enquanto o rodeio atrai um público mais velho. A pesquisa ao longo dos anos também demonstrou que os turistas são muito mais atraídos pelo rodeio, enquanto os brinquedos atraem visitas repetidas dos moradores locais.</w:t>
      </w:r>
      <w:r w:rsidRPr="00F748E7">
        <w:rPr>
          <w:rFonts w:asciiTheme="majorHAnsi" w:hAnsiTheme="majorHAnsi" w:cstheme="majorHAnsi"/>
          <w:sz w:val="17"/>
          <w:vertAlign w:val="superscript"/>
          <w:lang w:val="pt-BR"/>
        </w:rPr>
        <w:t xml:space="preserve"> [410]</w:t>
      </w:r>
    </w:p>
    <w:p w14:paraId="16CA8D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Surpreendentemente, grande parte das motivações específicas para assistir ao rodeio são sociais (30%), seguidas por ação/excitação/diversão (25%), um evento de rodeio específico (24%) e curiosidade (23%). Quanto ao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às Corridas de Carroças, que são muito populares entre os locais, 64% queriam especificamente ver ambos.</w:t>
      </w:r>
      <w:r w:rsidRPr="00F748E7">
        <w:rPr>
          <w:rFonts w:asciiTheme="majorHAnsi" w:hAnsiTheme="majorHAnsi" w:cstheme="majorHAnsi"/>
          <w:sz w:val="17"/>
          <w:vertAlign w:val="superscript"/>
          <w:lang w:val="pt-BR"/>
        </w:rPr>
        <w:t xml:space="preserve"> [410]</w:t>
      </w:r>
    </w:p>
    <w:p w14:paraId="73A163AB"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Satisfação dos Visitantes (Visitor </w:t>
      </w:r>
      <w:proofErr w:type="spellStart"/>
      <w:r w:rsidRPr="00F748E7">
        <w:rPr>
          <w:rFonts w:asciiTheme="majorHAnsi" w:hAnsiTheme="majorHAnsi" w:cstheme="majorHAnsi"/>
          <w:b/>
          <w:sz w:val="25"/>
          <w:lang w:val="pt-BR"/>
        </w:rPr>
        <w:t>Satisfaction</w:t>
      </w:r>
      <w:proofErr w:type="spellEnd"/>
      <w:r w:rsidRPr="00F748E7">
        <w:rPr>
          <w:rFonts w:asciiTheme="majorHAnsi" w:hAnsiTheme="majorHAnsi" w:cstheme="majorHAnsi"/>
          <w:b/>
          <w:sz w:val="25"/>
          <w:lang w:val="pt-BR"/>
        </w:rPr>
        <w:t>)</w:t>
      </w:r>
    </w:p>
    <w:p w14:paraId="117990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visitantes são rotineiramente convidados a fornecer uma medida de sua satisfação em relação às suas expectativas. A satisfação geral com o evento em 2003 foi muito alta, com 47% avaliando sua experiência como 'excelente' e outros 45% avaliando como 'boa'. 60% disseram que o evento atendeu </w:t>
      </w:r>
      <w:r w:rsidRPr="00F748E7">
        <w:rPr>
          <w:rFonts w:asciiTheme="majorHAnsi" w:hAnsiTheme="majorHAnsi" w:cstheme="majorHAnsi"/>
          <w:lang w:val="pt-BR"/>
        </w:rPr>
        <w:lastRenderedPageBreak/>
        <w:t>às suas expectativas, enquanto outros 38% disseram que superou as expectativas. Como exemplo específico, 51% dos visitantes do rodeio em 2003 indicaram que a experiência superou suas expectativas — acima dos 34% do ano anterior.</w:t>
      </w:r>
      <w:r w:rsidRPr="00F748E7">
        <w:rPr>
          <w:rFonts w:asciiTheme="majorHAnsi" w:hAnsiTheme="majorHAnsi" w:cstheme="majorHAnsi"/>
          <w:sz w:val="17"/>
          <w:vertAlign w:val="superscript"/>
          <w:lang w:val="pt-BR"/>
        </w:rPr>
        <w:t xml:space="preserve"> [410, 411]</w:t>
      </w:r>
    </w:p>
    <w:p w14:paraId="7FB22847"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Pesquisa de Não-Usuários (Non-</w:t>
      </w:r>
      <w:proofErr w:type="spellStart"/>
      <w:r w:rsidRPr="00F748E7">
        <w:rPr>
          <w:rFonts w:asciiTheme="majorHAnsi" w:hAnsiTheme="majorHAnsi" w:cstheme="majorHAnsi"/>
          <w:b/>
          <w:sz w:val="25"/>
          <w:lang w:val="pt-BR"/>
        </w:rPr>
        <w:t>User</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Research</w:t>
      </w:r>
      <w:proofErr w:type="spellEnd"/>
      <w:r w:rsidRPr="00F748E7">
        <w:rPr>
          <w:rFonts w:asciiTheme="majorHAnsi" w:hAnsiTheme="majorHAnsi" w:cstheme="majorHAnsi"/>
          <w:b/>
          <w:sz w:val="25"/>
          <w:lang w:val="pt-BR"/>
        </w:rPr>
        <w:t>)</w:t>
      </w:r>
    </w:p>
    <w:p w14:paraId="70C01D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Pela primeira vez,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em 2001 encomendou um estudo de não-usuários. Os objetivos eram medir a incidência de visitação entre os habitantes de Calgary, avaliar a demografia dos não-visitantes, examinar barreiras à participação, medir o apelo dos elementos atuais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 quantificar as atividades de estilo de vida e lazer dos não-usuários. Quase 2.000 'contatos' resultaram em 800 entrevistas telefônicas com residentes que não haviam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 ano anterior. Verificou-se que a maioria dos não-usuários (64%) havia de fato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nos três anos anteriores. As principais razões para não comparecer foram dadas como 'fora da cidade', 'não interessado' e 'custo'.</w:t>
      </w:r>
      <w:r w:rsidRPr="00F748E7">
        <w:rPr>
          <w:rFonts w:asciiTheme="majorHAnsi" w:hAnsiTheme="majorHAnsi" w:cstheme="majorHAnsi"/>
          <w:sz w:val="17"/>
          <w:vertAlign w:val="superscript"/>
          <w:lang w:val="pt-BR"/>
        </w:rPr>
        <w:t xml:space="preserve"> [410, 411]</w:t>
      </w:r>
    </w:p>
    <w:p w14:paraId="1539E0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pesquisa de mercado focada forneceu muitos insights sobre as atitudes em relação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bem como ideias específicas para atrair não-usuários. Os consultores de pesquisa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sugeriram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considerasse atualizar vários elementos (especialmente as exposições agrícolas e o Midway) sem alienar os fãs obstinados. Mais ênfase deveria ser colocada na promoção do entretenimento 'gratuito' que vinha com a entrada geral nos recintos. Uma ideia inovadora foi empacotar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 zoológico de Calgary, já que era a atração local mais popular entre os não-usuários.</w:t>
      </w:r>
      <w:r w:rsidRPr="00F748E7">
        <w:rPr>
          <w:rFonts w:asciiTheme="majorHAnsi" w:hAnsiTheme="majorHAnsi" w:cstheme="majorHAnsi"/>
          <w:sz w:val="17"/>
          <w:vertAlign w:val="superscript"/>
          <w:lang w:val="pt-BR"/>
        </w:rPr>
        <w:t xml:space="preserve"> [411]</w:t>
      </w:r>
    </w:p>
    <w:p w14:paraId="68634601"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Medindo a Eficácia da Publicidade (</w:t>
      </w:r>
      <w:proofErr w:type="spellStart"/>
      <w:r w:rsidRPr="00F748E7">
        <w:rPr>
          <w:rFonts w:asciiTheme="majorHAnsi" w:hAnsiTheme="majorHAnsi" w:cstheme="majorHAnsi"/>
          <w:b/>
          <w:sz w:val="25"/>
          <w:lang w:val="pt-BR"/>
        </w:rPr>
        <w:t>Measuring</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Advertising</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Effectiveness</w:t>
      </w:r>
      <w:proofErr w:type="spellEnd"/>
      <w:r w:rsidRPr="00F748E7">
        <w:rPr>
          <w:rFonts w:asciiTheme="majorHAnsi" w:hAnsiTheme="majorHAnsi" w:cstheme="majorHAnsi"/>
          <w:b/>
          <w:sz w:val="25"/>
          <w:lang w:val="pt-BR"/>
        </w:rPr>
        <w:t>)</w:t>
      </w:r>
    </w:p>
    <w:p w14:paraId="43818C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84% dos visitantes pesquisados indicaram que tinham visto, lido ou ouvido publicidade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naquele ano. A publicidade reconhecida mais citada foi a televisão (74%), seguida por jornal (44%) e rádio (40%). Participantes anuais frequentes eram mais propensos a consultar jornais e programações diárias de eventos.</w:t>
      </w:r>
      <w:r w:rsidRPr="00F748E7">
        <w:rPr>
          <w:rFonts w:asciiTheme="majorHAnsi" w:hAnsiTheme="majorHAnsi" w:cstheme="majorHAnsi"/>
          <w:sz w:val="17"/>
          <w:vertAlign w:val="superscript"/>
          <w:lang w:val="pt-BR"/>
        </w:rPr>
        <w:t xml:space="preserve"> [411]</w:t>
      </w:r>
    </w:p>
    <w:p w14:paraId="5BE87EF6" w14:textId="77777777" w:rsidR="00FE77D3" w:rsidRPr="001B41B3" w:rsidRDefault="003A462A">
      <w:pPr>
        <w:keepNext/>
        <w:spacing w:before="280" w:after="120"/>
        <w:rPr>
          <w:rFonts w:asciiTheme="majorHAnsi" w:hAnsiTheme="majorHAnsi" w:cstheme="majorHAnsi"/>
          <w:sz w:val="20"/>
          <w:szCs w:val="20"/>
          <w:lang w:val="pt-BR"/>
        </w:rPr>
      </w:pPr>
      <w:r w:rsidRPr="001B41B3">
        <w:rPr>
          <w:rFonts w:asciiTheme="majorHAnsi" w:hAnsiTheme="majorHAnsi" w:cstheme="majorHAnsi"/>
          <w:b/>
          <w:sz w:val="28"/>
          <w:szCs w:val="20"/>
          <w:lang w:val="pt-BR"/>
        </w:rPr>
        <w:t>Questões de Estudo do Capítulo 12 (</w:t>
      </w:r>
      <w:proofErr w:type="spellStart"/>
      <w:r w:rsidRPr="001B41B3">
        <w:rPr>
          <w:rFonts w:asciiTheme="majorHAnsi" w:hAnsiTheme="majorHAnsi" w:cstheme="majorHAnsi"/>
          <w:b/>
          <w:sz w:val="28"/>
          <w:szCs w:val="20"/>
          <w:lang w:val="pt-BR"/>
        </w:rPr>
        <w:t>Chapter</w:t>
      </w:r>
      <w:proofErr w:type="spellEnd"/>
      <w:r w:rsidRPr="001B41B3">
        <w:rPr>
          <w:rFonts w:asciiTheme="majorHAnsi" w:hAnsiTheme="majorHAnsi" w:cstheme="majorHAnsi"/>
          <w:b/>
          <w:sz w:val="28"/>
          <w:szCs w:val="20"/>
          <w:lang w:val="pt-BR"/>
        </w:rPr>
        <w:t xml:space="preserve"> 12 </w:t>
      </w:r>
      <w:proofErr w:type="spellStart"/>
      <w:r w:rsidRPr="001B41B3">
        <w:rPr>
          <w:rFonts w:asciiTheme="majorHAnsi" w:hAnsiTheme="majorHAnsi" w:cstheme="majorHAnsi"/>
          <w:b/>
          <w:sz w:val="28"/>
          <w:szCs w:val="20"/>
          <w:lang w:val="pt-BR"/>
        </w:rPr>
        <w:t>Study</w:t>
      </w:r>
      <w:proofErr w:type="spellEnd"/>
      <w:r w:rsidRPr="001B41B3">
        <w:rPr>
          <w:rFonts w:asciiTheme="majorHAnsi" w:hAnsiTheme="majorHAnsi" w:cstheme="majorHAnsi"/>
          <w:b/>
          <w:sz w:val="28"/>
          <w:szCs w:val="20"/>
          <w:lang w:val="pt-BR"/>
        </w:rPr>
        <w:t xml:space="preserve"> </w:t>
      </w:r>
      <w:proofErr w:type="spellStart"/>
      <w:r w:rsidRPr="001B41B3">
        <w:rPr>
          <w:rFonts w:asciiTheme="majorHAnsi" w:hAnsiTheme="majorHAnsi" w:cstheme="majorHAnsi"/>
          <w:b/>
          <w:sz w:val="28"/>
          <w:szCs w:val="20"/>
          <w:lang w:val="pt-BR"/>
        </w:rPr>
        <w:t>Questions</w:t>
      </w:r>
      <w:proofErr w:type="spellEnd"/>
      <w:r w:rsidRPr="001B41B3">
        <w:rPr>
          <w:rFonts w:asciiTheme="majorHAnsi" w:hAnsiTheme="majorHAnsi" w:cstheme="majorHAnsi"/>
          <w:b/>
          <w:sz w:val="28"/>
          <w:szCs w:val="20"/>
          <w:lang w:val="pt-BR"/>
        </w:rPr>
        <w:t>)</w:t>
      </w:r>
    </w:p>
    <w:p w14:paraId="015B82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Que necessidades humanas básicas podem ser satisfeitas por eventos? Como?</w:t>
      </w:r>
      <w:r w:rsidRPr="00F748E7">
        <w:rPr>
          <w:rFonts w:asciiTheme="majorHAnsi" w:hAnsiTheme="majorHAnsi" w:cstheme="majorHAnsi"/>
          <w:sz w:val="17"/>
          <w:vertAlign w:val="superscript"/>
          <w:lang w:val="pt-BR"/>
        </w:rPr>
        <w:t xml:space="preserve"> [411]</w:t>
      </w:r>
    </w:p>
    <w:p w14:paraId="2E9A03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Explique como os clientes de eventos podem estar buscando e escapando simultaneamente.</w:t>
      </w:r>
      <w:r w:rsidRPr="00F748E7">
        <w:rPr>
          <w:rFonts w:asciiTheme="majorHAnsi" w:hAnsiTheme="majorHAnsi" w:cstheme="majorHAnsi"/>
          <w:sz w:val="17"/>
          <w:vertAlign w:val="superscript"/>
          <w:lang w:val="pt-BR"/>
        </w:rPr>
        <w:t xml:space="preserve"> [411]</w:t>
      </w:r>
    </w:p>
    <w:p w14:paraId="6585DF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é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e como ele se relaciona com a participação em eventos e o voluntariado?</w:t>
      </w:r>
      <w:r w:rsidRPr="00F748E7">
        <w:rPr>
          <w:rFonts w:asciiTheme="majorHAnsi" w:hAnsiTheme="majorHAnsi" w:cstheme="majorHAnsi"/>
          <w:sz w:val="17"/>
          <w:vertAlign w:val="superscript"/>
          <w:lang w:val="pt-BR"/>
        </w:rPr>
        <w:t xml:space="preserve"> [411]</w:t>
      </w:r>
    </w:p>
    <w:p w14:paraId="5BD77E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as pessoas altamente envolvidas em um esporte ou atividade têm probabilidade de se tornarem turistas de eventos?</w:t>
      </w:r>
      <w:r w:rsidRPr="00F748E7">
        <w:rPr>
          <w:rFonts w:asciiTheme="majorHAnsi" w:hAnsiTheme="majorHAnsi" w:cstheme="majorHAnsi"/>
          <w:sz w:val="17"/>
          <w:vertAlign w:val="superscript"/>
          <w:lang w:val="pt-BR"/>
        </w:rPr>
        <w:t xml:space="preserve"> [411]</w:t>
      </w:r>
    </w:p>
    <w:p w14:paraId="7515C5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é importante entender os benefícios que as pessoas buscam nos eventos?</w:t>
      </w:r>
      <w:r w:rsidRPr="00F748E7">
        <w:rPr>
          <w:rFonts w:asciiTheme="majorHAnsi" w:hAnsiTheme="majorHAnsi" w:cstheme="majorHAnsi"/>
          <w:sz w:val="17"/>
          <w:vertAlign w:val="superscript"/>
          <w:lang w:val="pt-BR"/>
        </w:rPr>
        <w:t xml:space="preserve"> [411]</w:t>
      </w:r>
    </w:p>
    <w:p w14:paraId="5F38B6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os motivos intrínsecos e extrínsecos são diferentes? Por que algumas pessoas são atraídas por motivos genéricos e outras por motivos específicos do evento?</w:t>
      </w:r>
      <w:r w:rsidRPr="00F748E7">
        <w:rPr>
          <w:rFonts w:asciiTheme="majorHAnsi" w:hAnsiTheme="majorHAnsi" w:cstheme="majorHAnsi"/>
          <w:sz w:val="17"/>
          <w:vertAlign w:val="superscript"/>
          <w:lang w:val="pt-BR"/>
        </w:rPr>
        <w:t xml:space="preserve"> [411]</w:t>
      </w:r>
    </w:p>
    <w:p w14:paraId="1DB068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as etapas no projeto e implementação de uma pesquisa de visitantes.</w:t>
      </w:r>
      <w:r w:rsidRPr="00F748E7">
        <w:rPr>
          <w:rFonts w:asciiTheme="majorHAnsi" w:hAnsiTheme="majorHAnsi" w:cstheme="majorHAnsi"/>
          <w:sz w:val="17"/>
          <w:vertAlign w:val="superscript"/>
          <w:lang w:val="pt-BR"/>
        </w:rPr>
        <w:t xml:space="preserve"> [411]</w:t>
      </w:r>
    </w:p>
    <w:p w14:paraId="13A9E0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Qual é a melhor maneira de amostrar convidados em eventos fechados (por exemplo, um teatro com assentos reservados) e abertos (por exemplo, um festival de rua)?</w:t>
      </w:r>
      <w:r w:rsidRPr="00F748E7">
        <w:rPr>
          <w:rFonts w:asciiTheme="majorHAnsi" w:hAnsiTheme="majorHAnsi" w:cstheme="majorHAnsi"/>
          <w:sz w:val="17"/>
          <w:vertAlign w:val="superscript"/>
          <w:lang w:val="pt-BR"/>
        </w:rPr>
        <w:t xml:space="preserve"> [411]</w:t>
      </w:r>
    </w:p>
    <w:p w14:paraId="772487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é essencial ter uma boa estimativa de comparecimento? Quais são os métodos possíveis?</w:t>
      </w:r>
      <w:r w:rsidRPr="00F748E7">
        <w:rPr>
          <w:rFonts w:asciiTheme="majorHAnsi" w:hAnsiTheme="majorHAnsi" w:cstheme="majorHAnsi"/>
          <w:sz w:val="17"/>
          <w:vertAlign w:val="superscript"/>
          <w:lang w:val="pt-BR"/>
        </w:rPr>
        <w:t xml:space="preserve"> [411]</w:t>
      </w:r>
    </w:p>
    <w:p w14:paraId="4F6883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Explique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conduz e utiliza a pesquisa de mercado.</w:t>
      </w:r>
      <w:r w:rsidRPr="00F748E7">
        <w:rPr>
          <w:rFonts w:asciiTheme="majorHAnsi" w:hAnsiTheme="majorHAnsi" w:cstheme="majorHAnsi"/>
          <w:sz w:val="17"/>
          <w:vertAlign w:val="superscript"/>
          <w:lang w:val="pt-BR"/>
        </w:rPr>
        <w:t xml:space="preserve"> [411]</w:t>
      </w:r>
    </w:p>
    <w:p w14:paraId="7795F5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as pesquisas de visitantes e de área de mercado são úteis?</w:t>
      </w:r>
      <w:r w:rsidRPr="00F748E7">
        <w:rPr>
          <w:rFonts w:asciiTheme="majorHAnsi" w:hAnsiTheme="majorHAnsi" w:cstheme="majorHAnsi"/>
          <w:sz w:val="17"/>
          <w:vertAlign w:val="superscript"/>
          <w:lang w:val="pt-BR"/>
        </w:rPr>
        <w:t xml:space="preserve"> [411]</w:t>
      </w:r>
    </w:p>
    <w:p w14:paraId="4EE953F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Questões Avançadas de Estudo (</w:t>
      </w:r>
      <w:proofErr w:type="spellStart"/>
      <w:r w:rsidRPr="00F748E7">
        <w:rPr>
          <w:rFonts w:asciiTheme="majorHAnsi" w:hAnsiTheme="majorHAnsi" w:cstheme="majorHAnsi"/>
          <w:b/>
          <w:sz w:val="25"/>
          <w:lang w:val="pt-BR"/>
        </w:rPr>
        <w:t>Advanced</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Study</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Questions</w:t>
      </w:r>
      <w:proofErr w:type="spellEnd"/>
      <w:r w:rsidRPr="00F748E7">
        <w:rPr>
          <w:rFonts w:asciiTheme="majorHAnsi" w:hAnsiTheme="majorHAnsi" w:cstheme="majorHAnsi"/>
          <w:b/>
          <w:sz w:val="25"/>
          <w:lang w:val="pt-BR"/>
        </w:rPr>
        <w:t>)</w:t>
      </w:r>
    </w:p>
    <w:p w14:paraId="684723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as teorias relacionadas de lazer sério e envolvimento podem ser aplicadas para obter uma melhor compreensão dos motivos para participar e ser voluntário em eventos?</w:t>
      </w:r>
      <w:r w:rsidRPr="00F748E7">
        <w:rPr>
          <w:rFonts w:asciiTheme="majorHAnsi" w:hAnsiTheme="majorHAnsi" w:cstheme="majorHAnsi"/>
          <w:sz w:val="17"/>
          <w:vertAlign w:val="superscript"/>
          <w:lang w:val="pt-BR"/>
        </w:rPr>
        <w:t xml:space="preserve"> [411]</w:t>
      </w:r>
    </w:p>
    <w:p w14:paraId="0C2771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um projeto de pesquisa projetado para testar o vínculo entre o envolvimento em um hobby ou esporte particular e viagens para eventos relacionados, levando a uma estratégia de marketing para esse tipo de evento (por exemplo, corrida de maratona; fabricação de vinho; artes e ofícios; jazz).</w:t>
      </w:r>
      <w:r w:rsidRPr="00F748E7">
        <w:rPr>
          <w:rFonts w:asciiTheme="majorHAnsi" w:hAnsiTheme="majorHAnsi" w:cstheme="majorHAnsi"/>
          <w:sz w:val="17"/>
          <w:vertAlign w:val="superscript"/>
          <w:lang w:val="pt-BR"/>
        </w:rPr>
        <w:t xml:space="preserve"> [411, 412]</w:t>
      </w:r>
    </w:p>
    <w:p w14:paraId="603758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Use o processo de tomada de decisão do consumidor para eventos para explicar como os profissionais de marketing de eventos podem identificar e ajudar a superar restrições para participar.</w:t>
      </w:r>
      <w:r w:rsidRPr="00F748E7">
        <w:rPr>
          <w:rFonts w:asciiTheme="majorHAnsi" w:hAnsiTheme="majorHAnsi" w:cstheme="majorHAnsi"/>
          <w:sz w:val="17"/>
          <w:vertAlign w:val="superscript"/>
          <w:lang w:val="pt-BR"/>
        </w:rPr>
        <w:t xml:space="preserve"> [412]</w:t>
      </w:r>
    </w:p>
    <w:p w14:paraId="360A98DA" w14:textId="77777777" w:rsidR="001B41B3" w:rsidRPr="001B41B3" w:rsidRDefault="003A462A">
      <w:pPr>
        <w:keepNext/>
        <w:spacing w:before="280" w:after="120"/>
        <w:rPr>
          <w:rFonts w:asciiTheme="majorHAnsi" w:hAnsiTheme="majorHAnsi" w:cstheme="majorHAnsi"/>
          <w:b/>
          <w:sz w:val="24"/>
          <w:szCs w:val="18"/>
          <w:lang w:val="pt-BR"/>
        </w:rPr>
      </w:pPr>
      <w:r w:rsidRPr="001B41B3">
        <w:rPr>
          <w:rFonts w:asciiTheme="majorHAnsi" w:hAnsiTheme="majorHAnsi" w:cstheme="majorHAnsi"/>
          <w:b/>
          <w:sz w:val="24"/>
          <w:szCs w:val="18"/>
          <w:lang w:val="pt-BR"/>
        </w:rPr>
        <w:t xml:space="preserve">Figura 12-5: Perguntas de Amostra para Pesquisa de Visitantes </w:t>
      </w:r>
    </w:p>
    <w:p w14:paraId="464975FE" w14:textId="729E17F9" w:rsidR="00FE77D3" w:rsidRPr="001B41B3" w:rsidRDefault="003A462A">
      <w:pPr>
        <w:keepNext/>
        <w:spacing w:before="280" w:after="120"/>
        <w:rPr>
          <w:rFonts w:asciiTheme="majorHAnsi" w:hAnsiTheme="majorHAnsi" w:cstheme="majorHAnsi"/>
          <w:sz w:val="18"/>
          <w:szCs w:val="18"/>
        </w:rPr>
      </w:pPr>
      <w:r w:rsidRPr="001B41B3">
        <w:rPr>
          <w:rFonts w:asciiTheme="majorHAnsi" w:hAnsiTheme="majorHAnsi" w:cstheme="majorHAnsi"/>
          <w:b/>
          <w:sz w:val="24"/>
          <w:szCs w:val="18"/>
        </w:rPr>
        <w:t>(Figure 12-5: Sample Visitor Survey Questions)</w:t>
      </w:r>
    </w:p>
    <w:p w14:paraId="0B4063EC"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Características da Visita/Viagem (</w:t>
      </w:r>
      <w:proofErr w:type="spellStart"/>
      <w:r w:rsidRPr="00F748E7">
        <w:rPr>
          <w:rFonts w:asciiTheme="majorHAnsi" w:hAnsiTheme="majorHAnsi" w:cstheme="majorHAnsi"/>
          <w:b/>
          <w:sz w:val="25"/>
          <w:lang w:val="pt-BR"/>
        </w:rPr>
        <w:t>Visit</w:t>
      </w:r>
      <w:proofErr w:type="spellEnd"/>
      <w:r w:rsidRPr="00F748E7">
        <w:rPr>
          <w:rFonts w:asciiTheme="majorHAnsi" w:hAnsiTheme="majorHAnsi" w:cstheme="majorHAnsi"/>
          <w:b/>
          <w:sz w:val="25"/>
          <w:lang w:val="pt-BR"/>
        </w:rPr>
        <w:t>/</w:t>
      </w:r>
      <w:proofErr w:type="spellStart"/>
      <w:r w:rsidRPr="00F748E7">
        <w:rPr>
          <w:rFonts w:asciiTheme="majorHAnsi" w:hAnsiTheme="majorHAnsi" w:cstheme="majorHAnsi"/>
          <w:b/>
          <w:sz w:val="25"/>
          <w:lang w:val="pt-BR"/>
        </w:rPr>
        <w:t>Trip</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Characteristics</w:t>
      </w:r>
      <w:proofErr w:type="spellEnd"/>
      <w:r w:rsidRPr="00F748E7">
        <w:rPr>
          <w:rFonts w:asciiTheme="majorHAnsi" w:hAnsiTheme="majorHAnsi" w:cstheme="majorHAnsi"/>
          <w:b/>
          <w:sz w:val="25"/>
          <w:lang w:val="pt-BR"/>
        </w:rPr>
        <w:t>)</w:t>
      </w:r>
    </w:p>
    <w:p w14:paraId="404615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perguntas iniciais identificam o verdadeiro turista do residente e fornecem informações úteis sobre características de grupo e viagem que podem ser cruzadas com outras informações. As estimativas de comparecimento exigem o conhecimento do número médio de dias que cada visitante compareceu (para eventos de vários dias). Quantas vezes a pessoa média entrou na área do evento também é importante.</w:t>
      </w:r>
      <w:r w:rsidRPr="00F748E7">
        <w:rPr>
          <w:rFonts w:asciiTheme="majorHAnsi" w:hAnsiTheme="majorHAnsi" w:cstheme="majorHAnsi"/>
          <w:sz w:val="17"/>
          <w:vertAlign w:val="superscript"/>
          <w:lang w:val="pt-BR"/>
        </w:rPr>
        <w:t xml:space="preserve"> [412]</w:t>
      </w:r>
    </w:p>
    <w:p w14:paraId="5BB85A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Este é o primeiro ano em que você comparece a este evento?</w:t>
      </w:r>
      <w:r w:rsidRPr="00F748E7">
        <w:rPr>
          <w:rFonts w:asciiTheme="majorHAnsi" w:hAnsiTheme="majorHAnsi" w:cstheme="majorHAnsi"/>
          <w:sz w:val="17"/>
          <w:vertAlign w:val="superscript"/>
          <w:lang w:val="pt-BR"/>
        </w:rPr>
        <w:t xml:space="preserve"> [412]</w:t>
      </w:r>
    </w:p>
    <w:p w14:paraId="4A66E7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Quantos anos você esteve aqui anteriormente?</w:t>
      </w:r>
      <w:r w:rsidRPr="00F748E7">
        <w:rPr>
          <w:rFonts w:asciiTheme="majorHAnsi" w:hAnsiTheme="majorHAnsi" w:cstheme="majorHAnsi"/>
          <w:sz w:val="17"/>
          <w:vertAlign w:val="superscript"/>
          <w:lang w:val="pt-BR"/>
        </w:rPr>
        <w:t xml:space="preserve"> [412]</w:t>
      </w:r>
    </w:p>
    <w:p w14:paraId="68D3A8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Este é o primeiro dia deste evento que você comparece?</w:t>
      </w:r>
      <w:r w:rsidRPr="00F748E7">
        <w:rPr>
          <w:rFonts w:asciiTheme="majorHAnsi" w:hAnsiTheme="majorHAnsi" w:cstheme="majorHAnsi"/>
          <w:sz w:val="17"/>
          <w:vertAlign w:val="superscript"/>
          <w:lang w:val="pt-BR"/>
        </w:rPr>
        <w:t xml:space="preserve"> [412]</w:t>
      </w:r>
    </w:p>
    <w:p w14:paraId="1B0553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Quantos dias você foi ao evento?</w:t>
      </w:r>
      <w:r w:rsidRPr="00F748E7">
        <w:rPr>
          <w:rFonts w:asciiTheme="majorHAnsi" w:hAnsiTheme="majorHAnsi" w:cstheme="majorHAnsi"/>
          <w:sz w:val="17"/>
          <w:vertAlign w:val="superscript"/>
          <w:lang w:val="pt-BR"/>
        </w:rPr>
        <w:t xml:space="preserve"> [412]</w:t>
      </w:r>
    </w:p>
    <w:p w14:paraId="366DFF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Esta é sua única viagem ao evento hoje? Quantas viagens ao evento você fez hoje?</w:t>
      </w:r>
      <w:r w:rsidRPr="00F748E7">
        <w:rPr>
          <w:rFonts w:asciiTheme="majorHAnsi" w:hAnsiTheme="majorHAnsi" w:cstheme="majorHAnsi"/>
          <w:sz w:val="17"/>
          <w:vertAlign w:val="superscript"/>
          <w:lang w:val="pt-BR"/>
        </w:rPr>
        <w:t xml:space="preserve"> [412]</w:t>
      </w:r>
    </w:p>
    <w:p w14:paraId="34E611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é sua residência permanente?</w:t>
      </w:r>
      <w:r w:rsidRPr="00F748E7">
        <w:rPr>
          <w:rFonts w:asciiTheme="majorHAnsi" w:hAnsiTheme="majorHAnsi" w:cstheme="majorHAnsi"/>
          <w:sz w:val="17"/>
          <w:vertAlign w:val="superscript"/>
          <w:lang w:val="pt-BR"/>
        </w:rPr>
        <w:t xml:space="preserve"> [412]</w:t>
      </w:r>
    </w:p>
    <w:p w14:paraId="792D6D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 onde você viajou hoje? (para chegar ao evento?) Quão longe fica?</w:t>
      </w:r>
      <w:r w:rsidRPr="00F748E7">
        <w:rPr>
          <w:rFonts w:asciiTheme="majorHAnsi" w:hAnsiTheme="majorHAnsi" w:cstheme="majorHAnsi"/>
          <w:sz w:val="17"/>
          <w:vertAlign w:val="superscript"/>
          <w:lang w:val="pt-BR"/>
        </w:rPr>
        <w:t xml:space="preserve"> [412]</w:t>
      </w:r>
    </w:p>
    <w:p w14:paraId="5EBE2C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viajou para o evento (carro particular; trem; etc.)</w:t>
      </w:r>
      <w:r w:rsidRPr="00F748E7">
        <w:rPr>
          <w:rFonts w:asciiTheme="majorHAnsi" w:hAnsiTheme="majorHAnsi" w:cstheme="majorHAnsi"/>
          <w:sz w:val="17"/>
          <w:vertAlign w:val="superscript"/>
          <w:lang w:val="pt-BR"/>
        </w:rPr>
        <w:t xml:space="preserve"> [412]</w:t>
      </w:r>
    </w:p>
    <w:p w14:paraId="40B260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está hospedado nesta área/cidade durante a noite? Por quantas noites?</w:t>
      </w:r>
      <w:r w:rsidRPr="00F748E7">
        <w:rPr>
          <w:rFonts w:asciiTheme="majorHAnsi" w:hAnsiTheme="majorHAnsi" w:cstheme="majorHAnsi"/>
          <w:sz w:val="17"/>
          <w:vertAlign w:val="superscript"/>
          <w:lang w:val="pt-BR"/>
        </w:rPr>
        <w:t xml:space="preserve"> [412]</w:t>
      </w:r>
    </w:p>
    <w:p w14:paraId="1624E6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Quantas noites no total você está longe de casa nesta viagem?</w:t>
      </w:r>
      <w:r w:rsidRPr="00F748E7">
        <w:rPr>
          <w:rFonts w:asciiTheme="majorHAnsi" w:hAnsiTheme="majorHAnsi" w:cstheme="majorHAnsi"/>
          <w:sz w:val="17"/>
          <w:vertAlign w:val="superscript"/>
          <w:lang w:val="pt-BR"/>
        </w:rPr>
        <w:t xml:space="preserve"> [412]</w:t>
      </w:r>
    </w:p>
    <w:p w14:paraId="20B814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Onde você está hospedado? (especifique o tipo de acomodação comercial versus ficar com amigos ou parentes)</w:t>
      </w:r>
      <w:r w:rsidRPr="00F748E7">
        <w:rPr>
          <w:rFonts w:asciiTheme="majorHAnsi" w:hAnsiTheme="majorHAnsi" w:cstheme="majorHAnsi"/>
          <w:sz w:val="17"/>
          <w:vertAlign w:val="superscript"/>
          <w:lang w:val="pt-BR"/>
        </w:rPr>
        <w:t xml:space="preserve"> [412]</w:t>
      </w:r>
    </w:p>
    <w:p w14:paraId="51000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veio a este evento sozinho ou com um grupo? Que tipo de grupo? família; amigos; grupo de turismo, etc. Quantos adultos estão no seu grupo? Quantas crianças?</w:t>
      </w:r>
      <w:r w:rsidRPr="00F748E7">
        <w:rPr>
          <w:rFonts w:asciiTheme="majorHAnsi" w:hAnsiTheme="majorHAnsi" w:cstheme="majorHAnsi"/>
          <w:sz w:val="17"/>
          <w:vertAlign w:val="superscript"/>
          <w:lang w:val="pt-BR"/>
        </w:rPr>
        <w:t xml:space="preserve"> [412]</w:t>
      </w:r>
    </w:p>
    <w:p w14:paraId="096143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Há quanto tempo você está aqui até agora? Quanto mais tempo você planeja ficar? Opção para questionários para levar para casa: Quantas horas/minutos você esteve no evento no total? Para eventos de vários dias, pergunte quantos dias o entrevistado veio ao evento.</w:t>
      </w:r>
      <w:r w:rsidRPr="00F748E7">
        <w:rPr>
          <w:rFonts w:asciiTheme="majorHAnsi" w:hAnsiTheme="majorHAnsi" w:cstheme="majorHAnsi"/>
          <w:sz w:val="17"/>
          <w:vertAlign w:val="superscript"/>
          <w:lang w:val="pt-BR"/>
        </w:rPr>
        <w:t xml:space="preserve"> [412]</w:t>
      </w:r>
    </w:p>
    <w:p w14:paraId="73555295"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Motivações e Fontes de Informação (</w:t>
      </w:r>
      <w:proofErr w:type="spellStart"/>
      <w:r w:rsidRPr="00F748E7">
        <w:rPr>
          <w:rFonts w:asciiTheme="majorHAnsi" w:hAnsiTheme="majorHAnsi" w:cstheme="majorHAnsi"/>
          <w:b/>
          <w:sz w:val="25"/>
          <w:lang w:val="pt-BR"/>
        </w:rPr>
        <w:t>Motivations</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and</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Information</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Sources</w:t>
      </w:r>
      <w:proofErr w:type="spellEnd"/>
      <w:r w:rsidRPr="00F748E7">
        <w:rPr>
          <w:rFonts w:asciiTheme="majorHAnsi" w:hAnsiTheme="majorHAnsi" w:cstheme="majorHAnsi"/>
          <w:b/>
          <w:sz w:val="25"/>
          <w:lang w:val="pt-BR"/>
        </w:rPr>
        <w:t>)</w:t>
      </w:r>
    </w:p>
    <w:p w14:paraId="2B4E25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é um grupo importante de perguntas para marketing e avaliação de impacto.</w:t>
      </w:r>
      <w:r w:rsidRPr="00F748E7">
        <w:rPr>
          <w:rFonts w:asciiTheme="majorHAnsi" w:hAnsiTheme="majorHAnsi" w:cstheme="majorHAnsi"/>
          <w:sz w:val="17"/>
          <w:vertAlign w:val="superscript"/>
          <w:lang w:val="pt-BR"/>
        </w:rPr>
        <w:t xml:space="preserve"> [412]</w:t>
      </w:r>
    </w:p>
    <w:p w14:paraId="700827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está nesta área/cidade principalmente para participar deste evento? Se houver outro motivo, quão importante foi o evento para realizar esta viagem, em uma escala de dez (dez sendo o mais alto e equivalente a 100%)?</w:t>
      </w:r>
      <w:r w:rsidRPr="00F748E7">
        <w:rPr>
          <w:rFonts w:asciiTheme="majorHAnsi" w:hAnsiTheme="majorHAnsi" w:cstheme="majorHAnsi"/>
          <w:sz w:val="17"/>
          <w:vertAlign w:val="superscript"/>
          <w:lang w:val="pt-BR"/>
        </w:rPr>
        <w:t xml:space="preserve"> [412, 413]</w:t>
      </w:r>
    </w:p>
    <w:p w14:paraId="03F187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Por favor, indique quão importante este evento foi na sua decisão de viajar para esta área/cidade: nada importante; algo importante; muito importante; o único motivo.</w:t>
      </w:r>
      <w:r w:rsidRPr="00F748E7">
        <w:rPr>
          <w:rFonts w:asciiTheme="majorHAnsi" w:hAnsiTheme="majorHAnsi" w:cstheme="majorHAnsi"/>
          <w:sz w:val="17"/>
          <w:vertAlign w:val="superscript"/>
          <w:lang w:val="pt-BR"/>
        </w:rPr>
        <w:t xml:space="preserve"> [413]</w:t>
      </w:r>
    </w:p>
    <w:p w14:paraId="63F259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você veio a este evento? (aberto, ou fornecer motivos possíveis, como: pela música; pela comida; um passeio em família).</w:t>
      </w:r>
      <w:r w:rsidRPr="00F748E7">
        <w:rPr>
          <w:rFonts w:asciiTheme="majorHAnsi" w:hAnsiTheme="majorHAnsi" w:cstheme="majorHAnsi"/>
          <w:sz w:val="17"/>
          <w:vertAlign w:val="superscript"/>
          <w:lang w:val="pt-BR"/>
        </w:rPr>
        <w:t xml:space="preserve"> [413]</w:t>
      </w:r>
    </w:p>
    <w:p w14:paraId="634E07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Qual dessas coisas atraiu você para este evento? (liste os principais recursos)</w:t>
      </w:r>
      <w:r w:rsidRPr="00F748E7">
        <w:rPr>
          <w:rFonts w:asciiTheme="majorHAnsi" w:hAnsiTheme="majorHAnsi" w:cstheme="majorHAnsi"/>
          <w:sz w:val="17"/>
          <w:vertAlign w:val="superscript"/>
          <w:lang w:val="pt-BR"/>
        </w:rPr>
        <w:t xml:space="preserve"> [413]</w:t>
      </w:r>
    </w:p>
    <w:p w14:paraId="4380E9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soube deste evento? (aberto, ou fornecer uma lista de fontes; incluindo amigos/família, e não se lembra)</w:t>
      </w:r>
      <w:r w:rsidRPr="00F748E7">
        <w:rPr>
          <w:rFonts w:asciiTheme="majorHAnsi" w:hAnsiTheme="majorHAnsi" w:cstheme="majorHAnsi"/>
          <w:sz w:val="17"/>
          <w:vertAlign w:val="superscript"/>
          <w:lang w:val="pt-BR"/>
        </w:rPr>
        <w:t xml:space="preserve"> [413]</w:t>
      </w:r>
    </w:p>
    <w:p w14:paraId="4399E0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Você se lembra de ter ouvido falar deste evento nas seguintes fontes? (listar fontes de publicidade/promoção)</w:t>
      </w:r>
      <w:r w:rsidRPr="00F748E7">
        <w:rPr>
          <w:rFonts w:asciiTheme="majorHAnsi" w:hAnsiTheme="majorHAnsi" w:cstheme="majorHAnsi"/>
          <w:sz w:val="17"/>
          <w:vertAlign w:val="superscript"/>
          <w:lang w:val="pt-BR"/>
        </w:rPr>
        <w:t xml:space="preserve"> [413]</w:t>
      </w:r>
    </w:p>
    <w:p w14:paraId="0149D8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esteve em um evento semelhante recentemente? Quais?</w:t>
      </w:r>
      <w:r w:rsidRPr="00F748E7">
        <w:rPr>
          <w:rFonts w:asciiTheme="majorHAnsi" w:hAnsiTheme="majorHAnsi" w:cstheme="majorHAnsi"/>
          <w:sz w:val="17"/>
          <w:vertAlign w:val="superscript"/>
          <w:lang w:val="pt-BR"/>
        </w:rPr>
        <w:t xml:space="preserve"> [413]</w:t>
      </w:r>
    </w:p>
    <w:p w14:paraId="08F034FF"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Impacto Econômico (Economic </w:t>
      </w:r>
      <w:proofErr w:type="spellStart"/>
      <w:r w:rsidRPr="00F748E7">
        <w:rPr>
          <w:rFonts w:asciiTheme="majorHAnsi" w:hAnsiTheme="majorHAnsi" w:cstheme="majorHAnsi"/>
          <w:b/>
          <w:sz w:val="25"/>
          <w:lang w:val="pt-BR"/>
        </w:rPr>
        <w:t>Impact</w:t>
      </w:r>
      <w:proofErr w:type="spellEnd"/>
      <w:r w:rsidRPr="00F748E7">
        <w:rPr>
          <w:rFonts w:asciiTheme="majorHAnsi" w:hAnsiTheme="majorHAnsi" w:cstheme="majorHAnsi"/>
          <w:b/>
          <w:sz w:val="25"/>
          <w:lang w:val="pt-BR"/>
        </w:rPr>
        <w:t>)</w:t>
      </w:r>
    </w:p>
    <w:p w14:paraId="022DC8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Informações mais precisas e completas sobre despesas podem ser obtidas a partir de diários de bordo e pesquisas pós-evento. Se for uma pesquisa no local, tudo o que pode ser solicitado é uma estimativa do que o entrevistado provavelmente gastará. A ideia é calcular o gasto médio do visitante no evento, na área e na viagem. Os gastos dos turistas devem ser separados dos </w:t>
      </w:r>
      <w:proofErr w:type="spellStart"/>
      <w:r w:rsidRPr="00F748E7">
        <w:rPr>
          <w:rFonts w:asciiTheme="majorHAnsi" w:hAnsiTheme="majorHAnsi" w:cstheme="majorHAnsi"/>
          <w:lang w:val="pt-BR"/>
        </w:rPr>
        <w:t>dos</w:t>
      </w:r>
      <w:proofErr w:type="spellEnd"/>
      <w:r w:rsidRPr="00F748E7">
        <w:rPr>
          <w:rFonts w:asciiTheme="majorHAnsi" w:hAnsiTheme="majorHAnsi" w:cstheme="majorHAnsi"/>
          <w:lang w:val="pt-BR"/>
        </w:rPr>
        <w:t xml:space="preserve"> residentes.</w:t>
      </w:r>
      <w:r w:rsidRPr="00F748E7">
        <w:rPr>
          <w:rFonts w:asciiTheme="majorHAnsi" w:hAnsiTheme="majorHAnsi" w:cstheme="majorHAnsi"/>
          <w:sz w:val="17"/>
          <w:vertAlign w:val="superscript"/>
          <w:lang w:val="pt-BR"/>
        </w:rPr>
        <w:t xml:space="preserve"> [413]</w:t>
      </w:r>
    </w:p>
    <w:p w14:paraId="317455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registre todas as despesas que você fez neste evento (liste todas as categorias possíveis).</w:t>
      </w:r>
      <w:r w:rsidRPr="00F748E7">
        <w:rPr>
          <w:rFonts w:asciiTheme="majorHAnsi" w:hAnsiTheme="majorHAnsi" w:cstheme="majorHAnsi"/>
          <w:sz w:val="17"/>
          <w:vertAlign w:val="superscript"/>
          <w:lang w:val="pt-BR"/>
        </w:rPr>
        <w:t xml:space="preserve"> [413]</w:t>
      </w:r>
    </w:p>
    <w:p w14:paraId="56F86A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 o que mais você gastou enquanto esteve nesta área/cidade, nesta viagem? (incluir acomodações, transporte, comer fora, compras, outras atrações e entretenimento)</w:t>
      </w:r>
      <w:r w:rsidRPr="00F748E7">
        <w:rPr>
          <w:rFonts w:asciiTheme="majorHAnsi" w:hAnsiTheme="majorHAnsi" w:cstheme="majorHAnsi"/>
          <w:sz w:val="17"/>
          <w:vertAlign w:val="superscript"/>
          <w:lang w:val="pt-BR"/>
        </w:rPr>
        <w:t xml:space="preserve"> [413]</w:t>
      </w:r>
    </w:p>
    <w:p w14:paraId="132950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Finalmente, o que mais você gastou nesta viagem? (ou seja, chegar aqui e retornar para casa)</w:t>
      </w:r>
      <w:r w:rsidRPr="00F748E7">
        <w:rPr>
          <w:rFonts w:asciiTheme="majorHAnsi" w:hAnsiTheme="majorHAnsi" w:cstheme="majorHAnsi"/>
          <w:sz w:val="17"/>
          <w:vertAlign w:val="superscript"/>
          <w:lang w:val="pt-BR"/>
        </w:rPr>
        <w:t xml:space="preserve"> [413]</w:t>
      </w:r>
    </w:p>
    <w:p w14:paraId="32FD8D87"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Padrões de Atividade (</w:t>
      </w:r>
      <w:proofErr w:type="spellStart"/>
      <w:r w:rsidRPr="00F748E7">
        <w:rPr>
          <w:rFonts w:asciiTheme="majorHAnsi" w:hAnsiTheme="majorHAnsi" w:cstheme="majorHAnsi"/>
          <w:b/>
          <w:sz w:val="25"/>
          <w:lang w:val="pt-BR"/>
        </w:rPr>
        <w:t>Activity</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Patterns</w:t>
      </w:r>
      <w:proofErr w:type="spellEnd"/>
      <w:r w:rsidRPr="00F748E7">
        <w:rPr>
          <w:rFonts w:asciiTheme="majorHAnsi" w:hAnsiTheme="majorHAnsi" w:cstheme="majorHAnsi"/>
          <w:b/>
          <w:sz w:val="25"/>
          <w:lang w:val="pt-BR"/>
        </w:rPr>
        <w:t>)</w:t>
      </w:r>
    </w:p>
    <w:p w14:paraId="442B4A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muito útil saber o que os visitantes realmente veem, fazem e gastam dinheiro enquanto estão no evento. Confiar na memória produzirá erros, por isso é melhor fornecer uma lista (se o espaço e o </w:t>
      </w:r>
      <w:r w:rsidRPr="00F748E7">
        <w:rPr>
          <w:rFonts w:asciiTheme="majorHAnsi" w:hAnsiTheme="majorHAnsi" w:cstheme="majorHAnsi"/>
          <w:lang w:val="pt-BR"/>
        </w:rPr>
        <w:lastRenderedPageBreak/>
        <w:t>tempo permitirem) de todas as atividades possíveis, e então permitir que o entrevistado marque aquelas concluídas ou frequentadas, e possivelmente aquelas planejadas. Para eventos de vários locais ou de várias apresentações, é muito importante saber quantos visitantes foram a cada um, assim como é importante saber quantos dias cada pessoa compareceu, caso contrário, estimativas precisas de comparecimento e gastos são impossíveis.</w:t>
      </w:r>
      <w:r w:rsidRPr="00F748E7">
        <w:rPr>
          <w:rFonts w:asciiTheme="majorHAnsi" w:hAnsiTheme="majorHAnsi" w:cstheme="majorHAnsi"/>
          <w:sz w:val="17"/>
          <w:vertAlign w:val="superscript"/>
          <w:lang w:val="pt-BR"/>
        </w:rPr>
        <w:t xml:space="preserve"> [413]</w:t>
      </w:r>
    </w:p>
    <w:p w14:paraId="4BCDAE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fez ou visitou no evento? Por favor, marque todas as coisas listadas abaixo. Mais alguma coisa? O que mais você planeja fazer antes de sair?</w:t>
      </w:r>
      <w:r w:rsidRPr="00F748E7">
        <w:rPr>
          <w:rFonts w:asciiTheme="majorHAnsi" w:hAnsiTheme="majorHAnsi" w:cstheme="majorHAnsi"/>
          <w:sz w:val="17"/>
          <w:vertAlign w:val="superscript"/>
          <w:lang w:val="pt-BR"/>
        </w:rPr>
        <w:t xml:space="preserve"> [413]</w:t>
      </w:r>
    </w:p>
    <w:p w14:paraId="2CBEB2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mais você fez ou visitou nesta área?</w:t>
      </w:r>
      <w:r w:rsidRPr="00F748E7">
        <w:rPr>
          <w:rFonts w:asciiTheme="majorHAnsi" w:hAnsiTheme="majorHAnsi" w:cstheme="majorHAnsi"/>
          <w:sz w:val="17"/>
          <w:vertAlign w:val="superscript"/>
          <w:lang w:val="pt-BR"/>
        </w:rPr>
        <w:t xml:space="preserve"> [413]</w:t>
      </w:r>
    </w:p>
    <w:p w14:paraId="2AD5474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Avaliação do Consumidor (</w:t>
      </w:r>
      <w:proofErr w:type="spellStart"/>
      <w:r w:rsidRPr="00F748E7">
        <w:rPr>
          <w:rFonts w:asciiTheme="majorHAnsi" w:hAnsiTheme="majorHAnsi" w:cstheme="majorHAnsi"/>
          <w:b/>
          <w:sz w:val="25"/>
          <w:lang w:val="pt-BR"/>
        </w:rPr>
        <w:t>Consumer</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Evaluation</w:t>
      </w:r>
      <w:proofErr w:type="spellEnd"/>
      <w:r w:rsidRPr="00F748E7">
        <w:rPr>
          <w:rFonts w:asciiTheme="majorHAnsi" w:hAnsiTheme="majorHAnsi" w:cstheme="majorHAnsi"/>
          <w:b/>
          <w:sz w:val="25"/>
          <w:lang w:val="pt-BR"/>
        </w:rPr>
        <w:t>)</w:t>
      </w:r>
    </w:p>
    <w:p w14:paraId="531C70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simples, há perguntas abertas pedindo aos visitantes que declarem gostos, desgostos, problemas e sugestões. Tente corroborar as respostas por meio de observação direta e avaliações da equipe.</w:t>
      </w:r>
      <w:r w:rsidRPr="00F748E7">
        <w:rPr>
          <w:rFonts w:asciiTheme="majorHAnsi" w:hAnsiTheme="majorHAnsi" w:cstheme="majorHAnsi"/>
          <w:sz w:val="17"/>
          <w:vertAlign w:val="superscript"/>
          <w:lang w:val="pt-BR"/>
        </w:rPr>
        <w:t xml:space="preserve"> [414]</w:t>
      </w:r>
    </w:p>
    <w:p w14:paraId="05147BBA"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Medidas de Importância-Desempenho (</w:t>
      </w:r>
      <w:proofErr w:type="spellStart"/>
      <w:r w:rsidRPr="00F748E7">
        <w:rPr>
          <w:rFonts w:asciiTheme="majorHAnsi" w:hAnsiTheme="majorHAnsi" w:cstheme="majorHAnsi"/>
          <w:b/>
          <w:sz w:val="25"/>
          <w:lang w:val="pt-BR"/>
        </w:rPr>
        <w:t>Importance</w:t>
      </w:r>
      <w:proofErr w:type="spellEnd"/>
      <w:r w:rsidRPr="00F748E7">
        <w:rPr>
          <w:rFonts w:asciiTheme="majorHAnsi" w:hAnsiTheme="majorHAnsi" w:cstheme="majorHAnsi"/>
          <w:b/>
          <w:sz w:val="25"/>
          <w:lang w:val="pt-BR"/>
        </w:rPr>
        <w:t xml:space="preserve">-Performance </w:t>
      </w:r>
      <w:proofErr w:type="spellStart"/>
      <w:r w:rsidRPr="00F748E7">
        <w:rPr>
          <w:rFonts w:asciiTheme="majorHAnsi" w:hAnsiTheme="majorHAnsi" w:cstheme="majorHAnsi"/>
          <w:b/>
          <w:sz w:val="25"/>
          <w:lang w:val="pt-BR"/>
        </w:rPr>
        <w:t>Measures</w:t>
      </w:r>
      <w:proofErr w:type="spellEnd"/>
      <w:r w:rsidRPr="00F748E7">
        <w:rPr>
          <w:rFonts w:asciiTheme="majorHAnsi" w:hAnsiTheme="majorHAnsi" w:cstheme="majorHAnsi"/>
          <w:b/>
          <w:sz w:val="25"/>
          <w:lang w:val="pt-BR"/>
        </w:rPr>
        <w:t>)</w:t>
      </w:r>
    </w:p>
    <w:p w14:paraId="7DDB3B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conte-nos sobre quaisquer problemas que você tenha experimentado no evento (na área)</w:t>
      </w:r>
      <w:r w:rsidRPr="00F748E7">
        <w:rPr>
          <w:rFonts w:asciiTheme="majorHAnsi" w:hAnsiTheme="majorHAnsi" w:cstheme="majorHAnsi"/>
          <w:sz w:val="17"/>
          <w:vertAlign w:val="superscript"/>
          <w:lang w:val="pt-BR"/>
        </w:rPr>
        <w:t xml:space="preserve"> [414]</w:t>
      </w:r>
    </w:p>
    <w:p w14:paraId="5E95E2A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particularmente gostou no evento?</w:t>
      </w:r>
      <w:r w:rsidRPr="00F748E7">
        <w:rPr>
          <w:rFonts w:asciiTheme="majorHAnsi" w:hAnsiTheme="majorHAnsi" w:cstheme="majorHAnsi"/>
          <w:sz w:val="17"/>
          <w:vertAlign w:val="superscript"/>
          <w:lang w:val="pt-BR"/>
        </w:rPr>
        <w:t xml:space="preserve"> [414]</w:t>
      </w:r>
    </w:p>
    <w:p w14:paraId="372459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particularmente desgostou?</w:t>
      </w:r>
      <w:r w:rsidRPr="00F748E7">
        <w:rPr>
          <w:rFonts w:asciiTheme="majorHAnsi" w:hAnsiTheme="majorHAnsi" w:cstheme="majorHAnsi"/>
          <w:sz w:val="17"/>
          <w:vertAlign w:val="superscript"/>
          <w:lang w:val="pt-BR"/>
        </w:rPr>
        <w:t xml:space="preserve"> [414]</w:t>
      </w:r>
    </w:p>
    <w:p w14:paraId="088135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Alguma sugestão para melhorar o evento?</w:t>
      </w:r>
      <w:r w:rsidRPr="00F748E7">
        <w:rPr>
          <w:rFonts w:asciiTheme="majorHAnsi" w:hAnsiTheme="majorHAnsi" w:cstheme="majorHAnsi"/>
          <w:sz w:val="17"/>
          <w:vertAlign w:val="superscript"/>
          <w:lang w:val="pt-BR"/>
        </w:rPr>
        <w:t xml:space="preserve"> [414]</w:t>
      </w:r>
    </w:p>
    <w:p w14:paraId="5FE312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mais você gostaria que o evento oferecesse no futuro?</w:t>
      </w:r>
      <w:r w:rsidRPr="00F748E7">
        <w:rPr>
          <w:rFonts w:asciiTheme="majorHAnsi" w:hAnsiTheme="majorHAnsi" w:cstheme="majorHAnsi"/>
          <w:sz w:val="17"/>
          <w:vertAlign w:val="superscript"/>
          <w:lang w:val="pt-BR"/>
        </w:rPr>
        <w:t xml:space="preserve"> [414]</w:t>
      </w:r>
    </w:p>
    <w:p w14:paraId="253F7B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evento foi exatamente o que você esperava? O que foi diferente?</w:t>
      </w:r>
      <w:r w:rsidRPr="00F748E7">
        <w:rPr>
          <w:rFonts w:asciiTheme="majorHAnsi" w:hAnsiTheme="majorHAnsi" w:cstheme="majorHAnsi"/>
          <w:sz w:val="17"/>
          <w:vertAlign w:val="superscript"/>
          <w:lang w:val="pt-BR"/>
        </w:rPr>
        <w:t xml:space="preserve"> [414]</w:t>
      </w:r>
    </w:p>
    <w:p w14:paraId="0F7CAE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planeja retornar no futuro?</w:t>
      </w:r>
      <w:r w:rsidRPr="00F748E7">
        <w:rPr>
          <w:rFonts w:asciiTheme="majorHAnsi" w:hAnsiTheme="majorHAnsi" w:cstheme="majorHAnsi"/>
          <w:sz w:val="17"/>
          <w:vertAlign w:val="superscript"/>
          <w:lang w:val="pt-BR"/>
        </w:rPr>
        <w:t xml:space="preserve"> [414]</w:t>
      </w:r>
    </w:p>
    <w:p w14:paraId="3D48E8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recomendaria o evento para outra pessoa?</w:t>
      </w:r>
      <w:r w:rsidRPr="00F748E7">
        <w:rPr>
          <w:rFonts w:asciiTheme="majorHAnsi" w:hAnsiTheme="majorHAnsi" w:cstheme="majorHAnsi"/>
          <w:sz w:val="17"/>
          <w:vertAlign w:val="superscript"/>
          <w:lang w:val="pt-BR"/>
        </w:rPr>
        <w:t xml:space="preserve"> [414]</w:t>
      </w:r>
    </w:p>
    <w:p w14:paraId="3113D2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indique quão satisfeito você ficou com todas as seguintes atividades/eventos/atrações (Os entrevistados podem ser solicitados a classificá-los em ordem de satisfação, ou a indicar de 1 a 5 seu grau de satisfação com cada um; certifique-se de ter os mesmos itens medidos em termos de sua importância).</w:t>
      </w:r>
      <w:r w:rsidRPr="00F748E7">
        <w:rPr>
          <w:rFonts w:asciiTheme="majorHAnsi" w:hAnsiTheme="majorHAnsi" w:cstheme="majorHAnsi"/>
          <w:sz w:val="17"/>
          <w:vertAlign w:val="superscript"/>
          <w:lang w:val="pt-BR"/>
        </w:rPr>
        <w:t xml:space="preserve"> [414]</w:t>
      </w:r>
    </w:p>
    <w:p w14:paraId="6081358D"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Dados Pessoais (</w:t>
      </w:r>
      <w:proofErr w:type="spellStart"/>
      <w:r w:rsidRPr="00F748E7">
        <w:rPr>
          <w:rFonts w:asciiTheme="majorHAnsi" w:hAnsiTheme="majorHAnsi" w:cstheme="majorHAnsi"/>
          <w:b/>
          <w:sz w:val="25"/>
          <w:lang w:val="pt-BR"/>
        </w:rPr>
        <w:t>Personal</w:t>
      </w:r>
      <w:proofErr w:type="spellEnd"/>
      <w:r w:rsidRPr="00F748E7">
        <w:rPr>
          <w:rFonts w:asciiTheme="majorHAnsi" w:hAnsiTheme="majorHAnsi" w:cstheme="majorHAnsi"/>
          <w:b/>
          <w:sz w:val="25"/>
          <w:lang w:val="pt-BR"/>
        </w:rPr>
        <w:t xml:space="preserve"> Data)</w:t>
      </w:r>
    </w:p>
    <w:p w14:paraId="57F043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pergunta pode ser modificada para obter dados sobre todo o grupo.</w:t>
      </w:r>
      <w:r w:rsidRPr="00F748E7">
        <w:rPr>
          <w:rFonts w:asciiTheme="majorHAnsi" w:hAnsiTheme="majorHAnsi" w:cstheme="majorHAnsi"/>
          <w:sz w:val="17"/>
          <w:vertAlign w:val="superscript"/>
          <w:lang w:val="pt-BR"/>
        </w:rPr>
        <w:t xml:space="preserve"> [414]</w:t>
      </w:r>
    </w:p>
    <w:p w14:paraId="3750F7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diga-nos/escreva sua idade, em anos (ou categorias de idade podem ser usadas).</w:t>
      </w:r>
      <w:r w:rsidRPr="00F748E7">
        <w:rPr>
          <w:rFonts w:asciiTheme="majorHAnsi" w:hAnsiTheme="majorHAnsi" w:cstheme="majorHAnsi"/>
          <w:sz w:val="17"/>
          <w:vertAlign w:val="superscript"/>
          <w:lang w:val="pt-BR"/>
        </w:rPr>
        <w:t xml:space="preserve"> [414]</w:t>
      </w:r>
    </w:p>
    <w:p w14:paraId="38233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é homem ou mulher?</w:t>
      </w:r>
      <w:r w:rsidRPr="00F748E7">
        <w:rPr>
          <w:rFonts w:asciiTheme="majorHAnsi" w:hAnsiTheme="majorHAnsi" w:cstheme="majorHAnsi"/>
          <w:sz w:val="17"/>
          <w:vertAlign w:val="superscript"/>
          <w:lang w:val="pt-BR"/>
        </w:rPr>
        <w:t xml:space="preserve"> [414]</w:t>
      </w:r>
    </w:p>
    <w:p w14:paraId="3A98FB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é casado? Você tem filhos?</w:t>
      </w:r>
      <w:r w:rsidRPr="00F748E7">
        <w:rPr>
          <w:rFonts w:asciiTheme="majorHAnsi" w:hAnsiTheme="majorHAnsi" w:cstheme="majorHAnsi"/>
          <w:sz w:val="17"/>
          <w:vertAlign w:val="superscript"/>
          <w:lang w:val="pt-BR"/>
        </w:rPr>
        <w:t xml:space="preserve"> [414]</w:t>
      </w:r>
    </w:p>
    <w:p w14:paraId="19F08B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a sua ocupação/tipo de emprego? (incluindo estudante, dona de casa, aposentado, desempregado).</w:t>
      </w:r>
      <w:r w:rsidRPr="00F748E7">
        <w:rPr>
          <w:rFonts w:asciiTheme="majorHAnsi" w:hAnsiTheme="majorHAnsi" w:cstheme="majorHAnsi"/>
          <w:sz w:val="17"/>
          <w:vertAlign w:val="superscript"/>
          <w:lang w:val="pt-BR"/>
        </w:rPr>
        <w:t xml:space="preserve"> [414]</w:t>
      </w:r>
    </w:p>
    <w:p w14:paraId="3C1866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Qual é o seu nível mais alto de educação concluída? (mostrar categorias).</w:t>
      </w:r>
      <w:r w:rsidRPr="00F748E7">
        <w:rPr>
          <w:rFonts w:asciiTheme="majorHAnsi" w:hAnsiTheme="majorHAnsi" w:cstheme="majorHAnsi"/>
          <w:sz w:val="17"/>
          <w:vertAlign w:val="superscript"/>
          <w:lang w:val="pt-BR"/>
        </w:rPr>
        <w:t xml:space="preserve"> [414]</w:t>
      </w:r>
    </w:p>
    <w:p w14:paraId="0F2DF4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a sua renda anual? (provavelmente é melhor usar categorias amplas).</w:t>
      </w:r>
      <w:r w:rsidRPr="00F748E7">
        <w:rPr>
          <w:rFonts w:asciiTheme="majorHAnsi" w:hAnsiTheme="majorHAnsi" w:cstheme="majorHAnsi"/>
          <w:sz w:val="17"/>
          <w:vertAlign w:val="superscript"/>
          <w:lang w:val="pt-BR"/>
        </w:rPr>
        <w:t xml:space="preserve"> [414]</w:t>
      </w:r>
    </w:p>
    <w:p w14:paraId="710EE3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descreva o grupo com o qual você veio hoje (número, idade, gênero, parentesco).</w:t>
      </w:r>
      <w:r w:rsidRPr="00F748E7">
        <w:rPr>
          <w:rFonts w:asciiTheme="majorHAnsi" w:hAnsiTheme="majorHAnsi" w:cstheme="majorHAnsi"/>
          <w:sz w:val="17"/>
          <w:vertAlign w:val="superscript"/>
          <w:lang w:val="pt-BR"/>
        </w:rPr>
        <w:t xml:space="preserve"> [414]</w:t>
      </w:r>
    </w:p>
    <w:p w14:paraId="633437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agradecer e, se possível, recompensar todos os entrevistados. Lembre-se de que uma pesquisa pode ser uma ferramenta de relações públicas, bem como um dispositivo de avaliação.</w:t>
      </w:r>
      <w:r w:rsidRPr="00F748E7">
        <w:rPr>
          <w:rFonts w:asciiTheme="majorHAnsi" w:hAnsiTheme="majorHAnsi" w:cstheme="majorHAnsi"/>
          <w:sz w:val="17"/>
          <w:vertAlign w:val="superscript"/>
          <w:lang w:val="pt-BR"/>
        </w:rPr>
        <w:t xml:space="preserve"> [414]</w:t>
      </w:r>
    </w:p>
    <w:p w14:paraId="6531D633"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3AC3CD5D" w14:textId="77777777" w:rsidR="00FE77D3" w:rsidRPr="001B41B3" w:rsidRDefault="003A462A">
      <w:pPr>
        <w:spacing w:after="240"/>
        <w:jc w:val="center"/>
        <w:rPr>
          <w:rFonts w:asciiTheme="majorHAnsi" w:hAnsiTheme="majorHAnsi" w:cstheme="majorHAnsi"/>
          <w:sz w:val="18"/>
          <w:szCs w:val="18"/>
          <w:lang w:val="pt-BR"/>
        </w:rPr>
      </w:pPr>
      <w:r w:rsidRPr="001B41B3">
        <w:rPr>
          <w:rFonts w:asciiTheme="majorHAnsi" w:hAnsiTheme="majorHAnsi" w:cstheme="majorHAnsi"/>
          <w:b/>
          <w:sz w:val="28"/>
          <w:szCs w:val="18"/>
          <w:lang w:val="pt-BR"/>
        </w:rPr>
        <w:lastRenderedPageBreak/>
        <w:t>COMPORTAMENTO DO CONSUMIDOR, MOTIVAÇÕES E PESQUISAS EM EVENTOS E TURISMO</w:t>
      </w:r>
    </w:p>
    <w:p w14:paraId="04AA31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provavelmente envolverá vínculos sociais ou celebração cultural. Uma teoria de motivação para o lazer e viagens amplamente aceita foi proposta por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(1983) e </w:t>
      </w:r>
      <w:proofErr w:type="spellStart"/>
      <w:r w:rsidRPr="00F748E7">
        <w:rPr>
          <w:rFonts w:asciiTheme="majorHAnsi" w:hAnsiTheme="majorHAnsi" w:cstheme="majorHAnsi"/>
          <w:lang w:val="pt-BR"/>
        </w:rPr>
        <w:t>Mannell</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(1987), que argumentaram que o comportamento de lazer e viagens é estimulado tanto pelo desejo de escapar de condições indesejadas quanto, simultaneamente, de realizar experiências desejadas (consulte a Figura 12-2). Subjacente a esse conceito está a crença de que as pessoas buscam níveis de 'excitação ótima', ou um equilíbrio entre a </w:t>
      </w:r>
      <w:proofErr w:type="spellStart"/>
      <w:r w:rsidRPr="00F748E7">
        <w:rPr>
          <w:rFonts w:asciiTheme="majorHAnsi" w:hAnsiTheme="majorHAnsi" w:cstheme="majorHAnsi"/>
          <w:lang w:val="pt-BR"/>
        </w:rPr>
        <w:t>subestimulação</w:t>
      </w:r>
      <w:proofErr w:type="spellEnd"/>
      <w:r w:rsidRPr="00F748E7">
        <w:rPr>
          <w:rFonts w:asciiTheme="majorHAnsi" w:hAnsiTheme="majorHAnsi" w:cstheme="majorHAnsi"/>
          <w:lang w:val="pt-BR"/>
        </w:rPr>
        <w:t xml:space="preserve"> e a </w:t>
      </w:r>
      <w:proofErr w:type="spellStart"/>
      <w:r w:rsidRPr="00F748E7">
        <w:rPr>
          <w:rFonts w:asciiTheme="majorHAnsi" w:hAnsiTheme="majorHAnsi" w:cstheme="majorHAnsi"/>
          <w:lang w:val="pt-BR"/>
        </w:rPr>
        <w:t>superestimulação</w:t>
      </w:r>
      <w:proofErr w:type="spellEnd"/>
      <w:r w:rsidRPr="00F748E7">
        <w:rPr>
          <w:rFonts w:asciiTheme="majorHAnsi" w:hAnsiTheme="majorHAnsi" w:cstheme="majorHAnsi"/>
          <w:lang w:val="pt-BR"/>
        </w:rPr>
        <w:t xml:space="preserve"> em seus ambientes e vidas pessoais.</w:t>
      </w:r>
    </w:p>
    <w:p w14:paraId="104CA2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 comportamento de busca e fuga opera dentro de dimensões pessoais e interpessoais. Portanto, pode-se dizer que uma viagem a um evento é motivada tanto pelo desejo de escapar quanto pelo desejo de buscar novas experiências, em relação às necessidades interpessoais e pessoais da pessoa. Os profissionais de marketing frequentemente se referem a fatores de 'impulso e atração' (isto é, motivadores para se afastar e atrações para se aproximar), mas é incorreto pensar neles como atuando de forma independente.</w:t>
      </w:r>
    </w:p>
    <w:p w14:paraId="670328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parte inerente da teoria de busca e fuga é a da motivação 'intrínseca', ou seja, uma atividade ou comportamento motivado pelos próprios valores e necessidades da pessoa, e não por referência ao que os outros querem. Por outro lado, a motivação 'extrínseca' ocorre quando um comportamento ou atividade é realizado para agradar outra pessoa, cumprir obrigações ou por uma recompensa. Comparecer a um evento pode ser feito por razões de desenvolvimento pessoal (por exemplo, aprender algo novo; por prazer estético), ou porque a família ou amigos esperam isso. Frequentemente, encontra-se uma combinação de motivos internos e externos.</w:t>
      </w:r>
    </w:p>
    <w:p w14:paraId="7F3FFB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Pedir às pessoas que expliquem seus motivos, no entanto, pode encontrar vários problemas: desonestidade; problemas de recordação; incapacidade de articular motivos; ou a expressão de motivos em termos do que o respondente acha que é socialmente aceitável ou desejado pelo entrevistador.</w:t>
      </w:r>
    </w:p>
    <w:p w14:paraId="54A84F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12-3 há uma estrutura conceitual para examinar os motivos. Alguns são intrínsecos, decorrentes de necessidades pessoais, incluindo busca e fuga. Alguns são extrínsecos, surgindo da influência de outros. Juntos, eles ajudam a explicar por que muitas pessoas comparecem a eventos sem um interesse forte no tema ou programa. A terceira categoria consiste em motivos específicos de eventos que se traduzem no conceito de marketing de benefícios direcionados.</w:t>
      </w:r>
    </w:p>
    <w:p w14:paraId="57FB1DF9" w14:textId="77777777" w:rsidR="00FE77D3" w:rsidRPr="00F748E7" w:rsidRDefault="003A462A">
      <w:pPr>
        <w:pStyle w:val="Ttulo2"/>
        <w:rPr>
          <w:rFonts w:cstheme="majorHAnsi"/>
          <w:color w:val="auto"/>
          <w:lang w:val="pt-BR"/>
        </w:rPr>
      </w:pPr>
      <w:r w:rsidRPr="00F748E7">
        <w:rPr>
          <w:rFonts w:cstheme="majorHAnsi"/>
          <w:color w:val="auto"/>
          <w:lang w:val="pt-BR"/>
        </w:rPr>
        <w:t>Processo de Tomada de Decisão do Consumidor</w:t>
      </w:r>
    </w:p>
    <w:p w14:paraId="57B9C7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12-4 conceitualiza o processo de tomada de decisão do consumidor para eventos. Subjacente ao desejo de viajar, buscar uma atividade de lazer ou especificamente comparecer a um evento, estão as necessidades humanas básicas que levam a motivações comportamentais. As pessoas esperam que certas atividades ou experiências forneçam os benefícios desejados para atender às suas necessidades e desejos, mas é claro que muitas escolhas estão disponíveis. Os eventos devem competir com outras formas de lazer e outros eventos. Além disso, existem muitas barreiras à participação possível, algumas pessoais (tempo, dinheiro, influências sociais) e outras relacionadas ao evento (localização, </w:t>
      </w:r>
      <w:r w:rsidRPr="00F748E7">
        <w:rPr>
          <w:rFonts w:asciiTheme="majorHAnsi" w:hAnsiTheme="majorHAnsi" w:cstheme="majorHAnsi"/>
          <w:lang w:val="pt-BR"/>
        </w:rPr>
        <w:lastRenderedPageBreak/>
        <w:t>acessibilidade, custo). Mesmo que o consumidor decida comparecer a um evento, pode haver boas razões pelas quais a experiência desejada nunca ocorre.</w:t>
      </w:r>
    </w:p>
    <w:p w14:paraId="0D2579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alguns pesquisadores, um </w:t>
      </w:r>
      <w:proofErr w:type="spellStart"/>
      <w:r w:rsidRPr="00F748E7">
        <w:rPr>
          <w:rFonts w:asciiTheme="majorHAnsi" w:hAnsiTheme="majorHAnsi" w:cstheme="majorHAnsi"/>
          <w:lang w:val="pt-BR"/>
        </w:rPr>
        <w:t>ponto-chave</w:t>
      </w:r>
      <w:proofErr w:type="spellEnd"/>
      <w:r w:rsidRPr="00F748E7">
        <w:rPr>
          <w:rFonts w:asciiTheme="majorHAnsi" w:hAnsiTheme="majorHAnsi" w:cstheme="majorHAnsi"/>
          <w:lang w:val="pt-BR"/>
        </w:rPr>
        <w:t xml:space="preserve"> é que as motivações e o comportamento de viagem evoluem, levando à formulação de uma 'escada de carreira de viagens' (Pearce e Caltabiano, 1983; Pearce, 1993). Este conceito combina noções básicas da hierarquia de necessidades, mas é dinâmico, pois pressupõe-se que as pessoas mudam suas motivações ao longo do tempo ou em diferentes situações. Além disso, as pessoas podem ter mais de um motivo por vez, embora geralmente um tipo tenda a ser dominante. Fatores situacionais, como tempo, dinheiro e família, podem influenciar fortemente o movimento para cima na escada, desde uma preocupação com necessidades biológicas através de segurança e proteção, desenvolvimento de relacionamentos e, finalmente, autorrealização ou cumprimento. Algumas pessoas se retiram da escada ou não viajam de jeito nenhum.</w:t>
      </w:r>
    </w:p>
    <w:p w14:paraId="71B2B422" w14:textId="77777777" w:rsidR="00FE77D3" w:rsidRPr="00F748E7" w:rsidRDefault="003A462A">
      <w:pPr>
        <w:pStyle w:val="Ttulo2"/>
        <w:rPr>
          <w:rFonts w:cstheme="majorHAnsi"/>
          <w:color w:val="auto"/>
          <w:lang w:val="pt-BR"/>
        </w:rPr>
      </w:pPr>
      <w:r w:rsidRPr="00F748E7">
        <w:rPr>
          <w:rFonts w:cstheme="majorHAnsi"/>
          <w:color w:val="auto"/>
          <w:lang w:val="pt-BR"/>
        </w:rPr>
        <w:t>Lazer Sério e Envolvimento</w:t>
      </w:r>
    </w:p>
    <w:p w14:paraId="6FB562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muitas pessoas, comparecer a eventos é mais do que apenas entretenimento; é parte integrante de seu estilo de vida e um componente principal de suas buscas. 'Lazer sério' é um termo cunhado por Robert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1992) para descrever interesses de longa data tipificados pela aquisição de conhecimento e habilidades específicas, perseverança, amadorismo, busca por benefícios duráveis ou autorrealização, aprimoramento da autoimagem e </w:t>
      </w:r>
      <w:proofErr w:type="spellStart"/>
      <w:r w:rsidRPr="00F748E7">
        <w:rPr>
          <w:rFonts w:asciiTheme="majorHAnsi" w:hAnsiTheme="majorHAnsi" w:cstheme="majorHAnsi"/>
          <w:lang w:val="pt-BR"/>
        </w:rPr>
        <w:t>autocatrificação</w:t>
      </w:r>
      <w:proofErr w:type="spellEnd"/>
      <w:r w:rsidRPr="00F748E7">
        <w:rPr>
          <w:rFonts w:asciiTheme="majorHAnsi" w:hAnsiTheme="majorHAnsi" w:cstheme="majorHAnsi"/>
          <w:lang w:val="pt-BR"/>
        </w:rPr>
        <w:t>. O lazer sério frequentemente abrange todo o mundo social de alguém, e essa descrição certamente se aplica a muitas pessoas que levam esportes e hobbies a sério o suficiente para comparecer ou competir em muitos eventos ou para serem voluntárias em eventos que correspondem aos seus interesses, muitas vezes resultando em viagens por grandes distâncias.</w:t>
      </w:r>
    </w:p>
    <w:p w14:paraId="1C95921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conceito relacionado é o 'envolvimento'. Estudos sobre o envolvimento com o lazer e a recreação (por exemplo,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1999) sugerem que aqueles que estão altamente envolvidos com um interesse de lazer específico podem ser esperados para valorizar a participação em eventos relacionados como parte central de seu estilo de vida e para exibir comportamentos como a adesão a clubes. </w:t>
      </w:r>
      <w:r w:rsidRPr="00F748E7">
        <w:rPr>
          <w:rFonts w:asciiTheme="majorHAnsi" w:hAnsiTheme="majorHAnsi" w:cstheme="majorHAnsi"/>
        </w:rPr>
        <w:t xml:space="preserve">McGehee, Yoon e Cardenas (2003) </w:t>
      </w:r>
      <w:proofErr w:type="spellStart"/>
      <w:r w:rsidRPr="00F748E7">
        <w:rPr>
          <w:rFonts w:asciiTheme="majorHAnsi" w:hAnsiTheme="majorHAnsi" w:cstheme="majorHAnsi"/>
        </w:rPr>
        <w:t>aplicaram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corredores</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9360"/>
      </w:tblGrid>
      <w:tr w:rsidR="00F748E7" w:rsidRPr="00F748E7" w14:paraId="18367DFB" w14:textId="77777777">
        <w:trPr>
          <w:jc w:val="center"/>
        </w:trPr>
        <w:tc>
          <w:tcPr>
            <w:tcW w:w="9360" w:type="dxa"/>
            <w:shd w:val="clear" w:color="auto" w:fill="F2F2F2"/>
          </w:tcPr>
          <w:p w14:paraId="3111F025" w14:textId="77777777" w:rsidR="00FE77D3" w:rsidRPr="00F748E7" w:rsidRDefault="003A462A">
            <w:pPr>
              <w:rPr>
                <w:rFonts w:asciiTheme="majorHAnsi" w:hAnsiTheme="majorHAnsi" w:cstheme="majorHAnsi"/>
                <w:lang w:val="pt-BR"/>
              </w:rPr>
            </w:pPr>
            <w:r w:rsidRPr="00F748E7">
              <w:rPr>
                <w:rFonts w:asciiTheme="majorHAnsi" w:hAnsiTheme="majorHAnsi" w:cstheme="majorHAnsi"/>
                <w:b/>
                <w:sz w:val="21"/>
                <w:lang w:val="pt-BR"/>
              </w:rPr>
              <w:t xml:space="preserve">Nota de Pesquisa: N. </w:t>
            </w:r>
            <w:proofErr w:type="spellStart"/>
            <w:r w:rsidRPr="00F748E7">
              <w:rPr>
                <w:rFonts w:asciiTheme="majorHAnsi" w:hAnsiTheme="majorHAnsi" w:cstheme="majorHAnsi"/>
                <w:b/>
                <w:sz w:val="21"/>
                <w:lang w:val="pt-BR"/>
              </w:rPr>
              <w:t>McGehee</w:t>
            </w:r>
            <w:proofErr w:type="spellEnd"/>
            <w:r w:rsidRPr="00F748E7">
              <w:rPr>
                <w:rFonts w:asciiTheme="majorHAnsi" w:hAnsiTheme="majorHAnsi" w:cstheme="majorHAnsi"/>
                <w:b/>
                <w:sz w:val="21"/>
                <w:lang w:val="pt-BR"/>
              </w:rPr>
              <w:t xml:space="preserve">, Y. </w:t>
            </w:r>
            <w:proofErr w:type="spellStart"/>
            <w:r w:rsidRPr="00F748E7">
              <w:rPr>
                <w:rFonts w:asciiTheme="majorHAnsi" w:hAnsiTheme="majorHAnsi" w:cstheme="majorHAnsi"/>
                <w:b/>
                <w:sz w:val="21"/>
                <w:lang w:val="pt-BR"/>
              </w:rPr>
              <w:t>Yoon</w:t>
            </w:r>
            <w:proofErr w:type="spellEnd"/>
            <w:r w:rsidRPr="00F748E7">
              <w:rPr>
                <w:rFonts w:asciiTheme="majorHAnsi" w:hAnsiTheme="majorHAnsi" w:cstheme="majorHAnsi"/>
                <w:b/>
                <w:sz w:val="21"/>
                <w:lang w:val="pt-BR"/>
              </w:rPr>
              <w:t xml:space="preserve"> e D. </w:t>
            </w:r>
            <w:proofErr w:type="spellStart"/>
            <w:r w:rsidRPr="00F748E7">
              <w:rPr>
                <w:rFonts w:asciiTheme="majorHAnsi" w:hAnsiTheme="majorHAnsi" w:cstheme="majorHAnsi"/>
                <w:b/>
                <w:sz w:val="21"/>
                <w:lang w:val="pt-BR"/>
              </w:rPr>
              <w:t>Cardenas</w:t>
            </w:r>
            <w:proofErr w:type="spellEnd"/>
            <w:r w:rsidRPr="00F748E7">
              <w:rPr>
                <w:rFonts w:asciiTheme="majorHAnsi" w:hAnsiTheme="majorHAnsi" w:cstheme="majorHAnsi"/>
                <w:b/>
                <w:sz w:val="21"/>
                <w:lang w:val="pt-BR"/>
              </w:rPr>
              <w:t xml:space="preserve">, 2003. Envolvimento e viagens para corredores recreativos na Carolina do Norte. </w:t>
            </w:r>
            <w:proofErr w:type="spellStart"/>
            <w:r w:rsidRPr="00F748E7">
              <w:rPr>
                <w:rFonts w:asciiTheme="majorHAnsi" w:hAnsiTheme="majorHAnsi" w:cstheme="majorHAnsi"/>
                <w:b/>
                <w:sz w:val="21"/>
                <w:lang w:val="pt-BR"/>
              </w:rPr>
              <w:t>Journal</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of</w:t>
            </w:r>
            <w:proofErr w:type="spellEnd"/>
            <w:r w:rsidRPr="00F748E7">
              <w:rPr>
                <w:rFonts w:asciiTheme="majorHAnsi" w:hAnsiTheme="majorHAnsi" w:cstheme="majorHAnsi"/>
                <w:b/>
                <w:sz w:val="21"/>
                <w:lang w:val="pt-BR"/>
              </w:rPr>
              <w:t xml:space="preserve"> Sport Management 17(3): 305-324.</w:t>
            </w:r>
            <w:r w:rsidRPr="00F748E7">
              <w:rPr>
                <w:rFonts w:asciiTheme="majorHAnsi" w:hAnsiTheme="majorHAnsi" w:cstheme="majorHAnsi"/>
                <w:b/>
                <w:sz w:val="21"/>
                <w:lang w:val="pt-BR"/>
              </w:rPr>
              <w:br/>
            </w:r>
            <w:r w:rsidRPr="00F748E7">
              <w:rPr>
                <w:rFonts w:asciiTheme="majorHAnsi" w:hAnsiTheme="majorHAnsi" w:cstheme="majorHAnsi"/>
                <w:sz w:val="20"/>
                <w:lang w:val="pt-BR"/>
              </w:rPr>
              <w:t>Utilizando escalas aceitas para medir o envolvimento com o lazer, esses pesquisadores estudaram os efeitos relacionados a viagens de um maior envolvimento (ou seja, a corrida é mais central para seu estilo de vida). Descobriu-se que corredores altamente envolvidos faziam mais viagens com pernoite para corridas, gastavam mais e compareciam a mais eventos do que corredores menos envolvidos. Um maior envolvimento também levou a mais interesse em avaliar marcas de mercadorias relacionadas (por exemplo, tênis de corrida) e pode resultar em forte lealdade à marca, o que é importante para os patrocinadores. Os corredores altamente envolvidos também foram mais ativos na busca de informações sobre as corridas e os locais onde foram realizadas.</w:t>
            </w:r>
          </w:p>
        </w:tc>
      </w:tr>
    </w:tbl>
    <w:p w14:paraId="7D8BC50C" w14:textId="77777777" w:rsidR="00FE77D3" w:rsidRPr="00F748E7" w:rsidRDefault="00FE77D3">
      <w:pPr>
        <w:rPr>
          <w:rFonts w:asciiTheme="majorHAnsi" w:hAnsiTheme="majorHAnsi" w:cstheme="majorHAnsi"/>
          <w:lang w:val="pt-BR"/>
        </w:rPr>
      </w:pPr>
    </w:p>
    <w:p w14:paraId="76134668" w14:textId="77777777" w:rsidR="00FE77D3" w:rsidRPr="001B41B3" w:rsidRDefault="003A462A">
      <w:pPr>
        <w:pStyle w:val="Ttulo1"/>
        <w:rPr>
          <w:rFonts w:cstheme="majorHAnsi"/>
          <w:color w:val="auto"/>
          <w:sz w:val="24"/>
          <w:szCs w:val="24"/>
          <w:lang w:val="pt-BR"/>
        </w:rPr>
      </w:pPr>
      <w:r w:rsidRPr="001B41B3">
        <w:rPr>
          <w:rFonts w:cstheme="majorHAnsi"/>
          <w:color w:val="auto"/>
          <w:szCs w:val="24"/>
          <w:lang w:val="pt-BR"/>
        </w:rPr>
        <w:lastRenderedPageBreak/>
        <w:t>Pesquisa do Consumidor sobre Eventos</w:t>
      </w:r>
    </w:p>
    <w:p w14:paraId="5C80F718" w14:textId="77777777" w:rsidR="00FE77D3" w:rsidRPr="00F748E7" w:rsidRDefault="003A462A">
      <w:pPr>
        <w:pStyle w:val="Ttulo2"/>
        <w:rPr>
          <w:rFonts w:cstheme="majorHAnsi"/>
          <w:color w:val="auto"/>
          <w:lang w:val="pt-BR"/>
        </w:rPr>
      </w:pPr>
      <w:r w:rsidRPr="00F748E7">
        <w:rPr>
          <w:rFonts w:cstheme="majorHAnsi"/>
          <w:color w:val="auto"/>
          <w:lang w:val="pt-BR"/>
        </w:rPr>
        <w:t>Pesquisa sobre Motivações de Festivais</w:t>
      </w:r>
    </w:p>
    <w:p w14:paraId="5A9442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literatura antropológica e sociológica (por exemplo,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w:t>
      </w: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1987; Manning, 1983; Turner, 1982) é rica em suas descrições e significados interpretados de festivais e outras produções ou rituais culturais. Tais eventos são universais e antigos, formando parte integrante da civilização humana. Em muitos aspectos, a participação em eventos é lúdica e o participante encontra libertação da rotina diária e/ou reafirmação de valores culturais.</w:t>
      </w:r>
    </w:p>
    <w:p w14:paraId="04C974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Lee, Lee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(2004) forneceram uma revisão útil da literatura sobre estudos de motivação de festivais (incluindo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et al., 1993; Scott, 1996;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1997;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concluindo que há um conjunto central claro de motivos para comparecimento, embora varie um pouco com o tipo de evento. Esses pesquisadores também concluíram que as variáveis demográficas não explicam tanta diferença nos motivos quanto as </w:t>
      </w:r>
      <w:proofErr w:type="spellStart"/>
      <w:r w:rsidRPr="00F748E7">
        <w:rPr>
          <w:rFonts w:asciiTheme="majorHAnsi" w:hAnsiTheme="majorHAnsi" w:cstheme="majorHAnsi"/>
          <w:lang w:val="pt-BR"/>
        </w:rPr>
        <w:t>variables</w:t>
      </w:r>
      <w:proofErr w:type="spellEnd"/>
      <w:r w:rsidRPr="00F748E7">
        <w:rPr>
          <w:rFonts w:asciiTheme="majorHAnsi" w:hAnsiTheme="majorHAnsi" w:cstheme="majorHAnsi"/>
          <w:lang w:val="pt-BR"/>
        </w:rPr>
        <w:t xml:space="preserve"> relacionadas à participação.</w:t>
      </w:r>
    </w:p>
    <w:tbl>
      <w:tblPr>
        <w:tblW w:w="0" w:type="auto"/>
        <w:jc w:val="center"/>
        <w:tblLook w:val="04A0" w:firstRow="1" w:lastRow="0" w:firstColumn="1" w:lastColumn="0" w:noHBand="0" w:noVBand="1"/>
      </w:tblPr>
      <w:tblGrid>
        <w:gridCol w:w="9360"/>
      </w:tblGrid>
      <w:tr w:rsidR="00F748E7" w:rsidRPr="00F748E7" w14:paraId="3AFE902B" w14:textId="77777777">
        <w:trPr>
          <w:jc w:val="center"/>
        </w:trPr>
        <w:tc>
          <w:tcPr>
            <w:tcW w:w="9360" w:type="dxa"/>
            <w:shd w:val="clear" w:color="auto" w:fill="F2F2F2"/>
          </w:tcPr>
          <w:p w14:paraId="3F83B68A" w14:textId="77777777" w:rsidR="00FE77D3" w:rsidRPr="00F748E7" w:rsidRDefault="003A462A">
            <w:pPr>
              <w:rPr>
                <w:rFonts w:asciiTheme="majorHAnsi" w:hAnsiTheme="majorHAnsi" w:cstheme="majorHAnsi"/>
                <w:lang w:val="pt-BR"/>
              </w:rPr>
            </w:pPr>
            <w:r w:rsidRPr="00F748E7">
              <w:rPr>
                <w:rFonts w:asciiTheme="majorHAnsi" w:hAnsiTheme="majorHAnsi" w:cstheme="majorHAnsi"/>
                <w:b/>
                <w:sz w:val="21"/>
                <w:lang w:val="pt-BR"/>
              </w:rPr>
              <w:t xml:space="preserve">Nota de Pesquisa: </w:t>
            </w:r>
            <w:proofErr w:type="spellStart"/>
            <w:r w:rsidRPr="00F748E7">
              <w:rPr>
                <w:rFonts w:asciiTheme="majorHAnsi" w:hAnsiTheme="majorHAnsi" w:cstheme="majorHAnsi"/>
                <w:b/>
                <w:sz w:val="21"/>
                <w:lang w:val="pt-BR"/>
              </w:rPr>
              <w:t>Choong</w:t>
            </w:r>
            <w:proofErr w:type="spellEnd"/>
            <w:r w:rsidRPr="00F748E7">
              <w:rPr>
                <w:rFonts w:asciiTheme="majorHAnsi" w:hAnsiTheme="majorHAnsi" w:cstheme="majorHAnsi"/>
                <w:b/>
                <w:sz w:val="21"/>
                <w:lang w:val="pt-BR"/>
              </w:rPr>
              <w:t xml:space="preserve">-Ki Lee, </w:t>
            </w:r>
            <w:proofErr w:type="spellStart"/>
            <w:r w:rsidRPr="00F748E7">
              <w:rPr>
                <w:rFonts w:asciiTheme="majorHAnsi" w:hAnsiTheme="majorHAnsi" w:cstheme="majorHAnsi"/>
                <w:b/>
                <w:sz w:val="21"/>
                <w:lang w:val="pt-BR"/>
              </w:rPr>
              <w:t>Yong</w:t>
            </w:r>
            <w:proofErr w:type="spellEnd"/>
            <w:r w:rsidRPr="00F748E7">
              <w:rPr>
                <w:rFonts w:asciiTheme="majorHAnsi" w:hAnsiTheme="majorHAnsi" w:cstheme="majorHAnsi"/>
                <w:b/>
                <w:sz w:val="21"/>
                <w:lang w:val="pt-BR"/>
              </w:rPr>
              <w:t xml:space="preserve">-Ki Lee e Bruce </w:t>
            </w:r>
            <w:proofErr w:type="spellStart"/>
            <w:r w:rsidRPr="00F748E7">
              <w:rPr>
                <w:rFonts w:asciiTheme="majorHAnsi" w:hAnsiTheme="majorHAnsi" w:cstheme="majorHAnsi"/>
                <w:b/>
                <w:sz w:val="21"/>
                <w:lang w:val="pt-BR"/>
              </w:rPr>
              <w:t>Wicks</w:t>
            </w:r>
            <w:proofErr w:type="spellEnd"/>
            <w:r w:rsidRPr="00F748E7">
              <w:rPr>
                <w:rFonts w:asciiTheme="majorHAnsi" w:hAnsiTheme="majorHAnsi" w:cstheme="majorHAnsi"/>
                <w:b/>
                <w:sz w:val="21"/>
                <w:lang w:val="pt-BR"/>
              </w:rPr>
              <w:t xml:space="preserve"> (2004). Segmentação da Motivação de Festivais por Nacionalidade e Satisfação. </w:t>
            </w:r>
            <w:proofErr w:type="spellStart"/>
            <w:r w:rsidRPr="00F748E7">
              <w:rPr>
                <w:rFonts w:asciiTheme="majorHAnsi" w:hAnsiTheme="majorHAnsi" w:cstheme="majorHAnsi"/>
                <w:b/>
                <w:sz w:val="21"/>
                <w:lang w:val="pt-BR"/>
              </w:rPr>
              <w:t>Tourism</w:t>
            </w:r>
            <w:proofErr w:type="spellEnd"/>
            <w:r w:rsidRPr="00F748E7">
              <w:rPr>
                <w:rFonts w:asciiTheme="majorHAnsi" w:hAnsiTheme="majorHAnsi" w:cstheme="majorHAnsi"/>
                <w:b/>
                <w:sz w:val="21"/>
                <w:lang w:val="pt-BR"/>
              </w:rPr>
              <w:t xml:space="preserve"> Management, 25(1): 61-70.</w:t>
            </w:r>
            <w:r w:rsidRPr="00F748E7">
              <w:rPr>
                <w:rFonts w:asciiTheme="majorHAnsi" w:hAnsiTheme="majorHAnsi" w:cstheme="majorHAnsi"/>
                <w:b/>
                <w:sz w:val="21"/>
                <w:lang w:val="pt-BR"/>
              </w:rPr>
              <w:br/>
            </w:r>
            <w:r w:rsidRPr="00F748E7">
              <w:rPr>
                <w:rFonts w:asciiTheme="majorHAnsi" w:hAnsiTheme="majorHAnsi" w:cstheme="majorHAnsi"/>
                <w:sz w:val="20"/>
                <w:lang w:val="pt-BR"/>
              </w:rPr>
              <w:t>Utilizando uma análise fatorial de dados obtidos de visitantes de uma 'Expo de Cultura' coreana, os pesquisadores identificaram seis dimensões motivacionais: exploração cultural, união familiar, novidade, fuga, atrações de eventos e socialização. Estas foram consistentes com outros estudos de motivação de festivais relatados na literatura. Uma análise de cluster realizada nas seis dimensões motivacionais identificou quatro segmentos de consumidores, dos quais os 'buscadores de múltiplos propósitos' foram os mais numerosos e, talvez por terem a mais ampla gama de motivos, foram os mais satisfeitos. Visitantes domésticos e estrangeiros responderam a diferentes promoções, com os estrangeiros mais influenciados por amigos e agências de viagens e os visitantes domésticos mais receptivos à publicidade de rádio e televisão. Constatou-se que os estrangeiros ficaram mais satisfeitos no geral.</w:t>
            </w:r>
          </w:p>
        </w:tc>
      </w:tr>
    </w:tbl>
    <w:p w14:paraId="52ED98C3" w14:textId="77777777" w:rsidR="00FE77D3" w:rsidRPr="00F748E7" w:rsidRDefault="00FE77D3">
      <w:pPr>
        <w:rPr>
          <w:rFonts w:asciiTheme="majorHAnsi" w:hAnsiTheme="majorHAnsi" w:cstheme="majorHAnsi"/>
          <w:lang w:val="pt-BR"/>
        </w:rPr>
      </w:pPr>
    </w:p>
    <w:p w14:paraId="000A543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examinaram a autenticidade cultural como um motivador para comparecer ao Festival de Spoleto e outros eventos que combinavam elementos culturais e históricos. Eventos étnicos têm sido associados à identidade cultural, orgulho e promoção (Carlson, 1998). Da mesma forma, as viagens relacionadas a eventos de gays e lésbicas têm sido vinculadas à necessidade de identidade de grupo e vínculo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xml:space="preserve">, 1999). Específico para eventos esportivos, Bale (1989) sugeriu que as viagens para megaeventos eram simbólicas, ou 'rituais coletivos', como uma peregrinação.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277) concluíram de um estudo de um evento de esporte feminino que os participantes valorizavam a oportunidade 'de se reunir para celebrar a subcultura que compartilham como jogadoras de futebol'.</w:t>
      </w:r>
    </w:p>
    <w:p w14:paraId="274CD676" w14:textId="77777777" w:rsidR="00FE77D3" w:rsidRPr="00F748E7" w:rsidRDefault="003A462A">
      <w:pPr>
        <w:pStyle w:val="Ttulo2"/>
        <w:rPr>
          <w:rFonts w:cstheme="majorHAnsi"/>
          <w:color w:val="auto"/>
          <w:lang w:val="pt-BR"/>
        </w:rPr>
      </w:pPr>
      <w:r w:rsidRPr="00F748E7">
        <w:rPr>
          <w:rFonts w:cstheme="majorHAnsi"/>
          <w:color w:val="auto"/>
          <w:lang w:val="pt-BR"/>
        </w:rPr>
        <w:t>Motivação para Comparecer a Eventos Esportivos</w:t>
      </w:r>
    </w:p>
    <w:p w14:paraId="49CC2D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estudos sobre eventos esportivos sugere que este mercado é bastante diferente do turismo cultural. </w:t>
      </w:r>
      <w:proofErr w:type="spellStart"/>
      <w:r w:rsidRPr="00F748E7">
        <w:rPr>
          <w:rFonts w:asciiTheme="majorHAnsi" w:hAnsiTheme="majorHAnsi" w:cstheme="majorHAnsi"/>
          <w:lang w:val="pt-BR"/>
        </w:rPr>
        <w:t>Leibold</w:t>
      </w:r>
      <w:proofErr w:type="spellEnd"/>
      <w:r w:rsidRPr="00F748E7">
        <w:rPr>
          <w:rFonts w:asciiTheme="majorHAnsi" w:hAnsiTheme="majorHAnsi" w:cstheme="majorHAnsi"/>
          <w:lang w:val="pt-BR"/>
        </w:rPr>
        <w:t xml:space="preserve"> e Van </w:t>
      </w:r>
      <w:proofErr w:type="spellStart"/>
      <w:r w:rsidRPr="00F748E7">
        <w:rPr>
          <w:rFonts w:asciiTheme="majorHAnsi" w:hAnsiTheme="majorHAnsi" w:cstheme="majorHAnsi"/>
          <w:lang w:val="pt-BR"/>
        </w:rPr>
        <w:t>Zyl</w:t>
      </w:r>
      <w:proofErr w:type="spellEnd"/>
      <w:r w:rsidRPr="00F748E7">
        <w:rPr>
          <w:rFonts w:asciiTheme="majorHAnsi" w:hAnsiTheme="majorHAnsi" w:cstheme="majorHAnsi"/>
          <w:lang w:val="pt-BR"/>
        </w:rPr>
        <w:t xml:space="preserve"> (1994) observaram que os entusiastas de esportes que compareceram às Olimpíadas de Los Angeles em 1984 vieram principalmente para ver os Jogos, mas geraram muito pouca receita em refeições e turismo urbano. Eles concluíram que os turistas esportivos podem ser menos afluentes e gastar menos em entretenimento do que os viajantes médios.</w:t>
      </w:r>
    </w:p>
    <w:p w14:paraId="38FE786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Nogawa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Yamaguchi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Hogi</w:t>
      </w:r>
      <w:proofErr w:type="spellEnd"/>
      <w:r w:rsidRPr="00F748E7">
        <w:rPr>
          <w:rFonts w:asciiTheme="majorHAnsi" w:hAnsiTheme="majorHAnsi" w:cstheme="majorHAnsi"/>
          <w:lang w:val="pt-BR"/>
        </w:rPr>
        <w:t xml:space="preserve"> (1996) estudaram dois eventos de 'esporte para todos' no Japão, onde a ênfase estava na alegria da participação e na saúde ou condicionamento físico, e não na vitória. Eles descobriram que, independentemente da duração da viagem, os motivadores de 'saúde/condicionamento físico e desafio' foram primordiais entre os participantes.</w:t>
      </w:r>
    </w:p>
    <w:p w14:paraId="155D491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Gillis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Ditton</w:t>
      </w:r>
      <w:proofErr w:type="spellEnd"/>
      <w:r w:rsidRPr="00F748E7">
        <w:rPr>
          <w:rFonts w:asciiTheme="majorHAnsi" w:hAnsiTheme="majorHAnsi" w:cstheme="majorHAnsi"/>
          <w:lang w:val="pt-BR"/>
        </w:rPr>
        <w:t xml:space="preserve"> (1998) compararam pescadores recreativos de </w:t>
      </w:r>
      <w:proofErr w:type="spellStart"/>
      <w:r w:rsidRPr="00F748E7">
        <w:rPr>
          <w:rFonts w:asciiTheme="majorHAnsi" w:hAnsiTheme="majorHAnsi" w:cstheme="majorHAnsi"/>
          <w:lang w:val="pt-BR"/>
        </w:rPr>
        <w:t>marlin</w:t>
      </w:r>
      <w:proofErr w:type="spellEnd"/>
      <w:r w:rsidRPr="00F748E7">
        <w:rPr>
          <w:rFonts w:asciiTheme="majorHAnsi" w:hAnsiTheme="majorHAnsi" w:cstheme="majorHAnsi"/>
          <w:lang w:val="pt-BR"/>
        </w:rPr>
        <w:t xml:space="preserve"> e peixe-vela em torneios e não torneios quanto aos seus motivos. Este esporte atrai principalmente a elite rica e eles são turistas altamente procurados. Os pesquisadores descobriram que os respondentes estavam principalmente interessados no desafio da pesca esportiva e na experiência de capturar espécimes grandes.</w:t>
      </w:r>
    </w:p>
    <w:p w14:paraId="36C9594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(1998) também estudou os motivos para participar de um evento de pesca, este com duração de uma semana em um local remoto na Austrália. Ele descobriu que os motivos de 'estimulação social' e 'fuga' foram classificados como os mais altos, ao contrário dos aspectos competitivos e das recompensas extrínsecas enfatizadas pelos organizadores. A maioria dos respondentes era do sexo masculino, de modo que a 'união familiar' ficou em último lugar. A afirmação 'porque o evento era único' alcançou a resposta média individual mais alta, e foi incluída no fator 'estimulação social'. A conclusão do pesquisador foi que os organizadores deveriam enfatizar os benefícios sociais e de relaxamento e dar menos importância às recompensas extrínsecas (ou seja, prêmios) e aos elementos competitivos.</w:t>
      </w:r>
    </w:p>
    <w:p w14:paraId="65740B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Nicholls et al. (1992) estudaram vários eventos na Flórida e descobriram que os visitantes em uma corrida de carros eram muito propensos (75%) a praticar esportes eles próprios, e muitos compareceram a outros eventos de corrida. Poucos, no entanto (15%), haviam comparecido a um balé ou concerto clássico. Esse público bebeu muita cerveja e comeu bastante fast food. Não surpreendentemente, os homens superaram as mulheres em cerca de dois para um.</w:t>
      </w:r>
    </w:p>
    <w:p w14:paraId="2FF3E612" w14:textId="77777777" w:rsidR="00FE77D3" w:rsidRPr="00F748E7" w:rsidRDefault="003A462A">
      <w:pPr>
        <w:pStyle w:val="Ttulo2"/>
        <w:rPr>
          <w:rFonts w:cstheme="majorHAnsi"/>
          <w:color w:val="auto"/>
          <w:lang w:val="pt-BR"/>
        </w:rPr>
      </w:pPr>
      <w:r w:rsidRPr="00F748E7">
        <w:rPr>
          <w:rFonts w:cstheme="majorHAnsi"/>
          <w:color w:val="auto"/>
          <w:lang w:val="pt-BR"/>
        </w:rPr>
        <w:t>Motivações para Comparecer a Convenções e Reuniões</w:t>
      </w:r>
    </w:p>
    <w:p w14:paraId="3ACE1D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Poderia se assumir que as pessoas comparecem a reuniões e convenções porque precisam, mas este certamente não é o caso para muitos que comparecem a reuniões de associações.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(1993) descobriu que a educação, o networking, a trajetória de carreira e o aprimoramento de liderança foram fatores principais que influenciaram os membros de associações a comparecerem a conferências e convenções.</w:t>
      </w:r>
    </w:p>
    <w:p w14:paraId="1041282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Oppermann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xml:space="preserve"> (1997) modelaram o processo de tomada de decisão para participantes de convenções, concentrando-se em fatores pessoais e comerciais, no próprio evento e em sua localização. Um dos principais fatores motivacionais discutidos por eles foi o nível de compromisso com uma associação, pois isso influenciaria seu valor para o participante. Ouvir especialistas em um campo, manter-se atualizado com os desenvolvimentos, aprender novas habilidades e desenvolver novos relacionamentos valiosos são outros motivos específicos. A imagem do destino é importante, mas os inibidores de localização, como custo e acessibilidade, podem contrariar esse atrativo.</w:t>
      </w:r>
    </w:p>
    <w:p w14:paraId="2EAD2DF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Ngamsom</w:t>
      </w:r>
      <w:proofErr w:type="spellEnd"/>
      <w:r w:rsidRPr="00F748E7">
        <w:rPr>
          <w:rFonts w:asciiTheme="majorHAnsi" w:hAnsiTheme="majorHAnsi" w:cstheme="majorHAnsi"/>
          <w:lang w:val="pt-BR"/>
        </w:rPr>
        <w:t xml:space="preserve"> e Beck (2000) descobriram que oportunidades de viagens ao exterior, recreação ao ar livre, atividades comerciais ou políticas, mudança de ritmo, networking e educação foram todos motivadores importantes para os membros da associação. Os inibidores incluíram riscos percebidos de segurança e proteção, inconveniência, falta de familiaridade com os destinos, tempo, dinheiro e problemas de saúde pessoal. Ofertas em pacotes de viagens, oportunidades de fazer coisas com a família e custos cobertos </w:t>
      </w:r>
      <w:r w:rsidRPr="00F748E7">
        <w:rPr>
          <w:rFonts w:asciiTheme="majorHAnsi" w:hAnsiTheme="majorHAnsi" w:cstheme="majorHAnsi"/>
          <w:lang w:val="pt-BR"/>
        </w:rPr>
        <w:lastRenderedPageBreak/>
        <w:t>pelos empregadores foram todos fatores importantes que facilitaram o comparecimento a conferências internacionais.</w:t>
      </w:r>
    </w:p>
    <w:p w14:paraId="44CA1EFF" w14:textId="77777777" w:rsidR="00FE77D3" w:rsidRPr="00BE3685" w:rsidRDefault="003A462A" w:rsidP="00BE3685">
      <w:pPr>
        <w:pStyle w:val="Ttulo1"/>
        <w:spacing w:before="0"/>
        <w:rPr>
          <w:rFonts w:cstheme="majorHAnsi"/>
          <w:color w:val="auto"/>
          <w:sz w:val="24"/>
          <w:szCs w:val="24"/>
          <w:lang w:val="pt-BR"/>
        </w:rPr>
      </w:pPr>
      <w:r w:rsidRPr="00BE3685">
        <w:rPr>
          <w:rFonts w:cstheme="majorHAnsi"/>
          <w:color w:val="auto"/>
          <w:szCs w:val="24"/>
          <w:lang w:val="pt-BR"/>
        </w:rPr>
        <w:t>PESQUISAS DE VISITANTES</w:t>
      </w:r>
    </w:p>
    <w:p w14:paraId="1913FF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por meio de questionário preenchido pelo próprio respondente, entrevista direta ou diários de bordo, as pesquisas de visitantes fornecem informações essenciais para o marketing e a avaliação de eventos e do turismo de eventos. Elas são relativamente fáceis e baratas de realizar e analisar, pelo menos em um nível básico, mas apresentam desafios de design, amostragem e interpretação.</w:t>
      </w:r>
    </w:p>
    <w:p w14:paraId="2F3F48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Agora é bastante fácil obter acesso a pesquisas de eventos e profissionais capazes de aconselhar os organizadores ou autoridades de turismo sobre como implementá-las. Mas a experiência na condução e revisão de inúmeras pesquisas convenceu este autor de que é um erro usar o questionário de outra pessoa, ou juntar pedaços de pesquisas e chamar de seu. Em vez disso, é essencial que cada pesquisa de visitantes seja formulada para propósitos específicos, e de tal forma que os avaliadores ou planejadores obtenham exatamente a informação de que precisam. As etapas a seguir fornecem um guia simples para esse processo de design personalizado da pesquisa.</w:t>
      </w:r>
    </w:p>
    <w:p w14:paraId="29C731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(1) Declarar os Propósitos Gerais da Pesquisa: Propósitos diferentes exigem métodos e medidas diferentes. É eficiente acomodar múltiplos propósitos, mas apenas com os recursos para fazê-lo adequadamente. Joint ventures entre organizadores de eventos, agências de turismo e outras partes interessadas devem ser buscadas por esses motivos. Uma pesquisa de visitantes pode ser um método excelente e, em muitos casos, essencial para obter dados para: determinar necessidades, motivos e benefícios buscados pelos visitantes; permitir a segmentação e o direcionamento de mercado; avaliar a eficácia de comunicações e patrocínio; avaliar o atendimento ao cliente e a qualidade do programa; determinar os gastos dos visitantes e os impactos do turismo; obter ideias para o desenvolvimento de produtos e mercados.</w:t>
      </w:r>
    </w:p>
    <w:p w14:paraId="59C044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(2) Determinar os Usos Específicos e Finais dos Dados: O pior erro é tentar fazer demais, e esse resultado infeliz frequentemente ocorre quando um comitê projeta uma pesquisa! Se um comitê estiver encarregado da pesquisa, um subcomitê menor pode ser estabelecido para elaborar as opções, projetar e testar a pesquisa. Inclua pelo menos um metodologista de pesquisa experiente e tente obter representação da indústria do turismo. Para evitar se tornar excessivamente ambicioso, os avaliadores devem especificar cuidadosamente quem exatamente quer os dados e de que maneiras eles serão usados. Os interesses do turismo e da comunidade artística coincidirão em algumas áreas, mas necessidades conflitantes são prováveis. Portanto, o grupo deve priorizar as possibilidades, e uma boa maneira de fazer isso é pedir a cada parte interessada que classifique seus principais objetivos ou perguntas. Se ainda restarem muitas perguntas após acomodar todas as principais prioridades, pode ser necessário lançar mais de uma pesquisa. Uma pesquisa mestra pode ser formulada com inserções de perguntas (para atender a diferentes necessidades) misturadas aleatoriamente, ou uma pesquisa curta no local pode ser complementada por um formulário para levar para casa mais longo.</w:t>
      </w:r>
    </w:p>
    <w:p w14:paraId="401169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(3) Listar Requisitos Principais de Dados, Medidas e Métodos Alternativos de Coleta de Dados: Qualquer objetivo ou pergunta pode ser convertido em requisitos específicos de dados. Por exemplo, para avaliar a eficácia das promoções, será desejável perguntar aos visitantes como souberam do evento ou quais </w:t>
      </w:r>
      <w:r w:rsidRPr="00F748E7">
        <w:rPr>
          <w:rFonts w:asciiTheme="majorHAnsi" w:hAnsiTheme="majorHAnsi" w:cstheme="majorHAnsi"/>
          <w:lang w:val="pt-BR"/>
        </w:rPr>
        <w:lastRenderedPageBreak/>
        <w:t>fontes de informação consultaram. O objetivo de determinar os impactos econômicos requer dados sobre os gastos dos visitantes. As medidas devem ser desenvolvidas em seguida. Os gastos dos visitantes podem ser medidos de várias maneiras: no local ou fora dele; por local; tipo de despesa; por hora do dia ou dia da semana. A unidade de medida é normalmente de natureza monetária e pode ser agregada por grupo ou mantida no nível individual.</w:t>
      </w:r>
    </w:p>
    <w:p w14:paraId="771A5B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(4) Avaliar a Viabilidade dos Métodos: Qual método será mais custo-efetivo na obtenção dos dados necessários? A organização pode fornecer os recursos humanos, fundos e especialização técnica necessários para fazer o trabalho direito? Pode ser uma questão de custo ou conveniência que determina a escolha dos métodos de pesquisa. E o conforto e a conveniência dos visitantes não devem ser esquecidos. Não adianta dar a eles questionários de autopreenchimento sem lápis, ou formulários difíceis de escrever, ou que levem uma hora para ler e preencher.</w:t>
      </w:r>
    </w:p>
    <w:p w14:paraId="493A0C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(5) Design da Pesquisa: Alguma criatividade está envolvida na formulação das perguntas e na formatação da pesquisa, mas todos os designs e perguntas devem ser testados por pilotos. Os melhores testes são em eventos, mas para muitos organizadores isso é impossível. Em vez disso, uma amostra de pessoas comuns, o comitê organizador e alguns especialistas podem ser consultados para feedback.</w:t>
      </w:r>
    </w:p>
    <w:p w14:paraId="530BC742" w14:textId="77777777" w:rsidR="00FE77D3" w:rsidRPr="00BE3685" w:rsidRDefault="003A462A" w:rsidP="00BE3685">
      <w:pPr>
        <w:pStyle w:val="Ttulo1"/>
        <w:spacing w:before="0"/>
        <w:rPr>
          <w:rFonts w:cstheme="majorHAnsi"/>
          <w:color w:val="auto"/>
          <w:sz w:val="24"/>
          <w:szCs w:val="24"/>
          <w:lang w:val="pt-BR"/>
        </w:rPr>
      </w:pPr>
      <w:r w:rsidRPr="00BE3685">
        <w:rPr>
          <w:rFonts w:cstheme="majorHAnsi"/>
          <w:color w:val="auto"/>
          <w:szCs w:val="24"/>
          <w:lang w:val="pt-BR"/>
        </w:rPr>
        <w:t>O MÉTODO DE AMOSTRAGEM</w:t>
      </w:r>
    </w:p>
    <w:p w14:paraId="05E814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trata de obter uma amostra válida e confiável de visitantes ou consumidores. Naturalmente, se você for capaz de questionar toda a população de convidados do evento, não há necessidade de um método de amostragem.</w:t>
      </w:r>
    </w:p>
    <w:p w14:paraId="3364978E" w14:textId="77777777" w:rsidR="00FE77D3" w:rsidRPr="00F748E7" w:rsidRDefault="003A462A">
      <w:pPr>
        <w:pStyle w:val="Ttulo2"/>
        <w:rPr>
          <w:rFonts w:cstheme="majorHAnsi"/>
          <w:color w:val="auto"/>
          <w:lang w:val="pt-BR"/>
        </w:rPr>
      </w:pPr>
      <w:r w:rsidRPr="00F748E7">
        <w:rPr>
          <w:rFonts w:cstheme="majorHAnsi"/>
          <w:color w:val="auto"/>
          <w:lang w:val="pt-BR"/>
        </w:rPr>
        <w:t>Amostragem de 'Interceptação' na Catraca</w:t>
      </w:r>
    </w:p>
    <w:p w14:paraId="3516E3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'amostra de catraca', cada enésima pessoa (digamos, 1 de cada 10 ou 100) que passa pelo portão pode receber um questionário ou ser entrevistada. Isso deve garantir a aleatoriedade, assumindo que cada pessoa tenha igual chance de ser selecionada e que nenhuma pessoa seja coberta duas vezes. Também deve ser decidido se apenas adultos devem ser pesquisados, ou se um membro de cada família ou grupo deve ser coberto.</w:t>
      </w:r>
    </w:p>
    <w:p w14:paraId="4A103F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estimar níveis estatísticos de confiança para a amostra apenas se for sabido qual proporção do comparecimento total foi amostrada, e mesmo assim apenas se não houver viés de resposta (como apenas certos tipos de pessoas preenchendo os formulários). Um entrevistador geralmente pode obter uma taxa de resposta mais alta, mas eles são restritos pelo número de entrevistadores disponíveis. Nos horários de pico, a amostra de entrevistas na catraca pode falhar devido ao volume absoluto de chegadas.</w:t>
      </w:r>
    </w:p>
    <w:p w14:paraId="6C51FE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design de pesquisa em dois estágios tem sido altamente recomendado para eventos, como combinar um questionário curto no local com uma entrevista telefônica subsequente com os mesmos respondentes. Pol e Pak (1994) argumentaram que este método melhora a qualidade dos dados, permite que uma gama mais ampla de perguntas seja feita e permite o acompanhamento de pontos específicos. É claramente um método de pesquisa mais custoso por resposta, mas pode reduzir o número de contatos necessários para obter informações confiáveis e detalhadas.</w:t>
      </w:r>
    </w:p>
    <w:p w14:paraId="209E1CFE" w14:textId="77777777" w:rsidR="00FE77D3" w:rsidRPr="00F748E7" w:rsidRDefault="003A462A">
      <w:pPr>
        <w:pStyle w:val="Ttulo2"/>
        <w:rPr>
          <w:rFonts w:cstheme="majorHAnsi"/>
          <w:color w:val="auto"/>
          <w:lang w:val="pt-BR"/>
        </w:rPr>
      </w:pPr>
      <w:r w:rsidRPr="00F748E7">
        <w:rPr>
          <w:rFonts w:cstheme="majorHAnsi"/>
          <w:color w:val="auto"/>
          <w:lang w:val="pt-BR"/>
        </w:rPr>
        <w:lastRenderedPageBreak/>
        <w:t>Amostragem de 'Interceptação' no Local</w:t>
      </w:r>
    </w:p>
    <w:p w14:paraId="6CCB0C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ao método de catraca é interceptar visitantes à medida que se movimentam por um local aberto ou onde se congregam no local. Onde quer que as pessoas façam filas, os pesquisadores têm uma boa chance de selecionar sistematicamente cada enésima pessoa. É importante evitar a seleção arbitrária de respondentes ou pode ocorrer um viés de seleção (ou seja, pode haver uma tendência natural de abordar pessoas de um determinado tipo). As filas são particularmente boas porque as pessoas estão esperando de qualquer maneira e podem não se importar em preencher um formulário.</w:t>
      </w:r>
    </w:p>
    <w:p w14:paraId="44B1F8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perguntas pessoais apresentam um problema, no entanto, portanto, as entrevistas verbais devem tratar apenas de assuntos gerais, a menos que a privacidade possa ser garantida. Uma combinação de entrevista e questionário de autopreenchimento é uma solução possível, com assuntos pessoais delegados ao autopreenchimento.</w:t>
      </w:r>
    </w:p>
    <w:p w14:paraId="7A9734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grande problema é garantir que todo o local e todas as atividades sejam cobertos, durante a duração de todo o evento. Tenha em mente que a composição da multidão vai variar ao longo do tempo e do local, dependendo da atração, serviços e acessibilidade. Para superar esse problema, é necessária a 'estratificação' da amostra, em termos de: amostragem de tempo (instruir os entrevistadores a conduzir a pesquisa durante horários especificados ao longo do evento) e amostragem espacial (garantir que os pesquisadores recebam setores específicos que cubram todo o local).</w:t>
      </w:r>
    </w:p>
    <w:p w14:paraId="15C2D89F" w14:textId="77777777" w:rsidR="00FE77D3" w:rsidRPr="00F748E7" w:rsidRDefault="003A462A">
      <w:pPr>
        <w:pStyle w:val="Ttulo2"/>
        <w:rPr>
          <w:rFonts w:cstheme="majorHAnsi"/>
          <w:color w:val="auto"/>
          <w:lang w:val="pt-BR"/>
        </w:rPr>
      </w:pPr>
      <w:r w:rsidRPr="00F748E7">
        <w:rPr>
          <w:rFonts w:cstheme="majorHAnsi"/>
          <w:color w:val="auto"/>
          <w:lang w:val="pt-BR"/>
        </w:rPr>
        <w:t>Amostragem por Quotas</w:t>
      </w:r>
    </w:p>
    <w:p w14:paraId="6EFD07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200 respondentes forem desejados, os entrevistadores podem ser instruídos a coletar dez ou vinte cada um, sujeito a obter um equilíbrio entre os gêneros e uma boa distribuição etária. Outras características, como raça ou etnia, podem ser importantes para eventos específicos e podem ser incorporadas nas quotas. Embora esta seja uma abordagem simples e útil, não há base para estimar as características de toda a multidão a partir de uma amostra de quotas. O avaliador deve tentar obter a amostra mais representativa possível e, em seguida, qualificar as estimativas finais, observando as limitações da amostra e os vieses resultantes.</w:t>
      </w:r>
    </w:p>
    <w:p w14:paraId="7C038B61" w14:textId="77777777" w:rsidR="00FE77D3" w:rsidRPr="00F748E7" w:rsidRDefault="003A462A">
      <w:pPr>
        <w:pStyle w:val="Ttulo2"/>
        <w:rPr>
          <w:rFonts w:cstheme="majorHAnsi"/>
          <w:color w:val="auto"/>
          <w:lang w:val="pt-BR"/>
        </w:rPr>
      </w:pPr>
      <w:r w:rsidRPr="00F748E7">
        <w:rPr>
          <w:rFonts w:cstheme="majorHAnsi"/>
          <w:color w:val="auto"/>
          <w:lang w:val="pt-BR"/>
        </w:rPr>
        <w:t>Outros Problemas de Pesquisa, Confiabilidade e Validade</w:t>
      </w:r>
    </w:p>
    <w:p w14:paraId="2F0701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especial nas pesquisas de turismo é o do viés de seleção atribuível à duração da estadia na área ou no evento. Aqueles que estão na área ou nos recintos por mais tempo terão a maior chance de serem interceptados para questionamento. A amostragem de catraca evita esse problema, assumindo que visitantes repetidos não sejam cobertos duas vezes.</w:t>
      </w:r>
    </w:p>
    <w:p w14:paraId="3AD334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Robinson e Carpenter (2002), a demografia de um evento profissional de golfe de quatro dias </w:t>
      </w:r>
      <w:proofErr w:type="spellStart"/>
      <w:r w:rsidRPr="00F748E7">
        <w:rPr>
          <w:rFonts w:asciiTheme="majorHAnsi" w:hAnsiTheme="majorHAnsi" w:cstheme="majorHAnsi"/>
          <w:lang w:val="pt-BR"/>
        </w:rPr>
        <w:t>foi</w:t>
      </w:r>
      <w:proofErr w:type="spellEnd"/>
      <w:r w:rsidRPr="00F748E7">
        <w:rPr>
          <w:rFonts w:asciiTheme="majorHAnsi" w:hAnsiTheme="majorHAnsi" w:cstheme="majorHAnsi"/>
          <w:lang w:val="pt-BR"/>
        </w:rPr>
        <w:t xml:space="preserve"> substancialmente diferente a cada dia, levando os pesquisadores a concluir que eram realmente quatro eventos em um! Esse fato não afeta apenas a amostragem, mas também o patrocínio e todo o mix de marketing.</w:t>
      </w:r>
    </w:p>
    <w:p w14:paraId="53996C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observaram fontes comuns de erros em pesquisas de visitantes. O tamanho da amostra deve ser grande o suficiente para permitir a estimativa da margem de erro e deve ser aleatório ou representativo para evitar o viés de seleção. Erros nas respostas podem ocorrer e, no </w:t>
      </w:r>
      <w:r w:rsidRPr="00F748E7">
        <w:rPr>
          <w:rFonts w:asciiTheme="majorHAnsi" w:hAnsiTheme="majorHAnsi" w:cstheme="majorHAnsi"/>
          <w:lang w:val="pt-BR"/>
        </w:rPr>
        <w:lastRenderedPageBreak/>
        <w:t>registro das respostas, se por entrevista. Erros de processamento e analíticos são uma ameaça final para alcançar informações válidas e confiáveis.</w:t>
      </w:r>
    </w:p>
    <w:p w14:paraId="3FE545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Métodos de amostragem adequados devem ser seguidos para garantir resultados que sejam 'confiáveis' - isto é, os mesmos resultados (dentro dos limites de probabilidade que toda amostragem envolve) poderiam ser alcançados se a pesquisa fosse replicada na mesma população. 'Validade' significa que os dados obtidos pela pesquisa são teoricamente sólidos; você obteve informações verdadeiras sobre o objeto de sua investigação.</w:t>
      </w:r>
    </w:p>
    <w:p w14:paraId="59969435" w14:textId="77777777" w:rsidR="00FE77D3" w:rsidRPr="00BE3685" w:rsidRDefault="003A462A" w:rsidP="00BE3685">
      <w:pPr>
        <w:pStyle w:val="Ttulo1"/>
        <w:spacing w:before="0"/>
        <w:rPr>
          <w:rFonts w:cstheme="majorHAnsi"/>
          <w:color w:val="auto"/>
          <w:sz w:val="24"/>
          <w:szCs w:val="24"/>
          <w:lang w:val="pt-BR"/>
        </w:rPr>
      </w:pPr>
      <w:r w:rsidRPr="00BE3685">
        <w:rPr>
          <w:rFonts w:cstheme="majorHAnsi"/>
          <w:color w:val="auto"/>
          <w:szCs w:val="24"/>
          <w:lang w:val="pt-BR"/>
        </w:rPr>
        <w:t>CONTAGENS E ESTIMATIVAS DE COMPARECIMENTO</w:t>
      </w:r>
    </w:p>
    <w:p w14:paraId="00C08D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números confiáveis, os organizadores não podem estimar os gastos totais, nem os planejadores de turismo podem calcular os impactos; a proporção de visitantes repetidos não pode ser determinada, nem os segmentos de mercado podem ser estimados; as tendências não podem ser estabelecidas e a previsão é dificultada. Problemas políticos também surgem de estimativas de comparecimento inadequadas ou controversas. Os organizadores de alguns eventos querem demonstrar o tamanho de seu eleitorado ou fazer uma declaração sobre o apoio a uma causa.</w:t>
      </w:r>
    </w:p>
    <w:p w14:paraId="7604DFF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discutiram os diferentes métodos disponíveis para estimativa de comparecimento. Obter dados de bilheteria às vezes é possível, e os autores mostram como fazer a estimativa de comparecimento quando parte da amostra compareceu a eventos gratuitos e parte compareceu a shows com ingressos pagos. As estimativas podem se basear na capacidade conhecida dos locais, ocupação hoteleira, informações de receita (por exemplo, vendas de concessão) ou levantamento aéreo (que deve ser complementado por dados sobre a duração média da estadia ou rotatividade).</w:t>
      </w:r>
    </w:p>
    <w:p w14:paraId="341158E8" w14:textId="77777777" w:rsidR="00FE77D3" w:rsidRPr="00F748E7" w:rsidRDefault="003A462A">
      <w:pPr>
        <w:pStyle w:val="Ttulo2"/>
        <w:rPr>
          <w:rFonts w:cstheme="majorHAnsi"/>
          <w:color w:val="auto"/>
          <w:lang w:val="pt-BR"/>
        </w:rPr>
      </w:pPr>
      <w:r w:rsidRPr="00F748E7">
        <w:rPr>
          <w:rFonts w:cstheme="majorHAnsi"/>
          <w:color w:val="auto"/>
          <w:lang w:val="pt-BR"/>
        </w:rPr>
        <w:t>Visitantes e Visitação</w:t>
      </w:r>
    </w:p>
    <w:p w14:paraId="188C8E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eventos com portões e admissões com ingressos têm poucos problemas para calcular o comparecimento total pago, que também pode ser chamado de 'o portão' ou 'visitação total'. Mas eles podem ter mais dificuldade em saber quantos indivíduos compareceram, porque os visitantes provavelmente comparecerão a mais de uma atividade (em eventos de múltiplos locais) ou em mais de um dia. Se apenas a visitação total for conhecida, os organizadores serão incapazes de estimar os gastos totais dos turistas, que só podem ser calculados multiplicando-se os gastos médios de todos os visitantes pelo número total de visitantes.</w:t>
      </w:r>
    </w:p>
    <w:p w14:paraId="634881D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ilustrar esse problema, considere um evento de dois dias que teve um comparecimento total de 10.000 a cada dia (conforme medido por admissões pagas). Uma pesquisa aleatória de visitantes no segundo dia descobriu que 50% da amostra realmente compareceu em ambos os dias, portanto, 5.000 da multidão do segundo dia eram repetidores, e o número total de 'visitantes' individuais não era 10.000, mas apenas 7.500 (5.000 no primeiro dia mais 2.500 novos visitantes no segundo dia). Se os gastos médios dos visitantes da amostra fossem dez dólares (cobrindo ambos os dias), os gastos totais dos visitantes seriam de $10 X 7.500, e NÃO $10 X 10.000!</w:t>
      </w:r>
    </w:p>
    <w:p w14:paraId="6FAAF125" w14:textId="77777777" w:rsidR="00FE77D3" w:rsidRPr="00F748E7" w:rsidRDefault="003A462A">
      <w:pPr>
        <w:pStyle w:val="Ttulo2"/>
        <w:rPr>
          <w:rFonts w:cstheme="majorHAnsi"/>
          <w:color w:val="auto"/>
          <w:lang w:val="pt-BR"/>
        </w:rPr>
      </w:pPr>
      <w:r w:rsidRPr="00F748E7">
        <w:rPr>
          <w:rFonts w:cstheme="majorHAnsi"/>
          <w:color w:val="auto"/>
          <w:lang w:val="pt-BR"/>
        </w:rPr>
        <w:lastRenderedPageBreak/>
        <w:t>Contagens de Desfiles e Multidões Estáticas</w:t>
      </w:r>
    </w:p>
    <w:p w14:paraId="0BF20D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mais simples para desfiles é determinar a profundidade da multidão em um ponto (por exemplo, 5 fileiras) e aplicar esse valor ao comprimento do desfile (por exemplo, 5 pessoas por metro X 2 quilômetros). Grandes erros são prováveis, no entanto, se as pessoas se aglomerarem em grupos porque alguns pontos da rota são altamente favorecidos ou a visualização é impossível.</w:t>
      </w:r>
    </w:p>
    <w:p w14:paraId="600D36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uma multidão ocupa um espaço e não há entrada e saída significativas, uma simples amostragem em grade pode ser usada para fazer uma estimativa confiável do comparecimento. Divida o espaço em células iguais fixando pontos de referência ao longo dos perímetros. O resultado é derivado multiplicando-se a ocupação média da célula pelo número total de células incluídas, somando-se as contagens de células separadas.</w:t>
      </w:r>
    </w:p>
    <w:tbl>
      <w:tblPr>
        <w:tblW w:w="0" w:type="auto"/>
        <w:jc w:val="center"/>
        <w:tblLook w:val="04A0" w:firstRow="1" w:lastRow="0" w:firstColumn="1" w:lastColumn="0" w:noHBand="0" w:noVBand="1"/>
      </w:tblPr>
      <w:tblGrid>
        <w:gridCol w:w="9360"/>
      </w:tblGrid>
      <w:tr w:rsidR="00F748E7" w:rsidRPr="00F748E7" w14:paraId="6986D1D3" w14:textId="77777777">
        <w:trPr>
          <w:jc w:val="center"/>
        </w:trPr>
        <w:tc>
          <w:tcPr>
            <w:tcW w:w="9360" w:type="dxa"/>
            <w:shd w:val="clear" w:color="auto" w:fill="F2F2F2"/>
          </w:tcPr>
          <w:p w14:paraId="75E1910F" w14:textId="77777777" w:rsidR="00FE77D3" w:rsidRPr="00F748E7" w:rsidRDefault="003A462A">
            <w:pPr>
              <w:rPr>
                <w:rFonts w:asciiTheme="majorHAnsi" w:hAnsiTheme="majorHAnsi" w:cstheme="majorHAnsi"/>
                <w:lang w:val="pt-BR"/>
              </w:rPr>
            </w:pPr>
            <w:r w:rsidRPr="00F748E7">
              <w:rPr>
                <w:rFonts w:asciiTheme="majorHAnsi" w:hAnsiTheme="majorHAnsi" w:cstheme="majorHAnsi"/>
                <w:b/>
                <w:sz w:val="21"/>
                <w:lang w:val="pt-BR"/>
              </w:rPr>
              <w:t xml:space="preserve">Nota de Pesquisa: M. </w:t>
            </w:r>
            <w:proofErr w:type="spellStart"/>
            <w:r w:rsidRPr="00F748E7">
              <w:rPr>
                <w:rFonts w:asciiTheme="majorHAnsi" w:hAnsiTheme="majorHAnsi" w:cstheme="majorHAnsi"/>
                <w:b/>
                <w:sz w:val="21"/>
                <w:lang w:val="pt-BR"/>
              </w:rPr>
              <w:t>Raybould</w:t>
            </w:r>
            <w:proofErr w:type="spellEnd"/>
            <w:r w:rsidRPr="00F748E7">
              <w:rPr>
                <w:rFonts w:asciiTheme="majorHAnsi" w:hAnsiTheme="majorHAnsi" w:cstheme="majorHAnsi"/>
                <w:b/>
                <w:sz w:val="21"/>
                <w:lang w:val="pt-BR"/>
              </w:rPr>
              <w:t xml:space="preserve">, T. </w:t>
            </w:r>
            <w:proofErr w:type="spellStart"/>
            <w:r w:rsidRPr="00F748E7">
              <w:rPr>
                <w:rFonts w:asciiTheme="majorHAnsi" w:hAnsiTheme="majorHAnsi" w:cstheme="majorHAnsi"/>
                <w:b/>
                <w:sz w:val="21"/>
                <w:lang w:val="pt-BR"/>
              </w:rPr>
              <w:t>Mules</w:t>
            </w:r>
            <w:proofErr w:type="spellEnd"/>
            <w:r w:rsidRPr="00F748E7">
              <w:rPr>
                <w:rFonts w:asciiTheme="majorHAnsi" w:hAnsiTheme="majorHAnsi" w:cstheme="majorHAnsi"/>
                <w:b/>
                <w:sz w:val="21"/>
                <w:lang w:val="pt-BR"/>
              </w:rPr>
              <w:t xml:space="preserve">, E. </w:t>
            </w:r>
            <w:proofErr w:type="spellStart"/>
            <w:r w:rsidRPr="00F748E7">
              <w:rPr>
                <w:rFonts w:asciiTheme="majorHAnsi" w:hAnsiTheme="majorHAnsi" w:cstheme="majorHAnsi"/>
                <w:b/>
                <w:sz w:val="21"/>
                <w:lang w:val="pt-BR"/>
              </w:rPr>
              <w:t>Fredline</w:t>
            </w:r>
            <w:proofErr w:type="spellEnd"/>
            <w:r w:rsidRPr="00F748E7">
              <w:rPr>
                <w:rFonts w:asciiTheme="majorHAnsi" w:hAnsiTheme="majorHAnsi" w:cstheme="majorHAnsi"/>
                <w:b/>
                <w:sz w:val="21"/>
                <w:lang w:val="pt-BR"/>
              </w:rPr>
              <w:t xml:space="preserve"> e Renata </w:t>
            </w:r>
            <w:proofErr w:type="spellStart"/>
            <w:r w:rsidRPr="00F748E7">
              <w:rPr>
                <w:rFonts w:asciiTheme="majorHAnsi" w:hAnsiTheme="majorHAnsi" w:cstheme="majorHAnsi"/>
                <w:b/>
                <w:sz w:val="21"/>
                <w:lang w:val="pt-BR"/>
              </w:rPr>
              <w:t>Tomljenovic</w:t>
            </w:r>
            <w:proofErr w:type="spellEnd"/>
            <w:r w:rsidRPr="00F748E7">
              <w:rPr>
                <w:rFonts w:asciiTheme="majorHAnsi" w:hAnsiTheme="majorHAnsi" w:cstheme="majorHAnsi"/>
                <w:b/>
                <w:sz w:val="21"/>
                <w:lang w:val="pt-BR"/>
              </w:rPr>
              <w:t xml:space="preserve"> (2000). Contando o Rebanho: Usando Fotografia Aérea para estimar o comparecimento em eventos abertos. </w:t>
            </w:r>
            <w:proofErr w:type="spellStart"/>
            <w:r w:rsidRPr="00F748E7">
              <w:rPr>
                <w:rFonts w:asciiTheme="majorHAnsi" w:hAnsiTheme="majorHAnsi" w:cstheme="majorHAnsi"/>
                <w:b/>
                <w:sz w:val="21"/>
                <w:lang w:val="pt-BR"/>
              </w:rPr>
              <w:t>Event</w:t>
            </w:r>
            <w:proofErr w:type="spellEnd"/>
            <w:r w:rsidRPr="00F748E7">
              <w:rPr>
                <w:rFonts w:asciiTheme="majorHAnsi" w:hAnsiTheme="majorHAnsi" w:cstheme="majorHAnsi"/>
                <w:b/>
                <w:sz w:val="21"/>
                <w:lang w:val="pt-BR"/>
              </w:rPr>
              <w:t xml:space="preserve"> Management 6(1): 25-32.</w:t>
            </w:r>
            <w:r w:rsidRPr="00F748E7">
              <w:rPr>
                <w:rFonts w:asciiTheme="majorHAnsi" w:hAnsiTheme="majorHAnsi" w:cstheme="majorHAnsi"/>
                <w:b/>
                <w:sz w:val="21"/>
                <w:lang w:val="pt-BR"/>
              </w:rPr>
              <w:br/>
            </w:r>
            <w:r w:rsidRPr="00F748E7">
              <w:rPr>
                <w:rFonts w:asciiTheme="majorHAnsi" w:hAnsiTheme="majorHAnsi" w:cstheme="majorHAnsi"/>
                <w:sz w:val="20"/>
                <w:lang w:val="pt-BR"/>
              </w:rPr>
              <w:t xml:space="preserve">Os </w:t>
            </w:r>
            <w:proofErr w:type="spellStart"/>
            <w:r w:rsidRPr="00F748E7">
              <w:rPr>
                <w:rFonts w:asciiTheme="majorHAnsi" w:hAnsiTheme="majorHAnsi" w:cstheme="majorHAnsi"/>
                <w:sz w:val="20"/>
                <w:lang w:val="pt-BR"/>
              </w:rPr>
              <w:t>pesquisadoresdocumentam</w:t>
            </w:r>
            <w:proofErr w:type="spellEnd"/>
            <w:r w:rsidRPr="00F748E7">
              <w:rPr>
                <w:rFonts w:asciiTheme="majorHAnsi" w:hAnsiTheme="majorHAnsi" w:cstheme="majorHAnsi"/>
                <w:sz w:val="20"/>
                <w:lang w:val="pt-BR"/>
              </w:rPr>
              <w:t xml:space="preserve"> como usaram a fotografia aérea para fazer uma estimativa de comparecimento em um festival onde uma grande multidão ao ar livre se reuniu. Sobre outros métodos de estimativa, eles disseram que o método de 'marcar e recapturar' era frequentemente inadequado, pois muitos eventos especiais são complexos demais em termos de movimentos de pessoas para torná-lo preciso. Eles criticaram o método de contagem de desfiles como sendo complexo e exigindo observadores demais. A fotografia aérea pode ser usada para estimar o comparecimento de pico quando todos estão ao ar livre. Para todos os eventos abertos, é necessária uma boa compreensão do evento, da dinâmica da multidão e do local para decidir sobre o melhor método de estimativa. A fotografia não é intensiva em trabalho e é potencialmente muito custo-efetiva.</w:t>
            </w:r>
          </w:p>
        </w:tc>
      </w:tr>
    </w:tbl>
    <w:p w14:paraId="742C82B6" w14:textId="77777777" w:rsidR="00FE77D3" w:rsidRPr="00F748E7" w:rsidRDefault="00FE77D3" w:rsidP="00BE3685">
      <w:pPr>
        <w:spacing w:after="0"/>
        <w:rPr>
          <w:rFonts w:asciiTheme="majorHAnsi" w:hAnsiTheme="majorHAnsi" w:cstheme="majorHAnsi"/>
          <w:lang w:val="pt-BR"/>
        </w:rPr>
      </w:pPr>
    </w:p>
    <w:p w14:paraId="6A9F7202" w14:textId="77777777" w:rsidR="00FE77D3" w:rsidRPr="00F748E7" w:rsidRDefault="003A462A">
      <w:pPr>
        <w:pStyle w:val="Ttulo2"/>
        <w:rPr>
          <w:rFonts w:cstheme="majorHAnsi"/>
          <w:color w:val="auto"/>
          <w:lang w:val="pt-BR"/>
        </w:rPr>
      </w:pPr>
      <w:r w:rsidRPr="00F748E7">
        <w:rPr>
          <w:rFonts w:cstheme="majorHAnsi"/>
          <w:color w:val="auto"/>
          <w:lang w:val="pt-BR"/>
        </w:rPr>
        <w:t>Contagens de Veículos</w:t>
      </w:r>
    </w:p>
    <w:p w14:paraId="01E594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alguns casos, pode ser possível contar todos os veículos que chegam ao(s) local(</w:t>
      </w:r>
      <w:proofErr w:type="spellStart"/>
      <w:r w:rsidRPr="00F748E7">
        <w:rPr>
          <w:rFonts w:asciiTheme="majorHAnsi" w:hAnsiTheme="majorHAnsi" w:cstheme="majorHAnsi"/>
          <w:lang w:val="pt-BR"/>
        </w:rPr>
        <w:t>is</w:t>
      </w:r>
      <w:proofErr w:type="spellEnd"/>
      <w:r w:rsidRPr="00F748E7">
        <w:rPr>
          <w:rFonts w:asciiTheme="majorHAnsi" w:hAnsiTheme="majorHAnsi" w:cstheme="majorHAnsi"/>
          <w:lang w:val="pt-BR"/>
        </w:rPr>
        <w:t>). Ônibus, barcos, trens ou aviões seriam contados separadamente, para que as chegadas totais por esses modos sejam conhecidas. Para os carros, um número médio de passageiros deve ser estimado contando-se o número em cada enésimo carro (digamos, a cada 20º). A média é então multiplicada pelo número total de carros. Para que isso funcione, serão necessários um ou mais observadores para contar todas as chegadas, e todas as entradas devem ser cobertas.</w:t>
      </w:r>
    </w:p>
    <w:p w14:paraId="325FED45" w14:textId="77777777" w:rsidR="00FE77D3" w:rsidRDefault="00FE77D3">
      <w:pPr>
        <w:spacing w:after="0"/>
        <w:rPr>
          <w:rFonts w:asciiTheme="majorHAnsi" w:hAnsiTheme="majorHAnsi" w:cstheme="majorHAnsi"/>
          <w:sz w:val="0"/>
          <w:szCs w:val="0"/>
          <w:lang w:val="pt-BR"/>
        </w:rPr>
      </w:pPr>
    </w:p>
    <w:p w14:paraId="1551031B" w14:textId="77777777" w:rsidR="00BE3685" w:rsidRDefault="00BE3685">
      <w:pPr>
        <w:spacing w:after="0"/>
        <w:rPr>
          <w:rFonts w:asciiTheme="majorHAnsi" w:hAnsiTheme="majorHAnsi" w:cstheme="majorHAnsi"/>
          <w:sz w:val="0"/>
          <w:szCs w:val="0"/>
          <w:lang w:val="pt-BR"/>
        </w:rPr>
      </w:pPr>
    </w:p>
    <w:p w14:paraId="2D30F67A" w14:textId="77777777" w:rsidR="00FE77D3" w:rsidRPr="00F748E7" w:rsidRDefault="003A462A" w:rsidP="00BE3685">
      <w:pPr>
        <w:keepNext/>
        <w:spacing w:after="80"/>
        <w:rPr>
          <w:rFonts w:asciiTheme="majorHAnsi" w:hAnsiTheme="majorHAnsi" w:cstheme="majorHAnsi"/>
          <w:lang w:val="pt-BR"/>
        </w:rPr>
      </w:pPr>
      <w:r w:rsidRPr="00F748E7">
        <w:rPr>
          <w:rFonts w:asciiTheme="majorHAnsi" w:hAnsiTheme="majorHAnsi" w:cstheme="majorHAnsi"/>
          <w:b/>
          <w:sz w:val="26"/>
          <w:lang w:val="pt-BR"/>
        </w:rPr>
        <w:t xml:space="preserve">Contagem de </w:t>
      </w:r>
      <w:proofErr w:type="spellStart"/>
      <w:r w:rsidRPr="00F748E7">
        <w:rPr>
          <w:rFonts w:asciiTheme="majorHAnsi" w:hAnsiTheme="majorHAnsi" w:cstheme="majorHAnsi"/>
          <w:b/>
          <w:sz w:val="26"/>
          <w:lang w:val="pt-BR"/>
        </w:rPr>
        <w:t>Pedestrians</w:t>
      </w:r>
      <w:proofErr w:type="spellEnd"/>
      <w:r w:rsidRPr="00F748E7">
        <w:rPr>
          <w:rFonts w:asciiTheme="majorHAnsi" w:hAnsiTheme="majorHAnsi" w:cstheme="majorHAnsi"/>
          <w:b/>
          <w:sz w:val="26"/>
          <w:lang w:val="pt-BR"/>
        </w:rPr>
        <w:t xml:space="preserve"> em Movimento</w:t>
      </w:r>
    </w:p>
    <w:p w14:paraId="4A6C77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os veículos, os pedestres também podem ser contados à medida que entram ou saem da área do evento, mesmo que não haja portões. Nesse sistema, os observadores devem cobrir todas as entradas e contar todas as chegadas/saídas ou realizar contagens amostrais regularmente.</w:t>
      </w:r>
    </w:p>
    <w:p w14:paraId="3E2486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durante um evento de oito horas, uma amostra de um minuto a cada quinze minutos renderia 32 contagens. Assim como nos segmentos de desfile e nas contagens por células de público, a contagem média para os 32 minutos de amostra é multiplicada pelo número total de minutos em 8 horas (480) para obter a estimativa de chegadas. E, assim como nesses outros métodos, blocos de tempo conhecidos por terem chegadas muito altas ou muito baixas devem ser isolados e contados separadamente.</w:t>
      </w:r>
    </w:p>
    <w:p w14:paraId="1A38CF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Um sistema semelhante chamado de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produzir a contagem média. Essa média é multiplicada pelo número total de células em toda a área do evento pelas quais as pessoas estão se movendo e, finalmente, esse valor é multiplicado pelo número de horas de fluxo de pedestres.</w:t>
      </w:r>
    </w:p>
    <w:p w14:paraId="10712C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técnicas produzem estimativas muito brutas e nenhuma delas lida com o problema de algumas pessoas serem contadas mais de uma vez. Elas são, na verdade, medidas de fluxo total, em vez de comparecimento total, e podem ser fortemente influenciadas pelo projeto do local.</w:t>
      </w:r>
    </w:p>
    <w:p w14:paraId="60B47AE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Marcação e Recaptura (</w:t>
      </w:r>
      <w:proofErr w:type="spellStart"/>
      <w:r w:rsidRPr="00F748E7">
        <w:rPr>
          <w:rFonts w:asciiTheme="majorHAnsi" w:hAnsiTheme="majorHAnsi" w:cstheme="majorHAnsi"/>
          <w:b/>
          <w:sz w:val="26"/>
          <w:lang w:val="pt-BR"/>
        </w:rPr>
        <w:t>Tag</w:t>
      </w:r>
      <w:proofErr w:type="spellEnd"/>
      <w:r w:rsidRPr="00F748E7">
        <w:rPr>
          <w:rFonts w:asciiTheme="majorHAnsi" w:hAnsiTheme="majorHAnsi" w:cstheme="majorHAnsi"/>
          <w:b/>
          <w:sz w:val="26"/>
          <w:lang w:val="pt-BR"/>
        </w:rPr>
        <w:t xml:space="preserve"> </w:t>
      </w:r>
      <w:proofErr w:type="spellStart"/>
      <w:proofErr w:type="gram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Recapture</w:t>
      </w:r>
      <w:proofErr w:type="gramEnd"/>
      <w:r w:rsidRPr="00F748E7">
        <w:rPr>
          <w:rFonts w:asciiTheme="majorHAnsi" w:hAnsiTheme="majorHAnsi" w:cstheme="majorHAnsi"/>
          <w:b/>
          <w:sz w:val="26"/>
          <w:lang w:val="pt-BR"/>
        </w:rPr>
        <w:t>)</w:t>
      </w:r>
    </w:p>
    <w:p w14:paraId="06DB5A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Ele foi emprestado de técnicas de estimativa de vida selvagem e envolve a "marcação" de visitantes selecionados aleatoriamente à medida que entram (pelo menos 10% deles), seguida pela seleção aleatória subsequente de visitantes no local para determinar qual proporção deles foi marcada. Várias condições devem ser atendidas e técnicas de estimativa estatística são necessárias.</w:t>
      </w:r>
    </w:p>
    <w:p w14:paraId="281FC9B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Estimativas de Comparecimento a partir de Pesquisas de Área de Mercado</w:t>
      </w:r>
    </w:p>
    <w:p w14:paraId="668A48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a área de mercado primária for conhecida (a partir de pesquisas com visitantes), uma pesquisa domiciliar aleatória pós-evento, mais facilmente realizada por telefone, pode ser usada para estimar o comparecimento total. Os entrevistados selecionados devem ser questionados sobre quem na </w:t>
      </w:r>
      <w:proofErr w:type="spellStart"/>
      <w:r w:rsidRPr="00F748E7">
        <w:rPr>
          <w:rFonts w:asciiTheme="majorHAnsi" w:hAnsiTheme="majorHAnsi" w:cstheme="majorHAnsi"/>
          <w:lang w:val="pt-BR"/>
        </w:rPr>
        <w:t>household</w:t>
      </w:r>
      <w:proofErr w:type="spellEnd"/>
      <w:r w:rsidRPr="00F748E7">
        <w:rPr>
          <w:rFonts w:asciiTheme="majorHAnsi" w:hAnsiTheme="majorHAnsi" w:cstheme="majorHAnsi"/>
          <w:lang w:val="pt-BR"/>
        </w:rPr>
        <w:t xml:space="preserve"> (residência) compareceu a quais eventos, quando e quantas vezes.</w:t>
      </w:r>
    </w:p>
    <w:p w14:paraId="621F3E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problemas são duplos: turistas de longa distância terão que ser ignorados ou estimados por algum outro meio; estruturas amostrais baseadas em telefone contêm erros devido a números não listados, domicílios que não possuem telefones e taxas potenciais de não resposta potencialmente altas.</w:t>
      </w:r>
    </w:p>
    <w:p w14:paraId="63AC67A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Quais Dados de Comparecimento São Realmente Necessários?</w:t>
      </w:r>
    </w:p>
    <w:p w14:paraId="68110D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claro que estimar o comparecimento em eventos abertos é difícil. Nenhuma contagem 100% confiável é possível, a menos que haja controle completo de entradas e saídas, e estimativas estatisticamente confiáveis só são possíveis quando amostras aleatórias podem ser coletadas. Para a maioria dos eventos abertos, apenas uma estimativa aproximada pode ser obtida e, mesmo assim, as avaliações devem levar em conta os problemas de entradas múltiplas, rotação (turnover) e procedimentos de contagem.</w:t>
      </w:r>
    </w:p>
    <w:p w14:paraId="714FB6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os problemas, o gestor deve determinar os dados de comparecimento mais importantes. Onde contagens e estimativas precisas não forem possíveis, considere empregar as seguintes medidas:</w:t>
      </w:r>
    </w:p>
    <w:p w14:paraId="1A0DCDD2"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de pico (o maior número presente em um único momento)</w:t>
      </w:r>
    </w:p>
    <w:p w14:paraId="1E9DBE8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pago (ignorando os não pagos)</w:t>
      </w:r>
    </w:p>
    <w:p w14:paraId="24A39864"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em locais ou atividades-chave</w:t>
      </w:r>
    </w:p>
    <w:p w14:paraId="3319E9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Talvez a verdadeira medida de sucesso sejam as vendas ou a receita, e não quantas pessoas compareceram. Mas se qualquer tipo de análise de turismo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com visitantes e contagens de comparecimento.</w:t>
      </w:r>
    </w:p>
    <w:p w14:paraId="0412592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Triangulação</w:t>
      </w:r>
    </w:p>
    <w:p w14:paraId="4EF415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houver incerteza sobre o comparecimento, recomenda-se o uso de duas ou, preferencialmente, três métodos independentes – isso é chamado de "triangulação". Os resultados de estimativas separadas podem ser </w:t>
      </w:r>
      <w:proofErr w:type="spellStart"/>
      <w:r w:rsidRPr="00F748E7">
        <w:rPr>
          <w:rFonts w:asciiTheme="majorHAnsi" w:hAnsiTheme="majorHAnsi" w:cstheme="majorHAnsi"/>
          <w:lang w:val="pt-BR"/>
        </w:rPr>
        <w:t>averagiados</w:t>
      </w:r>
      <w:proofErr w:type="spellEnd"/>
      <w:r w:rsidRPr="00F748E7">
        <w:rPr>
          <w:rFonts w:asciiTheme="majorHAnsi" w:hAnsiTheme="majorHAnsi" w:cstheme="majorHAnsi"/>
          <w:lang w:val="pt-BR"/>
        </w:rPr>
        <w:t xml:space="preserve"> ou podem gerar limites máximos e mínimos. Um exemplo é em um evento aberto onde o tamanho máximo do público é estimado por meio de uma contagem de células em grade e o comparecimento total é estimado por meio de contagens veiculares e uma pesquisa de área de mercado.</w:t>
      </w:r>
    </w:p>
    <w:p w14:paraId="04EF5647"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Realização de Pesquisas de Área de Mercado</w:t>
      </w:r>
    </w:p>
    <w:p w14:paraId="6CCD94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apenas os visitantes são pesquisados, o gestor do evento não aprende nada sobre por que as pessoas não comparecem, nem sobre o potencial de atrair novos segmentos. Existem várias abordagens básicas para pesquisas de área de mercado e exemplos já foram apresentados. As várias pesquisas de mercado de lazer estrangeiro conduzidas pelo Canadá, Estados Unidos e muitos outros países são o tipo mais ambicioso e claramente além da capacidade da maioria dos gestores de eventos. Espera-se que mais destinos desenvolvam perguntas relacionadas a eventos neste tipo de pesquisa estrangeira.</w:t>
      </w:r>
    </w:p>
    <w:p w14:paraId="25C78B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estudo de contrato exclusivo,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dentro de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ou área de potencial de demanda, contém mais de trinta milhões de residentes, e descobriu-se que essa população é muito ativa em viagens para eventos. 94% dos entrevistados haviam feito pelo menos uma viagem de férias dentro de 300 milhas de casa durante o ano anterior, e 74% haviam feito uma viagem com pernoite. Exatamente 57% de todas as viagens de lazer incluíram um festival ou evento especial, e 31% deles viajaram mais de cinquenta milhas para um evento; 55% incluíram um evento em uma viagem com pernoite. Esses e outros dados permitiram aos pesquisadores estimar que houve 50 milhões de comparecimentos a eventos na região anualmente!</w:t>
      </w:r>
    </w:p>
    <w:p w14:paraId="732D8E2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dentro da capacidade da maioria das organizações de destino, como gabinetes de convenções e visitantes. Por meio de telefone ou correio, uma amostra aleatória dentro da zona-alvo pode ser questionada sobre uma série de perguntas relativas a preferências de eventos, visitas a eventos e detalhes de viagens relacionados, além de conscientização e interesse em eventos específicos. Consultores para a grande avaliação de oito festivais na região da Capital Nacional do Canadá usaram pesquisas telefônicas locais para ajudar a estimar o comparecimento em eventos. Duas outras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w:t>
      </w:r>
      <w:r w:rsidRPr="00F748E7">
        <w:rPr>
          <w:rFonts w:asciiTheme="majorHAnsi" w:hAnsiTheme="majorHAnsi" w:cstheme="majorHAnsi"/>
        </w:rPr>
        <w:t xml:space="preserve">(2000) para o mercado de turismo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de Michigan.</w:t>
      </w:r>
    </w:p>
    <w:tbl>
      <w:tblPr>
        <w:tblW w:w="0" w:type="auto"/>
        <w:jc w:val="center"/>
        <w:tblLook w:val="04A0" w:firstRow="1" w:lastRow="0" w:firstColumn="1" w:lastColumn="0" w:noHBand="0" w:noVBand="1"/>
      </w:tblPr>
      <w:tblGrid>
        <w:gridCol w:w="9360"/>
      </w:tblGrid>
      <w:tr w:rsidR="00F748E7" w:rsidRPr="00F748E7" w14:paraId="2C11857E" w14:textId="77777777">
        <w:trPr>
          <w:jc w:val="center"/>
        </w:trPr>
        <w:tc>
          <w:tcPr>
            <w:tcW w:w="9360" w:type="dxa"/>
            <w:tcBorders>
              <w:left w:val="single" w:sz="24" w:space="0" w:color="1F4E78"/>
            </w:tcBorders>
            <w:shd w:val="clear" w:color="auto" w:fill="F2F2F2"/>
          </w:tcPr>
          <w:p w14:paraId="35B2EBEC"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Peter </w:t>
            </w:r>
            <w:proofErr w:type="spellStart"/>
            <w:r w:rsidRPr="00F748E7">
              <w:rPr>
                <w:rFonts w:asciiTheme="majorHAnsi" w:hAnsiTheme="majorHAnsi" w:cstheme="majorHAnsi"/>
                <w:b/>
                <w:sz w:val="21"/>
              </w:rPr>
              <w:t>Verhoven</w:t>
            </w:r>
            <w:proofErr w:type="spellEnd"/>
            <w:r w:rsidRPr="00F748E7">
              <w:rPr>
                <w:rFonts w:asciiTheme="majorHAnsi" w:hAnsiTheme="majorHAnsi" w:cstheme="majorHAnsi"/>
                <w:b/>
                <w:sz w:val="21"/>
              </w:rPr>
              <w:t>, David Wall e Stuart Cottrell (1998)</w:t>
            </w:r>
            <w:r w:rsidRPr="00F748E7">
              <w:rPr>
                <w:rFonts w:asciiTheme="majorHAnsi" w:hAnsiTheme="majorHAnsi" w:cstheme="majorHAnsi"/>
                <w:b/>
                <w:sz w:val="21"/>
              </w:rPr>
              <w:br/>
            </w:r>
            <w:r w:rsidRPr="00F748E7">
              <w:rPr>
                <w:rFonts w:asciiTheme="majorHAnsi" w:hAnsiTheme="majorHAnsi" w:cstheme="majorHAnsi"/>
                <w:i/>
                <w:sz w:val="20"/>
              </w:rPr>
              <w:t xml:space="preserve">Application of desktop mapping as a marketing tool for special events planning and evaluation: A case study of </w:t>
            </w:r>
            <w:r w:rsidRPr="00F748E7">
              <w:rPr>
                <w:rFonts w:asciiTheme="majorHAnsi" w:hAnsiTheme="majorHAnsi" w:cstheme="majorHAnsi"/>
                <w:i/>
                <w:sz w:val="20"/>
              </w:rPr>
              <w:lastRenderedPageBreak/>
              <w:t xml:space="preserve">the Newport News Celebration </w:t>
            </w:r>
            <w:proofErr w:type="gramStart"/>
            <w:r w:rsidRPr="00F748E7">
              <w:rPr>
                <w:rFonts w:asciiTheme="majorHAnsi" w:hAnsiTheme="majorHAnsi" w:cstheme="majorHAnsi"/>
                <w:i/>
                <w:sz w:val="20"/>
              </w:rPr>
              <w:t>In</w:t>
            </w:r>
            <w:proofErr w:type="gramEnd"/>
            <w:r w:rsidRPr="00F748E7">
              <w:rPr>
                <w:rFonts w:asciiTheme="majorHAnsi" w:hAnsiTheme="majorHAnsi" w:cstheme="majorHAnsi"/>
                <w:i/>
                <w:sz w:val="20"/>
              </w:rPr>
              <w:t xml:space="preserve"> Lights. </w:t>
            </w:r>
            <w:r w:rsidRPr="00F748E7">
              <w:rPr>
                <w:rFonts w:asciiTheme="majorHAnsi" w:hAnsiTheme="majorHAnsi" w:cstheme="majorHAnsi"/>
                <w:i/>
                <w:sz w:val="20"/>
                <w:lang w:val="pt-BR"/>
              </w:rPr>
              <w:t xml:space="preserve">Festival Management </w:t>
            </w:r>
            <w:proofErr w:type="spellStart"/>
            <w:r w:rsidRPr="00F748E7">
              <w:rPr>
                <w:rFonts w:asciiTheme="majorHAnsi" w:hAnsiTheme="majorHAnsi" w:cstheme="majorHAnsi"/>
                <w:i/>
                <w:sz w:val="20"/>
                <w:lang w:val="pt-BR"/>
              </w:rPr>
              <w:t>and</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5(3): 123-130.</w:t>
            </w:r>
            <w:r w:rsidRPr="00F748E7">
              <w:rPr>
                <w:rFonts w:asciiTheme="majorHAnsi" w:hAnsiTheme="majorHAnsi" w:cstheme="majorHAnsi"/>
                <w:i/>
                <w:sz w:val="20"/>
                <w:lang w:val="pt-BR"/>
              </w:rPr>
              <w:br/>
            </w:r>
            <w:r w:rsidRPr="00F748E7">
              <w:rPr>
                <w:rFonts w:asciiTheme="majorHAnsi" w:hAnsiTheme="majorHAnsi" w:cstheme="majorHAnsi"/>
                <w:i/>
                <w:sz w:val="20"/>
                <w:lang w:val="pt-BR"/>
              </w:rPr>
              <w:br/>
              <w:t>O declínio do comparecimento ao longo de 4 anos neste evento de feriado foi atribuído ao aumento da concorrência e à diminuição da novidade. Os autores recomendaram que novas atrações fossem adicionadas a cada ano para trazer as pessoas de volta. Sua técnica de mapeamento identificou a "área de captação" primária e provou que uma "função de decaimento de distância" explicava muito das viagens para este evento. Em outras palavras, a publicidade além da área de captação primária não seria economicamente viável para aumentar o comparecimento. A renda era aparentemente um fator na determinação da área de captação exata, pois os domicílios de menor renda presumivelmente podiam arcar menos com a taxa de admissão ou não possuíam carros particulares. Oferecer pacotes de baixo custo com transporte público possivelmente ajudaria a superar essa barreira.</w:t>
            </w:r>
          </w:p>
        </w:tc>
      </w:tr>
    </w:tbl>
    <w:p w14:paraId="373AF490" w14:textId="77777777" w:rsidR="00FE77D3" w:rsidRPr="00F748E7" w:rsidRDefault="00FE77D3">
      <w:pPr>
        <w:spacing w:after="120"/>
        <w:jc w:val="both"/>
        <w:rPr>
          <w:rFonts w:asciiTheme="majorHAnsi" w:hAnsiTheme="majorHAnsi" w:cstheme="majorHAnsi"/>
          <w:lang w:val="pt-BR"/>
        </w:rPr>
      </w:pPr>
    </w:p>
    <w:tbl>
      <w:tblPr>
        <w:tblW w:w="0" w:type="auto"/>
        <w:jc w:val="center"/>
        <w:tblLook w:val="04A0" w:firstRow="1" w:lastRow="0" w:firstColumn="1" w:lastColumn="0" w:noHBand="0" w:noVBand="1"/>
      </w:tblPr>
      <w:tblGrid>
        <w:gridCol w:w="9360"/>
      </w:tblGrid>
      <w:tr w:rsidR="00F748E7" w:rsidRPr="00F748E7" w14:paraId="7F59963D" w14:textId="77777777">
        <w:trPr>
          <w:jc w:val="center"/>
        </w:trPr>
        <w:tc>
          <w:tcPr>
            <w:tcW w:w="9360" w:type="dxa"/>
            <w:tcBorders>
              <w:left w:val="single" w:sz="24" w:space="0" w:color="1F4E78"/>
            </w:tcBorders>
            <w:shd w:val="clear" w:color="auto" w:fill="F2F2F2"/>
          </w:tcPr>
          <w:p w14:paraId="6BC4FE38"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w:t>
            </w:r>
            <w:proofErr w:type="spellStart"/>
            <w:r w:rsidRPr="00F748E7">
              <w:rPr>
                <w:rFonts w:asciiTheme="majorHAnsi" w:hAnsiTheme="majorHAnsi" w:cstheme="majorHAnsi"/>
                <w:b/>
                <w:sz w:val="21"/>
              </w:rPr>
              <w:t>Semok</w:t>
            </w:r>
            <w:proofErr w:type="spellEnd"/>
            <w:r w:rsidRPr="00F748E7">
              <w:rPr>
                <w:rFonts w:asciiTheme="majorHAnsi" w:hAnsiTheme="majorHAnsi" w:cstheme="majorHAnsi"/>
                <w:b/>
                <w:sz w:val="21"/>
              </w:rPr>
              <w:t xml:space="preserve"> Yoon, Daniel Spencer, Donald </w:t>
            </w:r>
            <w:proofErr w:type="spellStart"/>
            <w:r w:rsidRPr="00F748E7">
              <w:rPr>
                <w:rFonts w:asciiTheme="majorHAnsi" w:hAnsiTheme="majorHAnsi" w:cstheme="majorHAnsi"/>
                <w:b/>
                <w:sz w:val="21"/>
              </w:rPr>
              <w:t>Holecek</w:t>
            </w:r>
            <w:proofErr w:type="spellEnd"/>
            <w:r w:rsidRPr="00F748E7">
              <w:rPr>
                <w:rFonts w:asciiTheme="majorHAnsi" w:hAnsiTheme="majorHAnsi" w:cstheme="majorHAnsi"/>
                <w:b/>
                <w:sz w:val="21"/>
              </w:rPr>
              <w:t xml:space="preserve"> e </w:t>
            </w:r>
            <w:proofErr w:type="spellStart"/>
            <w:r w:rsidRPr="00F748E7">
              <w:rPr>
                <w:rFonts w:asciiTheme="majorHAnsi" w:hAnsiTheme="majorHAnsi" w:cstheme="majorHAnsi"/>
                <w:b/>
                <w:sz w:val="21"/>
              </w:rPr>
              <w:t>Dae</w:t>
            </w:r>
            <w:proofErr w:type="spellEnd"/>
            <w:r w:rsidRPr="00F748E7">
              <w:rPr>
                <w:rFonts w:asciiTheme="majorHAnsi" w:hAnsiTheme="majorHAnsi" w:cstheme="majorHAnsi"/>
                <w:b/>
                <w:sz w:val="21"/>
              </w:rPr>
              <w:t>-Kwan Kim (2000)</w:t>
            </w:r>
            <w:r w:rsidRPr="00F748E7">
              <w:rPr>
                <w:rFonts w:asciiTheme="majorHAnsi" w:hAnsiTheme="majorHAnsi" w:cstheme="majorHAnsi"/>
                <w:b/>
                <w:sz w:val="21"/>
              </w:rPr>
              <w:br/>
            </w:r>
            <w:r w:rsidRPr="00F748E7">
              <w:rPr>
                <w:rFonts w:asciiTheme="majorHAnsi" w:hAnsiTheme="majorHAnsi" w:cstheme="majorHAnsi"/>
                <w:i/>
                <w:sz w:val="20"/>
              </w:rPr>
              <w:t xml:space="preserve">A profile of Michigan's festival and special event tourism market.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6(1): 33-44.</w:t>
            </w:r>
            <w:r w:rsidRPr="00F748E7">
              <w:rPr>
                <w:rFonts w:asciiTheme="majorHAnsi" w:hAnsiTheme="majorHAnsi" w:cstheme="majorHAnsi"/>
                <w:i/>
                <w:sz w:val="20"/>
                <w:lang w:val="pt-BR"/>
              </w:rPr>
              <w:br/>
            </w:r>
            <w:r w:rsidRPr="00F748E7">
              <w:rPr>
                <w:rFonts w:asciiTheme="majorHAnsi" w:hAnsiTheme="majorHAnsi" w:cstheme="majorHAnsi"/>
                <w:i/>
                <w:sz w:val="20"/>
                <w:lang w:val="pt-BR"/>
              </w:rPr>
              <w:br/>
              <w:t xml:space="preserve">Os dados foram obtidos de perguntas selecionadas contidas em uma pesquisa telefônica domiciliar de área de mercado financiada pela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Michigan e Michigan </w:t>
            </w:r>
            <w:proofErr w:type="spellStart"/>
            <w:r w:rsidRPr="00F748E7">
              <w:rPr>
                <w:rFonts w:asciiTheme="majorHAnsi" w:hAnsiTheme="majorHAnsi" w:cstheme="majorHAnsi"/>
                <w:i/>
                <w:sz w:val="20"/>
                <w:lang w:val="pt-BR"/>
              </w:rPr>
              <w:t>State</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University</w:t>
            </w:r>
            <w:proofErr w:type="spellEnd"/>
            <w:r w:rsidRPr="00F748E7">
              <w:rPr>
                <w:rFonts w:asciiTheme="majorHAnsi" w:hAnsiTheme="majorHAnsi" w:cstheme="majorHAnsi"/>
                <w:i/>
                <w:sz w:val="20"/>
                <w:lang w:val="pt-BR"/>
              </w:rPr>
              <w:t>. Os entrevistados em Michigan e estados circundantes, além de Ontário (Canadá), foram questionados sobre viagens de lazer feitas para/dentro de Michigan e as atividades incluídas. Os resultados mostraram que 28% daqueles que fizeram tal viagem nos 12 meses anteriores haviam incluído um evento, e essas viagens com inclusão de eventos ocorreram principalmente nos meses de verão. Quarenta e três porcento das viagens com inclusão de eventos eram de residentes de Michigan, e o motivo principal para todas as viagens de lazer feitas para/dentro de Michigan era visitar amigos e parentes. Essas pessoas que incluíam festivais e eventos eram muito mais orientadas para a ação e participavam de muitas formas diferentes de recreação e entretenimento, além de suas viagens envolverem mais noites no estado, resultando em maiores gastos.</w:t>
            </w:r>
          </w:p>
        </w:tc>
      </w:tr>
    </w:tbl>
    <w:p w14:paraId="2AE59195" w14:textId="77777777" w:rsidR="00FE77D3" w:rsidRPr="00F748E7" w:rsidRDefault="00FE77D3">
      <w:pPr>
        <w:spacing w:after="120"/>
        <w:jc w:val="both"/>
        <w:rPr>
          <w:rFonts w:asciiTheme="majorHAnsi" w:hAnsiTheme="majorHAnsi" w:cstheme="majorHAnsi"/>
          <w:lang w:val="pt-BR"/>
        </w:rPr>
      </w:pPr>
    </w:p>
    <w:p w14:paraId="440EB8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que entrevistam visitantes em partida. A logística é difícil e os custos altos, mas dados extremamente valiosos podem ser coletados sobre atividades, gastos, preferências e rejeições etc. dos visitantes da área. Infelizmente, muitas pesquisas de saída não incluem dados suficientes sobre eventos. Idealmente, todas as principais pesquisas relacionadas a viagens devem incluir os seguintes dados básicos:</w:t>
      </w:r>
    </w:p>
    <w:p w14:paraId="03C8E942" w14:textId="77777777" w:rsidR="00FE77D3" w:rsidRPr="00F748E7" w:rsidRDefault="003A462A" w:rsidP="003A462A">
      <w:pPr>
        <w:numPr>
          <w:ilvl w:val="0"/>
          <w:numId w:val="41"/>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orçamentos/viajantes viajaram especificamente/principalmente para um evento?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4DA94BE3" w14:textId="77777777" w:rsidR="00FE77D3" w:rsidRPr="00F748E7" w:rsidRDefault="003A462A" w:rsidP="003A462A">
      <w:pPr>
        <w:numPr>
          <w:ilvl w:val="0"/>
          <w:numId w:val="41"/>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entrevistados compareceram a eventos durante viagens para outros fins?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72D1252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através de eventos)?</w:t>
      </w:r>
    </w:p>
    <w:p w14:paraId="5C8BDD6D"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na seleção de um destino?</w:t>
      </w:r>
    </w:p>
    <w:p w14:paraId="7CBA93B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vários tipos?</w:t>
      </w:r>
    </w:p>
    <w:p w14:paraId="1CC1834A" w14:textId="77777777" w:rsidR="00FE77D3" w:rsidRPr="00BE3685" w:rsidRDefault="003A462A" w:rsidP="00BE3685">
      <w:pPr>
        <w:keepNext/>
        <w:spacing w:before="320" w:after="120"/>
        <w:jc w:val="both"/>
        <w:rPr>
          <w:rFonts w:asciiTheme="majorHAnsi" w:hAnsiTheme="majorHAnsi" w:cstheme="majorHAnsi"/>
          <w:sz w:val="20"/>
          <w:szCs w:val="20"/>
        </w:rPr>
      </w:pPr>
      <w:r w:rsidRPr="00BE3685">
        <w:rPr>
          <w:rFonts w:asciiTheme="majorHAnsi" w:hAnsiTheme="majorHAnsi" w:cstheme="majorHAnsi"/>
          <w:b/>
          <w:sz w:val="28"/>
          <w:szCs w:val="20"/>
        </w:rPr>
        <w:lastRenderedPageBreak/>
        <w:t>ESTUDO DE CASO: MARKETING DA CALGARY EXHIBITION AND STAMPEDE</w:t>
      </w:r>
    </w:p>
    <w:p w14:paraId="46D65D2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Contexto e História da Calgary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Stampede</w:t>
      </w:r>
      <w:proofErr w:type="spellEnd"/>
    </w:p>
    <w:p w14:paraId="28C0DF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no mundo. Sua reputação é tão bem estabelecida que pode ser descrita como o evento marco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combinados em um só, passou a simbolizar as tradições ocidentais do Canadá. Os slogans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Show ao Ar Livre da Terra" (The </w:t>
      </w:r>
      <w:proofErr w:type="spellStart"/>
      <w:r w:rsidRPr="00F748E7">
        <w:rPr>
          <w:rFonts w:asciiTheme="majorHAnsi" w:hAnsiTheme="majorHAnsi" w:cstheme="majorHAnsi"/>
          <w:lang w:val="pt-BR"/>
        </w:rPr>
        <w:t>Greatest</w:t>
      </w:r>
      <w:proofErr w:type="spellEnd"/>
      <w:r w:rsidRPr="00F748E7">
        <w:rPr>
          <w:rFonts w:asciiTheme="majorHAnsi" w:hAnsiTheme="majorHAnsi" w:cstheme="majorHAnsi"/>
          <w:lang w:val="pt-BR"/>
        </w:rPr>
        <w:t xml:space="preserve"> Outdoor Show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Earth)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0A44C03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comparecimento cresceu rápida e estavelmente a partir da década de 1960, coincidindo com o crescimento mais rápido da população da cidade, atingindo um pico de 1,2 milhão em 1990 e 1991, caindo um pouco e atingindo outro pico em 2000 e 2001. O comparecimento agora se estabilizou em torno da contagem de 1,1 milhão, levantando questões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0A8F770C"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a capacidade do local foi atingida e os planos de expansão de longa data ainda não foram concretizados</w:t>
      </w:r>
    </w:p>
    <w:p w14:paraId="3CD6B22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 usuários)</w:t>
      </w:r>
    </w:p>
    <w:p w14:paraId="137D046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crescimento nas admissões pagas tem sido principalmente de turistas genuínos</w:t>
      </w:r>
    </w:p>
    <w:p w14:paraId="3E1F419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considerável potencial</w:t>
      </w:r>
    </w:p>
    <w:p w14:paraId="5023BA4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Propriedade e Organização</w:t>
      </w:r>
    </w:p>
    <w:p w14:paraId="05AD5A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C.E.S. é uma organização única, fundada por indivíduos voltados para a comunidade em parceria com o município. É uma corporação sem fins lucrativos que gera a maior parte de sua própria receita operacional. A C.E.S. arrenda terras e instalações da Cidade de Calgary por um dólar por ano, tornando-a uma verdadeira instituição da cidade. Um grande subsídio é recebido do Fundo de Loteria de Alberta (provincial) a cada ano, a maior parte do qual é dedicada à aposentadoria de dívidas relacionadas a projetos de capital em andamento.</w:t>
      </w:r>
    </w:p>
    <w:p w14:paraId="6679C3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Conselho de Administração da organização consiste em 25 diretores eleitos entre acionistas, 3 nomeados pela Cidade, 1 nomeado pela província e o ex-presidente imediato. Os diretores não são pagos pela organização. Eles e quase mil acionistas não podem receber remuneração e dividendos não são pagos, portanto, na prática, são voluntários. As ações não podem se valorizar em valor, não podem ser vendidas e não podem ser detidas por não-</w:t>
      </w:r>
      <w:proofErr w:type="spellStart"/>
      <w:r w:rsidRPr="00F748E7">
        <w:rPr>
          <w:rFonts w:asciiTheme="majorHAnsi" w:hAnsiTheme="majorHAnsi" w:cstheme="majorHAnsi"/>
          <w:lang w:val="pt-BR"/>
        </w:rPr>
        <w:t>albertinos</w:t>
      </w:r>
      <w:proofErr w:type="spellEnd"/>
      <w:r w:rsidRPr="00F748E7">
        <w:rPr>
          <w:rFonts w:asciiTheme="majorHAnsi" w:hAnsiTheme="majorHAnsi" w:cstheme="majorHAnsi"/>
          <w:lang w:val="pt-BR"/>
        </w:rPr>
        <w:t xml:space="preserve">. Você precisa ser um voluntário para se tornar um acionista e, após quatro anos de serviço, o presidente do comitê e o diretor do conselho onde você trabalha podem aprová-lo para o status de acionista. Os candidatos preenchem uma declaração, registram em cartório e pagam uma taxa de cinco dólares. Uma vez acionista, as pessoas o permanecem por toda a vida – mesmo que não estejam mais em serviço ativo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68601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Presidente do Conselho faz a ligação com a equipe e um sistema voluntário paralelo. O Gerente Geral da C.E.S. supervisiona uma equipe permanente de 232 pessoas durante todo o ano, mais 1.334 meio período o ano todo e mais de 3.000 meio período sazonais. A equipe tem responsabilidade não apenas </w:t>
      </w:r>
      <w:r w:rsidRPr="00F748E7">
        <w:rPr>
          <w:rFonts w:asciiTheme="majorHAnsi" w:hAnsiTheme="majorHAnsi" w:cstheme="majorHAnsi"/>
          <w:lang w:val="pt-BR"/>
        </w:rPr>
        <w:lastRenderedPageBreak/>
        <w:t xml:space="preserve">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o ano todo. Os voluntários, cerca de 1.700, são organizados em 50 comitês permanentes que planejam e supervisionam tudo relacionado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na hierarquia em direção a uma possível eleição para o Conselho de Administração.</w:t>
      </w:r>
    </w:p>
    <w:p w14:paraId="491B2FE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Instalações</w:t>
      </w:r>
    </w:p>
    <w:p w14:paraId="3308B47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tem 138 acres de tamanho, mas continua a comprar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6FFFF80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para reuniões de 14.000 pés quadrados; espaço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-função de 16.500 pés quadrados)</w:t>
      </w:r>
    </w:p>
    <w:p w14:paraId="49DAB9E6"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(superfície de gelo/espaço de piso de 17.000 pés quadrados mais um saguão de 9.000 pés quadrados e assentos para 6.475 pessoas)</w:t>
      </w:r>
    </w:p>
    <w:p w14:paraId="671A7D8D"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lugares para hóquei no gelo; é gerido pelo time de hóquei NHL Calgary Flames)</w:t>
      </w:r>
    </w:p>
    <w:p w14:paraId="7E4F719F"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Big Four Building (77.050 pés quadrados de espaço de exposição)</w:t>
      </w:r>
    </w:p>
    <w:p w14:paraId="48C6D413"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0EC2CBBA"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620E447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58661F70"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Espaço para Banquete/Reunião (Blue Room acomoda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acomoda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acomoda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w:t>
      </w:r>
    </w:p>
    <w:p w14:paraId="60D0F616"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John Deere Show Ring (estrutura em forma de tenda com capacidade para 1.200 pessoas)</w:t>
      </w:r>
    </w:p>
    <w:p w14:paraId="4B7D812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Planejamento do Local e Planos de Expansão</w:t>
      </w:r>
    </w:p>
    <w:p w14:paraId="28CFD8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fevereiro de 1991, a C.E.S. solicitou à Prefeitura a aprovação em princípio para expandir fisicamente para uma área residencial próxima, na qual já vinha adquirindo propriedades. Isso exigiu a modificação dos planos e zoneamento da Cidade e levou a um debate público considerável. O propósito da expansão 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48B96C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boa razão para a expansão proposta foi um problema de capacidade: o crescimento previsto da frequência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de 2006) não pôde ser tratado pelas instalações existentes. As estatísticas mostraram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proporção de pessoas por acre por dia de qualquer grande feira anual na América do Norte (ou seja, 930; comparado a 582 para a Feira Estadual do Texas). Faltavam no local áreas de amenidade familiar suficientes, locais de lazer e piquenique, lagoas, áreas de reuniões confortáveis para idosos, cuidados infantis ao ar livre e "espaço para respirar" adequado.</w:t>
      </w:r>
    </w:p>
    <w:p w14:paraId="0C72EF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Sentia-se que era necessária mais terra para a expansão e melhoria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parque de diversões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xml:space="preserve">) e infantis; shows de entretenimento; agricultura e turismo/descanso/alimentação. Usando uma previsão de 1,7 milhão de visitantes e um comparecimento no dia de pico de 204.000 (com até 157.000 no local ao mesmo tempo), foram feitas estimativas das necessidades futuras. A meta era alcançar uma proporção </w:t>
      </w:r>
      <w:r w:rsidRPr="00F748E7">
        <w:rPr>
          <w:rFonts w:asciiTheme="majorHAnsi" w:hAnsiTheme="majorHAnsi" w:cstheme="majorHAnsi"/>
          <w:lang w:val="pt-BR"/>
        </w:rPr>
        <w:lastRenderedPageBreak/>
        <w:t>de 734 visitantes por acre, de modo que 54 acres adicionais foram justificados até o ano de 2006. Cerca de 78 acres adicionais foram justificados para permitir o desenvolvimento das outras melhorias desejadas.</w:t>
      </w:r>
    </w:p>
    <w:p w14:paraId="3059594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lotado durante 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dez dias, durante grande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6EC40490"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"Portais" (Gateways) para dramatizar as vistas de entrada e criar uma sensação de chegada; permitindo que o local "transborde" para a cidade.</w:t>
      </w:r>
    </w:p>
    <w:p w14:paraId="70EFF27C"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xml:space="preserve">) do site a serem destacadas com parques à </w:t>
      </w:r>
      <w:proofErr w:type="spellStart"/>
      <w:r w:rsidRPr="00F748E7">
        <w:rPr>
          <w:rFonts w:asciiTheme="majorHAnsi" w:hAnsiTheme="majorHAnsi" w:cstheme="majorHAnsi"/>
          <w:lang w:val="pt-BR"/>
        </w:rPr>
        <w:t>beira-</w:t>
      </w:r>
      <w:proofErr w:type="gramStart"/>
      <w:r w:rsidRPr="00F748E7">
        <w:rPr>
          <w:rFonts w:asciiTheme="majorHAnsi" w:hAnsiTheme="majorHAnsi" w:cstheme="majorHAnsi"/>
          <w:lang w:val="pt-BR"/>
        </w:rPr>
        <w:t>d</w:t>
      </w:r>
      <w:proofErr w:type="spellEnd"/>
      <w:r w:rsidRPr="00F748E7">
        <w:rPr>
          <w:rFonts w:asciiTheme="majorHAnsi" w:hAnsiTheme="majorHAnsi" w:cstheme="majorHAnsi"/>
          <w:lang w:val="pt-BR"/>
        </w:rPr>
        <w:t xml:space="preserve"> água</w:t>
      </w:r>
      <w:proofErr w:type="gramEnd"/>
      <w:r w:rsidRPr="00F748E7">
        <w:rPr>
          <w:rFonts w:asciiTheme="majorHAnsi" w:hAnsiTheme="majorHAnsi" w:cstheme="majorHAnsi"/>
          <w:lang w:val="pt-BR"/>
        </w:rPr>
        <w:t xml:space="preserve"> e uma sensação de abertura para a cidade.</w:t>
      </w:r>
    </w:p>
    <w:p w14:paraId="403667B9"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"Pontos Focais" (Focal Points) para dar uma sensação de ordem e destino; para abrir vistas e fornecer escala humana.</w:t>
      </w:r>
    </w:p>
    <w:p w14:paraId="0235F49C"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"Vínculos"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articulados para que as pessoas saibam onde estão; definidos por plantios e elementos de paisagem, usando corredores, praças e espaços abertos.</w:t>
      </w:r>
    </w:p>
    <w:p w14:paraId="6AF5B453"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"Escala humana" (</w:t>
      </w:r>
      <w:proofErr w:type="spellStart"/>
      <w:r w:rsidRPr="00F748E7">
        <w:rPr>
          <w:rFonts w:asciiTheme="majorHAnsi" w:hAnsiTheme="majorHAnsi" w:cstheme="majorHAnsi"/>
          <w:lang w:val="pt-BR"/>
        </w:rPr>
        <w:t>Human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scale</w:t>
      </w:r>
      <w:proofErr w:type="spellEnd"/>
      <w:r w:rsidRPr="00F748E7">
        <w:rPr>
          <w:rFonts w:asciiTheme="majorHAnsi" w:hAnsiTheme="majorHAnsi" w:cstheme="majorHAnsi"/>
          <w:lang w:val="pt-BR"/>
        </w:rPr>
        <w:t>) promovida pela redução de estacionamentos e outras áreas funcionais; aumentando as zonas de conforto; plantios.</w:t>
      </w:r>
    </w:p>
    <w:p w14:paraId="6F13C212"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Promoção de um tema ocidental através de cores, logotipos, sinalização, materiais e detalhes.</w:t>
      </w:r>
    </w:p>
    <w:p w14:paraId="64092F49"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F68025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Contagem de Pedestres em Movimento</w:t>
      </w:r>
    </w:p>
    <w:p w14:paraId="642FE4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os veículos, os pedestres também podem ser contados à medida que entram ou saem da área do evento, mesmo que não haja portões. Nesse sistema, os observadores devem cobrir todas as entradas e contar todas as chegadas/saídas ou realizar contagens amostrais regularmente.</w:t>
      </w:r>
    </w:p>
    <w:p w14:paraId="1C529C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durante um evento de oito horas, uma amostra de um minuto a cada quinze minutos renderia 32 contagens. Assim como nos segmentos de desfile e nas contagens por células de público, a contagem média para os 32 minutos de amostra é multiplicada pelo número total de minutos em 8 horas (480) para obter a estimativa de chegadas. E, assim como nesses outros métodos, blocos de tempo conhecidos por terem chegadas muito altas ou muito baixas devem ser isolados e contados separadamente.</w:t>
      </w:r>
    </w:p>
    <w:p w14:paraId="283B32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sistema semelhante chamado de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produzir a contagem média. Essa média é multiplicada pelo número total de células em toda a área do evento pelas quais as pessoas estão se movendo e, finalmente, esse valor é multiplicado pelo número de horas de fluxo de pedestres.</w:t>
      </w:r>
    </w:p>
    <w:p w14:paraId="020FA3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técnicas produzem estimativas muito brutas e nenhuma delas lida com o problema de algumas pessoas serem contadas mais de uma vez. Elas são, na verdade, medidas de fluxo total, em vez de comparecimento total, e podem ser fortemente influenciadas pelo projeto do local.</w:t>
      </w:r>
    </w:p>
    <w:p w14:paraId="2CF08EF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Marcação e Recaptura (</w:t>
      </w:r>
      <w:proofErr w:type="spellStart"/>
      <w:r w:rsidRPr="00F748E7">
        <w:rPr>
          <w:rFonts w:asciiTheme="majorHAnsi" w:hAnsiTheme="majorHAnsi" w:cstheme="majorHAnsi"/>
          <w:b/>
          <w:sz w:val="26"/>
          <w:lang w:val="pt-BR"/>
        </w:rPr>
        <w:t>Tag</w:t>
      </w:r>
      <w:proofErr w:type="spellEnd"/>
      <w:r w:rsidRPr="00F748E7">
        <w:rPr>
          <w:rFonts w:asciiTheme="majorHAnsi" w:hAnsiTheme="majorHAnsi" w:cstheme="majorHAnsi"/>
          <w:b/>
          <w:sz w:val="26"/>
          <w:lang w:val="pt-BR"/>
        </w:rPr>
        <w:t xml:space="preserve"> </w:t>
      </w:r>
      <w:proofErr w:type="spellStart"/>
      <w:proofErr w:type="gram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Recapture</w:t>
      </w:r>
      <w:proofErr w:type="gramEnd"/>
      <w:r w:rsidRPr="00F748E7">
        <w:rPr>
          <w:rFonts w:asciiTheme="majorHAnsi" w:hAnsiTheme="majorHAnsi" w:cstheme="majorHAnsi"/>
          <w:b/>
          <w:sz w:val="26"/>
          <w:lang w:val="pt-BR"/>
        </w:rPr>
        <w:t>)</w:t>
      </w:r>
    </w:p>
    <w:p w14:paraId="23A932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Ele foi emprestado de técnicas de estimativa de vida selvagem e envolve a "marcação" de visitantes selecionados aleatoriamente à medida que entram (pelo menos 10% deles), seguida pela seleção aleatória subsequente de visitantes no local para determinar qual proporção deles foi marcada. Várias condições devem ser atendidas e técnicas de estimativa estatística são necessárias.</w:t>
      </w:r>
    </w:p>
    <w:p w14:paraId="2D0480F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Estimativas de Comparecimento a partir de Pesquisas de Área de Mercado</w:t>
      </w:r>
    </w:p>
    <w:p w14:paraId="20D483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a área de mercado primária for conhecida (a partir de pesquisas com visitantes), uma pesquisa domiciliar aleatória pós-evento, mais facilmente realizada por telefone, pode ser usada para estimar o comparecimento total. Os entrevistados selecionados devem ser questionados sobre quem na </w:t>
      </w:r>
      <w:proofErr w:type="spellStart"/>
      <w:r w:rsidRPr="00F748E7">
        <w:rPr>
          <w:rFonts w:asciiTheme="majorHAnsi" w:hAnsiTheme="majorHAnsi" w:cstheme="majorHAnsi"/>
          <w:lang w:val="pt-BR"/>
        </w:rPr>
        <w:t>household</w:t>
      </w:r>
      <w:proofErr w:type="spellEnd"/>
      <w:r w:rsidRPr="00F748E7">
        <w:rPr>
          <w:rFonts w:asciiTheme="majorHAnsi" w:hAnsiTheme="majorHAnsi" w:cstheme="majorHAnsi"/>
          <w:lang w:val="pt-BR"/>
        </w:rPr>
        <w:t xml:space="preserve"> (residência) compareceu a quais eventos, quando e quantas vezes.</w:t>
      </w:r>
    </w:p>
    <w:p w14:paraId="13CD99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problemas são duplos: turistas de longa distância terão que ser ignorados ou estimados por algum outro meio; estruturas amostrais baseadas em telefone contêm erros devido a números não listados, domicílios que não possuem telefones e taxas potenciais de não resposta potencialmente altas.</w:t>
      </w:r>
    </w:p>
    <w:p w14:paraId="519558D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Quais Dados de Comparecimento São Realmente Necessários?</w:t>
      </w:r>
    </w:p>
    <w:p w14:paraId="697E96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claro que estimar o comparecimento em eventos abertos é difícil. Nenhuma contagem 100% confiável é possível, a menos que haja controle completo de entradas e saídas, e estimativas estatisticamente confiáveis só são possíveis quando amostras aleatórias podem ser coletadas. Para a maioria dos eventos abertos, apenas uma estimativa aproximada pode ser obtida e, mesmo assim, as avaliações devem levar em conta os problemas de entradas múltiplas, rotação (turnover) e procedimentos de contagem.</w:t>
      </w:r>
    </w:p>
    <w:p w14:paraId="3866A7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os problemas, o gestor deve determinar os dados de comparecimento mais importantes. Onde contagens e estimativas precisas não forem possíveis, considere empregar as seguintes medidas:</w:t>
      </w:r>
    </w:p>
    <w:p w14:paraId="553CD48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de pico (o maior número presente em um único momento)</w:t>
      </w:r>
    </w:p>
    <w:p w14:paraId="19B2DA2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pago (ignorando os não pagos)</w:t>
      </w:r>
    </w:p>
    <w:p w14:paraId="7D66BA3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em locais ou atividades-chave</w:t>
      </w:r>
    </w:p>
    <w:p w14:paraId="6903B4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a verdadeira medida de sucesso sejam as vendas ou a receita, e não quantas pessoas compareceram. Mas se qualquer tipo de análise de turismo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com visitantes e contagens de comparecimento.</w:t>
      </w:r>
    </w:p>
    <w:p w14:paraId="4E2A42F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Triangulação</w:t>
      </w:r>
    </w:p>
    <w:p w14:paraId="465739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houver incerteza sobre o comparecimento, recomenda-se o uso de duas ou, preferencialmente, três métodos independentes – isso é chamado de "triangulação". Os resultados de estimativas separadas podem ser </w:t>
      </w:r>
      <w:proofErr w:type="spellStart"/>
      <w:r w:rsidRPr="00F748E7">
        <w:rPr>
          <w:rFonts w:asciiTheme="majorHAnsi" w:hAnsiTheme="majorHAnsi" w:cstheme="majorHAnsi"/>
          <w:lang w:val="pt-BR"/>
        </w:rPr>
        <w:t>averagiados</w:t>
      </w:r>
      <w:proofErr w:type="spellEnd"/>
      <w:r w:rsidRPr="00F748E7">
        <w:rPr>
          <w:rFonts w:asciiTheme="majorHAnsi" w:hAnsiTheme="majorHAnsi" w:cstheme="majorHAnsi"/>
          <w:lang w:val="pt-BR"/>
        </w:rPr>
        <w:t xml:space="preserve"> ou podem gerar limites máximos e mínimos. Um exemplo é em um evento aberto onde o tamanho máximo do público é estimado por meio de uma contagem de células em grade e o comparecimento total é estimado por meio de contagens veiculares e uma pesquisa de área de mercado.</w:t>
      </w:r>
    </w:p>
    <w:p w14:paraId="1B52FDF2"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Realização de Pesquisas de Área de Mercado</w:t>
      </w:r>
    </w:p>
    <w:p w14:paraId="59E4E4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apenas os visitantes são pesquisados, o gestor do evento não aprende nada sobre por que as pessoas não comparecem, nem sobre o potencial de atrair novos segmentos. Existem várias abordagens básicas para pesquisas de área de mercado e exemplos já foram apresentados. As várias pesquisas de mercado de lazer estrangeiro conduzidas pelo Canadá, Estados Unidos e muitos outros países são o tipo mais ambicioso e claramente além da capacidade da maioria dos gestores de eventos. Espera-se que mais destinos desenvolvam perguntas relacionadas a eventos neste tipo de pesquisa estrangeira.</w:t>
      </w:r>
    </w:p>
    <w:p w14:paraId="3D2506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estudo de contrato exclusivo,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dentro de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ou área de potencial de demanda, contém mais de trinta milhões de residentes, e descobriu-se que essa população é muito ativa em viagens para eventos. 94% dos entrevistados haviam feito pelo menos uma viagem de férias dentro de 300 milhas de casa durante o ano anterior, e 74% haviam feito uma viagem com pernoite. Exatamente 57% de todas as viagens de lazer incluíram um festival ou evento especial, e 31% deles viajaram mais de cinquenta milhas para um evento; 55% incluíram um evento em uma viagem com pernoite. Esses e outros dados permitiram aos pesquisadores estimar que houve 50 milhões de comparecimentos a eventos na região anualmente!</w:t>
      </w:r>
    </w:p>
    <w:p w14:paraId="507C232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lastRenderedPageBreak/>
        <w:t xml:space="preserve">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dentro da capacidade da maioria das organizações de destino, como gabinetes de convenções e visitantes. Por meio de telefone ou correio, uma amostra aleatória dentro da zona-alvo pode ser questionada sobre uma série de perguntas relativas a preferências de eventos, visitas a eventos e detalhes de viagens relacionados, além de conscientização e interesse em eventos específicos. Consultores para a grande avaliação de oito festivais na região da Capital Nacional do Canadá usaram pesquisas telefônicas locais para ajudar a estimar o comparecimento em eventos. Duas outras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w:t>
      </w:r>
      <w:r w:rsidRPr="00F748E7">
        <w:rPr>
          <w:rFonts w:asciiTheme="majorHAnsi" w:hAnsiTheme="majorHAnsi" w:cstheme="majorHAnsi"/>
        </w:rPr>
        <w:t xml:space="preserve">(2000) para o mercado de turismo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de Michigan.</w:t>
      </w:r>
    </w:p>
    <w:tbl>
      <w:tblPr>
        <w:tblW w:w="0" w:type="auto"/>
        <w:jc w:val="center"/>
        <w:tblLook w:val="04A0" w:firstRow="1" w:lastRow="0" w:firstColumn="1" w:lastColumn="0" w:noHBand="0" w:noVBand="1"/>
      </w:tblPr>
      <w:tblGrid>
        <w:gridCol w:w="9360"/>
      </w:tblGrid>
      <w:tr w:rsidR="00F748E7" w:rsidRPr="00F748E7" w14:paraId="32C7B05F" w14:textId="77777777">
        <w:trPr>
          <w:jc w:val="center"/>
        </w:trPr>
        <w:tc>
          <w:tcPr>
            <w:tcW w:w="9360" w:type="dxa"/>
            <w:tcBorders>
              <w:left w:val="single" w:sz="24" w:space="0" w:color="1F4E78"/>
            </w:tcBorders>
            <w:shd w:val="clear" w:color="auto" w:fill="F2F2F2"/>
          </w:tcPr>
          <w:p w14:paraId="455D991C"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Peter </w:t>
            </w:r>
            <w:proofErr w:type="spellStart"/>
            <w:r w:rsidRPr="00F748E7">
              <w:rPr>
                <w:rFonts w:asciiTheme="majorHAnsi" w:hAnsiTheme="majorHAnsi" w:cstheme="majorHAnsi"/>
                <w:b/>
                <w:sz w:val="21"/>
              </w:rPr>
              <w:t>Verhoven</w:t>
            </w:r>
            <w:proofErr w:type="spellEnd"/>
            <w:r w:rsidRPr="00F748E7">
              <w:rPr>
                <w:rFonts w:asciiTheme="majorHAnsi" w:hAnsiTheme="majorHAnsi" w:cstheme="majorHAnsi"/>
                <w:b/>
                <w:sz w:val="21"/>
              </w:rPr>
              <w:t>, David Wall e Stuart Cottrell (1998)</w:t>
            </w:r>
            <w:r w:rsidRPr="00F748E7">
              <w:rPr>
                <w:rFonts w:asciiTheme="majorHAnsi" w:hAnsiTheme="majorHAnsi" w:cstheme="majorHAnsi"/>
                <w:b/>
                <w:sz w:val="21"/>
              </w:rPr>
              <w:br/>
            </w:r>
            <w:r w:rsidRPr="00F748E7">
              <w:rPr>
                <w:rFonts w:asciiTheme="majorHAnsi" w:hAnsiTheme="majorHAnsi" w:cstheme="majorHAnsi"/>
                <w:i/>
                <w:sz w:val="20"/>
              </w:rPr>
              <w:t xml:space="preserve">Application of desktop mapping as a marketing tool for special events planning and evaluation: A case study of the Newport News Celebration </w:t>
            </w:r>
            <w:proofErr w:type="gramStart"/>
            <w:r w:rsidRPr="00F748E7">
              <w:rPr>
                <w:rFonts w:asciiTheme="majorHAnsi" w:hAnsiTheme="majorHAnsi" w:cstheme="majorHAnsi"/>
                <w:i/>
                <w:sz w:val="20"/>
              </w:rPr>
              <w:t>In</w:t>
            </w:r>
            <w:proofErr w:type="gramEnd"/>
            <w:r w:rsidRPr="00F748E7">
              <w:rPr>
                <w:rFonts w:asciiTheme="majorHAnsi" w:hAnsiTheme="majorHAnsi" w:cstheme="majorHAnsi"/>
                <w:i/>
                <w:sz w:val="20"/>
              </w:rPr>
              <w:t xml:space="preserve"> Lights. </w:t>
            </w:r>
            <w:r w:rsidRPr="00F748E7">
              <w:rPr>
                <w:rFonts w:asciiTheme="majorHAnsi" w:hAnsiTheme="majorHAnsi" w:cstheme="majorHAnsi"/>
                <w:i/>
                <w:sz w:val="20"/>
                <w:lang w:val="pt-BR"/>
              </w:rPr>
              <w:t xml:space="preserve">Festival Management </w:t>
            </w:r>
            <w:proofErr w:type="spellStart"/>
            <w:r w:rsidRPr="00F748E7">
              <w:rPr>
                <w:rFonts w:asciiTheme="majorHAnsi" w:hAnsiTheme="majorHAnsi" w:cstheme="majorHAnsi"/>
                <w:i/>
                <w:sz w:val="20"/>
                <w:lang w:val="pt-BR"/>
              </w:rPr>
              <w:t>and</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5(3): 123-130.</w:t>
            </w:r>
            <w:r w:rsidRPr="00F748E7">
              <w:rPr>
                <w:rFonts w:asciiTheme="majorHAnsi" w:hAnsiTheme="majorHAnsi" w:cstheme="majorHAnsi"/>
                <w:i/>
                <w:sz w:val="20"/>
                <w:lang w:val="pt-BR"/>
              </w:rPr>
              <w:br/>
            </w:r>
            <w:r w:rsidRPr="00F748E7">
              <w:rPr>
                <w:rFonts w:asciiTheme="majorHAnsi" w:hAnsiTheme="majorHAnsi" w:cstheme="majorHAnsi"/>
                <w:i/>
                <w:sz w:val="20"/>
                <w:lang w:val="pt-BR"/>
              </w:rPr>
              <w:br/>
              <w:t>O declínio do comparecimento ao longo de 4 anos neste evento de feriado foi atribuído ao aumento da concorrência e à diminuição da novidade. Os autores recomendaram que novas atrações fossem adicionadas a cada ano para trazer as pessoas de volta. Sua técnica de mapeamento identificou a "área de captação" primária e provou que uma "função de decaimento de distância" explicava muito das viagens para este evento. Em outras palavras, a publicidade além da área de captação primária não seria economicamente viável para aumentar o comparecimento. A renda era aparentemente um fator na determinação da área de captação exata, pois os domicílios de menor renda presumivelmente podiam arcar menos com a taxa de admissão ou não possuíam carros particulares. Oferecer pacotes de baixo custo com transporte público possivelmente ajudaria a superar essa barreira.</w:t>
            </w:r>
          </w:p>
        </w:tc>
      </w:tr>
    </w:tbl>
    <w:p w14:paraId="31C60740" w14:textId="77777777" w:rsidR="00FE77D3" w:rsidRPr="00F748E7" w:rsidRDefault="00FE77D3">
      <w:pPr>
        <w:spacing w:after="120"/>
        <w:jc w:val="both"/>
        <w:rPr>
          <w:rFonts w:asciiTheme="majorHAnsi" w:hAnsiTheme="majorHAnsi" w:cstheme="majorHAnsi"/>
          <w:lang w:val="pt-BR"/>
        </w:rPr>
      </w:pPr>
    </w:p>
    <w:tbl>
      <w:tblPr>
        <w:tblW w:w="0" w:type="auto"/>
        <w:jc w:val="center"/>
        <w:tblLook w:val="04A0" w:firstRow="1" w:lastRow="0" w:firstColumn="1" w:lastColumn="0" w:noHBand="0" w:noVBand="1"/>
      </w:tblPr>
      <w:tblGrid>
        <w:gridCol w:w="9360"/>
      </w:tblGrid>
      <w:tr w:rsidR="00F748E7" w:rsidRPr="00F748E7" w14:paraId="4772F23A" w14:textId="77777777">
        <w:trPr>
          <w:jc w:val="center"/>
        </w:trPr>
        <w:tc>
          <w:tcPr>
            <w:tcW w:w="9360" w:type="dxa"/>
            <w:tcBorders>
              <w:left w:val="single" w:sz="24" w:space="0" w:color="1F4E78"/>
            </w:tcBorders>
            <w:shd w:val="clear" w:color="auto" w:fill="F2F2F2"/>
          </w:tcPr>
          <w:p w14:paraId="1510FAD1"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w:t>
            </w:r>
            <w:proofErr w:type="spellStart"/>
            <w:r w:rsidRPr="00F748E7">
              <w:rPr>
                <w:rFonts w:asciiTheme="majorHAnsi" w:hAnsiTheme="majorHAnsi" w:cstheme="majorHAnsi"/>
                <w:b/>
                <w:sz w:val="21"/>
              </w:rPr>
              <w:t>Semok</w:t>
            </w:r>
            <w:proofErr w:type="spellEnd"/>
            <w:r w:rsidRPr="00F748E7">
              <w:rPr>
                <w:rFonts w:asciiTheme="majorHAnsi" w:hAnsiTheme="majorHAnsi" w:cstheme="majorHAnsi"/>
                <w:b/>
                <w:sz w:val="21"/>
              </w:rPr>
              <w:t xml:space="preserve"> Yoon, Daniel Spencer, Donald </w:t>
            </w:r>
            <w:proofErr w:type="spellStart"/>
            <w:r w:rsidRPr="00F748E7">
              <w:rPr>
                <w:rFonts w:asciiTheme="majorHAnsi" w:hAnsiTheme="majorHAnsi" w:cstheme="majorHAnsi"/>
                <w:b/>
                <w:sz w:val="21"/>
              </w:rPr>
              <w:t>Holecek</w:t>
            </w:r>
            <w:proofErr w:type="spellEnd"/>
            <w:r w:rsidRPr="00F748E7">
              <w:rPr>
                <w:rFonts w:asciiTheme="majorHAnsi" w:hAnsiTheme="majorHAnsi" w:cstheme="majorHAnsi"/>
                <w:b/>
                <w:sz w:val="21"/>
              </w:rPr>
              <w:t xml:space="preserve"> e </w:t>
            </w:r>
            <w:proofErr w:type="spellStart"/>
            <w:r w:rsidRPr="00F748E7">
              <w:rPr>
                <w:rFonts w:asciiTheme="majorHAnsi" w:hAnsiTheme="majorHAnsi" w:cstheme="majorHAnsi"/>
                <w:b/>
                <w:sz w:val="21"/>
              </w:rPr>
              <w:t>Dae</w:t>
            </w:r>
            <w:proofErr w:type="spellEnd"/>
            <w:r w:rsidRPr="00F748E7">
              <w:rPr>
                <w:rFonts w:asciiTheme="majorHAnsi" w:hAnsiTheme="majorHAnsi" w:cstheme="majorHAnsi"/>
                <w:b/>
                <w:sz w:val="21"/>
              </w:rPr>
              <w:t>-Kwan Kim (2000)</w:t>
            </w:r>
            <w:r w:rsidRPr="00F748E7">
              <w:rPr>
                <w:rFonts w:asciiTheme="majorHAnsi" w:hAnsiTheme="majorHAnsi" w:cstheme="majorHAnsi"/>
                <w:b/>
                <w:sz w:val="21"/>
              </w:rPr>
              <w:br/>
            </w:r>
            <w:r w:rsidRPr="00F748E7">
              <w:rPr>
                <w:rFonts w:asciiTheme="majorHAnsi" w:hAnsiTheme="majorHAnsi" w:cstheme="majorHAnsi"/>
                <w:i/>
                <w:sz w:val="20"/>
              </w:rPr>
              <w:t xml:space="preserve">A profile of Michigan's festival and special event tourism market.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6(1): 33-44.</w:t>
            </w:r>
            <w:r w:rsidRPr="00F748E7">
              <w:rPr>
                <w:rFonts w:asciiTheme="majorHAnsi" w:hAnsiTheme="majorHAnsi" w:cstheme="majorHAnsi"/>
                <w:i/>
                <w:sz w:val="20"/>
                <w:lang w:val="pt-BR"/>
              </w:rPr>
              <w:br/>
            </w:r>
            <w:r w:rsidRPr="00F748E7">
              <w:rPr>
                <w:rFonts w:asciiTheme="majorHAnsi" w:hAnsiTheme="majorHAnsi" w:cstheme="majorHAnsi"/>
                <w:i/>
                <w:sz w:val="20"/>
                <w:lang w:val="pt-BR"/>
              </w:rPr>
              <w:br/>
              <w:t xml:space="preserve">Os dados foram obtidos de perguntas selecionadas contidas em uma pesquisa telefônica domiciliar de área de mercado financiada pela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Michigan e Michigan </w:t>
            </w:r>
            <w:proofErr w:type="spellStart"/>
            <w:r w:rsidRPr="00F748E7">
              <w:rPr>
                <w:rFonts w:asciiTheme="majorHAnsi" w:hAnsiTheme="majorHAnsi" w:cstheme="majorHAnsi"/>
                <w:i/>
                <w:sz w:val="20"/>
                <w:lang w:val="pt-BR"/>
              </w:rPr>
              <w:t>State</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University</w:t>
            </w:r>
            <w:proofErr w:type="spellEnd"/>
            <w:r w:rsidRPr="00F748E7">
              <w:rPr>
                <w:rFonts w:asciiTheme="majorHAnsi" w:hAnsiTheme="majorHAnsi" w:cstheme="majorHAnsi"/>
                <w:i/>
                <w:sz w:val="20"/>
                <w:lang w:val="pt-BR"/>
              </w:rPr>
              <w:t>. Os entrevistados em Michigan e estados circundantes, além de Ontário (Canadá), foram questionados sobre viagens de lazer feitas para/dentro de Michigan e as atividades incluídas. Os resultados mostraram que 28% daqueles que fizeram tal viagem nos 12 meses anteriores haviam incluído um evento, e essas viagens com inclusão de eventos ocorreram principalmente nos meses de verão. Quarenta e três porcento das viagens com inclusão de eventos eram de residentes de Michigan, e o motivo principal para todas as viagens de lazer feitas para/dentro de Michigan era visitar amigos e parentes. Essas pessoas que incluíam festivais e eventos eram muito mais orientadas para a ação e participavam de muitas formas diferentes de recreação e entretenimento, além de suas viagens envolverem mais noites no estado, resultando em maiores gastos.</w:t>
            </w:r>
          </w:p>
        </w:tc>
      </w:tr>
    </w:tbl>
    <w:p w14:paraId="1FC36DCB" w14:textId="77777777" w:rsidR="00FE77D3" w:rsidRPr="00F748E7" w:rsidRDefault="00FE77D3">
      <w:pPr>
        <w:spacing w:after="120"/>
        <w:jc w:val="both"/>
        <w:rPr>
          <w:rFonts w:asciiTheme="majorHAnsi" w:hAnsiTheme="majorHAnsi" w:cstheme="majorHAnsi"/>
          <w:lang w:val="pt-BR"/>
        </w:rPr>
      </w:pPr>
    </w:p>
    <w:p w14:paraId="2757CC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xml:space="preserve">) que entrevistam visitantes em partida. A logística é difícil e os custos altos, mas dados extremamente valiosos podem ser coletados sobre atividades, gastos, preferências e rejeições etc. dos visitantes da área. Infelizmente, muitas pesquisas de </w:t>
      </w:r>
      <w:r w:rsidRPr="00F748E7">
        <w:rPr>
          <w:rFonts w:asciiTheme="majorHAnsi" w:hAnsiTheme="majorHAnsi" w:cstheme="majorHAnsi"/>
          <w:lang w:val="pt-BR"/>
        </w:rPr>
        <w:lastRenderedPageBreak/>
        <w:t>saída não incluem dados suficientes sobre eventos. Idealmente, todas as principais pesquisas relacionadas a viagens devem incluir os seguintes dados básicos:</w:t>
      </w:r>
    </w:p>
    <w:p w14:paraId="6E511133"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viajantes viajaram especificamente/principalmente para um evento?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370DC8E4"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entrevistados compareceram a eventos durante viagens para outros fins?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26E093F1"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através de eventos)?</w:t>
      </w:r>
    </w:p>
    <w:p w14:paraId="1098587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na seleção de um destino?</w:t>
      </w:r>
    </w:p>
    <w:p w14:paraId="3F86DE3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vários tipos?</w:t>
      </w:r>
    </w:p>
    <w:p w14:paraId="3407D007"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32"/>
        </w:rPr>
        <w:t>ESTUDO DE CASO: MARKETING DA CALGARY EXHIBITION AND STAMPEDE</w:t>
      </w:r>
    </w:p>
    <w:p w14:paraId="2AC4738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Contexto e História da Calgary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Stampede</w:t>
      </w:r>
      <w:proofErr w:type="spellEnd"/>
    </w:p>
    <w:p w14:paraId="4D912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no mundo. Sua reputação é tão bem estabelecida que pode ser descrita como o evento marco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combinados em um só, passou a simbolizar as tradições ocidentais do Canadá. Os slogans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Show ao Ar Livre da Terra" (The </w:t>
      </w:r>
      <w:proofErr w:type="spellStart"/>
      <w:r w:rsidRPr="00F748E7">
        <w:rPr>
          <w:rFonts w:asciiTheme="majorHAnsi" w:hAnsiTheme="majorHAnsi" w:cstheme="majorHAnsi"/>
          <w:lang w:val="pt-BR"/>
        </w:rPr>
        <w:t>Greatest</w:t>
      </w:r>
      <w:proofErr w:type="spellEnd"/>
      <w:r w:rsidRPr="00F748E7">
        <w:rPr>
          <w:rFonts w:asciiTheme="majorHAnsi" w:hAnsiTheme="majorHAnsi" w:cstheme="majorHAnsi"/>
          <w:lang w:val="pt-BR"/>
        </w:rPr>
        <w:t xml:space="preserve"> Outdoor Show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Earth)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542621F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comparecimento cresceu rápida e estavelmente a partir da década de 1960, coincidindo com o crescimento mais rápido da população da cidade, atingindo um pico de 1,2 milhão em 1990 e 1991, caindo um pouco e atingindo outro pico em 2000 e 2001. O comparecimento agora se estabilizou em torno da contagem de 1,1 milhão, levantando questões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55F233CF"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a capacidade do local foi atingida e os planos de expansão de longa data ainda não foram concretizados</w:t>
      </w:r>
    </w:p>
    <w:p w14:paraId="47BA6AAF"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 usuários)</w:t>
      </w:r>
    </w:p>
    <w:p w14:paraId="559B974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crescimento nas admissões pagas tem sido principalmente de turistas genuínos</w:t>
      </w:r>
    </w:p>
    <w:p w14:paraId="4D07B1F2"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considerável potencial</w:t>
      </w:r>
    </w:p>
    <w:p w14:paraId="3B42765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Propriedade e Organização</w:t>
      </w:r>
    </w:p>
    <w:p w14:paraId="7FC3CB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C.E.S. é uma organização única, fundada por indivíduos voltados para a comunidade em parceria com o município. É uma corporação sem fins lucrativos que gera a maior parte de sua própria receita operacional. A C.E.S. arrenda terras e instalações da Cidade de Calgary por um dólar por ano, tornando-a uma verdadeira instituição da cidade. Um grande subsídio é recebido do Fundo de Loteria de Alberta </w:t>
      </w:r>
      <w:r w:rsidRPr="00F748E7">
        <w:rPr>
          <w:rFonts w:asciiTheme="majorHAnsi" w:hAnsiTheme="majorHAnsi" w:cstheme="majorHAnsi"/>
          <w:lang w:val="pt-BR"/>
        </w:rPr>
        <w:lastRenderedPageBreak/>
        <w:t>(provincial) a cada ano, a maior parte do qual é dedicada à aposentadoria de dívidas relacionadas a projetos de capital em andamento.</w:t>
      </w:r>
    </w:p>
    <w:p w14:paraId="156BF8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Conselho de Administração da organização consiste em 25 diretores eleitos entre acionistas, 3 nomeados pela Cidade, 1 nomeado pela província e o ex-presidente imediato. Os diretores não são pagos pela organização. Eles e quase mil acionistas não podem receber remuneração e dividendos não são pagos, portanto, na prática, são voluntários. As ações não podem se valorizar em valor, não podem ser vendidas e não podem ser detidas por não-</w:t>
      </w:r>
      <w:proofErr w:type="spellStart"/>
      <w:r w:rsidRPr="00F748E7">
        <w:rPr>
          <w:rFonts w:asciiTheme="majorHAnsi" w:hAnsiTheme="majorHAnsi" w:cstheme="majorHAnsi"/>
          <w:lang w:val="pt-BR"/>
        </w:rPr>
        <w:t>albertinos</w:t>
      </w:r>
      <w:proofErr w:type="spellEnd"/>
      <w:r w:rsidRPr="00F748E7">
        <w:rPr>
          <w:rFonts w:asciiTheme="majorHAnsi" w:hAnsiTheme="majorHAnsi" w:cstheme="majorHAnsi"/>
          <w:lang w:val="pt-BR"/>
        </w:rPr>
        <w:t xml:space="preserve">. Você precisa ser um voluntário para se tornar um acionista e, após quatro anos de serviço, o presidente do comitê e o diretor do conselho onde você trabalha podem aprová-lo para o status de acionista. Os candidatos preenchem uma declaração, registram em cartório e pagam uma taxa de cinco dólares. Uma vez acionista, as pessoas o permanecem por toda a vida – mesmo que não estejam mais em serviço ativo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6A27A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Presidente do Conselho faz a ligação com a equipe e um sistema voluntário paralelo. O Gerente Geral da C.E.S. supervisiona uma equipe permanente de 232 pessoas durante todo o ano, mais 1.334 meio período o ano todo e mais de 3.000 meio período sazonais. A equipe tem responsabilidade não apenas 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o ano todo. Os voluntários, cerca de 1.700, são organizados em 50 comitês permanentes que planejam e supervisionam tudo relacionado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na hierarquia em direção a uma possível eleição para o Conselho de Administração.</w:t>
      </w:r>
    </w:p>
    <w:p w14:paraId="0E83837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Instalações</w:t>
      </w:r>
    </w:p>
    <w:p w14:paraId="6657082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tem 138 acres de tamanho, mas continua a comprar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33E19D0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para reuniões de 14.000 pés quadrados; espaço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-função de 16.500 pés quadrados)</w:t>
      </w:r>
    </w:p>
    <w:p w14:paraId="71523151"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(superfície de gelo/espaço de piso de 17.000 pés quadrados mais um saguão de 9.000 pés quadrados e assentos para 6.475 pessoas)</w:t>
      </w:r>
    </w:p>
    <w:p w14:paraId="793AE27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lugares para hóquei no gelo; é gerido pelo time de hóquei NHL Calgary Flames)</w:t>
      </w:r>
    </w:p>
    <w:p w14:paraId="630EDAC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Big Four Building (77.050 pés quadrados de espaço de exposição)</w:t>
      </w:r>
    </w:p>
    <w:p w14:paraId="4BEAEAC4"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0E3D3414"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5D0392B2"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6D1F8FA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Espaço para Banquete/Reunião (Blue Room acomoda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acomoda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acomoda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w:t>
      </w:r>
    </w:p>
    <w:p w14:paraId="6ED7D7F5"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John Deere Show Ring (estrutura em forma de tenda com capacidade para 1.200 pessoas)</w:t>
      </w:r>
    </w:p>
    <w:p w14:paraId="6984B26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Planejamento do Local e Planos de Expansão</w:t>
      </w:r>
    </w:p>
    <w:p w14:paraId="22BE43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fevereiro de 1991, a C.E.S. solicitou à Prefeitura a aprovação em princípio para expandir fisicamente para uma área residencial próxima, na qual já vinha adquirindo propriedades. Isso exigiu a modificação dos planos e zoneamento da Cidade e levou a um debate público considerável. O propósito da expansão </w:t>
      </w:r>
      <w:r w:rsidRPr="00F748E7">
        <w:rPr>
          <w:rFonts w:asciiTheme="majorHAnsi" w:hAnsiTheme="majorHAnsi" w:cstheme="majorHAnsi"/>
          <w:lang w:val="pt-BR"/>
        </w:rPr>
        <w:lastRenderedPageBreak/>
        <w:t>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783D37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boa razão para a expansão proposta foi um problema de capacidade: o crescimento previsto da frequência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de 2006) não pôde ser tratado pelas instalações existentes. As estatísticas mostraram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proporção de pessoas por acre por dia de qualquer grande feira anual na América do Norte (ou seja, 930; comparado a 582 para a Feira Estadual do Texas). Faltavam no local áreas de amenidade familiar suficientes, locais de lazer e piquenique, lagoas, áreas de reuniões confortáveis para idosos, cuidados infantis ao ar livre e "espaço para respirar" adequado.</w:t>
      </w:r>
    </w:p>
    <w:p w14:paraId="5F8F52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Sentia-se que era necessária mais terra para a expansão e melhoria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parque de diversões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e infantis; shows de entretenimento; agricultura e turismo/descanso/alimentação. Usando uma previsão de 1,7 milhão de visitantes e um comparecimento no dia de pico de 204.000 (com até 157.000 no local ao mesmo tempo), foram feitas estimativas das necessidades futuras. A meta era alcançar uma proporção de 734 visitantes por acre, de modo que 54 acres adicionais foram justificados até o ano de 2006. Cerca de 78 acres adicionais foram justificados para permitir o desenvolvimento das outras melhorias desejadas.</w:t>
      </w:r>
    </w:p>
    <w:p w14:paraId="185EDAC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lotado durante 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dez dias, durante grande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09FC62F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"Portais" (Gateways) para dramatizar as vistas de entrada e criar uma sensação de chegada; permitindo que o local "transborde" para a cidade.</w:t>
      </w:r>
    </w:p>
    <w:p w14:paraId="326E0AB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do site a serem destacadas com parques à beira-d'água e uma sensação de abertura para a cidade.</w:t>
      </w:r>
    </w:p>
    <w:p w14:paraId="429E6FB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"Pontos Focais" (Focal Points) para dar uma sensação de ordem e destino; para abrir vistas e fornecer escala humana.</w:t>
      </w:r>
    </w:p>
    <w:p w14:paraId="533099C5"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"Vínculos"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articulados para que as pessoas saibam onde estão; definidos por plantios e elementos de paisagem, usando corredores, praças e espaços abertos.</w:t>
      </w:r>
    </w:p>
    <w:p w14:paraId="0A87EFB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"Escala humana" (</w:t>
      </w:r>
      <w:proofErr w:type="spellStart"/>
      <w:r w:rsidRPr="00F748E7">
        <w:rPr>
          <w:rFonts w:asciiTheme="majorHAnsi" w:hAnsiTheme="majorHAnsi" w:cstheme="majorHAnsi"/>
          <w:lang w:val="pt-BR"/>
        </w:rPr>
        <w:t>Human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scale</w:t>
      </w:r>
      <w:proofErr w:type="spellEnd"/>
      <w:r w:rsidRPr="00F748E7">
        <w:rPr>
          <w:rFonts w:asciiTheme="majorHAnsi" w:hAnsiTheme="majorHAnsi" w:cstheme="majorHAnsi"/>
          <w:lang w:val="pt-BR"/>
        </w:rPr>
        <w:t>) promovida pela redução de estacionamentos e outras áreas funcionais; aumentando as zonas de conforto; plantios.</w:t>
      </w:r>
    </w:p>
    <w:p w14:paraId="1C02F39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Promoção de um tema ocidental através de cores, logotipos, sinalização, materiais e detalhes.</w:t>
      </w:r>
    </w:p>
    <w:p w14:paraId="38482B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havia também o desejo de expandir o espaço para exposições de consumo e comerciais, a fim de competir com centros maiores. Um hotel de 300 quartos fazia parte da proposta, a ser financiado, construído e operado pelo setor privado.</w:t>
      </w:r>
    </w:p>
    <w:p w14:paraId="43B684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mais ambiciosa das propostas era a meta de criar uma atração turística o ano todo na forma de um centro de entretenimento e interpretativo com tema ocidental chamado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Crossing". Seus principais componentes seriam um centro interpretativo, apresentando a cultura nativa, hall da fama dos cowboys, exposições agrícolas e uma rua histórica recriada chamada </w:t>
      </w:r>
      <w:proofErr w:type="spellStart"/>
      <w:r w:rsidRPr="00F748E7">
        <w:rPr>
          <w:rFonts w:asciiTheme="majorHAnsi" w:hAnsiTheme="majorHAnsi" w:cstheme="majorHAnsi"/>
          <w:lang w:val="pt-BR"/>
        </w:rPr>
        <w:t>Weadickville</w:t>
      </w:r>
      <w:proofErr w:type="spellEnd"/>
      <w:r w:rsidRPr="00F748E7">
        <w:rPr>
          <w:rFonts w:asciiTheme="majorHAnsi" w:hAnsiTheme="majorHAnsi" w:cstheme="majorHAnsi"/>
          <w:lang w:val="pt-BR"/>
        </w:rPr>
        <w:t xml:space="preserve">. Entretenimento </w:t>
      </w:r>
      <w:r w:rsidRPr="00F748E7">
        <w:rPr>
          <w:rFonts w:asciiTheme="majorHAnsi" w:hAnsiTheme="majorHAnsi" w:cstheme="majorHAnsi"/>
          <w:lang w:val="pt-BR"/>
        </w:rPr>
        <w:lastRenderedPageBreak/>
        <w:t>ao vivo, incluindo rodeio coberto e show do velho oeste (</w:t>
      </w:r>
      <w:proofErr w:type="spellStart"/>
      <w:r w:rsidRPr="00F748E7">
        <w:rPr>
          <w:rFonts w:asciiTheme="majorHAnsi" w:hAnsiTheme="majorHAnsi" w:cstheme="majorHAnsi"/>
          <w:lang w:val="pt-BR"/>
        </w:rPr>
        <w:t>wild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west</w:t>
      </w:r>
      <w:proofErr w:type="spellEnd"/>
      <w:r w:rsidRPr="00F748E7">
        <w:rPr>
          <w:rFonts w:asciiTheme="majorHAnsi" w:hAnsiTheme="majorHAnsi" w:cstheme="majorHAnsi"/>
          <w:lang w:val="pt-BR"/>
        </w:rPr>
        <w:t xml:space="preserve"> show), lojas de varejo com tema ocidental, restaurantes, espaço aberto; programas culturais, educacionais e de jovens também seriam destaque.</w:t>
      </w:r>
    </w:p>
    <w:p w14:paraId="4C13AF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ponto de vista operacional, a expansão é baseada em outro imperativo. A C.E.S. só pode aplicar receitas líquidas em melhorias no parque, e as projeções financeiras revelaram que os custos crescentes não serão acompanhados por receitas crescentes - sem expandir as operações geradoras de receita.</w:t>
      </w:r>
    </w:p>
    <w:p w14:paraId="2A3B22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Financiar a expansão proposta é uma questão-chave. A Cidade tem ajudado com a aquisição de terras no passado e na construção de instalações, mas não concede subsídios operacionais à C.E.S.</w:t>
      </w:r>
    </w:p>
    <w:p w14:paraId="399B1C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Subsídios operacionais são fornecidos anualmente pela província. O capital para desenvolvimento, no entanto, é outra questão. Subsídios serão solicitados, mas o setor privado também será abordado para investigar o interesse em patrocinar edifícios ou fornecer empréstimos hipotecários com disposições de arrendamento de volta (</w:t>
      </w:r>
      <w:proofErr w:type="spellStart"/>
      <w:r w:rsidRPr="00F748E7">
        <w:rPr>
          <w:rFonts w:asciiTheme="majorHAnsi" w:hAnsiTheme="majorHAnsi" w:cstheme="majorHAnsi"/>
          <w:lang w:val="pt-BR"/>
        </w:rPr>
        <w:t>lease-back</w:t>
      </w:r>
      <w:proofErr w:type="spellEnd"/>
      <w:r w:rsidRPr="00F748E7">
        <w:rPr>
          <w:rFonts w:asciiTheme="majorHAnsi" w:hAnsiTheme="majorHAnsi" w:cstheme="majorHAnsi"/>
          <w:lang w:val="pt-BR"/>
        </w:rPr>
        <w:t>) (para lojas, etc.).</w:t>
      </w:r>
    </w:p>
    <w:p w14:paraId="0EA7C3C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Marketing do </w:t>
      </w:r>
      <w:proofErr w:type="spellStart"/>
      <w:r w:rsidRPr="00F748E7">
        <w:rPr>
          <w:rFonts w:asciiTheme="majorHAnsi" w:hAnsiTheme="majorHAnsi" w:cstheme="majorHAnsi"/>
          <w:b/>
          <w:sz w:val="26"/>
          <w:lang w:val="pt-BR"/>
        </w:rPr>
        <w:t>Stampede</w:t>
      </w:r>
      <w:proofErr w:type="spellEnd"/>
    </w:p>
    <w:p w14:paraId="550EAC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início de 2004, uma grande reorganização levou à criação de uma nova Divisão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responsabilidade apenas pelo evento anual de dez dias. O Diretor Sênior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Dan Sullivan, tem 13 funcionários em tempo integral, e a divisão utiliza outros funcionários da C.E.S. conforme necessário. As principais atividades da divisão incluem pesquisa de marketing, publicidade, promoções, relações com a mídia, entretenimento,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serviços aos hóspedes. Outras divisões são encarregadas de comercializar as instalações da C.E.S. para terceiros (Salão do Automóvel, Salão da Casa, etc.) durante o restante do ano. O Sr. Sullivan supervisiona todas as promoções, publicidade, site e relações com a mídia, bem como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o entretenimento no palco no Coca Cola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e Nashville North.</w:t>
      </w:r>
    </w:p>
    <w:p w14:paraId="2EFF19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orçamento de marketing deles é de aproximadamente US$ 1,3 milhão (canadense), em relação às receitas geradas pelo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cerca de US$ 22 milhões. Tanto os gastos de marketing quanto as receitas aumentaram incrementalmente em meados da década de 1990 e até 2001.</w:t>
      </w:r>
    </w:p>
    <w:p w14:paraId="0B825A1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Relações com a Mídia</w:t>
      </w:r>
    </w:p>
    <w:p w14:paraId="22C79B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uma estratégia geral para lidar com a mídia, o Sr. Sullivan observa que é sensato evitar discussões. Sua abordagem é nunca atacar indivíduos ou sua credibilidade e concentrar-se em alimentar histórias positivas para publicação. A cada ano, muitos jornalistas e fotógrafos vêm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resultando em ampla publicidade e boas relações com a mídia. A publicidade positiva para a C.E.S. é garantida chamando a atenção para o entretenimento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retorno monetário para a comunidade (mais de um milhão de dólares anualmente através de vários programas) e os vários programas para jovens patrocinados pela C.E.S.</w:t>
      </w:r>
    </w:p>
    <w:p w14:paraId="5EA1468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Vendas</w:t>
      </w:r>
    </w:p>
    <w:p w14:paraId="6C1ADA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ênfase em 2004 foi colocada na venda de mais ingressos para o rodeio, após o cálculo de que assentos reservados não vendidos em 2003 representavam perda de receita potencial de 2,8 milhões de dólares. Esse valor consiste no preço médio do ingresso de US$ 34 mais outros gastos no local que poderiam ser esperados. Um novo departamento de desenvolvimento de vendas recebeu essa tarefa prioritária. Parte do desafio é converter muito mais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em compradores de rodeio, o que significa aumentar os níveis de conscientização de todos os frequentadores em relação aos horários do rodeio e como obter ingressos. Outro alvo é aumentar as vendas em grupo oferecendo valor agregado e descontos. Um novo sistema de emissão de bilhetes permite certo grau de gestão de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xml:space="preserve"> management) gerindo melhor o processo de atendimento de bilhetes e minerando dados de compradores anteriores de ingressos de rodeio.</w:t>
      </w:r>
    </w:p>
    <w:p w14:paraId="5D468B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atenção crescente tem sido dada à venda direta para a indústria de viagens. Isso é especialmente importante em mercados remotos e grandes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como a Califórnia, onde é difícil e caro se comunicar diretamente com consumidores potenciais. A ênfase na experiência ocidental exótica e autêntica ajuda a vender passeios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A imagem de carroças de bois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funciona bem nos EUA, pois as corridas são intimamente identificadas com Calgary. Outro exemplo de venda direta na Califórnia é através de feiras de consumidores, como feiras de Veículos de Recreação (RV) ou viagens e lazer. Nelas, a C.E.S. monta um estande com exibições, literatura para distribuir e vídeos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Visitas a clubes de RV também trazem benefícios. Com exceção das finais profissionais anuais de rodeio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a C.E.S. não promove no circuito de rodeio. Apenas as finais oferecem acesso a números suficientes de turistas potenciais, especialmente porque os participantes de rodeios menores já provavelmente conhecem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7674F7D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Empacotamento (</w:t>
      </w:r>
      <w:proofErr w:type="spellStart"/>
      <w:r w:rsidRPr="00F748E7">
        <w:rPr>
          <w:rFonts w:asciiTheme="majorHAnsi" w:hAnsiTheme="majorHAnsi" w:cstheme="majorHAnsi"/>
          <w:b/>
          <w:sz w:val="26"/>
          <w:lang w:val="pt-BR"/>
        </w:rPr>
        <w:t>Packaging</w:t>
      </w:r>
      <w:proofErr w:type="spellEnd"/>
      <w:r w:rsidRPr="00F748E7">
        <w:rPr>
          <w:rFonts w:asciiTheme="majorHAnsi" w:hAnsiTheme="majorHAnsi" w:cstheme="majorHAnsi"/>
          <w:b/>
          <w:sz w:val="26"/>
          <w:lang w:val="pt-BR"/>
        </w:rPr>
        <w:t>)</w:t>
      </w:r>
    </w:p>
    <w:p w14:paraId="005412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Passeios de ônibus motorizados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tours) são uma fonte importante de grupos de turistas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Gerente de Vendas de Turismo participa anualmente das feiras de mercado da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Tour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Ontario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Compromissos agendados para reuniões individuais são feitos, resultando em acompanhamentos com operadoras de turismo interessadas. Essas feiras combinam atrações como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operadoras que desejam obter mais informações ou efetivamente fazer uma compra. Um banco de dados de computador foi criado para enviar proativamente informações específicas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para o comércio de viagens ou consumidores.</w:t>
      </w:r>
    </w:p>
    <w:p w14:paraId="346013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tornar a compra do passeio fácil, a C.E.S. permite que as operadoras reservem blocos de ingressos com até onze meses de antecedência. Em abril, uma fatura é enviada, e os ingressos são enviados pelo correio quando o dinheiro é recebido ou mantidos para retirada na Bilheteria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Reembolsos integrais são fornecidos para ingressos não vendidos até seis semanas 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pois estes são normalmente assentos de escolha que podem ser facilmente revendidos. Serviços específicos são fornecidos para passeios, incluindo locais de estacionamento reservados, recepcionistas de boas-vindas e outros serviços de "valor agregado", mediante solicitação.</w:t>
      </w:r>
    </w:p>
    <w:p w14:paraId="64C9FE5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Preços</w:t>
      </w:r>
    </w:p>
    <w:p w14:paraId="342EA6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entrada no parque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fornece acesso a entretenimento e exposições gratuitas, mas exclui o custo de passeios (rides), comida e bebida, Rodeio 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O preço do portão em 2003 era de US$ 11,00. O preço do portão financia em parte inúmeros eventos e atrações gratuitas para o hóspede. Um extenso pacote de entretenimento gratuito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2003 teve um orçamento superior a 1 milhão de dólares.</w:t>
      </w:r>
    </w:p>
    <w:p w14:paraId="7CBAED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Assentos reservados são vendidos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o Rodeio da tarde, o que inclui a entrada no parque. Os preços médios dos ingressos para o Rodeio da tarde são de US$ 34,11 e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de US$ 47,33. Os preços do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são mais caros, em parte devido a custos de produção mais altos, incluindo um novo palco </w:t>
      </w:r>
      <w:proofErr w:type="spellStart"/>
      <w:r w:rsidRPr="00F748E7">
        <w:rPr>
          <w:rFonts w:asciiTheme="majorHAnsi" w:hAnsiTheme="majorHAnsi" w:cstheme="majorHAnsi"/>
          <w:lang w:val="pt-BR"/>
        </w:rPr>
        <w:t>Transalta</w:t>
      </w:r>
      <w:proofErr w:type="spellEnd"/>
      <w:r w:rsidRPr="00F748E7">
        <w:rPr>
          <w:rFonts w:asciiTheme="majorHAnsi" w:hAnsiTheme="majorHAnsi" w:cstheme="majorHAnsi"/>
          <w:lang w:val="pt-BR"/>
        </w:rPr>
        <w:t xml:space="preserve"> avaliado em mais de 6 milhões de dólares.</w:t>
      </w:r>
    </w:p>
    <w:p w14:paraId="2A450C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2004,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apresentará a "Tarde mais Rica do Rodeio" (</w:t>
      </w:r>
      <w:proofErr w:type="spellStart"/>
      <w:r w:rsidRPr="00F748E7">
        <w:rPr>
          <w:rFonts w:asciiTheme="majorHAnsi" w:hAnsiTheme="majorHAnsi" w:cstheme="majorHAnsi"/>
          <w:lang w:val="pt-BR"/>
        </w:rPr>
        <w:t>Rodeo's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Richest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Afternoon</w:t>
      </w:r>
      <w:proofErr w:type="spellEnd"/>
      <w:r w:rsidRPr="00F748E7">
        <w:rPr>
          <w:rFonts w:asciiTheme="majorHAnsi" w:hAnsiTheme="majorHAnsi" w:cstheme="majorHAnsi"/>
          <w:lang w:val="pt-BR"/>
        </w:rPr>
        <w:t>) com um pagamento de rodeio de mais de 1 milhão de dólares em dinheiro total de prêmios ao longo dos 10 dias.</w:t>
      </w:r>
    </w:p>
    <w:p w14:paraId="35F51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locais são mais sensíveis ao preço do que os turistas, por isso uma variedade de descontos e oportunidades de entrada gratuita são fornecidas durante os dez dias. Por exemplo, o </w:t>
      </w:r>
      <w:proofErr w:type="spellStart"/>
      <w:r w:rsidRPr="00F748E7">
        <w:rPr>
          <w:rFonts w:asciiTheme="majorHAnsi" w:hAnsiTheme="majorHAnsi" w:cstheme="majorHAnsi"/>
          <w:lang w:val="pt-BR"/>
        </w:rPr>
        <w:t>Sneak</w:t>
      </w:r>
      <w:proofErr w:type="spellEnd"/>
      <w:r w:rsidRPr="00F748E7">
        <w:rPr>
          <w:rFonts w:asciiTheme="majorHAnsi" w:hAnsiTheme="majorHAnsi" w:cstheme="majorHAnsi"/>
          <w:lang w:val="pt-BR"/>
        </w:rPr>
        <w:t>-A-</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oferece uma oportunidade para convidados com 7 anos ou mais entrarem no parque por apenas US$ 6,00. Em dias especiais, Kid Day,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Family Day e Western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Day, convidados específicos ganham acesso ao parque gratuitamente antes de certas horas. Os patrocinadores também fornecem cupons de desconto, por exemplo,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Thrill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Deal</w:t>
      </w:r>
      <w:proofErr w:type="spellEnd"/>
      <w:r w:rsidRPr="00F748E7">
        <w:rPr>
          <w:rFonts w:asciiTheme="majorHAnsi" w:hAnsiTheme="majorHAnsi" w:cstheme="majorHAnsi"/>
          <w:lang w:val="pt-BR"/>
        </w:rPr>
        <w:t xml:space="preserve"> de US$ 20/20 da Safeway, ganhe 20 passeios por US$ 20,00. Crianças da Coca Cola entram de graça, compre um pacote de 12 latas de </w:t>
      </w:r>
      <w:proofErr w:type="spellStart"/>
      <w:r w:rsidRPr="00F748E7">
        <w:rPr>
          <w:rFonts w:asciiTheme="majorHAnsi" w:hAnsiTheme="majorHAnsi" w:cstheme="majorHAnsi"/>
          <w:lang w:val="pt-BR"/>
        </w:rPr>
        <w:t>Coke</w:t>
      </w:r>
      <w:proofErr w:type="spellEnd"/>
      <w:r w:rsidRPr="00F748E7">
        <w:rPr>
          <w:rFonts w:asciiTheme="majorHAnsi" w:hAnsiTheme="majorHAnsi" w:cstheme="majorHAnsi"/>
          <w:lang w:val="pt-BR"/>
        </w:rPr>
        <w:t xml:space="preserve"> e receba um cupom para uma entrada gratuita para crianças de 7 a 12 anos. Nas lojas Calgary Wal-Mart, compre 3 entradas de portão pelo preço de 2. Traga 3 invólucros externos de chiclete </w:t>
      </w:r>
      <w:proofErr w:type="spellStart"/>
      <w:r w:rsidRPr="00F748E7">
        <w:rPr>
          <w:rFonts w:asciiTheme="majorHAnsi" w:hAnsiTheme="majorHAnsi" w:cstheme="majorHAnsi"/>
          <w:lang w:val="pt-BR"/>
        </w:rPr>
        <w:t>Dentyne</w:t>
      </w:r>
      <w:proofErr w:type="spellEnd"/>
      <w:r w:rsidRPr="00F748E7">
        <w:rPr>
          <w:rFonts w:asciiTheme="majorHAnsi" w:hAnsiTheme="majorHAnsi" w:cstheme="majorHAnsi"/>
          <w:lang w:val="pt-BR"/>
        </w:rPr>
        <w:t xml:space="preserve"> Ice para receber US$ 2,00 de desconto na entrada regular do portão. Essas promoções e outras dão aos hóspedes várias opções que tornam a participação no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acessível para todos.</w:t>
      </w:r>
    </w:p>
    <w:p w14:paraId="16C8006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Marketing na Internet</w:t>
      </w:r>
    </w:p>
    <w:p w14:paraId="11C322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site www.calgarystampede.com tornou-se uma das ferramentas de marketing e receita mais importantes do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Ingressos, pacotes de viagens e mercadorias são vendidos na loja online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Os visitantes podem planejar sua viagem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usando um recurso chamado </w:t>
      </w:r>
      <w:proofErr w:type="spellStart"/>
      <w:r w:rsidRPr="00F748E7">
        <w:rPr>
          <w:rFonts w:asciiTheme="majorHAnsi" w:hAnsiTheme="majorHAnsi" w:cstheme="majorHAnsi"/>
          <w:lang w:val="pt-BR"/>
        </w:rPr>
        <w:t>My</w:t>
      </w:r>
      <w:proofErr w:type="spellEnd"/>
      <w:r w:rsidRPr="00F748E7">
        <w:rPr>
          <w:rFonts w:asciiTheme="majorHAnsi" w:hAnsiTheme="majorHAnsi" w:cstheme="majorHAnsi"/>
          <w:lang w:val="pt-BR"/>
        </w:rPr>
        <w:t xml:space="preserve"> Day. As compras feitas por agentes de viagens e atacadistas de turismo são comissionadas a taxas variáveis dependendo do volume, e grupos organizados recebem um desconto de dez por cento em ingressos para grupos de cinquenta ou mais. Serviços e pacotes de "valor agregado", como um almoço com cowboys, passeios aos bastidores ou instalações de hospedagem privada, são iniciativas eficazes para melhorar a experiência dos hóspedes e construir novos fluxos de receita. Em 2004, um novo sistema de bilheteria online foi introduzido. Este serviço permite reservas de assentos em tempo real, e os clientes podem imprimir seus próprios ingressos em casa.</w:t>
      </w:r>
    </w:p>
    <w:p w14:paraId="061A76E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Patrocínio</w:t>
      </w:r>
    </w:p>
    <w:p w14:paraId="405035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mais de 1.100 eventos no local a cada ano, a C.E.S. é um meio ideal de patrocínio de eventos. O Gerente de Patrocínio enfatiza como o patrocínio de eventos tem vantagens sobre a mídia tradicional.</w:t>
      </w:r>
    </w:p>
    <w:p w14:paraId="601CFD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benefícios são facilmente listados: contato direto com mais de um milhão de visitas de pessoas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promoções conjuntas no local e em toda a comunidade com a C.E.S., alcançando mais de um milhão na área comercial de Calgary; alta exposição à mídia (a cada ano, mais de 1.200 profissionais de mídia são credenciados, além de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distribuir pacotes de destaques). Pesquisas de consumo estão disponíveis para mostrar aos patrocinadores os públicos-alvo.</w:t>
      </w:r>
    </w:p>
    <w:p w14:paraId="53236B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de patrocínio são projetados para marketing integrado: para fornecer sinalização e visibilidade colateral no local (por exemplo, em 750.000 cópias da programação diária de eventos), exposição na mídia, hospedagem corporativa, envolvimento de funcionários e outros benefícios (como uma noite de funcionários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voluntariado e especiais de ingressos) e alavancagem (ou seja, as marcas dos patrocinadores são alinhadas com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máximo possível, permitindo que os patrocinadores usem, por exemplo, logotipos e imagens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10DD20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C.E.S. gerou cerca de US$ 1 milhão em meados da década de 1980, com um crescimento impressionante para US$ 2,36 milhões em receita de patrocínio (ou seja, dinheiro, bens e serviços) em 1991 e US$ 3,13 milhões em 1995 (dos quais US$ 2,5 milhões foram em dinheiro) de 221 empresas.</w:t>
      </w:r>
    </w:p>
    <w:p w14:paraId="0E3FF0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Patrocínio concentra-se em relacionamentos com empresas mais capazes de ajudar a C.E.S. a fornecer produtos aprimorados aos frequentadores. Nos últimos anos, os patrocinadores exigiram programas de marketing abrangentes que incluíssem acordos de produtos e sobreposições de vendas.</w:t>
      </w:r>
    </w:p>
    <w:p w14:paraId="4600EA06"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Existem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cinco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"Stockmen's Club" (US$ 100.000+); "Ranchman" (US$ 40.000-99.999); "Cattle Baron" (US$ 10.000-39.999); "Trail Boss" (US$ 2.500-9.999) e "Wrangler" (US$ 1.000-2.499).</w:t>
      </w:r>
    </w:p>
    <w:p w14:paraId="2C1EC5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pacotes de benefícios dependem do valor do patrocínio e podem incluir o seguinte: "propriedade" de eventos específicos; direitos promocionais; fornecimento de produtos/exclusividade de categoria; envolvimento dos funcionários; status de fornecedor preferencial; envolvimento em programas contínuos (por exemplo, a Amoco tem participado continuamente como patrocinadora do The Young </w:t>
      </w:r>
      <w:proofErr w:type="spellStart"/>
      <w:r w:rsidRPr="00F748E7">
        <w:rPr>
          <w:rFonts w:asciiTheme="majorHAnsi" w:hAnsiTheme="majorHAnsi" w:cstheme="majorHAnsi"/>
          <w:lang w:val="pt-BR"/>
        </w:rPr>
        <w:t>Canadians</w:t>
      </w:r>
      <w:proofErr w:type="spellEnd"/>
      <w:r w:rsidRPr="00F748E7">
        <w:rPr>
          <w:rFonts w:asciiTheme="majorHAnsi" w:hAnsiTheme="majorHAnsi" w:cstheme="majorHAnsi"/>
          <w:lang w:val="pt-BR"/>
        </w:rPr>
        <w:t xml:space="preserve">, uma trupe de entretenimento baseada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criação de novos eventos. Relacionamentos de patrocínio de longo prazo são particularmente incentivados, gerando fontes de receita mais estáveis para a C.E.S. e maior construção de imagem dentro da comunidade para os patrocinadores.</w:t>
      </w:r>
    </w:p>
    <w:p w14:paraId="338A45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veículo de patrocínio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particularmente bem-sucedido (literalmente!) são as sempre populares corridas de carretas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racing</w:t>
      </w:r>
      <w:proofErr w:type="spellEnd"/>
      <w:r w:rsidRPr="00F748E7">
        <w:rPr>
          <w:rFonts w:asciiTheme="majorHAnsi" w:hAnsiTheme="majorHAnsi" w:cstheme="majorHAnsi"/>
          <w:lang w:val="pt-BR"/>
        </w:rPr>
        <w:t xml:space="preserve">). É conhecido como GMC </w:t>
      </w:r>
      <w:proofErr w:type="spellStart"/>
      <w:r w:rsidRPr="00F748E7">
        <w:rPr>
          <w:rFonts w:asciiTheme="majorHAnsi" w:hAnsiTheme="majorHAnsi" w:cstheme="majorHAnsi"/>
          <w:lang w:val="pt-BR"/>
        </w:rPr>
        <w:t>Rangeland</w:t>
      </w:r>
      <w:proofErr w:type="spellEnd"/>
      <w:r w:rsidRPr="00F748E7">
        <w:rPr>
          <w:rFonts w:asciiTheme="majorHAnsi" w:hAnsiTheme="majorHAnsi" w:cstheme="majorHAnsi"/>
          <w:lang w:val="pt-BR"/>
        </w:rPr>
        <w:t xml:space="preserve"> Derby, e a cada ano desde 1923, as empresas licitam pelos direitos de "possuir" uma das 36 lonas de carretas onde seu logotipo ou mensagem pode ser exibido. As equipes de corrida competem por mais de US$ 800.000 em prêmios, e as principais equipes atraem os lances mais altos.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atrai 18.000 espectadores todas as noites, e as corridas são transmitidas pela televisão para um público nacional e internacional. </w:t>
      </w:r>
      <w:r w:rsidRPr="00F748E7">
        <w:rPr>
          <w:rFonts w:asciiTheme="majorHAnsi" w:hAnsiTheme="majorHAnsi" w:cstheme="majorHAnsi"/>
          <w:lang w:val="pt-BR"/>
        </w:rPr>
        <w:lastRenderedPageBreak/>
        <w:t xml:space="preserve">Além disso, as carretas são exibidas por Calgary durante as festividades de dez dias, e algumas são selecionadas aleatoriamente para aparecer no desfile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5A9A9AC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Mercados-Alvo</w:t>
      </w:r>
    </w:p>
    <w:p w14:paraId="783057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fatores usados pela C.E.S. para determinar os mercados-alvo são: proximidade; população; resposta anterior (medida por meio de pesquisas com visitantes); e rendimento (uma medida do valor relativo de diferentes segmentos). As pesquisas com visitantes agora revelam gastos, para ajudar a determinar quem são os turistas de alto rendimento.</w:t>
      </w:r>
    </w:p>
    <w:p w14:paraId="71876A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participa de iniciativas de marketing de turismo municipal, provincial e nacional com a intenção de alcançar sinergia na eficácia promocional. Outro exemplo é o acordo formal assinado em 1992 entre Calgary e Fort Worth (Texas) para promover um ao outro, com alguma ênfase em rodeios. Os mercados geográficos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são classificados da seguinte forma, para auxiliar na alocação de recursos:</w:t>
      </w:r>
    </w:p>
    <w:p w14:paraId="7317456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Primários são: Calgary; um raio de cinquenta milhas de Calgary; o restante de Alberta</w:t>
      </w:r>
    </w:p>
    <w:p w14:paraId="5ECE71C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Secundários: Califórnia; Colúmbia Britânica; Ontário; Noroeste do Pacífico dos EUA (principalmente Seattle, Washington, Montana)</w:t>
      </w:r>
    </w:p>
    <w:p w14:paraId="30EFFF1E"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Terciários: Texas; Ontário; Canadá Oriental; Saskatchewan e Manitoba</w:t>
      </w:r>
    </w:p>
    <w:p w14:paraId="021AE63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em Desenvolvimento ou Emergentes: restante dos EUA, especialmente Flórida; nações da Costa do Pacífico (especialmente Japão e Austrália); Europa (especialmente Grã-Bretanha e Alemanha).</w:t>
      </w:r>
    </w:p>
    <w:p w14:paraId="5CFF587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 de Mercado</w:t>
      </w:r>
    </w:p>
    <w:p w14:paraId="4AF106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evidenciou imediatamente o óbvio após os eventos de 11 de setembro de 2001: os viajantes do mundo ficariam em casa. Em reação a isso,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mudou drasticamente sua estratégia de marketing, concentrando-se em um mercado mais regional.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2002 viu uma mudança marcante na composição dos participantes, com visitantes internacionais em baixa e visitantes regionais em alta.</w:t>
      </w:r>
    </w:p>
    <w:p w14:paraId="1B98FB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Antes de 11 de setembro de 2001, a C.E.S. utilizava uma estratégia de pesquisa rotativa de três anos, enfatizando demografia, pesquisa de mercados turísticos e análise psicográfica de visitantes. No mundo pós-11 de setembro, a pesquisa de mercado de turismo (ou seja, conhecer o cliente) ganhou importância redobrada.</w:t>
      </w:r>
    </w:p>
    <w:p w14:paraId="56E5E4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está bem estabelecido, e as tendências geralmente levam tempo para se desenvolver e afetar o evento. Os mecanismos de permanência em vigor agora resultam em modificação de programas. Pesquisas de visitantes no local são realizadas anualmente, incluindo um rastreamento de perfis de visitantes, atividades e níveis de satisfação. Além disso, pesquisas telefônicas foram realizadas periodicamente entre os habitantes de Calgary e outros moradores do sul de Alberta. As entrevistas no local são distribuídas ao longo do evento de 10 dias, em horários e locais diferentes. A consultoria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estimou que os resultados da pesquisa foram precisos dentro de +/- 3,0%, 19 vezes em 20.</w:t>
      </w:r>
    </w:p>
    <w:p w14:paraId="4C77C9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dados a seguir são da Pesquisa de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de 2003.</w:t>
      </w:r>
    </w:p>
    <w:p w14:paraId="2A70EFA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Comparecimento e Origens dos Visitantes</w:t>
      </w:r>
    </w:p>
    <w:p w14:paraId="49A590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grande maioria dos participantes todos os anos são habitantes de Calgary - 65% em 2003; 13% vieram de outro país, 13% eram de outras partes do Canadá e 9% de outras partes de Alberta. O comparecimento anual (ver a Figura) inclui todas as pessoas que passaram pelo portão (ou seja, pagantes, promoções de entrada gratuita, funcionários, voluntários e participantes), enquanto as pesquisas com visitantes não incluem funcionários, voluntários e participantes.</w:t>
      </w:r>
    </w:p>
    <w:p w14:paraId="6F9C2A9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dos Visitantes</w:t>
      </w:r>
    </w:p>
    <w:p w14:paraId="551AAA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anuais de visitantes rastreiam a proporção de pessoas que vêm para "dar uma olhada" versus aquelas com motivações específicas. Os "observadores" parecem estar aumentando em número, representando 61% em 2003 em comparação com 51% em 2002 – esses visitantes buscam benefícios genéricos de eventos. Das atrações específicas mencionadas, as mais populares foram o rodeio (25%), o entretenimento (16%), as corridas de carretas (10%) e os animais (7%).</w:t>
      </w:r>
    </w:p>
    <w:p w14:paraId="7B1C89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passeios do "Midway" e o entretenimento atraem mais os participantes mais jovens, enquanto o rodeio atrai um público mais velho. A pesquisa ao longo dos anos também demonstrou que os turistas são muito mais atraídos pelo rodeio, enquanto os passeios atraem visitas repetidas dos locais.</w:t>
      </w:r>
    </w:p>
    <w:p w14:paraId="10C5D6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surpreendentemente, grande parte das motivações específicas para comparecer ao rodeio são sociais (30%), seguidas por ação/excitação/diversão (25%), um evento de rodeio específico (24%) e curiosidade (23%). Quanto ao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às corridas de carretas, que são muito populares entre os locais, 64% queriam especificamente ver ambos.</w:t>
      </w:r>
    </w:p>
    <w:p w14:paraId="10BA8EF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Satisfação dos Visitantes</w:t>
      </w:r>
    </w:p>
    <w:p w14:paraId="600AF7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são rotineiramente solicitados a fornecer uma medida de sua satisfação em relação às suas expectativas. A satisfação geral com o evento em 2003 foi muito alta, com 47% avaliando sua experiência como "excelente" e outros 45% avaliando como "boa". 60% disseram que o evento atendeu às suas expectativas, enquanto outros 38% disseram que superou as expectativas. Como exemplo específico, 51% dos visitantes do rodeio em 2003 indicaram que a experiência superou suas expectativas, acima dos 34% do ano anterior.</w:t>
      </w:r>
    </w:p>
    <w:p w14:paraId="1FCDEF7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 de Não Usuários</w:t>
      </w:r>
    </w:p>
    <w:p w14:paraId="3A6957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Pela primeira vez,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em 2001 encomendou um estudo de não usuários. Os objetivos eram medir a incidência de visitação entre os habitantes de Calgary, avaliar a demografia dos não visitantes, examinar as barreiras à participação, medir o apelo dos elementos atuais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 quantificar o estilo de vida e as atividades recreativas dos não usuários. Quase 2.000 "contatos" resultaram em 800 entrevistas telefônicas com residentes que não haviam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 ano anterior. Descobriu-se que a maioria dos não usuários (64%) havia de fato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nos três anos anteriores. As principais razões dadas para não comparecer foram "fora da cidade", "não interessado" e "custo".</w:t>
      </w:r>
    </w:p>
    <w:p w14:paraId="7644AE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Esta pesquisa de mercado focada forneceu muitas percepções sobre atitudes em relação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bem como ideias específicas para atrair não usuários. Os consultores de pesquisa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sugeriram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considerasse renovar vários elementos (especialmente as exposições agrícolas e o Midway) sem alienar os fãs obstinados. Mais ênfase deveria ser colocada na promoção do entretenimento "gratuito" que vinha com a entrada geral nos recintos. Uma ideia nova foi empacotar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 Calgary Zoo, pois era a atração local mais popular entre os não usuários.</w:t>
      </w:r>
    </w:p>
    <w:p w14:paraId="43DEC1F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Medição da Eficácia da Publicidade</w:t>
      </w:r>
    </w:p>
    <w:p w14:paraId="53C326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84% dos visitantes pesquisados indicaram que tinham visto, lido ou ouvido publicidade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naquele ano. A publicidade reconhecida mais citada foi a televisão (74%), seguida por jornal (44%) e rádio (40%). Os frequentadores anuais frequentes eram mais propensos a consultar jornais e cronogramas diários de eventos.</w:t>
      </w:r>
    </w:p>
    <w:p w14:paraId="00BAF1E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de Estudo do Capítulo 12</w:t>
      </w:r>
    </w:p>
    <w:p w14:paraId="1EDFF847"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Que necessidades humanas básicas podem ser atendidas por eventos? </w:t>
      </w:r>
      <w:r w:rsidRPr="00F748E7">
        <w:rPr>
          <w:rFonts w:asciiTheme="majorHAnsi" w:hAnsiTheme="majorHAnsi" w:cstheme="majorHAnsi"/>
        </w:rPr>
        <w:t>Como?</w:t>
      </w:r>
    </w:p>
    <w:p w14:paraId="114473D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Explique como os clientes de eventos podem estar buscando e escapando ao mesmo tempo.</w:t>
      </w:r>
    </w:p>
    <w:p w14:paraId="0A1CDF5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que é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e como ele se relaciona com a participação em eventos e o voluntariado?</w:t>
      </w:r>
    </w:p>
    <w:p w14:paraId="10B1528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pessoas altamente envolvidas em um esporte ou atividade têm probabilidade de se tornarem turistas de eventos?</w:t>
      </w:r>
    </w:p>
    <w:p w14:paraId="7DB7EA8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é importante entender os benefícios que as pessoas buscam nos eventos?</w:t>
      </w:r>
    </w:p>
    <w:p w14:paraId="13AD51A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Como os motivos intrínsecos e extrínsecos são diferentes? Por que algumas pessoas são atraídas por motivos genéricos e outras por motivos específicos de eventos?</w:t>
      </w:r>
    </w:p>
    <w:p w14:paraId="7B22B85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Descreva as etapas no projeto e implementação de uma pesquisa de visitantes.</w:t>
      </w:r>
    </w:p>
    <w:p w14:paraId="7E074D7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Qual é a melhor maneira de amostrar convidados em eventos fechados (por exemplo, um teatro com assentos reservados) e abertos (por exemplo, um festival de rua)?</w:t>
      </w:r>
    </w:p>
    <w:p w14:paraId="79343A0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é essencial ter uma boa estimativa de comparecimento? Quais são os métodos possíveis?</w:t>
      </w:r>
    </w:p>
    <w:p w14:paraId="63A3105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Explique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conduz e usa pesquisas de mercado.</w:t>
      </w:r>
    </w:p>
    <w:p w14:paraId="01B76FF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as pesquisas com visitantes e de área de mercado são úteis?</w:t>
      </w:r>
    </w:p>
    <w:p w14:paraId="754F28B3"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Avançadas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p>
    <w:p w14:paraId="78D9504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Como as teorias relacionadas de lazer sério e envolvimento podem ser aplicadas para obter uma melhor compreensão dos motivos para participar e ser voluntário em eventos?</w:t>
      </w:r>
    </w:p>
    <w:p w14:paraId="43EA21F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Descreva um projeto de pesquisa projetado para testar o vínculo entre o envolvimento em um hobby ou esporte específico e viagens para eventos relacionados, levando a uma estratégia de marketing para esse tipo de evento (por exemplo, corrida de maratona; vinificação; artes e artesanato; jazz).</w:t>
      </w:r>
    </w:p>
    <w:p w14:paraId="0826D18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Use o processo de tomada de decisão do consumidor para eventos para explicar como os profissionais de marketing de eventos podem identificar e ajudar a superar restrições para comparecer.</w:t>
      </w:r>
    </w:p>
    <w:p w14:paraId="54413A7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Figura: Perguntas da Pesquisa de Visitantes de Amostra</w:t>
      </w:r>
    </w:p>
    <w:p w14:paraId="656C4B2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Características da Visita/Viagem</w:t>
      </w:r>
    </w:p>
    <w:p w14:paraId="068B2C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Essas perguntas iniciais identificam o verdadeiro turista do residente e fornecem informações úteis sobre características de grupo e viagem que podem ser cruzadas com outras informações. As estimativas de comparecimento exigem conhecimento do número médio de dias que cada visitante compareceu (para eventos de vários dias). Quantas vezes a pessoa média entrou na área do evento também é importante.</w:t>
      </w:r>
    </w:p>
    <w:p w14:paraId="24415E1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Este é o primeiro ano em que você comparece a este evento?</w:t>
      </w:r>
    </w:p>
    <w:p w14:paraId="7AC3F1C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Quantos anos você esteve aqui anteriormente?</w:t>
      </w:r>
    </w:p>
    <w:p w14:paraId="4A1FFD9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Este é o primeiro dia deste evento a que você compareceu?</w:t>
      </w:r>
    </w:p>
    <w:p w14:paraId="48508C01"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Quantos dias você foi ao evento?</w:t>
      </w:r>
    </w:p>
    <w:p w14:paraId="5517EFC2"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Esta é sua única viagem ao evento hoje? Quantas viagens ao evento você fez hoje?</w:t>
      </w:r>
    </w:p>
    <w:p w14:paraId="1255C6D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Onde é sua residência permanente?</w:t>
      </w:r>
    </w:p>
    <w:p w14:paraId="7FB8CB2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De onde você viajou hoje? (para chegar ao evento?) Quão longe fica isso?</w:t>
      </w:r>
    </w:p>
    <w:p w14:paraId="6F56ED8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Como você viajou para o evento (carro particular; trem; etc.)?</w:t>
      </w:r>
    </w:p>
    <w:p w14:paraId="74E39488"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Você está hospedado nesta área/cidade durante a noite? </w:t>
      </w:r>
      <w:r w:rsidRPr="00F748E7">
        <w:rPr>
          <w:rFonts w:asciiTheme="majorHAnsi" w:hAnsiTheme="majorHAnsi" w:cstheme="majorHAnsi"/>
        </w:rPr>
        <w:t xml:space="preserve">Por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noites</w:t>
      </w:r>
      <w:proofErr w:type="spellEnd"/>
      <w:r w:rsidRPr="00F748E7">
        <w:rPr>
          <w:rFonts w:asciiTheme="majorHAnsi" w:hAnsiTheme="majorHAnsi" w:cstheme="majorHAnsi"/>
        </w:rPr>
        <w:t>?</w:t>
      </w:r>
    </w:p>
    <w:p w14:paraId="59C617A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Quantas noites no total você está longe de casa nesta viagem?</w:t>
      </w:r>
    </w:p>
    <w:p w14:paraId="1F86FB7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Onde você está hospedado? (especifique o tipo de acomodação comercial versus ficar com amigos ou parentes)</w:t>
      </w:r>
    </w:p>
    <w:p w14:paraId="186A3091"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Você veio a este evento sozinho ou com um grupo? Que tipo de grupo? Família; amigos; grupo de turismo, etc. </w:t>
      </w:r>
      <w:proofErr w:type="spellStart"/>
      <w:r w:rsidRPr="00F748E7">
        <w:rPr>
          <w:rFonts w:asciiTheme="majorHAnsi" w:hAnsiTheme="majorHAnsi" w:cstheme="majorHAnsi"/>
        </w:rPr>
        <w:t>Quantos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adultos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há</w:t>
      </w:r>
      <w:proofErr w:type="spellEnd"/>
      <w:r w:rsidRPr="00F748E7">
        <w:rPr>
          <w:rFonts w:asciiTheme="majorHAnsi" w:hAnsiTheme="majorHAnsi" w:cstheme="majorHAnsi"/>
        </w:rPr>
        <w:t xml:space="preserve"> no </w:t>
      </w:r>
      <w:proofErr w:type="spellStart"/>
      <w:r w:rsidRPr="00F748E7">
        <w:rPr>
          <w:rFonts w:asciiTheme="majorHAnsi" w:hAnsiTheme="majorHAnsi" w:cstheme="majorHAnsi"/>
        </w:rPr>
        <w:t>seu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r w:rsidRPr="00F748E7">
        <w:rPr>
          <w:rFonts w:asciiTheme="majorHAnsi" w:hAnsiTheme="majorHAnsi" w:cstheme="majorHAnsi"/>
        </w:rPr>
        <w:t>?</w:t>
      </w:r>
    </w:p>
    <w:p w14:paraId="3CD5FBD3"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Quanto tempo você está aqui até agora? Quanto tempo mais você planeja ficar? Opção para questionários para levar para casa: Quantas horas/minutos você esteve no evento no total? Para eventos de vários dias, pergunte em quantos dias o entrevistado veio ao evento.</w:t>
      </w:r>
    </w:p>
    <w:p w14:paraId="782A9CA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e Fontes de Informação</w:t>
      </w:r>
    </w:p>
    <w:p w14:paraId="15C7913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é um grupo importante de perguntas para marketing e avaliação de impacto.</w:t>
      </w:r>
    </w:p>
    <w:p w14:paraId="241A1AB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Você está nesta área/cidade principalmente para participar deste evento? Se houver outro motivo, quão importante foi o evento para realizar esta viagem, em uma escala de dez (sendo dez a mais alta e equivalente a 100%)?</w:t>
      </w:r>
    </w:p>
    <w:p w14:paraId="1880638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Opção: Por favor, indique quão importante este evento foi na sua decisão de viajar para esta área/cidade: de forma alguma; um pouco importante; muito importante; o único motivo.</w:t>
      </w:r>
    </w:p>
    <w:p w14:paraId="10772BF4"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6DDF7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Por que você veio a este evento? (perguntas abertas, ou forneça motivos possíveis, tais como: pela música; pela comida; um passeio em família).</w:t>
      </w:r>
    </w:p>
    <w:p w14:paraId="4C69C4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Qual destas coisas atraiu você para este evento? (liste as principais características)</w:t>
      </w:r>
    </w:p>
    <w:p w14:paraId="10A51D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soube deste evento? (pergunta aberta, ou forneça uma lista de fontes; incluindo amigos/família e não me lembro)</w:t>
      </w:r>
    </w:p>
    <w:p w14:paraId="297502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Você se lembra de ter ouvido falar deste evento através das seguintes fontes? (liste fontes de publicidade/promoção)</w:t>
      </w:r>
    </w:p>
    <w:p w14:paraId="08DFC9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esteve em um evento semelhante recentemente? Quais?</w:t>
      </w:r>
    </w:p>
    <w:p w14:paraId="0C36136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Impacto Econômico</w:t>
      </w:r>
    </w:p>
    <w:p w14:paraId="119400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Informações mais precisas e completas sobre os gastos podem ser obtidas em diários de bordo (log books) e pesquisas pós-evento. Se for uma pesquisa no local, tudo o que pode ser solicitado é uma estimativa do que o entrevistado provavelmente gastará. A ideia é calcular o gasto médio do visitante no evento, na área e na viagem. Os gastos dos turistas devem ser separados dos </w:t>
      </w:r>
      <w:proofErr w:type="spellStart"/>
      <w:r w:rsidRPr="00F748E7">
        <w:rPr>
          <w:rFonts w:asciiTheme="majorHAnsi" w:hAnsiTheme="majorHAnsi" w:cstheme="majorHAnsi"/>
          <w:lang w:val="pt-BR"/>
        </w:rPr>
        <w:t>dos</w:t>
      </w:r>
      <w:proofErr w:type="spellEnd"/>
      <w:r w:rsidRPr="00F748E7">
        <w:rPr>
          <w:rFonts w:asciiTheme="majorHAnsi" w:hAnsiTheme="majorHAnsi" w:cstheme="majorHAnsi"/>
          <w:lang w:val="pt-BR"/>
        </w:rPr>
        <w:t xml:space="preserve"> residentes.</w:t>
      </w:r>
    </w:p>
    <w:p w14:paraId="75D21F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registre todas as despesas que você fez neste evento (liste todas as categorias possíveis).</w:t>
      </w:r>
    </w:p>
    <w:p w14:paraId="18FD2D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 o que mais você gastou enquanto esteve nesta área/cidade, nesta viagem? (inclua acomodação, transporte, alimentação fora de casa, compras, outras atrações e entretenimento)</w:t>
      </w:r>
    </w:p>
    <w:p w14:paraId="43C77F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Finalmente, o que mais você gastou nesta viagem? (ou seja, para chegar aqui e retornar para casa)</w:t>
      </w:r>
    </w:p>
    <w:p w14:paraId="576BE48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Padrões de Atividade</w:t>
      </w:r>
    </w:p>
    <w:p w14:paraId="612BA9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muito útil saber o que os visitantes realmente veem, fazem e em que gastam dinheiro enquanto estão no evento. Contar com a memória produzirá erros, por isso é melhor fornecer uma lista (se o espaço e o tempo permitirem) de todas as atividades possíveis, e então deixar o entrevistado marcar aquelas concluídas ou das quais participou, e possivelmente aquelas que estão planejadas. Para eventos de múltiplos locais ou múltiplas apresentações, é muito assim como é importante saber quantos dias cada pessoa compareceu, caso contrário, estimativas precisas de comparecimento e gastos serão impossíveis [cite: 413, 414].</w:t>
      </w:r>
    </w:p>
    <w:p w14:paraId="63106B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fez ou visitou no evento? Por favor, marque todas as coisas listadas abaixo. Mais alguma coisa? O que mais você planeja fazer antes de ir embora?</w:t>
      </w:r>
    </w:p>
    <w:p w14:paraId="07F54B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mais você fez ou visitou nesta área?</w:t>
      </w:r>
    </w:p>
    <w:p w14:paraId="6857811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Avaliação do Consumidor</w:t>
      </w:r>
    </w:p>
    <w:p w14:paraId="000177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simples, há perguntas abertas pedindo aos visitantes que declarem o que gostaram, o que não gostaram, problemas e sugestões. Tente corroborar as respostas por meio de observação direta e avaliações da equipe [cite: 414].</w:t>
      </w:r>
    </w:p>
    <w:p w14:paraId="535333C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Medidas de Importância-Desempenho</w:t>
      </w:r>
    </w:p>
    <w:p w14:paraId="39F673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conte-nos sobre quaisquer problemas que você tenha experimentado no evento (na área)</w:t>
      </w:r>
    </w:p>
    <w:p w14:paraId="3EB110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que você particularmente gostou no evento?</w:t>
      </w:r>
    </w:p>
    <w:p w14:paraId="29C6A7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que você particularmente não gostou?</w:t>
      </w:r>
    </w:p>
    <w:p w14:paraId="45037E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Alguma sugestão para melhorar o evento?</w:t>
      </w:r>
    </w:p>
    <w:p w14:paraId="321CD4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mais você gostaria que o evento oferecesse no futuro?</w:t>
      </w:r>
    </w:p>
    <w:p w14:paraId="171D9E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evento foi exatamente o que você esperava? O que foi diferente?</w:t>
      </w:r>
    </w:p>
    <w:p w14:paraId="665C84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planeja retornar no futuro?</w:t>
      </w:r>
    </w:p>
    <w:p w14:paraId="0652EF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Você recomendaria o evento para outra pessoa?</w:t>
      </w:r>
    </w:p>
    <w:p w14:paraId="36CBF6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indique quão satisfeito você ficou com todas as seguintes atividades/eventos/atrações (Pode ser solicitado aos entrevistados que os classifiquem em ordem de satisfação ou que indiquem de 1 a 5 o seu grau de satisfação com cada um; certifique-se de que os mesmos itens sejam medidos em termos de sua importância).</w:t>
      </w:r>
    </w:p>
    <w:p w14:paraId="49BD43D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Dados Pessoais</w:t>
      </w:r>
    </w:p>
    <w:p w14:paraId="7CDFEA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pergunta pode ser modificada para obter dados sobre todo o grupo [cite: 414].</w:t>
      </w:r>
    </w:p>
    <w:p w14:paraId="3546D6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informe/escreva sua idade, em anos (ou categorias de idade podem ser usadas).</w:t>
      </w:r>
    </w:p>
    <w:p w14:paraId="79B24A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Você é homem ou mulher?</w:t>
      </w:r>
    </w:p>
    <w:p w14:paraId="47EA93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Você é casado(a)? Você tem filhos?</w:t>
      </w:r>
    </w:p>
    <w:p w14:paraId="0D2390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a sua ocupação/tipo de emprego? (incluindo estudante, dono(a) de casa, aposentado(a), desempregado(a)).</w:t>
      </w:r>
    </w:p>
    <w:p w14:paraId="2879CF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o seu nível mais alto de educação concluída? (mostre as categorias).</w:t>
      </w:r>
    </w:p>
    <w:p w14:paraId="641AFB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a sua renda anual? (provavelmente é melhor usar categorias amplas).</w:t>
      </w:r>
    </w:p>
    <w:p w14:paraId="7A333E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favor, descreva o grupo com o qual você veio hoje (número, idade, gênero, parentesco).</w:t>
      </w:r>
    </w:p>
    <w:p w14:paraId="1AEEC2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agradecer e, se possível, recompensar todos os entrevistados. Lembre-se de que uma pesquisa pode ser uma ferramenta de relações públicas, bem como um dispositivo de avaliação.</w:t>
      </w:r>
    </w:p>
    <w:p w14:paraId="54AD44AC"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413, 414]</w:t>
      </w:r>
    </w:p>
    <w:p w14:paraId="16305E71"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58A3D45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Capítulo 13: COMUNICAÇÕES E VENDAS</w:t>
      </w:r>
    </w:p>
    <w:p w14:paraId="2016E04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28A70499"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Seja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capaz</w:t>
      </w:r>
      <w:proofErr w:type="spellEnd"/>
      <w:r w:rsidRPr="00F748E7">
        <w:rPr>
          <w:rFonts w:asciiTheme="majorHAnsi" w:hAnsiTheme="majorHAnsi" w:cstheme="majorHAnsi"/>
        </w:rPr>
        <w:t xml:space="preserve"> de:</w:t>
      </w:r>
    </w:p>
    <w:p w14:paraId="2A681E4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empregar o mix completo de comunicações para promover eficazmente o evento e estabelecer e manter relacionamentos</w:t>
      </w:r>
    </w:p>
    <w:p w14:paraId="775E4236"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 implementar uma campanha publicitária eficaz e ética</w:t>
      </w:r>
    </w:p>
    <w:p w14:paraId="761F0933"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a mídia apropriada para promover eventos no nível do destino</w:t>
      </w:r>
    </w:p>
    <w:p w14:paraId="1FB0E5D6"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vender eventos por meio de pacotes e intermediários, bem como promoções de vendas</w:t>
      </w:r>
    </w:p>
    <w:p w14:paraId="606E036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cultivar uma imagem atraente do evento e usar eventos para aprimorar a imagem do destino</w:t>
      </w:r>
    </w:p>
    <w:p w14:paraId="77857D40"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empacotar eventos para máximo apelo turístico</w:t>
      </w:r>
    </w:p>
    <w:p w14:paraId="5723039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a indústria de turismo para atingir metas de marketing</w:t>
      </w:r>
    </w:p>
    <w:p w14:paraId="754DEE7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eficácia e a eficiência das comunicações</w:t>
      </w:r>
    </w:p>
    <w:p w14:paraId="49C1CB3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O MIX DE COMUNICAÇÕES</w:t>
      </w:r>
    </w:p>
    <w:p w14:paraId="2A9E70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muitos gestores usem o termo "promoção", esta é apenas uma das várias formas de comunicação. O "mix de comunicações" consiste em todos os métodos pelos quais o evento se comunica com seus vários públicos e mercados, incluindo publicidade, promoções de vendas e relações públicas. O patrocínio é considerado um quarto braço das comunicações, sob a perspectiva do patrocinador (IEG, 1995) [cite: 415].</w:t>
      </w:r>
    </w:p>
    <w:p w14:paraId="1B45FF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Lamb (1986), uma estratégia de marketing deve incluir as tarefas de comunicação necessárias para influenciar o processo de compra do consumidor: informar, educar, persuadir, lembrar. As relações públicas têm a função adicional de fomentar o apoio da comunidade e patrocínios, mas isso também faz parte de garantir a demanda pelo evento. Todas as comunicações devem ser coordenadas para atingir as metas de marketing. Os gestores de eventos têm vários desafios especiais a considerar:</w:t>
      </w:r>
    </w:p>
    <w:p w14:paraId="675861D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vezes há necessidade de promoção intensa e de curto prazo para o próximo evento</w:t>
      </w:r>
    </w:p>
    <w:p w14:paraId="44AE1CF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única realização devem gerenciar as comunicações com muito cuidado para alcançar conscientização precoce e garantir um pico de demanda à medida que o evento se aproxima</w:t>
      </w:r>
    </w:p>
    <w:p w14:paraId="669A21D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durante eventos longos, como Feiras Mundiais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as comunicações podem continuar durante o evento e compensar parcialmente fraquezas anteriores</w:t>
      </w:r>
    </w:p>
    <w:p w14:paraId="42114DC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orçamento de comunicações costuma ser inadequado, sendo de importância secundária em relação à produção do evento [cite: 415, 416]</w:t>
      </w:r>
    </w:p>
    <w:p w14:paraId="2CE2DF1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públicos devem estar envolvidos (por exemplo, doadores de subsídios, patrocinadores, fornecedores, participantes, políticos, mercados-alvo, voluntários) nas comunicações do evento</w:t>
      </w:r>
    </w:p>
    <w:p w14:paraId="1694FD2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patrocínio tem o potencial de melhorar muito a qualidade e estender o escopo das comunicações [cite: 415, 416]</w:t>
      </w:r>
    </w:p>
    <w:p w14:paraId="6CC0707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eventos costumam ser muito atraentes para a mídia, especialmente a televisão</w:t>
      </w:r>
    </w:p>
    <w:p w14:paraId="2DA6B6DB"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muitos eventos são focados principalmente na mídia, com o objetivo explícito de gerar cobertura substancial e aprimoramento de imagem para organizadores e destinos</w:t>
      </w:r>
    </w:p>
    <w:p w14:paraId="6FC1C9B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boas relações públicas dentro da comunidade hospedeira pode ser essencial para o desenvolvimento de longo prazo do evento</w:t>
      </w:r>
    </w:p>
    <w:p w14:paraId="78639F35"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415, 416]</w:t>
      </w:r>
    </w:p>
    <w:p w14:paraId="20DFA3A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3E96DB3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Publicidade</w:t>
      </w:r>
    </w:p>
    <w:p w14:paraId="3C64D6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da "publicidade" não é apenas que ela geralmente custa dinheiro, mas que mensagens específicas são entregues de maneira previsível e frequentemente repetitiva através de (geralmente) meios de comunicação de massa. As mensagens podem ser visuais, verbais, escritas ou auditivas, e pretendem realizar um ou mais dos seguintes objetivos:</w:t>
      </w:r>
    </w:p>
    <w:p w14:paraId="0376665C"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aumentar a conscientização sobre o evento (ou a organização, causa, elementos do programa, patrocinadores)</w:t>
      </w:r>
    </w:p>
    <w:p w14:paraId="704192C3"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aprimorar uma imagem positiva</w:t>
      </w:r>
    </w:p>
    <w:p w14:paraId="1EA83DA6"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posicionar o evento em relação à concorrência</w:t>
      </w:r>
    </w:p>
    <w:p w14:paraId="3751D80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informar os alvos (sobre datas, locais, custo, programa, etc.)</w:t>
      </w:r>
    </w:p>
    <w:p w14:paraId="59DA674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gerar uma necessidade ou desejo pelo evento (persuadir)</w:t>
      </w:r>
    </w:p>
    <w:p w14:paraId="2AB7FE1C"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rPr>
        <w:t xml:space="preserve">converter </w:t>
      </w:r>
      <w:proofErr w:type="spellStart"/>
      <w:r w:rsidRPr="00F748E7">
        <w:rPr>
          <w:rFonts w:asciiTheme="majorHAnsi" w:hAnsiTheme="majorHAnsi" w:cstheme="majorHAnsi"/>
        </w:rPr>
        <w:t>demanda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vendas</w:t>
      </w:r>
      <w:proofErr w:type="spellEnd"/>
    </w:p>
    <w:p w14:paraId="6F9C3550"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lembrar aos segmentos-alvo sobre o evento ou como comprá-lo</w:t>
      </w:r>
    </w:p>
    <w:p w14:paraId="56B620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erro comum é fazer publicidade indiscriminadamente, em vez de </w:t>
      </w:r>
      <w:proofErr w:type="spellStart"/>
      <w:r w:rsidRPr="00F748E7">
        <w:rPr>
          <w:rFonts w:asciiTheme="majorHAnsi" w:hAnsiTheme="majorHAnsi" w:cstheme="majorHAnsi"/>
          <w:lang w:val="pt-BR"/>
        </w:rPr>
        <w:t>de</w:t>
      </w:r>
      <w:proofErr w:type="spellEnd"/>
      <w:r w:rsidRPr="00F748E7">
        <w:rPr>
          <w:rFonts w:asciiTheme="majorHAnsi" w:hAnsiTheme="majorHAnsi" w:cstheme="majorHAnsi"/>
          <w:lang w:val="pt-BR"/>
        </w:rPr>
        <w:t xml:space="preserve"> maneira focada e orientada a objetivos. Sem marketing-alvo e uma estratégia de comunicação abrangente, muita publicidade pode ser desperdiçada. Além disso, como muitas vezes é difícil avaliar os resultados, a eficácia pode ser dada como certa em vez de testada e refinada.</w:t>
      </w:r>
    </w:p>
    <w:p w14:paraId="2401BC2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Mídia Publicitária</w:t>
      </w:r>
    </w:p>
    <w:p w14:paraId="719D0F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escolhas básicas consistem em mídia impressa (jornais, revistas, panfletos, correio direto, outdoors, etc.), mídia de transmissão/radiodifusão (televisão, rádio) ou mídia eletrônica (filmes, internet, vídeo, etc.). O termo "mídia de transmissão" refere-se ao uso de ondas públicas de rádio e TV. O rádio e a TV estão cada vez mais engajados no "</w:t>
      </w:r>
      <w:proofErr w:type="spellStart"/>
      <w:r w:rsidRPr="00F748E7">
        <w:rPr>
          <w:rFonts w:asciiTheme="majorHAnsi" w:hAnsiTheme="majorHAnsi" w:cstheme="majorHAnsi"/>
          <w:lang w:val="pt-BR"/>
        </w:rPr>
        <w:t>narrowcasting</w:t>
      </w:r>
      <w:proofErr w:type="spellEnd"/>
      <w:r w:rsidRPr="00F748E7">
        <w:rPr>
          <w:rFonts w:asciiTheme="majorHAnsi" w:hAnsiTheme="majorHAnsi" w:cstheme="majorHAnsi"/>
          <w:lang w:val="pt-BR"/>
        </w:rPr>
        <w:t>" — ou seja, visando segmentos-alvo específicos — facilitado por sistemas de cabo e satélite [cite: 416].</w:t>
      </w:r>
    </w:p>
    <w:p w14:paraId="3176AB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vantagens e desvantagens relativas de empregar as várias mídias estão resumidas na Tabela 13-1. Em geral, pode-se concluir que a TV é o meio mais poderoso, mas também o mais caro.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(1992:157) afirmam que a cobertura de TV dá credibilidade aos eventos e pode impulsionar o comparecimento por impulso, embora a cobertura jornalística também possa atingir esses objetivos. Pequenos eventos acharão difícil pagar pelo tempo de televisão e, portanto, devem buscar patrocinadores de mídia, outros patrocinadores que anunciem o evento na TV, ou confiar em notícias e anúncios de serviço público [cite: 416, 417].</w:t>
      </w:r>
    </w:p>
    <w:p w14:paraId="30A64C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rádio tem certas vantagens. É melhor direcionado a determinados grupos demográficos, de estilo de vida ou culturais, e a gostos musicais específicos. Os jovens ouvem rádio mais do que leem. Os eventos e as estações de rádio formam excelentes parceiros, especialmente quando a música está envolvida. O rádio é mais útil para gerar ampla conscientização sobre o evento e informações detalhadas imediatamente antes dele [cite: 417].</w:t>
      </w:r>
    </w:p>
    <w:p w14:paraId="76E0B6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w:t>
      </w:r>
      <w:proofErr w:type="spellStart"/>
      <w:r w:rsidRPr="00F748E7">
        <w:rPr>
          <w:rFonts w:asciiTheme="majorHAnsi" w:hAnsiTheme="majorHAnsi" w:cstheme="majorHAnsi"/>
          <w:lang w:val="pt-BR"/>
        </w:rPr>
        <w:t>imagery</w:t>
      </w:r>
      <w:proofErr w:type="spellEnd"/>
      <w:r w:rsidRPr="00F748E7">
        <w:rPr>
          <w:rFonts w:asciiTheme="majorHAnsi" w:hAnsiTheme="majorHAnsi" w:cstheme="majorHAnsi"/>
          <w:lang w:val="pt-BR"/>
        </w:rPr>
        <w:t xml:space="preserve"> auditiva pode ser usada eficazmente para transmitir a sensação de celebração e entusiasmo, ou para fornecer uma amostra de especialidades musicais. Concursos com prêmios relacionados ao evento funcionam bem no rádio e podem atrair patrocinadores. Em grandes áreas urbanas com várias </w:t>
      </w:r>
      <w:r w:rsidRPr="00F748E7">
        <w:rPr>
          <w:rFonts w:asciiTheme="majorHAnsi" w:hAnsiTheme="majorHAnsi" w:cstheme="majorHAnsi"/>
          <w:lang w:val="pt-BR"/>
        </w:rPr>
        <w:lastRenderedPageBreak/>
        <w:t xml:space="preserve">emissoras, é possível fazer marketing direcionado usando o rádio, especialmente no que diz respeito às grandes diferenças entre programação de rock, country, alternativa, étnica e </w:t>
      </w:r>
      <w:proofErr w:type="spellStart"/>
      <w:r w:rsidRPr="00F748E7">
        <w:rPr>
          <w:rFonts w:asciiTheme="majorHAnsi" w:hAnsiTheme="majorHAnsi" w:cstheme="majorHAnsi"/>
          <w:lang w:val="pt-BR"/>
        </w:rPr>
        <w:t>middle-of-the-road</w:t>
      </w:r>
      <w:proofErr w:type="spellEnd"/>
      <w:r w:rsidRPr="00F748E7">
        <w:rPr>
          <w:rFonts w:asciiTheme="majorHAnsi" w:hAnsiTheme="majorHAnsi" w:cstheme="majorHAnsi"/>
          <w:lang w:val="pt-BR"/>
        </w:rPr>
        <w:t xml:space="preserve"> [cite: 417].</w:t>
      </w:r>
    </w:p>
    <w:p w14:paraId="25CACB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cidades e regiões têm suas próprias revistas, muitas vezes com ênfase em entretenimento e "o que está acontecendo". Estas podem ser usadas de forma semelhante aos jornais, embora seus prazos de produção exijam antecedência extra. É preciso cuidado para verificar quando e como elas são distribuídas e quem as receberá [cite: 417].</w:t>
      </w:r>
    </w:p>
    <w:p w14:paraId="6FFD24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Revistas nacionais de banca de jornal e assinaturas não serão acessíveis para pequenos eventos, mas oferecem uma excelente maneira de alcançar grupos de interesse especial e segmentos socioeconômicos visados. O profissional de marketing deve verificar os números de circulação e distribuição geográfica, determinar a cobertura da revista dos segmentos desejados e estimar os custos em comparação com outras opções de mídia. Revistas de esportes e hobbies costumam ser direcionadas com precisão, mas nem todos os leitores estarão interessados em viagens. E existem inúmeras revistas com temática de viagens cujos leitores pertencem em grande parte às classes socioeconômicas superiores e viajam com frequência [cite: 417].</w:t>
      </w:r>
    </w:p>
    <w:p w14:paraId="5D61A23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jornais são um importante canal de mídia para eventos, especialmente devido à capacidade de alcançar públicos locais e regionais com informações detalhadas de maneira oportuna [cite: 417].</w:t>
      </w:r>
    </w:p>
    <w:p w14:paraId="059930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revistas são usadas com menos frequência, são mais caras e exigem produção de maior qualidade, sendo melhores quando altamente direcionadas. Fazer com que os eventos sejam cobertos em revistas de viagens por meio da hospedagem de escritores de viagens (oferecendo-lhes passeios de familiarização gratuitos em parceria com outras atrações) é uma boa maneira de alcançar potenciais turistas [cite: 417, 418].</w:t>
      </w:r>
    </w:p>
    <w:p w14:paraId="60E4EA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marketing direto (direct mail) tem seus usos, mas poucos eventos empregam essa mídia. Funciona melhor para alcançar públicos específicos por meio de </w:t>
      </w:r>
      <w:proofErr w:type="spellStart"/>
      <w:r w:rsidRPr="00F748E7">
        <w:rPr>
          <w:rFonts w:asciiTheme="majorHAnsi" w:hAnsiTheme="majorHAnsi" w:cstheme="majorHAnsi"/>
          <w:lang w:val="pt-BR"/>
        </w:rPr>
        <w:t>geocodificação</w:t>
      </w:r>
      <w:proofErr w:type="spellEnd"/>
      <w:r w:rsidRPr="00F748E7">
        <w:rPr>
          <w:rFonts w:asciiTheme="majorHAnsi" w:hAnsiTheme="majorHAnsi" w:cstheme="majorHAnsi"/>
          <w:lang w:val="pt-BR"/>
        </w:rPr>
        <w:t xml:space="preserve"> e, é claro, seus visitantes leais e repetidos. Panfletos ou brochuras especialmente preparados podem ser distribuídos pelo correio (o que pode ser caro) ou pelo emprego de entrega porta a porta [cite: 417, 418].</w:t>
      </w:r>
    </w:p>
    <w:p w14:paraId="4912415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eventos normalmente usam panfletos e cartazes, que podem ser produzidos em massa a custos unitários baixos e amplamente circulados localmente. É difícil avaliar sua eficácia, mas os cartazes em particular podem servir ao duplo propósito de serem arte para venda. As brochuras exigem consideração especial em seu design e circulação, e são discutidas mais adiante no capítulo, junto com os programas de eventos.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possibilidades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[cite: 417, 418]:</w:t>
      </w:r>
    </w:p>
    <w:p w14:paraId="5C61EE3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listagens em calendários de eventos publicados por empresas comerciais ou agências de turismo, grupos culturais, etc.</w:t>
      </w:r>
    </w:p>
    <w:p w14:paraId="33FC89A0"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página inicial (home </w:t>
      </w:r>
      <w:proofErr w:type="spellStart"/>
      <w:r w:rsidRPr="00F748E7">
        <w:rPr>
          <w:rFonts w:asciiTheme="majorHAnsi" w:hAnsiTheme="majorHAnsi" w:cstheme="majorHAnsi"/>
          <w:lang w:val="pt-BR"/>
        </w:rPr>
        <w:t>page</w:t>
      </w:r>
      <w:proofErr w:type="spellEnd"/>
      <w:r w:rsidRPr="00F748E7">
        <w:rPr>
          <w:rFonts w:asciiTheme="majorHAnsi" w:hAnsiTheme="majorHAnsi" w:cstheme="majorHAnsi"/>
          <w:lang w:val="pt-BR"/>
        </w:rPr>
        <w:t>) na internet</w:t>
      </w:r>
    </w:p>
    <w:p w14:paraId="7A388A33"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anúncios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filmes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vídeos</w:t>
      </w:r>
      <w:proofErr w:type="spellEnd"/>
    </w:p>
    <w:p w14:paraId="661AC6E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faixas e banners em ruas e edifícios</w:t>
      </w:r>
    </w:p>
    <w:p w14:paraId="2C4C856C"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416, 417, 418]</w:t>
      </w:r>
    </w:p>
    <w:p w14:paraId="0EA7585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44F53F8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Comunicação na Internet</w:t>
      </w:r>
    </w:p>
    <w:p w14:paraId="0F93C94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funções da internet estão evoluindo e, com a introdução de recursos interativos, há um grande escopo para inovação.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começando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simples,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[cite: 418]:</w:t>
      </w:r>
    </w:p>
    <w:p w14:paraId="339EA14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estar listado em um diretório de eventos, tipos de eventos ou como parte do inventário de atrações de um destino</w:t>
      </w:r>
    </w:p>
    <w:p w14:paraId="679F23B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aos consumidores informações detalhadas sobre o evento e seu programa, incluindo fotografias</w:t>
      </w:r>
    </w:p>
    <w:p w14:paraId="5F2A49B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estar vinculado (</w:t>
      </w:r>
      <w:proofErr w:type="spellStart"/>
      <w:r w:rsidRPr="00F748E7">
        <w:rPr>
          <w:rFonts w:asciiTheme="majorHAnsi" w:hAnsiTheme="majorHAnsi" w:cstheme="majorHAnsi"/>
          <w:lang w:val="pt-BR"/>
        </w:rPr>
        <w:t>linked</w:t>
      </w:r>
      <w:proofErr w:type="spellEnd"/>
      <w:r w:rsidRPr="00F748E7">
        <w:rPr>
          <w:rFonts w:asciiTheme="majorHAnsi" w:hAnsiTheme="majorHAnsi" w:cstheme="majorHAnsi"/>
          <w:lang w:val="pt-BR"/>
        </w:rPr>
        <w:t>) a outros eventos, atrações, pacotes e fontes de informação relacionadas</w:t>
      </w:r>
    </w:p>
    <w:p w14:paraId="745C008C"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convidar e responder ao diálogo; desenvolver um banco de dados de clientes potenciais e reais</w:t>
      </w:r>
    </w:p>
    <w:p w14:paraId="088DE4B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fazer vendas (ingressos e mercadorias)</w:t>
      </w:r>
    </w:p>
    <w:p w14:paraId="468CCD1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formulários (por exemplo, para voluntariado) e pesquisas de audiência/mercado</w:t>
      </w:r>
    </w:p>
    <w:p w14:paraId="22A518E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comunicados de imprensa (</w:t>
      </w:r>
      <w:proofErr w:type="spellStart"/>
      <w:r w:rsidRPr="00F748E7">
        <w:rPr>
          <w:rFonts w:asciiTheme="majorHAnsi" w:hAnsiTheme="majorHAnsi" w:cstheme="majorHAnsi"/>
          <w:lang w:val="pt-BR"/>
        </w:rPr>
        <w:t>press</w:t>
      </w:r>
      <w:proofErr w:type="spellEnd"/>
      <w:r w:rsidRPr="00F748E7">
        <w:rPr>
          <w:rFonts w:asciiTheme="majorHAnsi" w:hAnsiTheme="majorHAnsi" w:cstheme="majorHAnsi"/>
          <w:lang w:val="pt-BR"/>
        </w:rPr>
        <w:t xml:space="preserve"> releases)</w:t>
      </w:r>
    </w:p>
    <w:p w14:paraId="32B8B06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experiências virtuais e de amostra do evento</w:t>
      </w:r>
    </w:p>
    <w:p w14:paraId="725353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profissional de marketing de eventos deve procurar maximizar "hiperlinks" criativos, ou seja, garantir que o evento possa ser alcançado por um simples clique do mouse a partir de muitas outras páginas iniciais. Por exemplo, o organizador de um festival de jazz obviamente vai querer ser listado em diretórios de festivais e jazz, mas por que não desenvolver também links para resorts e hotéis próximos, outros festivais, locais de realização e grupos de discussão para amantes da música [cite: 418]?</w:t>
      </w:r>
    </w:p>
    <w:p w14:paraId="01A418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sofisticação crescente no uso dos recursos da internet, tanto por consumidores quanto por fornecedores, resultará em maiores inovações e, possivelmente, oportunidades inesperadas de marketing e amostragem em realidade virtual. O lado negativo é que está cada vez mais difícil encontrar o que você deseja na internet por causa de todo o "ruído", do marketing de emboscada (por exemplo, pop-ups desagradáveis!) e da confusão sobre sites "oficiais". O monitoramento constante de como os consumidores reais encontram e usam seu site é vital [cite: 418, 419].</w:t>
      </w:r>
    </w:p>
    <w:p w14:paraId="0F3C21C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Campanhas Publicitárias</w:t>
      </w:r>
    </w:p>
    <w:p w14:paraId="10E80A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obter aconselhamento profissional e melhores resultados, uma agência de publicidade profissional pode ser contratada para a campanha. Os gestores que devem, ou querem, fazer isso sozinhos devem planejar a campanha com cuidado. Um ponto de partida é o orçamento, que ditará em grande parte quais mídias podem ser usadas, com que frequência e em quais áreas de mercado. A situação usual é que não se gasta dinheiro suficiente em publicidade, ou ela é deixada ao capricho de qualquer patrocinador de mídia que possa ser contratado. Quanto é suficiente? Não há regra geral específica para eventos, mas deve haver uma conexão direta entre o orçamento total do evento e a despesa com publicidade. Não é apenas que eventos maiores podem pagar pela publicidade, mas que eles precisam mais dela — para gerar a demanda [cite: 418, 419].</w:t>
      </w:r>
    </w:p>
    <w:p w14:paraId="30EDCC0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De início, objetivos de desempenho devem ser estabelecidos. Caso contrário, a despesa não poderá ser finalmente justificada nem a publicidade melhorada.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[cite: 418, 419]:</w:t>
      </w:r>
    </w:p>
    <w:p w14:paraId="2DB9D7F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alcance (</w:t>
      </w:r>
      <w:proofErr w:type="spellStart"/>
      <w:r w:rsidRPr="00F748E7">
        <w:rPr>
          <w:rFonts w:asciiTheme="majorHAnsi" w:hAnsiTheme="majorHAnsi" w:cstheme="majorHAnsi"/>
          <w:lang w:val="pt-BR"/>
        </w:rPr>
        <w:t>reach</w:t>
      </w:r>
      <w:proofErr w:type="spellEnd"/>
      <w:r w:rsidRPr="00F748E7">
        <w:rPr>
          <w:rFonts w:asciiTheme="majorHAnsi" w:hAnsiTheme="majorHAnsi" w:cstheme="majorHAnsi"/>
          <w:lang w:val="pt-BR"/>
        </w:rPr>
        <w:t>): quantas pessoas nas áreas ou segmentos-alvo receberão as mensagens dentro do período da campanha?</w:t>
      </w:r>
    </w:p>
    <w:p w14:paraId="4D9EFAA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frequência: número médio de vezes que a mensagem é recebida [cite: 419]</w:t>
      </w:r>
    </w:p>
    <w:p w14:paraId="6701D72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precisão (apontar para erros mínimos nas mensagens entregues) [cite: 419]</w:t>
      </w:r>
    </w:p>
    <w:p w14:paraId="4CA7E176"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lang w:val="pt-BR"/>
        </w:rPr>
        <w:t xml:space="preserve">recordação (recall): as pessoas se lembram das mensagens? </w:t>
      </w:r>
      <w:r w:rsidRPr="00F748E7">
        <w:rPr>
          <w:rFonts w:asciiTheme="majorHAnsi" w:hAnsiTheme="majorHAnsi" w:cstheme="majorHAnsi"/>
        </w:rPr>
        <w:t>[cite: 419]</w:t>
      </w:r>
    </w:p>
    <w:p w14:paraId="5F81541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compreensão: grau em que os destinatários entendem a mensagem [cite: 419]</w:t>
      </w:r>
    </w:p>
    <w:p w14:paraId="7F83E99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impacto: medidas de mudança comportamental real, especialmente vendas ou comparecimento ao evento; antes do evento, medir a disposição a pagar e a intenção de comparecer [cite: 419]</w:t>
      </w:r>
    </w:p>
    <w:p w14:paraId="02A554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seleção da mídia deve basear-se em uma avaliação das vantagens e desvantagens relacionadas às necessidades do evento. Ao mesmo tempo, o patrocínio de mídia deve ser solicitado para estender, não substituir, a publicidade paga. A maioria das empresas de mídia comercial estará disposta a oferecer descontos ou ofertas do tipo compre-um-leve-dois para os eventos que patrocinam, mas não a dar publicidade de graça. Contratos serão necessários, tanto para patrocínio quanto para compras de publicidade. Os preços muitas vezes podem ser negociados. As comunicações conjuntas devem ser usadas para máxima vantagem. Junte-se a outros eventos ou atrações, serviços relacionados, patrocinadores e organizações de turismo para estender a campanha [cite: 419].</w:t>
      </w:r>
    </w:p>
    <w:p w14:paraId="1B9427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cronograma é essencial. Use o caminho crítico (</w:t>
      </w:r>
      <w:proofErr w:type="spellStart"/>
      <w:r w:rsidRPr="00F748E7">
        <w:rPr>
          <w:rFonts w:asciiTheme="majorHAnsi" w:hAnsiTheme="majorHAnsi" w:cstheme="majorHAnsi"/>
          <w:lang w:val="pt-BR"/>
        </w:rPr>
        <w:t>critical</w:t>
      </w:r>
      <w:proofErr w:type="spellEnd"/>
      <w:r w:rsidRPr="00F748E7">
        <w:rPr>
          <w:rFonts w:asciiTheme="majorHAnsi" w:hAnsiTheme="majorHAnsi" w:cstheme="majorHAnsi"/>
          <w:lang w:val="pt-BR"/>
        </w:rPr>
        <w:t xml:space="preserve"> path) do evento para estabelecer o fluxo da publicidade, datas críticas em que informações-chave devem ser fornecidas e o equilíbrio entre os tipos de mídia à medida que a campanha amadurece. Para eventos anuais, faz pouco sentido pagar por anúncios ao longo do ano, mas há muito a ganhar obtendo publicidade gratuita nos jornais locais com a maior </w:t>
      </w:r>
      <w:proofErr w:type="spellStart"/>
      <w:r w:rsidRPr="00F748E7">
        <w:rPr>
          <w:rFonts w:asciiTheme="majorHAnsi" w:hAnsiTheme="majorHAnsi" w:cstheme="majorHAnsi"/>
          <w:lang w:val="pt-BR"/>
        </w:rPr>
        <w:t>frequencia</w:t>
      </w:r>
      <w:proofErr w:type="spellEnd"/>
      <w:r w:rsidRPr="00F748E7">
        <w:rPr>
          <w:rFonts w:asciiTheme="majorHAnsi" w:hAnsiTheme="majorHAnsi" w:cstheme="majorHAnsi"/>
          <w:lang w:val="pt-BR"/>
        </w:rPr>
        <w:t xml:space="preserve"> possível. Anúncios colocados perto da época do evento devem ter uma combinação ou foco alternado em efeitos visuais chamativos, mantendo-se com o tema, e informações detalhadas sobre localização, horários, atrações e custos. Cupons para descontos de preços e outros incentivos podem ser usados, e programas de eventos circulados. O domingo pode ser o melhor dia para promover determinados eventos, especialmente porque muitas decisões de comparecer serão relativamente espontâneas. O domingo é o dia de lazer e o ruído de outros anunciantes é reduzido [cite: 419].</w:t>
      </w:r>
    </w:p>
    <w:p w14:paraId="1DAE71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repetição da publicidade é essencial, e a frequência dos anúncios deve aumentar à medida que o evento se aproxima. Além disso, imagens atraentes devem ser destacadas no estágio inicial da campanha, para despertar interesse, enquanto informações completas são necessárias no momento da emissão de ingressos e quando o evento chega [cite: 419, 420].</w:t>
      </w:r>
    </w:p>
    <w:p w14:paraId="483918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orçamento de publicidade é difícil de elaborar sem o benefício de experiência ou aconselhamento profissional. Muitos gestores de eventos adotam o que Morrison (1995) chama de abordagem "acessível" — gastar o que pudermos pagar! Muitas empresas baseiam seu orçamento de marketing em uma porcentagem das vendas, mas isso pode não ser aplicável a eventos sem fins lucrativos. Se houver um motivo de lucro, no entanto, não é desarrazoado alocar 5% da receita de vendas total esperada (ou do ano passado) [cite: 419, 420].</w:t>
      </w:r>
    </w:p>
    <w:p w14:paraId="516DCD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abordagem recomendada é trabalhar de trás para frente a partir de metas, objetivos de comparecimento ou desempenho de vendas e estratégias de direcionamento para garantir que haja recursos suficientes para ter sucesso. A publicidade paga provavelmente será vista como um luxo, mas </w:t>
      </w:r>
      <w:r w:rsidRPr="00F748E7">
        <w:rPr>
          <w:rFonts w:asciiTheme="majorHAnsi" w:hAnsiTheme="majorHAnsi" w:cstheme="majorHAnsi"/>
          <w:lang w:val="pt-BR"/>
        </w:rPr>
        <w:lastRenderedPageBreak/>
        <w:t>como um componente essencial no mix de comunicações. Sempre avalie a eficácia da publicidade para melhorar a próxima campanha [cite: 419, 420].</w:t>
      </w:r>
    </w:p>
    <w:p w14:paraId="7C61454A"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418, 419, 420]</w:t>
      </w:r>
    </w:p>
    <w:p w14:paraId="3AAC1D99"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77F837D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Considerações Legais, Éticas e de Valores</w:t>
      </w:r>
    </w:p>
    <w:p w14:paraId="08833B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publicidade e outras comunicações apresentam um escopo considerável para a criatividade, mas também para mensagens enganosas, falsas ou ofensivas. O gestor tem a obrigação de cumprir as leis apropriadas, uma vez que muitas jurisdições possuem códigos de publicidade e leis de proteção ao consumidor. A ética é um assunto mais complexo, com ambiguidades para atormentar até o gestor mais atencioso. Julgamentos também devem ser feitos sobre a possibilidade de ofender os valores de alguém, especialmente quando se desconhece quem pode ser ofendido e por quê [cite: 420].</w:t>
      </w:r>
    </w:p>
    <w:p w14:paraId="2D87C1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 gerais podem ser aplicados para amenizar ou evitar esses problemas (com base no Código Canadense de Padrões de Publicidade conforme reproduzido em Keegan et al, 1995:598) [cite: 420]:</w:t>
      </w:r>
    </w:p>
    <w:p w14:paraId="4C1E2AF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seja preciso; sem enganos, especialmente sobre o preço e os benefícios a serem recebidos pelos pagamentos</w:t>
      </w:r>
    </w:p>
    <w:p w14:paraId="3C624D9F"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seja</w:t>
      </w:r>
      <w:proofErr w:type="spellEnd"/>
      <w:r w:rsidRPr="00F748E7">
        <w:rPr>
          <w:rFonts w:asciiTheme="majorHAnsi" w:hAnsiTheme="majorHAnsi" w:cstheme="majorHAnsi"/>
        </w:rPr>
        <w:t xml:space="preserve"> claro; evite </w:t>
      </w:r>
      <w:proofErr w:type="spellStart"/>
      <w:r w:rsidRPr="00F748E7">
        <w:rPr>
          <w:rFonts w:asciiTheme="majorHAnsi" w:hAnsiTheme="majorHAnsi" w:cstheme="majorHAnsi"/>
        </w:rPr>
        <w:t>mensagens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ambíguas</w:t>
      </w:r>
      <w:proofErr w:type="spellEnd"/>
    </w:p>
    <w:p w14:paraId="2248A016"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rPr>
        <w:t xml:space="preserve">evite </w:t>
      </w:r>
      <w:proofErr w:type="spellStart"/>
      <w:r w:rsidRPr="00F748E7">
        <w:rPr>
          <w:rFonts w:asciiTheme="majorHAnsi" w:hAnsiTheme="majorHAnsi" w:cstheme="majorHAnsi"/>
        </w:rPr>
        <w:t>comparações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negativas</w:t>
      </w:r>
      <w:proofErr w:type="spellEnd"/>
    </w:p>
    <w:p w14:paraId="57321ED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seja capaz de entregar o que é prometido</w:t>
      </w:r>
    </w:p>
    <w:p w14:paraId="38D7114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especifique quaisquer garantias e termos de asseguramento</w:t>
      </w:r>
    </w:p>
    <w:p w14:paraId="2DBF8AF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considere a decência comunitária e os valores dos outros</w:t>
      </w:r>
    </w:p>
    <w:p w14:paraId="28431753"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não empregue depoimentos ou alegações falsas</w:t>
      </w:r>
    </w:p>
    <w:p w14:paraId="30E28CB7"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não</w:t>
      </w:r>
      <w:proofErr w:type="spellEnd"/>
      <w:r w:rsidRPr="00F748E7">
        <w:rPr>
          <w:rFonts w:asciiTheme="majorHAnsi" w:hAnsiTheme="majorHAnsi" w:cstheme="majorHAnsi"/>
        </w:rPr>
        <w:t xml:space="preserve"> explore </w:t>
      </w:r>
      <w:proofErr w:type="spellStart"/>
      <w:r w:rsidRPr="00F748E7">
        <w:rPr>
          <w:rFonts w:asciiTheme="majorHAnsi" w:hAnsiTheme="majorHAnsi" w:cstheme="majorHAnsi"/>
        </w:rPr>
        <w:t>medos</w:t>
      </w:r>
      <w:proofErr w:type="spellEnd"/>
    </w:p>
    <w:p w14:paraId="7E3D1FD8"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rPr>
        <w:t xml:space="preserve">evite </w:t>
      </w:r>
      <w:proofErr w:type="spellStart"/>
      <w:r w:rsidRPr="00F748E7">
        <w:rPr>
          <w:rFonts w:asciiTheme="majorHAnsi" w:hAnsiTheme="majorHAnsi" w:cstheme="majorHAnsi"/>
        </w:rPr>
        <w:t>apelos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voltados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crianças</w:t>
      </w:r>
      <w:proofErr w:type="spellEnd"/>
    </w:p>
    <w:p w14:paraId="09FB99BB"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32"/>
        </w:rPr>
        <w:t>Promoções</w:t>
      </w:r>
      <w:proofErr w:type="spellEnd"/>
      <w:r w:rsidRPr="00F748E7">
        <w:rPr>
          <w:rFonts w:asciiTheme="majorHAnsi" w:hAnsiTheme="majorHAnsi" w:cstheme="majorHAnsi"/>
          <w:b/>
          <w:sz w:val="32"/>
        </w:rPr>
        <w:t xml:space="preserve"> de </w:t>
      </w:r>
      <w:proofErr w:type="spellStart"/>
      <w:r w:rsidRPr="00F748E7">
        <w:rPr>
          <w:rFonts w:asciiTheme="majorHAnsi" w:hAnsiTheme="majorHAnsi" w:cstheme="majorHAnsi"/>
          <w:b/>
          <w:sz w:val="32"/>
        </w:rPr>
        <w:t>Vendas</w:t>
      </w:r>
      <w:proofErr w:type="spellEnd"/>
    </w:p>
    <w:p w14:paraId="144562F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"promoção de vendas" é uma ação não recorrente destinada a gerar vendas ou aumentar o comparecimento. Elas podem ser direcionadas diretamente aos consumidores, à indústria de viagens ou a intermediários que possam influenciar as vendas. </w:t>
      </w:r>
      <w:r w:rsidRPr="00F748E7">
        <w:rPr>
          <w:rFonts w:asciiTheme="majorHAnsi" w:hAnsiTheme="majorHAnsi" w:cstheme="majorHAnsi"/>
        </w:rPr>
        <w:t xml:space="preserve">As </w:t>
      </w:r>
      <w:proofErr w:type="spellStart"/>
      <w:r w:rsidRPr="00F748E7">
        <w:rPr>
          <w:rFonts w:asciiTheme="majorHAnsi" w:hAnsiTheme="majorHAnsi" w:cstheme="majorHAnsi"/>
        </w:rPr>
        <w:t>formas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[cite: 420]:</w:t>
      </w:r>
    </w:p>
    <w:p w14:paraId="44F1806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relacionadas a preços (descontos, compre-um-leve-dois, cupons)</w:t>
      </w:r>
    </w:p>
    <w:p w14:paraId="7FD6F85A"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promoções cruzadas / </w:t>
      </w:r>
      <w:proofErr w:type="spellStart"/>
      <w:r w:rsidRPr="00F748E7">
        <w:rPr>
          <w:rFonts w:asciiTheme="majorHAnsi" w:hAnsiTheme="majorHAnsi" w:cstheme="majorHAnsi"/>
          <w:lang w:val="pt-BR"/>
        </w:rPr>
        <w:t>cross-promotions</w:t>
      </w:r>
      <w:proofErr w:type="spellEnd"/>
      <w:r w:rsidRPr="00F748E7">
        <w:rPr>
          <w:rFonts w:asciiTheme="majorHAnsi" w:hAnsiTheme="majorHAnsi" w:cstheme="majorHAnsi"/>
          <w:lang w:val="pt-BR"/>
        </w:rPr>
        <w:t xml:space="preserve"> (envolvendo um ou mais patrocinadores ou produtos)</w:t>
      </w:r>
    </w:p>
    <w:p w14:paraId="7502A33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brindes (em troca de vendas)</w:t>
      </w:r>
    </w:p>
    <w:p w14:paraId="013C14A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doações (uma parte do preço vai para a caridade)</w:t>
      </w:r>
    </w:p>
    <w:p w14:paraId="78F20464"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vendas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p>
    <w:p w14:paraId="779F5E79"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concursos</w:t>
      </w:r>
      <w:proofErr w:type="spellEnd"/>
    </w:p>
    <w:p w14:paraId="37F82DC9"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amostras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grátis</w:t>
      </w:r>
      <w:proofErr w:type="spellEnd"/>
      <w:r w:rsidRPr="00F748E7">
        <w:rPr>
          <w:rFonts w:asciiTheme="majorHAnsi" w:hAnsiTheme="majorHAnsi" w:cstheme="majorHAnsi"/>
        </w:rPr>
        <w:t xml:space="preserve"> (sampling)</w:t>
      </w:r>
    </w:p>
    <w:p w14:paraId="47014C2A"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incentivos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comissões</w:t>
      </w:r>
      <w:proofErr w:type="spellEnd"/>
    </w:p>
    <w:p w14:paraId="17D3C06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benefícios para clientes </w:t>
      </w:r>
      <w:proofErr w:type="spellStart"/>
      <w:r w:rsidRPr="00F748E7">
        <w:rPr>
          <w:rFonts w:asciiTheme="majorHAnsi" w:hAnsiTheme="majorHAnsi" w:cstheme="majorHAnsi"/>
          <w:lang w:val="pt-BR"/>
        </w:rPr>
        <w:t>frecuentes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frequent-customer</w:t>
      </w:r>
      <w:proofErr w:type="spellEnd"/>
      <w:r w:rsidRPr="00F748E7">
        <w:rPr>
          <w:rFonts w:asciiTheme="majorHAnsi" w:hAnsiTheme="majorHAnsi" w:cstheme="majorHAnsi"/>
          <w:lang w:val="pt-BR"/>
        </w:rPr>
        <w:t>)</w:t>
      </w:r>
    </w:p>
    <w:p w14:paraId="3189CE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promoção de vendas busca agregar valor à decisão de compra ou comparecimento e transmitir uma sensação de entusiasmo e urgência (Keegan et al, 1994:571) [cite: 420, 421]. Elas também podem estimular uma primeira visita, incentivar visitas repetidas e gerar discussões boca a boca positivas. Patrocinadores podem ser encontrados para criar as promoções ou participar daquelas inventadas pelo profissional de marketing de eventos [cite: 420, 421].</w:t>
      </w:r>
    </w:p>
    <w:p w14:paraId="0ED3E5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Promoções de eventos muito comuns incluem cupons resgatáveis no local para um presente ou admissão gratuita/reduzida, amostragem gratuita no local e descontos e benefícios em grupo. Os patrocinadores frequentemente montam promoções cruzadas em torno de plataformas de eventos [cite: 421].</w:t>
      </w:r>
    </w:p>
    <w:p w14:paraId="7217B7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custos e riscos, é claro, como a possibilidade de que os preços normais de admissão ou venda sejam minados. Os clientes passam a esperar descontos e extras se eles forem oferecidos com frequência. Além disso, devido ao número de promoções de vendas enfrentadas pelos consumidores, pode ser difícil ou caro encontrar uma que seja mais eficaz do que a média [cite: 421].</w:t>
      </w:r>
    </w:p>
    <w:p w14:paraId="12DE70CA"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420, 421]</w:t>
      </w:r>
    </w:p>
    <w:p w14:paraId="7A99BB23"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76AD320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Relações Públicas</w:t>
      </w:r>
    </w:p>
    <w:p w14:paraId="6D657B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"relações públicas" (RP) podem ser definidas como as ações e comunicações da organização que visam fomentar a conscientização, a compreensão e uma atitude positiva em relação à organização e suas operações. Conforme observado por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(1995:4), os resultados de esforços de RP bons, ruins ou inexistentes podem ser vistos nas percepções do público sobre a organização (ou o evento) resultantes de todas as fontes de comunicação [cite: 421].</w:t>
      </w:r>
    </w:p>
    <w:p w14:paraId="692F99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é útil pensar nas relações públicas como um aspecto do marketing de relacionamento: o fomento de relacionamentos mutuamente benéficos com clientes e outras partes interessadas ou públicos. Os esforços de RP podem direcionar-se diretamente aos clientes, ou a doadores de subsídios, credores, </w:t>
      </w:r>
      <w:proofErr w:type="spellStart"/>
      <w:r w:rsidRPr="00F748E7">
        <w:rPr>
          <w:rFonts w:asciiTheme="majorHAnsi" w:hAnsiTheme="majorHAnsi" w:cstheme="majorHAnsi"/>
          <w:lang w:val="pt-BR"/>
        </w:rPr>
        <w:t>subsidiadores</w:t>
      </w:r>
      <w:proofErr w:type="spellEnd"/>
      <w:r w:rsidRPr="00F748E7">
        <w:rPr>
          <w:rFonts w:asciiTheme="majorHAnsi" w:hAnsiTheme="majorHAnsi" w:cstheme="majorHAnsi"/>
          <w:lang w:val="pt-BR"/>
        </w:rPr>
        <w:t>, patrocinadores e outros grupos dos quais o evento depende. Além disso, a mídia é um foco importante de RP, uma vez que muitas vezes podem entregar as mensagens de forma mais ampla e eficaz, especialmente ao público em geral. Os gestores também podem ver seus esforços de marketing interno no contexto de RP [cite: 421].</w:t>
      </w:r>
    </w:p>
    <w:p w14:paraId="6214A8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contraste com a publicidade, as mensagens de relações públicas provavelmente serão recebidas com maior credibilidade, especialmente se parecerem ser notícias ou estiverem na forma de editoriais positivos. Os custos podem ser mantidos baixos e, às vezes, a publicidade "gratuita" pode ser recebida, mas o valor de RP não é criado sem planejamento e esforço. Também será difícil avaliar o sucesso de RP, a menos que os objetivos de desempenho sejam estabelecidos com antecedência [cite: 421].</w:t>
      </w:r>
    </w:p>
    <w:p w14:paraId="4D8088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variedade de canais de comunicação pode ser empregada, mas a maioria requer a identificação e cooperação de "guardiões" (</w:t>
      </w:r>
      <w:proofErr w:type="spellStart"/>
      <w:r w:rsidRPr="00F748E7">
        <w:rPr>
          <w:rFonts w:asciiTheme="majorHAnsi" w:hAnsiTheme="majorHAnsi" w:cstheme="majorHAnsi"/>
          <w:lang w:val="pt-BR"/>
        </w:rPr>
        <w:t>gatekeepers</w:t>
      </w:r>
      <w:proofErr w:type="spellEnd"/>
      <w:r w:rsidRPr="00F748E7">
        <w:rPr>
          <w:rFonts w:asciiTheme="majorHAnsi" w:hAnsiTheme="majorHAnsi" w:cstheme="majorHAnsi"/>
          <w:lang w:val="pt-BR"/>
        </w:rPr>
        <w:t>) — as pessoas que aceitam ou rejeitam mensagens ou programações de RP. Isso é particularmente importante quando os eventos se aproximam da mídia, que é bombardeada com solicitações. Conhecer a estação local e o pessoal dos jornais, portanto, trará resultados quando se trata de fazer com que suas comunicações sejam aceitas [cite: 421].</w:t>
      </w:r>
    </w:p>
    <w:p w14:paraId="56EED4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métodos de gerenciamento de relações públicas estão resumidos na Tabela 13-2, juntamente com conselhos específicos para eventos. Abaixo, maior detalhe é dado ao kit de mídia (media kit), que ocupa proeminência em todas as estratégias de comunicação de eventos [cite: 421, 422].</w:t>
      </w:r>
    </w:p>
    <w:p w14:paraId="23516A1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 Kit de Mídia</w:t>
      </w:r>
    </w:p>
    <w:p w14:paraId="055F380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objetivo é garantir que qualquer pessoa que solicite informações, especialmente a mídia e as empresas de turismo, obtenha informações oportunas e positivas sobre o evento.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conteúdos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típicos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[cite: 421, 422]:</w:t>
      </w:r>
    </w:p>
    <w:p w14:paraId="30F5A90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histórico (background) do evento e de sua organização</w:t>
      </w:r>
    </w:p>
    <w:p w14:paraId="5B616F3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sucessos passados; uma folha de fatos (</w:t>
      </w:r>
      <w:proofErr w:type="spellStart"/>
      <w:r w:rsidRPr="00F748E7">
        <w:rPr>
          <w:rFonts w:asciiTheme="majorHAnsi" w:hAnsiTheme="majorHAnsi" w:cstheme="majorHAnsi"/>
          <w:lang w:val="pt-BR"/>
        </w:rPr>
        <w:t>fact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sheet</w:t>
      </w:r>
      <w:proofErr w:type="spellEnd"/>
      <w:r w:rsidRPr="00F748E7">
        <w:rPr>
          <w:rFonts w:asciiTheme="majorHAnsi" w:hAnsiTheme="majorHAnsi" w:cstheme="majorHAnsi"/>
          <w:lang w:val="pt-BR"/>
        </w:rPr>
        <w:t>)</w:t>
      </w:r>
    </w:p>
    <w:p w14:paraId="43F57C3C"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programa do evento e recursos específicos</w:t>
      </w:r>
    </w:p>
    <w:p w14:paraId="3BABD40D"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cronograma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detalhado</w:t>
      </w:r>
      <w:proofErr w:type="spellEnd"/>
    </w:p>
    <w:p w14:paraId="49F2D0C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lista de patrocinadores e perfis dos principais apoiadores</w:t>
      </w:r>
    </w:p>
    <w:p w14:paraId="0340959A"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nomes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contato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endereços</w:t>
      </w:r>
      <w:proofErr w:type="spellEnd"/>
    </w:p>
    <w:p w14:paraId="5FB7DB9B"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fotos para reimpressão - fitas de áudio e vídeo, se disponíveis</w:t>
      </w:r>
    </w:p>
    <w:p w14:paraId="2B70BF0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Eventos de Relações Públicas</w:t>
      </w:r>
    </w:p>
    <w:p w14:paraId="1F5D21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gestores de eventos não devem ter problemas para conceber e executar eventos de RP eficazes!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 discutem eventos de RP para a indústria hoteleira, e muitas de suas ideias funcionarão para o setor de eventos. Alguns dos eventos ou funções comuns que podem atrair cobertura positiva da mídia e/ou envolvimento público e de partes interessadas incluem [cite: 422]:</w:t>
      </w:r>
    </w:p>
    <w:p w14:paraId="52D60B5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comemoração dos aniversários da organização ou do evento</w:t>
      </w:r>
    </w:p>
    <w:p w14:paraId="787DA33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lançamento de novos eventos, programas ou atrações</w:t>
      </w:r>
    </w:p>
    <w:p w14:paraId="06EAEE3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prêmios (para voluntários, funcionários, participantes, arte, etc.)</w:t>
      </w:r>
    </w:p>
    <w:p w14:paraId="7DC266C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celebrações quando prêmios são dados ao evento</w:t>
      </w:r>
    </w:p>
    <w:p w14:paraId="25EF0C6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doações para instituições de caridade (por exemplo, apresentação do cheque)</w:t>
      </w:r>
    </w:p>
    <w:p w14:paraId="5EBCD44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lançamento de pedra fundamental (</w:t>
      </w:r>
      <w:proofErr w:type="spellStart"/>
      <w:r w:rsidRPr="00F748E7">
        <w:rPr>
          <w:rFonts w:asciiTheme="majorHAnsi" w:hAnsiTheme="majorHAnsi" w:cstheme="majorHAnsi"/>
          <w:lang w:val="pt-BR"/>
        </w:rPr>
        <w:t>groundbreaking</w:t>
      </w:r>
      <w:proofErr w:type="spellEnd"/>
      <w:r w:rsidRPr="00F748E7">
        <w:rPr>
          <w:rFonts w:asciiTheme="majorHAnsi" w:hAnsiTheme="majorHAnsi" w:cstheme="majorHAnsi"/>
          <w:lang w:val="pt-BR"/>
        </w:rPr>
        <w:t>) para novos empreendimentos</w:t>
      </w:r>
    </w:p>
    <w:p w14:paraId="0D281BA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visitas de celebridades e VIPs (ótimas oportunidades para fotos)</w:t>
      </w:r>
    </w:p>
    <w:p w14:paraId="56B9C58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galas de arrecadação de fundos (convide bastantes líderes de opinião locais e personalidades da mídia)</w:t>
      </w:r>
    </w:p>
    <w:p w14:paraId="2FDBF9E1"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concursos</w:t>
      </w:r>
      <w:proofErr w:type="spellEnd"/>
    </w:p>
    <w:p w14:paraId="250DEFCD"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Gerenciando</w:t>
      </w:r>
      <w:proofErr w:type="spellEnd"/>
      <w:r w:rsidRPr="00F748E7">
        <w:rPr>
          <w:rFonts w:asciiTheme="majorHAnsi" w:hAnsiTheme="majorHAnsi" w:cstheme="majorHAnsi"/>
          <w:b/>
          <w:sz w:val="26"/>
        </w:rPr>
        <w:t xml:space="preserve"> as </w:t>
      </w:r>
      <w:proofErr w:type="spellStart"/>
      <w:r w:rsidRPr="00F748E7">
        <w:rPr>
          <w:rFonts w:asciiTheme="majorHAnsi" w:hAnsiTheme="majorHAnsi" w:cstheme="majorHAnsi"/>
          <w:b/>
          <w:sz w:val="26"/>
        </w:rPr>
        <w:t>Notícias</w:t>
      </w:r>
      <w:proofErr w:type="spellEnd"/>
    </w:p>
    <w:p w14:paraId="22B554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RP são principalmente proativos, projetados para atrair atenção favorável. Mas quando algo ruim acontece com a organização, como acidentes ou outros incidentes no evento, os gestores devem estar prontos para reagir. Com muita frequência, quando um acidente acontece em uma atração ou local público, a mídia encontra funcionários ou autoridades que facilmente "enfiam os pés pelas mãos" (</w:t>
      </w:r>
      <w:proofErr w:type="spellStart"/>
      <w:r w:rsidRPr="00F748E7">
        <w:rPr>
          <w:rFonts w:asciiTheme="majorHAnsi" w:hAnsiTheme="majorHAnsi" w:cstheme="majorHAnsi"/>
          <w:lang w:val="pt-BR"/>
        </w:rPr>
        <w:t>put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feet</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mouths</w:t>
      </w:r>
      <w:proofErr w:type="spellEnd"/>
      <w:r w:rsidRPr="00F748E7">
        <w:rPr>
          <w:rFonts w:asciiTheme="majorHAnsi" w:hAnsiTheme="majorHAnsi" w:cstheme="majorHAnsi"/>
          <w:lang w:val="pt-BR"/>
        </w:rPr>
        <w:t xml:space="preserve">) e pioram uma situação ruim. Discutimos em outro lugar como lidar com imagens negativas, mas no contexto de relações públicas é necessário enfatizar que cada funcionário e voluntário tem um papel a desempenhar, tanto no contexto positivo quanto no negativo. Com base em parte em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(1995:166), aqui estão alguns conselhos para reagir a más notícias [cite: 422, 423]:</w:t>
      </w:r>
    </w:p>
    <w:p w14:paraId="21813C5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todo funcionário e voluntário deve saber que apenas o gestor sênior ou presidente da organização está autorizado a fazer declarações públicas; todos os outros devem encaminhar todas as consultas para o porta-voz designado</w:t>
      </w:r>
    </w:p>
    <w:p w14:paraId="75F3BED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porta-voz(es) da organização deve(m) receber treinamento sobre como lidar com a mídia, tanto para eventos positivos quanto negativos</w:t>
      </w:r>
    </w:p>
    <w:p w14:paraId="22ED795A"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diga sempre a verdade, mas não divulgue informações confidenciais para a mídia; obtenha os fatos antes de falar; a especulação sobre o que deu errado ou de quem é a culpa é quase sempre contraproducente</w:t>
      </w:r>
    </w:p>
    <w:p w14:paraId="0B55488A"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tente levar os fatos para a mídia antes que eles ouçam e relatem boatos</w:t>
      </w:r>
    </w:p>
    <w:p w14:paraId="61CC9D9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enfatize a resposta positiva da equipe a qualquer incidente, se possível; heróis são sempre populares</w:t>
      </w:r>
    </w:p>
    <w:p w14:paraId="01C774D1"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421, 422, 423]</w:t>
      </w:r>
    </w:p>
    <w:p w14:paraId="5BD9352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br w:type="page"/>
      </w:r>
    </w:p>
    <w:p w14:paraId="36D971C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Comunicados de Imprensa e Coletivas de Imprensa</w:t>
      </w:r>
    </w:p>
    <w:p w14:paraId="4EEF21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Essas formas de comunicação são ferramentas essenciais para a maioria dos gestores de eventos, especialmente aqueles que devem maximizar a cobertura e a reportagem gratuita na mídia. Martinez e </w:t>
      </w:r>
      <w:proofErr w:type="spellStart"/>
      <w:r w:rsidRPr="00F748E7">
        <w:rPr>
          <w:rFonts w:asciiTheme="majorHAnsi" w:hAnsiTheme="majorHAnsi" w:cstheme="majorHAnsi"/>
          <w:lang w:val="pt-BR"/>
        </w:rPr>
        <w:t>Weiner</w:t>
      </w:r>
      <w:proofErr w:type="spellEnd"/>
      <w:r w:rsidRPr="00F748E7">
        <w:rPr>
          <w:rFonts w:asciiTheme="majorHAnsi" w:hAnsiTheme="majorHAnsi" w:cstheme="majorHAnsi"/>
          <w:lang w:val="pt-BR"/>
        </w:rPr>
        <w:t xml:space="preserve"> (1979) aconselharam que organizações sem fins lucrativos devem usar o comunicado de imprensa para anunciar eventos, solicitar cobertura, emitir declarações e fornecer informações de contexto. Trabalhar a partir </w:t>
      </w:r>
      <w:proofErr w:type="gramStart"/>
      <w:r w:rsidRPr="00F748E7">
        <w:rPr>
          <w:rFonts w:asciiTheme="majorHAnsi" w:hAnsiTheme="majorHAnsi" w:cstheme="majorHAnsi"/>
          <w:lang w:val="pt-BR"/>
        </w:rPr>
        <w:t xml:space="preserve">dos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xml:space="preserve"> primeiro</w:t>
      </w:r>
      <w:proofErr w:type="gramEnd"/>
      <w:r w:rsidRPr="00F748E7">
        <w:rPr>
          <w:rFonts w:asciiTheme="majorHAnsi" w:hAnsiTheme="majorHAnsi" w:cstheme="majorHAnsi"/>
          <w:lang w:val="pt-BR"/>
        </w:rPr>
        <w:t xml:space="preserve"> para informações de antecedentes mais gerais fornece à mídia a essência da notícia logo no início [cite: 423].</w:t>
      </w:r>
    </w:p>
    <w:p w14:paraId="46E82A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notícias realmente importantes devem ser anunciadas, a coletiva de imprensa (</w:t>
      </w:r>
      <w:proofErr w:type="spellStart"/>
      <w:r w:rsidRPr="00F748E7">
        <w:rPr>
          <w:rFonts w:asciiTheme="majorHAnsi" w:hAnsiTheme="majorHAnsi" w:cstheme="majorHAnsi"/>
          <w:lang w:val="pt-BR"/>
        </w:rPr>
        <w:t>news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é apropriada. O truque, é claro, é garantir que a mídia compareça e não apenas peça para o comunicado de imprensa ser enviado por fax! Dar uma festa temática geralmente funciona, especialmente se os anúncios sobre o programa e o entretenimento puderem ser combinados com demonstrações ao vivo. A cobertura televisiva da coletiva de imprensa é altamente desejável, portanto, o local e os anúncios devem ser atraentes e interessantes. Resista à tentação de fazer discursos longos ou numerosos, mas tenha autoridades-chave, apoiadores, patrocinadores, artistas e outros disponíveis para entrevistas. Destaque o que há de novo e emocionante. Se a coletiva de imprensa não for útil para a mídia, eles não voltarão e isso pode se transformar em um empreendimento prejudicial [cite: 423].</w:t>
      </w:r>
    </w:p>
    <w:p w14:paraId="53BC9E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Gordon (2003) aconselhou que cada tipo de mídia tem requisitos diferentes quando se trata de prazos de antecedência (por exemplo, de três a cinco meses para revistas) e interesses diferentes. Revistas e a imprensa comercial preferem artigos aprofundados (</w:t>
      </w:r>
      <w:proofErr w:type="spellStart"/>
      <w:r w:rsidRPr="00F748E7">
        <w:rPr>
          <w:rFonts w:asciiTheme="majorHAnsi" w:hAnsiTheme="majorHAnsi" w:cstheme="majorHAnsi"/>
          <w:lang w:val="pt-BR"/>
        </w:rPr>
        <w:t>features</w:t>
      </w:r>
      <w:proofErr w:type="spellEnd"/>
      <w:r w:rsidRPr="00F748E7">
        <w:rPr>
          <w:rFonts w:asciiTheme="majorHAnsi" w:hAnsiTheme="majorHAnsi" w:cstheme="majorHAnsi"/>
          <w:lang w:val="pt-BR"/>
        </w:rPr>
        <w:t>) antecipados sobre eventos notáveis da indústria e histórias sobre celebridades ou causas, enquanto seus jornais locais e estações de rádio provavelmente preferem ângulos locais. Envolver personalidades do rádio no evento aumentará sua cobertura! A televisão quer ação, então provavelmente não cobrirão um palestrante a menos que haja notícias urgentes; em vez disso, organize um evento de publicidade altamente visual. Gordon sugeriu realizar eventos publicitários durante a semana, quando mais equipes de TV estão disponíveis, e agendá-los entre 9h e 15h para obter o máximo impacto [cite: 423].</w:t>
      </w:r>
    </w:p>
    <w:p w14:paraId="060C23E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Anúncios de Serviço Público (</w:t>
      </w:r>
      <w:proofErr w:type="spellStart"/>
      <w:r w:rsidRPr="00F748E7">
        <w:rPr>
          <w:rFonts w:asciiTheme="majorHAnsi" w:hAnsiTheme="majorHAnsi" w:cstheme="majorHAnsi"/>
          <w:b/>
          <w:sz w:val="32"/>
          <w:lang w:val="pt-BR"/>
        </w:rPr>
        <w:t>PSAs</w:t>
      </w:r>
      <w:proofErr w:type="spellEnd"/>
      <w:r w:rsidRPr="00F748E7">
        <w:rPr>
          <w:rFonts w:asciiTheme="majorHAnsi" w:hAnsiTheme="majorHAnsi" w:cstheme="majorHAnsi"/>
          <w:b/>
          <w:sz w:val="32"/>
          <w:lang w:val="pt-BR"/>
        </w:rPr>
        <w:t>)</w:t>
      </w:r>
    </w:p>
    <w:p w14:paraId="1ACAE1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feitos por empresas de televisão, rádio e cabo gratuitamente para instituições de caridade e organizações sem fins lucrativos. Em algumas jurisdições, é uma condição de sua licença, embora a maioria da mídia acredite que 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bons para as relações com a comunidade [cite: 423, 424].</w:t>
      </w:r>
    </w:p>
    <w:p w14:paraId="7446A5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podem aumentar o número e a eficácia das comunicações de PSA sobre o evento ou a organização preparando as suas próprias. Normalmente, são necessários anúncios curtos entre dez e sessenta segundos para o rádio, e eles podem ser gravados com antecedência. Como alternativa, um comunicado de imprensa pode ser lido no ar [cite: 423, 424].</w:t>
      </w:r>
    </w:p>
    <w:p w14:paraId="553713E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Brochuras</w:t>
      </w:r>
    </w:p>
    <w:p w14:paraId="3D027A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Entre na maioria dos centros de viagens, hotéis e atrações e você será confrontado por estantes de brochuras promovendo todos os tipos de atrações e serviços. Os visitantes costumam navegar por essas exibições procurando o que fazer ou para encontrar souvenirs interessantes. Na experiência deste </w:t>
      </w:r>
      <w:r w:rsidRPr="00F748E7">
        <w:rPr>
          <w:rFonts w:asciiTheme="majorHAnsi" w:hAnsiTheme="majorHAnsi" w:cstheme="majorHAnsi"/>
          <w:lang w:val="pt-BR"/>
        </w:rPr>
        <w:lastRenderedPageBreak/>
        <w:t xml:space="preserve">autor, os eventos são universalmente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e frequentemente mal apresentados pela quantidade e qualidade das brochuras oferecidas ao público viajante [cite: 424].</w:t>
      </w:r>
    </w:p>
    <w:p w14:paraId="231214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qual for o motivo dessa escassez de material voltado para turistas, os gestores de eventos devem perceber que há benefícios em desenvolver e circular amplamente uma brochura anual ou, se o evento for previsível em termos de tempo e local, uma brochura de maior durabilidade [cite: 424].</w:t>
      </w:r>
    </w:p>
    <w:p w14:paraId="07B6C2E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Schuett</w:t>
      </w:r>
      <w:proofErr w:type="spellEnd"/>
      <w:r w:rsidRPr="00F748E7">
        <w:rPr>
          <w:rFonts w:asciiTheme="majorHAnsi" w:hAnsiTheme="majorHAnsi" w:cstheme="majorHAnsi"/>
          <w:lang w:val="pt-BR"/>
        </w:rPr>
        <w:t xml:space="preserve"> (1993) concluíram a partir de pesquisas que as brochuras de viagens são usadas para ajudar a planejar viagens e são referências usadas na viagem e no destino. Consequentemente, devem estar disponíveis pelo correio, ao longo da estrada e em terminais de transporte. Elas não motivam necessariamente uma viagem, mas podem fazer a diferença para que um evento seja visitado ou não [cite: 424].</w:t>
      </w:r>
    </w:p>
    <w:p w14:paraId="095F7A8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Sailor</w:t>
      </w:r>
      <w:proofErr w:type="spellEnd"/>
      <w:r w:rsidRPr="00F748E7">
        <w:rPr>
          <w:rFonts w:asciiTheme="majorHAnsi" w:hAnsiTheme="majorHAnsi" w:cstheme="majorHAnsi"/>
          <w:lang w:val="pt-BR"/>
        </w:rPr>
        <w:t xml:space="preserve"> (1993) examinaram brochuras específicas de atrações e tiraram conclusões sobre seu design e distribuição. A sabedoria convencional exige um design baseado no princípio AIDA: atrair a Atenção (</w:t>
      </w:r>
      <w:proofErr w:type="spellStart"/>
      <w:r w:rsidRPr="00F748E7">
        <w:rPr>
          <w:rFonts w:asciiTheme="majorHAnsi" w:hAnsiTheme="majorHAnsi" w:cstheme="majorHAnsi"/>
          <w:lang w:val="pt-BR"/>
        </w:rPr>
        <w:t>Attention</w:t>
      </w:r>
      <w:proofErr w:type="spellEnd"/>
      <w:r w:rsidRPr="00F748E7">
        <w:rPr>
          <w:rFonts w:asciiTheme="majorHAnsi" w:hAnsiTheme="majorHAnsi" w:cstheme="majorHAnsi"/>
          <w:lang w:val="pt-BR"/>
        </w:rPr>
        <w:t>); sustentar o Interesse (</w:t>
      </w:r>
      <w:proofErr w:type="spellStart"/>
      <w:r w:rsidRPr="00F748E7">
        <w:rPr>
          <w:rFonts w:asciiTheme="majorHAnsi" w:hAnsiTheme="majorHAnsi" w:cstheme="majorHAnsi"/>
          <w:lang w:val="pt-BR"/>
        </w:rPr>
        <w:t>Interest</w:t>
      </w:r>
      <w:proofErr w:type="spellEnd"/>
      <w:r w:rsidRPr="00F748E7">
        <w:rPr>
          <w:rFonts w:asciiTheme="majorHAnsi" w:hAnsiTheme="majorHAnsi" w:cstheme="majorHAnsi"/>
          <w:lang w:val="pt-BR"/>
        </w:rPr>
        <w:t>); desenvolver o Desejo (</w:t>
      </w:r>
      <w:proofErr w:type="spellStart"/>
      <w:r w:rsidRPr="00F748E7">
        <w:rPr>
          <w:rFonts w:asciiTheme="majorHAnsi" w:hAnsiTheme="majorHAnsi" w:cstheme="majorHAnsi"/>
          <w:lang w:val="pt-BR"/>
        </w:rPr>
        <w:t>Desire</w:t>
      </w:r>
      <w:proofErr w:type="spellEnd"/>
      <w:r w:rsidRPr="00F748E7">
        <w:rPr>
          <w:rFonts w:asciiTheme="majorHAnsi" w:hAnsiTheme="majorHAnsi" w:cstheme="majorHAnsi"/>
          <w:lang w:val="pt-BR"/>
        </w:rPr>
        <w:t>); e fazer uma chamada para a Ação (</w:t>
      </w:r>
      <w:proofErr w:type="spellStart"/>
      <w:r w:rsidRPr="00F748E7">
        <w:rPr>
          <w:rFonts w:asciiTheme="majorHAnsi" w:hAnsiTheme="majorHAnsi" w:cstheme="majorHAnsi"/>
          <w:lang w:val="pt-BR"/>
        </w:rPr>
        <w:t>Action</w:t>
      </w:r>
      <w:proofErr w:type="spellEnd"/>
      <w:r w:rsidRPr="00F748E7">
        <w:rPr>
          <w:rFonts w:asciiTheme="majorHAnsi" w:hAnsiTheme="majorHAnsi" w:cstheme="majorHAnsi"/>
          <w:lang w:val="pt-BR"/>
        </w:rPr>
        <w:t>). Este é um ponto de partida sólido no design de brochuras, e a pesquisa descobriu que formatos e formas incomuns, em vez da brochura dobrável retangular padrão, funcionaram bem para atrair interesse. Isso pode ser crucial para fazer com que os navegadores as apanhem. Através de grupos focais, constatou-se que a estética das brochuras era importante e que informações claras e mapas eram vitais. Descrições e fotos devem transmitir os benefícios do evento para os públicos-alvo. Consumidores mais velhos provavelmente têm maneiras diferentes de avaliar brochuras, constatou-se, por isso pode ser desejável ter brochuras separadas para os principais segmentos-alvo. E os residentes de uma área não querem o mesmo material que os visitantes; os locais podem usar mais informações porque podem manter comunicações úteis à mão para uso posterior [cite: 424].</w:t>
      </w:r>
    </w:p>
    <w:p w14:paraId="2EED1EE8"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423, 424]</w:t>
      </w:r>
    </w:p>
    <w:p w14:paraId="59C78026"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558C11C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Calendários de Eventos de Destino</w:t>
      </w:r>
    </w:p>
    <w:p w14:paraId="799340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revisão de calendários de eventos e guias de viagem para vários destinos revela uma abordagem geralmente pouco sofisticada para a promoção e coordenação de eventos. O modo predominante é o de um calendário de eventos anual ou sazonal, isolado ou como parte de um guia mais abrangente, que simplesmente lista eventos sem uma descrição de suas características e sem qualquer tematização ou empacotamento. Estes permitem que os frequentadores de eventos confirmem datas com antecedência, mas geralmente não são muito informativos ou atraentes [cite: 424, 425].</w:t>
      </w:r>
    </w:p>
    <w:p w14:paraId="210B6D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muitas organizações de turismo encaram os calendários principalmente como uma maneira barata de ajudar os eventos, mas essa atitude é míope. Formatos atraentes, fotos e reportagens especiais são maneiras muito melhores de comunicar e promover a emoção e a diversidade dos eventos. Mesmo que apenas uma pequena proporção dos eventos listados possa ser destacada em cada edição, todos os outros provavelmente se beneficiarão do aumento do interesse do consumidor na publicação. Melhor ainda seria uma série de calendários de eventos atraentes para cada região ou tema, cada um incluindo descrições mais detalhadas de todos os eventos listados [cite: 424, 425].</w:t>
      </w:r>
    </w:p>
    <w:p w14:paraId="4E730E86"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Shaw (1995) avaliaram calendários de eventos especiais produzidos pelas organizações de turismo dos estados e territórios australianos. Eles concluíram que há confusão em torno dos mercados-alvo para tais publicações e pouco havia sido feito para avaliar sua relação custo-eficácia. Como o público tem necessidades diferentes do setor de viagens, é improvável que o mesmo calendário de eventos satisfaça ambos os grupos [cite: 425].</w:t>
      </w:r>
    </w:p>
    <w:p w14:paraId="2F010F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bom exemplo foi produzido pelo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New South Wales, Austrália (1995). Seu Calendário de Eventos de Outono de 1995 tem uma capa colorida atraente e fornece informações sobre datas, preços e locais. Fotos coloridas foram usadas para destacar uma seleção de eventos. A introdução promete [cite: 425]:</w:t>
      </w:r>
    </w:p>
    <w:p w14:paraId="56BDC0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"New South Wales oferece um banquete de eventos e experiências, para todos os gostos, o ano todo. Conforme as estações mudam, também muda a natureza das coisas para ver e fazer. No outono, o NSW celebra sua rica vida rural realizando exposições agrícolas em todo o estado, com a mundialmente famosa Royal </w:t>
      </w:r>
      <w:proofErr w:type="spellStart"/>
      <w:r w:rsidRPr="00F748E7">
        <w:rPr>
          <w:rFonts w:asciiTheme="majorHAnsi" w:hAnsiTheme="majorHAnsi" w:cstheme="majorHAnsi"/>
          <w:lang w:val="pt-BR"/>
        </w:rPr>
        <w:t>Easter</w:t>
      </w:r>
      <w:proofErr w:type="spellEnd"/>
      <w:r w:rsidRPr="00F748E7">
        <w:rPr>
          <w:rFonts w:asciiTheme="majorHAnsi" w:hAnsiTheme="majorHAnsi" w:cstheme="majorHAnsi"/>
          <w:lang w:val="pt-BR"/>
        </w:rPr>
        <w:t xml:space="preserve"> Show de Sydney em abril."</w:t>
      </w:r>
    </w:p>
    <w:p w14:paraId="48A118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Três tipos de eventos foram classificados neste calendário: artes e entretenimento, cultura australiana e esportes. Ele é claramente voltado para o turista e contém uma listagem de centros de viagens estaduais. Os agentes de viagens são orientados sobre como fazer reservas por fax, e os consumidores são instruídos sobre como fazer pedidos por telefone [cite: 425].</w:t>
      </w:r>
    </w:p>
    <w:p w14:paraId="672B480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Guias de Viagem Gerais</w:t>
      </w:r>
    </w:p>
    <w:p w14:paraId="02762D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guia de viagem de destino para todos os fins é uma publicação comum, e eles frequentemente contêm seções ou calendários de eventos. Um grande problema com eles é que o calendário de eventos pode facilmente se perder entre os detalhes ou os anúncios. Uma oportunidade-chave, por outro lado, é destacar festivais e eventos, ou fotos de eventos, para aprimorar a atratividade geral e criar uma sensação de entusiasmo. Afinal, a quantas imagens de belas paisagens e recreação ao ar livre o leitor </w:t>
      </w:r>
      <w:r w:rsidRPr="00F748E7">
        <w:rPr>
          <w:rFonts w:asciiTheme="majorHAnsi" w:hAnsiTheme="majorHAnsi" w:cstheme="majorHAnsi"/>
          <w:lang w:val="pt-BR"/>
        </w:rPr>
        <w:lastRenderedPageBreak/>
        <w:t>médio prestará atenção? É provável que a imagem de atividade em grupo em eventos especiais tenha um apelo mais forte do que fotos sem pessoas e sem atividade nelas [cite: 425].</w:t>
      </w:r>
    </w:p>
    <w:p w14:paraId="0ABD3B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Vogt,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MacKay</w:t>
      </w:r>
      <w:proofErr w:type="spellEnd"/>
      <w:r w:rsidRPr="00F748E7">
        <w:rPr>
          <w:rFonts w:asciiTheme="majorHAnsi" w:hAnsiTheme="majorHAnsi" w:cstheme="majorHAnsi"/>
          <w:lang w:val="pt-BR"/>
        </w:rPr>
        <w:t xml:space="preserve"> (1993), a experiência pessoal e </w:t>
      </w: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são as fontes mais importantes para a tomada de decisões de férias. Mas a informação e o processo de busca de informações são importantes. Com base em pesquisas no </w:t>
      </w:r>
      <w:proofErr w:type="spellStart"/>
      <w:r w:rsidRPr="00F748E7">
        <w:rPr>
          <w:rFonts w:asciiTheme="majorHAnsi" w:hAnsiTheme="majorHAnsi" w:cstheme="majorHAnsi"/>
          <w:lang w:val="pt-BR"/>
        </w:rPr>
        <w:t>meio-oeste</w:t>
      </w:r>
      <w:proofErr w:type="spellEnd"/>
      <w:r w:rsidRPr="00F748E7">
        <w:rPr>
          <w:rFonts w:asciiTheme="majorHAnsi" w:hAnsiTheme="majorHAnsi" w:cstheme="majorHAnsi"/>
          <w:lang w:val="pt-BR"/>
        </w:rPr>
        <w:t xml:space="preserve"> americano, com foco em escapadas de fim de semana (weekend </w:t>
      </w:r>
      <w:proofErr w:type="spellStart"/>
      <w:r w:rsidRPr="00F748E7">
        <w:rPr>
          <w:rFonts w:asciiTheme="majorHAnsi" w:hAnsiTheme="majorHAnsi" w:cstheme="majorHAnsi"/>
          <w:lang w:val="pt-BR"/>
        </w:rPr>
        <w:t>getaways</w:t>
      </w:r>
      <w:proofErr w:type="spellEnd"/>
      <w:r w:rsidRPr="00F748E7">
        <w:rPr>
          <w:rFonts w:asciiTheme="majorHAnsi" w:hAnsiTheme="majorHAnsi" w:cstheme="majorHAnsi"/>
          <w:lang w:val="pt-BR"/>
        </w:rPr>
        <w:t>), esses pesquisadores descobriram que 63,4% de sua amostra pediram informações com antecedência para aprender sobre eventos exclusivos que ocorreriam durante a visita planejada. O guia de viagem e as informações de apoio sobre eventos são, portanto, valiosos na modelagem de destinos de escapadas e itinerários. As pessoas querem usar seu tempo com eficiência, portanto, todos os dados sobre horários e preços dos eventos devem ser fornecidos com bastante antecedência. Para tornar o destino atraente e a frequência a eventos fácil, números gratuitos (</w:t>
      </w:r>
      <w:proofErr w:type="spellStart"/>
      <w:r w:rsidRPr="00F748E7">
        <w:rPr>
          <w:rFonts w:asciiTheme="majorHAnsi" w:hAnsiTheme="majorHAnsi" w:cstheme="majorHAnsi"/>
          <w:lang w:val="pt-BR"/>
        </w:rPr>
        <w:t>toll-free</w:t>
      </w:r>
      <w:proofErr w:type="spellEnd"/>
      <w:r w:rsidRPr="00F748E7">
        <w:rPr>
          <w:rFonts w:asciiTheme="majorHAnsi" w:hAnsiTheme="majorHAnsi" w:cstheme="majorHAnsi"/>
          <w:lang w:val="pt-BR"/>
        </w:rPr>
        <w:t>) devem ser fornecidos e, talvez, cupons usados como atrativos [cite: 425].</w:t>
      </w:r>
    </w:p>
    <w:p w14:paraId="189BDFF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VENDAS</w:t>
      </w:r>
    </w:p>
    <w:p w14:paraId="2EEAFA0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marketing devem, em última análise, resultar em vendas, medidas de várias formas como o comparecimento total ao evento, número de admissões pagas, receitas de comercialização e de bilheteria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ou outra receita gerada. As comunicações destinam-se a criar demanda, mas o gestor geralmente não pode se dar ao luxo de sentar e esperar que essa demanda se traduza em vendas por si só [cite: 425, 426].</w:t>
      </w:r>
    </w:p>
    <w:p w14:paraId="0785E4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Poucos eventos empregam forças de vendas profissionais, mas os maiores, e os megaeventos de única realização em particular, não podem se dar ao luxo de ficar sem vendedores. Às vezes, voluntários podem ser empregados e, muitas vezes, é o gestor que deve fazer o discurso de vendas (</w:t>
      </w:r>
      <w:proofErr w:type="spellStart"/>
      <w:r w:rsidRPr="00F748E7">
        <w:rPr>
          <w:rFonts w:asciiTheme="majorHAnsi" w:hAnsiTheme="majorHAnsi" w:cstheme="majorHAnsi"/>
          <w:lang w:val="pt-BR"/>
        </w:rPr>
        <w:t>sales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pitch</w:t>
      </w:r>
      <w:proofErr w:type="spellEnd"/>
      <w:r w:rsidRPr="00F748E7">
        <w:rPr>
          <w:rFonts w:asciiTheme="majorHAnsi" w:hAnsiTheme="majorHAnsi" w:cstheme="majorHAnsi"/>
          <w:lang w:val="pt-BR"/>
        </w:rPr>
        <w:t>), especialmente para os principais patrocinadores e empresas de turismo. Abaixo, discutimos os métodos de vendas mais importantes orientados ao cliente e fornecemos alguns conselhos pertinentes para o gestor de eventos [cite: 426].</w:t>
      </w:r>
    </w:p>
    <w:p w14:paraId="36A276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"varejo" (</w:t>
      </w:r>
      <w:proofErr w:type="spellStart"/>
      <w:r w:rsidRPr="00F748E7">
        <w:rPr>
          <w:rFonts w:asciiTheme="majorHAnsi" w:hAnsiTheme="majorHAnsi" w:cstheme="majorHAnsi"/>
          <w:lang w:val="pt-BR"/>
        </w:rPr>
        <w:t>retailing</w:t>
      </w:r>
      <w:proofErr w:type="spellEnd"/>
      <w:r w:rsidRPr="00F748E7">
        <w:rPr>
          <w:rFonts w:asciiTheme="majorHAnsi" w:hAnsiTheme="majorHAnsi" w:cstheme="majorHAnsi"/>
          <w:lang w:val="pt-BR"/>
        </w:rPr>
        <w:t>) é o método de vendas mais universal, envolvendo uma exibição de loja passiva ou algum outro sistema onde o cliente vem ao vendedor de ingressos ou pacotes. Os eventos podem estabelecer e estabelecem suas próprias lojas e bilheterias, e muitos usam patrocinadores, como bancos e supermercados, para entrar em seu grande sistema de varejo [cite: 426].</w:t>
      </w:r>
    </w:p>
    <w:p w14:paraId="11AFF1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método de varejo indireto popular é o de emissão de bilhetes por telefone ou fax por meio de operadores de reservas comerciais. Estes frequentemente acarretam altas comissões, mas são valiosos para eventos que desejam a garantia de ampla disponibilidade de ingressos. Os clientes gostam da conveniência de telefonar e usar cartões de crédito. Os sistemas de reservas regionais ou nacionais oferecem a considerável vantagem de fornecer informações atualizadas sobre vários eventos, o que é particularmente aplicável aos turistas em um novo destino [cite: 426].</w:t>
      </w:r>
    </w:p>
    <w:p w14:paraId="25DA30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inovação mais recente é o uso da Internet para vendas. Os eventos podem colocar informações sobre como encomendar, incluir formulários para download e fax, ou criar processos interativos de e-mail e bilheteria [cite: 426].</w:t>
      </w:r>
    </w:p>
    <w:p w14:paraId="3E85C7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"atacado" (</w:t>
      </w:r>
      <w:proofErr w:type="spellStart"/>
      <w:r w:rsidRPr="00F748E7">
        <w:rPr>
          <w:rFonts w:asciiTheme="majorHAnsi" w:hAnsiTheme="majorHAnsi" w:cstheme="majorHAnsi"/>
          <w:lang w:val="pt-BR"/>
        </w:rPr>
        <w:t>wholesaling</w:t>
      </w:r>
      <w:proofErr w:type="spellEnd"/>
      <w:r w:rsidRPr="00F748E7">
        <w:rPr>
          <w:rFonts w:asciiTheme="majorHAnsi" w:hAnsiTheme="majorHAnsi" w:cstheme="majorHAnsi"/>
          <w:lang w:val="pt-BR"/>
        </w:rPr>
        <w:t xml:space="preserve">) envolve a venda de blocos de ingressos ou pacotes para outras empresas que, por sua vez, os revendem a seus clientes com lucro.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por exemplo, coloca grandes blocos de ingressos para seu rodeio e shows noturnos nas mãos de empresas de turismo. À medida que o evento se aproxima, os ingressos não vendidos podem ser devolvidos primeiro pelo valor total e, posteriormente, com reembolso com desconto. Essa abordagem fomenta a demanda turística, mas exige um esforço considerável no trato com os [cite: 426]</w:t>
      </w:r>
    </w:p>
    <w:p w14:paraId="2D49F6A4"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424, 425, 426]</w:t>
      </w:r>
    </w:p>
    <w:p w14:paraId="0987AD4D"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35100D88" w14:textId="77777777" w:rsidR="00FE77D3" w:rsidRPr="00F748E7" w:rsidRDefault="003A462A">
      <w:pPr>
        <w:spacing w:after="360"/>
        <w:jc w:val="center"/>
        <w:rPr>
          <w:rFonts w:asciiTheme="majorHAnsi" w:hAnsiTheme="majorHAnsi" w:cstheme="majorHAnsi"/>
          <w:lang w:val="pt-BR"/>
        </w:rPr>
      </w:pPr>
      <w:r w:rsidRPr="00F748E7">
        <w:rPr>
          <w:rFonts w:asciiTheme="majorHAnsi" w:hAnsiTheme="majorHAnsi" w:cstheme="majorHAnsi"/>
          <w:b/>
          <w:sz w:val="36"/>
          <w:lang w:val="pt-BR"/>
        </w:rPr>
        <w:lastRenderedPageBreak/>
        <w:t>Tradução e Organização de Conteúdo: Gestão de Eventos e Comunicação</w:t>
      </w:r>
    </w:p>
    <w:p w14:paraId="43E3FAD7"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0"/>
          <w:lang w:val="pt-BR"/>
        </w:rPr>
        <w:t>Vendas Diretas e Marketing de Banco de Dados</w:t>
      </w:r>
    </w:p>
    <w:p w14:paraId="1C1ADB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"Vendas Diretas" envolvem fazer um apelo diretamente a indivíduos ou grupos. Isso pode ser feito por meio de correspondências (a técnica mais comum), ligações telefônicas ou campanhas de porta em porta. Os clientes também podem ser alcançados em outros eventos e atrações, e por meio de patrocinadores corporativos que abordam suas equipes. As "vendas pessoais" empregam vendedores para fazer ligações "pessoalmente". Isso é mais custo-efetivo para o comércio atacadista e vendas em grupo em particular, pois requer muito tempo e habilidade.</w:t>
      </w:r>
    </w:p>
    <w:p w14:paraId="4D573B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"Telemarketing" é uma forma de vendas diretas que se tornou enormemente bem-sucedida na América do Norte, especialmente quando combinada com "</w:t>
      </w:r>
      <w:proofErr w:type="spellStart"/>
      <w:r w:rsidRPr="00F748E7">
        <w:rPr>
          <w:rFonts w:asciiTheme="majorHAnsi" w:hAnsiTheme="majorHAnsi" w:cstheme="majorHAnsi"/>
          <w:lang w:val="pt-BR"/>
        </w:rPr>
        <w:t>infomerciais</w:t>
      </w:r>
      <w:proofErr w:type="spellEnd"/>
      <w:r w:rsidRPr="00F748E7">
        <w:rPr>
          <w:rFonts w:asciiTheme="majorHAnsi" w:hAnsiTheme="majorHAnsi" w:cstheme="majorHAnsi"/>
          <w:lang w:val="pt-BR"/>
        </w:rPr>
        <w:t>" de televisão ou canais de cabo totalmente dedicados ao varejo. Os eventos podem usar voluntários ou empresas comerciais para ligar para residências e empresas com o objetivo de realizar vendas. O lado negativo é que os consumidores estão cada vez mais irritados com solicitações telefônicas. É melhor usar o banco de dados do evento para fazer chamadas de vendas mais seletivas.</w:t>
      </w:r>
    </w:p>
    <w:p w14:paraId="269ACAA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"Marketing de banco de dados", no qual o evento mantém um banco de dados permanente e listas de endereçamento/telefonia para alcançar indivíduos ou grupos-alvo, tornou-se bem estabelecido. Os gestores de eventos podem comprar listas, mas é melhor e mais barato compilar as suas próprias. Além disso, os patrocinadores vão querer o seu banco de dados de clientes qualificados. Não apenas os clientes atuais e potenciais devem ser incluídos, mas também empresas de turismo, patrocinadores e doadores de subsídios, fornecedores, participantes, voluntários e qualquer outra pessoa de possível importância.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técnicas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desenvolver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bancos</w:t>
      </w:r>
      <w:proofErr w:type="spellEnd"/>
      <w:r w:rsidRPr="00F748E7">
        <w:rPr>
          <w:rFonts w:asciiTheme="majorHAnsi" w:hAnsiTheme="majorHAnsi" w:cstheme="majorHAnsi"/>
        </w:rPr>
        <w:t xml:space="preserve"> de dados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1B5E179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pedir aos clientes que forneçam informações detalhadas sobre si mesmos (em formulários de ingressos ou por meio de concursos e promoções de brindes gratuitos);</w:t>
      </w:r>
    </w:p>
    <w:p w14:paraId="03BC571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exigir que todos os voluntários, participantes, fornecedores e membros da mídia preencham fichas de cadastro;</w:t>
      </w:r>
    </w:p>
    <w:p w14:paraId="6B661FF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pedir a patrocinadores, voluntários, participantes e outros que forneçam suas próprias listas.</w:t>
      </w:r>
    </w:p>
    <w:p w14:paraId="47E618CF"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Certifique-se de garantir a confidencialidade e a segurança dos dados pessoais e verifique se há legislação pertinente sobre privacidade e coleta de dados.</w:t>
      </w:r>
    </w:p>
    <w:p w14:paraId="6152864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A Propaganda Boca a Boca</w:t>
      </w:r>
    </w:p>
    <w:p w14:paraId="35F549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comprovou a importância das vendas pessoais para festivais e eventos especiais. </w:t>
      </w:r>
      <w:proofErr w:type="gramStart"/>
      <w:r w:rsidRPr="00F748E7">
        <w:rPr>
          <w:rFonts w:asciiTheme="majorHAnsi" w:hAnsiTheme="majorHAnsi" w:cstheme="majorHAnsi"/>
          <w:lang w:val="pt-BR"/>
        </w:rPr>
        <w:t>As recomendações boca</w:t>
      </w:r>
      <w:proofErr w:type="gramEnd"/>
      <w:r w:rsidRPr="00F748E7">
        <w:rPr>
          <w:rFonts w:asciiTheme="majorHAnsi" w:hAnsiTheme="majorHAnsi" w:cstheme="majorHAnsi"/>
          <w:lang w:val="pt-BR"/>
        </w:rPr>
        <w:t xml:space="preserve"> a boca respondem por uma grande proporção de respostas sempre que os frequentadores de eventos são convidados a citar a principal fonte de informação sobre o evento ou o motivo de comparecerem. Esta é uma venda pessoal informal, mas também pode ser auxiliada por várias técnicas simples:</w:t>
      </w:r>
    </w:p>
    <w:p w14:paraId="1E08DE3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networking </w:t>
      </w:r>
      <w:proofErr w:type="spellStart"/>
      <w:r w:rsidRPr="00F748E7">
        <w:rPr>
          <w:rFonts w:asciiTheme="majorHAnsi" w:hAnsiTheme="majorHAnsi" w:cstheme="majorHAnsi"/>
          <w:lang w:val="pt-BR"/>
        </w:rPr>
        <w:t>interorganizacional</w:t>
      </w:r>
      <w:proofErr w:type="spellEnd"/>
      <w:r w:rsidRPr="00F748E7">
        <w:rPr>
          <w:rFonts w:asciiTheme="majorHAnsi" w:hAnsiTheme="majorHAnsi" w:cstheme="majorHAnsi"/>
          <w:lang w:val="pt-BR"/>
        </w:rPr>
        <w:t xml:space="preserve"> (quanto mais organizações envolvidas, maior o círculo potencial de comunicações);</w:t>
      </w:r>
    </w:p>
    <w:p w14:paraId="5541D16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a participação de voluntários (semelhante ao item anterior);</w:t>
      </w:r>
    </w:p>
    <w:p w14:paraId="590A313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participantes, visitantes e artistas podem receber informações e mercadorias promocionais para levar para casa;</w:t>
      </w:r>
    </w:p>
    <w:p w14:paraId="770E963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incentivos de recrutamento: dar aos residentes incentivos para trazer amigos e parentes visitantes; oferecer descontos para visitantes de primeira viagem em troca de uma visita de retorno com novos clientes.</w:t>
      </w:r>
    </w:p>
    <w:p w14:paraId="05A5C5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Campanhas de conscientização geral e relações públicas na comunidade anfitriã também podem render frutos ao fomentar um sentimento de orgulho e pertencimento comunitário, o que garante promoção gratuita. Os funcionários remunerados também devem fazer parte do processo de venda pessoal, e isso pode ser incentivado por meio de treinamento.</w:t>
      </w:r>
    </w:p>
    <w:p w14:paraId="439B5887" w14:textId="77777777" w:rsidR="00FE77D3" w:rsidRPr="00F748E7" w:rsidRDefault="003A462A">
      <w:pPr>
        <w:spacing w:after="160"/>
        <w:jc w:val="both"/>
        <w:rPr>
          <w:rFonts w:asciiTheme="majorHAnsi" w:hAnsiTheme="majorHAnsi" w:cstheme="majorHAnsi"/>
          <w:lang w:val="pt-BR"/>
        </w:rPr>
      </w:pP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terá seu melhor impacto no público local e regional, mas há definitivamente potencial para o mercado turístico também. Os profissionais de marketing de eventos podem se concentrar em pessoas com segundas residências na área, pois elas terão um interesse pessoal maior no evento. Convide-as para o evento e encare-as a espalhar a mensagem para suas comunidades de origem. Os expatriados são outro grupo que vale a pena cultivar. Realizar "retornos à terra natal" (</w:t>
      </w:r>
      <w:proofErr w:type="spellStart"/>
      <w:r w:rsidRPr="00F748E7">
        <w:rPr>
          <w:rFonts w:asciiTheme="majorHAnsi" w:hAnsiTheme="majorHAnsi" w:cstheme="majorHAnsi"/>
          <w:lang w:val="pt-BR"/>
        </w:rPr>
        <w:t>homecomings</w:t>
      </w:r>
      <w:proofErr w:type="spellEnd"/>
      <w:r w:rsidRPr="00F748E7">
        <w:rPr>
          <w:rFonts w:asciiTheme="majorHAnsi" w:hAnsiTheme="majorHAnsi" w:cstheme="majorHAnsi"/>
          <w:lang w:val="pt-BR"/>
        </w:rPr>
        <w:t xml:space="preserve">) ocasionais pode colocar os eventos em contato com esses </w:t>
      </w:r>
      <w:proofErr w:type="spellStart"/>
      <w:r w:rsidRPr="00F748E7">
        <w:rPr>
          <w:rFonts w:asciiTheme="majorHAnsi" w:hAnsiTheme="majorHAnsi" w:cstheme="majorHAnsi"/>
          <w:lang w:val="pt-BR"/>
        </w:rPr>
        <w:t>ex-residentes</w:t>
      </w:r>
      <w:proofErr w:type="spellEnd"/>
      <w:r w:rsidRPr="00F748E7">
        <w:rPr>
          <w:rFonts w:asciiTheme="majorHAnsi" w:hAnsiTheme="majorHAnsi" w:cstheme="majorHAnsi"/>
          <w:lang w:val="pt-BR"/>
        </w:rPr>
        <w:t>, e eles podem se tornar embaixadores de longa distância.</w:t>
      </w:r>
    </w:p>
    <w:p w14:paraId="399FFEDF"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Desenvolvendo e Comunicando uma Imagem Positiva</w:t>
      </w:r>
    </w:p>
    <w:p w14:paraId="4A0183F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(1979:18) definiu as imagens de destinos como "a soma de crenças, ideias e impressões que uma pessoa tem de um destino." Hunt (1975) enfatizou que a imagem de uma área que uma pessoa possui pode estar mais relacionada a como a mídia projeta a área ou suas atrações do que aos seus recursos tangíveis, 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 ressaltou que a imagem de um destino é condicionada pelas informações disponíveis. As pessoas desenvolvem "imagens preferenciais" de férias ou experiências ideais, de acordo com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e isso determina como elas reagem às experiências reais.</w:t>
      </w:r>
    </w:p>
    <w:p w14:paraId="37302AC4"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[Citações no texto original: </w:t>
      </w:r>
      <w:proofErr w:type="spellStart"/>
      <w:r w:rsidRPr="00F748E7">
        <w:rPr>
          <w:rFonts w:asciiTheme="majorHAnsi" w:hAnsiTheme="majorHAnsi" w:cstheme="majorHAnsi"/>
          <w:i/>
          <w:sz w:val="18"/>
          <w:lang w:val="pt-BR"/>
        </w:rPr>
        <w:t>Crompton</w:t>
      </w:r>
      <w:proofErr w:type="spellEnd"/>
      <w:r w:rsidRPr="00F748E7">
        <w:rPr>
          <w:rFonts w:asciiTheme="majorHAnsi" w:hAnsiTheme="majorHAnsi" w:cstheme="majorHAnsi"/>
          <w:i/>
          <w:sz w:val="18"/>
          <w:lang w:val="pt-BR"/>
        </w:rPr>
        <w:t xml:space="preserve">, 1979:18; Hunt, 1975; </w:t>
      </w:r>
      <w:proofErr w:type="spellStart"/>
      <w:r w:rsidRPr="00F748E7">
        <w:rPr>
          <w:rFonts w:asciiTheme="majorHAnsi" w:hAnsiTheme="majorHAnsi" w:cstheme="majorHAnsi"/>
          <w:i/>
          <w:sz w:val="18"/>
          <w:lang w:val="pt-BR"/>
        </w:rPr>
        <w:t>Goodall</w:t>
      </w:r>
      <w:proofErr w:type="spellEnd"/>
      <w:r w:rsidRPr="00F748E7">
        <w:rPr>
          <w:rFonts w:asciiTheme="majorHAnsi" w:hAnsiTheme="majorHAnsi" w:cstheme="majorHAnsi"/>
          <w:i/>
          <w:sz w:val="18"/>
          <w:lang w:val="pt-BR"/>
        </w:rPr>
        <w:t>, 1988]</w:t>
      </w:r>
    </w:p>
    <w:p w14:paraId="4DE5761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(1993) explicou que as imagens são formadas por meio de vários agentes. A formação de imagem "orgânica" ocorre por meio de experiências pessoais e, particularmente, de visitas anteriores. Esse fenômeno está intimamente ligado às recomendações boca a boca, em que as imagens de outra pessoa afetam as suas próprias. A publicidade e as informações solicitadas pelas pessoas são agentes "abertos" (</w:t>
      </w:r>
      <w:proofErr w:type="spellStart"/>
      <w:r w:rsidRPr="00F748E7">
        <w:rPr>
          <w:rFonts w:asciiTheme="majorHAnsi" w:hAnsiTheme="majorHAnsi" w:cstheme="majorHAnsi"/>
          <w:lang w:val="pt-BR"/>
        </w:rPr>
        <w:t>overt</w:t>
      </w:r>
      <w:proofErr w:type="spellEnd"/>
      <w:r w:rsidRPr="00F748E7">
        <w:rPr>
          <w:rFonts w:asciiTheme="majorHAnsi" w:hAnsiTheme="majorHAnsi" w:cstheme="majorHAnsi"/>
          <w:lang w:val="pt-BR"/>
        </w:rPr>
        <w:t>) que obviamente tentam transmitir o destino ou evento sob a melhor luz possível. Consequentemente, os consumidores podem ser céticos. Métodos mais "dissimulados" ou "velados" (</w:t>
      </w:r>
      <w:proofErr w:type="spellStart"/>
      <w:r w:rsidRPr="00F748E7">
        <w:rPr>
          <w:rFonts w:asciiTheme="majorHAnsi" w:hAnsiTheme="majorHAnsi" w:cstheme="majorHAnsi"/>
          <w:lang w:val="pt-BR"/>
        </w:rPr>
        <w:t>covert</w:t>
      </w:r>
      <w:proofErr w:type="spellEnd"/>
      <w:r w:rsidRPr="00F748E7">
        <w:rPr>
          <w:rFonts w:asciiTheme="majorHAnsi" w:hAnsiTheme="majorHAnsi" w:cstheme="majorHAnsi"/>
          <w:lang w:val="pt-BR"/>
        </w:rPr>
        <w:t>) incluem o uso de celebridades ou outros porta-vozes para dar credibilidade às mensagens. Da mesma forma, o uso de "</w:t>
      </w:r>
      <w:proofErr w:type="spellStart"/>
      <w:r w:rsidRPr="00F748E7">
        <w:rPr>
          <w:rFonts w:asciiTheme="majorHAnsi" w:hAnsiTheme="majorHAnsi" w:cstheme="majorHAnsi"/>
          <w:lang w:val="pt-BR"/>
        </w:rPr>
        <w:t>publieditoriais</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advertorials</w:t>
      </w:r>
      <w:proofErr w:type="spellEnd"/>
      <w:r w:rsidRPr="00F748E7">
        <w:rPr>
          <w:rFonts w:asciiTheme="majorHAnsi" w:hAnsiTheme="majorHAnsi" w:cstheme="majorHAnsi"/>
          <w:lang w:val="pt-BR"/>
        </w:rPr>
        <w:t xml:space="preserve">), viagens de faminto/familiarização e relações com a mídia são todos projetados para gerar imagens e mensagens favoráveis. Fontes totalmente autônomas, como relatórios de notícias, provavelmente carregam a maior autoridade, mas podem não atingir os mercados pretendidos. </w:t>
      </w: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comentou (1993:201): "Se o evento relatado for de grande importância, a oportunidade de mudança de imagem, em um período de tempo relativamente curto, </w:t>
      </w:r>
      <w:r w:rsidRPr="00F748E7">
        <w:rPr>
          <w:rFonts w:asciiTheme="majorHAnsi" w:hAnsiTheme="majorHAnsi" w:cstheme="majorHAnsi"/>
          <w:lang w:val="pt-BR"/>
        </w:rPr>
        <w:lastRenderedPageBreak/>
        <w:t>está presente". Assim, relatos de violência contra visitantes podem rapidamente levar a imagens negativas e cancelamentos de viagens.</w:t>
      </w:r>
    </w:p>
    <w:p w14:paraId="76F06F33"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w:t>
      </w:r>
      <w:proofErr w:type="spellStart"/>
      <w:r w:rsidRPr="00F748E7">
        <w:rPr>
          <w:rFonts w:asciiTheme="majorHAnsi" w:hAnsiTheme="majorHAnsi" w:cstheme="majorHAnsi"/>
          <w:i/>
          <w:sz w:val="18"/>
          <w:lang w:val="pt-BR"/>
        </w:rPr>
        <w:t>Gartner</w:t>
      </w:r>
      <w:proofErr w:type="spellEnd"/>
      <w:r w:rsidRPr="00F748E7">
        <w:rPr>
          <w:rFonts w:asciiTheme="majorHAnsi" w:hAnsiTheme="majorHAnsi" w:cstheme="majorHAnsi"/>
          <w:i/>
          <w:sz w:val="18"/>
          <w:lang w:val="pt-BR"/>
        </w:rPr>
        <w:t xml:space="preserve">, 1993; </w:t>
      </w:r>
      <w:proofErr w:type="spellStart"/>
      <w:r w:rsidRPr="00F748E7">
        <w:rPr>
          <w:rFonts w:asciiTheme="majorHAnsi" w:hAnsiTheme="majorHAnsi" w:cstheme="majorHAnsi"/>
          <w:i/>
          <w:sz w:val="18"/>
          <w:lang w:val="pt-BR"/>
        </w:rPr>
        <w:t>Gartner</w:t>
      </w:r>
      <w:proofErr w:type="spellEnd"/>
      <w:r w:rsidRPr="00F748E7">
        <w:rPr>
          <w:rFonts w:asciiTheme="majorHAnsi" w:hAnsiTheme="majorHAnsi" w:cstheme="majorHAnsi"/>
          <w:i/>
          <w:sz w:val="18"/>
          <w:lang w:val="pt-BR"/>
        </w:rPr>
        <w:t>, 1993:201]</w:t>
      </w:r>
    </w:p>
    <w:p w14:paraId="00E6FA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imagens não são estáticas. Elas mudam com novas informações, particularmente notícias de desastres e outras publicidades negativas, e também em resposta aos relatos de primeira mão de amigos e parentes. Grande parte da imagem baseia-se em percepções do destino ou atração, não na realidade. Consequentemente,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(1988:10) afirmou que "As imagens pessoais, portanto, não podem apenas ser influenciadas por, mas podem ser manipuladas, e até mesmo criadas por forças externas ao indivíduo."</w:t>
      </w:r>
    </w:p>
    <w:p w14:paraId="382D8D82"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w:t>
      </w:r>
      <w:proofErr w:type="spellStart"/>
      <w:r w:rsidRPr="00F748E7">
        <w:rPr>
          <w:rFonts w:asciiTheme="majorHAnsi" w:hAnsiTheme="majorHAnsi" w:cstheme="majorHAnsi"/>
          <w:i/>
          <w:sz w:val="18"/>
          <w:lang w:val="pt-BR"/>
        </w:rPr>
        <w:t>Goodall</w:t>
      </w:r>
      <w:proofErr w:type="spellEnd"/>
      <w:r w:rsidRPr="00F748E7">
        <w:rPr>
          <w:rFonts w:asciiTheme="majorHAnsi" w:hAnsiTheme="majorHAnsi" w:cstheme="majorHAnsi"/>
          <w:i/>
          <w:sz w:val="18"/>
          <w:lang w:val="pt-BR"/>
        </w:rPr>
        <w:t>, 1988:10]</w:t>
      </w:r>
    </w:p>
    <w:p w14:paraId="469A89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isso é realizado? Fatores de oferta e demanda precisam ser considerados: criar uma imagem para satisfazer as necessidades ou benefícios desejados dos mercados-alvo e criar uma imagem para destacar os melhores atributos do evento ou destino. </w:t>
      </w:r>
      <w:proofErr w:type="spellStart"/>
      <w:r w:rsidRPr="00F748E7">
        <w:rPr>
          <w:rFonts w:asciiTheme="majorHAnsi" w:hAnsiTheme="majorHAnsi" w:cstheme="majorHAnsi"/>
          <w:lang w:val="pt-BR"/>
        </w:rPr>
        <w:t>Uzzell</w:t>
      </w:r>
      <w:proofErr w:type="spellEnd"/>
      <w:r w:rsidRPr="00F748E7">
        <w:rPr>
          <w:rFonts w:asciiTheme="majorHAnsi" w:hAnsiTheme="majorHAnsi" w:cstheme="majorHAnsi"/>
          <w:lang w:val="pt-BR"/>
        </w:rPr>
        <w:t xml:space="preserve"> (1984:84) aconselhou que a imagem seja construída de uma forma que apele às emoções e aos desejos do consumidor potencial: "É a imagem de algo que ele quer ser, ter, experimentar ou alcançar." Dessa forma, tanto os fatores de impulso (necessidade) quanto os de atração (atração) devem ser abordados na criação de imagens. A tensão entre querer fugir do comum ou do ruim, e encontrar o extraordinário e o bom, pode ser explorada.</w:t>
      </w:r>
    </w:p>
    <w:p w14:paraId="318E27B8"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w:t>
      </w:r>
      <w:proofErr w:type="spellStart"/>
      <w:r w:rsidRPr="00F748E7">
        <w:rPr>
          <w:rFonts w:asciiTheme="majorHAnsi" w:hAnsiTheme="majorHAnsi" w:cstheme="majorHAnsi"/>
          <w:i/>
          <w:sz w:val="18"/>
          <w:lang w:val="pt-BR"/>
        </w:rPr>
        <w:t>Uzzell</w:t>
      </w:r>
      <w:proofErr w:type="spellEnd"/>
      <w:r w:rsidRPr="00F748E7">
        <w:rPr>
          <w:rFonts w:asciiTheme="majorHAnsi" w:hAnsiTheme="majorHAnsi" w:cstheme="majorHAnsi"/>
          <w:i/>
          <w:sz w:val="18"/>
          <w:lang w:val="pt-BR"/>
        </w:rPr>
        <w:t>, 1984:84]</w:t>
      </w:r>
    </w:p>
    <w:p w14:paraId="35968E8B"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Os mecanismos reais de criação de imagem são parte ciência e parte arte. A ciência está em pesquisar as necessidades, motivos e processos perceptuais dos clientes potenciais. A arte está em produzir um evento ou produtos para atender a essas necessidades e em comunicar efetivamente os pontos fortes da atração.</w:t>
      </w:r>
    </w:p>
    <w:p w14:paraId="6BE7360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Criação de Imagem para Eventos Únicos e Recorrentes</w:t>
      </w:r>
    </w:p>
    <w:p w14:paraId="201061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"compra" de evento deve ser uma experiência especial na vida do visitante, podendo ser um espetáculo único na vida. A imagem de um evento único deve ser construída de tal forma que o torne uma atração "imperdível". Enfatizar sua singularidade é essencial, mas deve haver mais. Afinal, muitos tipos de eventos têm imitadores e a televisão torna possível ficar em casa e testemunhar algo único de qualquer lugar do mundo. Portanto, a imagem deve combinar a singularidade e as recompensas que apenas "estar lá, fazer parte disso" pode proporcionar.</w:t>
      </w:r>
    </w:p>
    <w:p w14:paraId="2F7DB15B"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 xml:space="preserve">Para eventos recorrentes, é essencial tornar a experiência tão atraente e completa que as visitas repetidas sejam garantidas e as promoções boca a boca sejam fortes. Assim, o evento em si faz parte do processo de criação de imagem. O tema integrado, produtos, serviços e entretenimento de alta qualidade, o cenário, a equipe e os voluntários são todos instrumentos de criação de imagem. Da mesma forma, cada evento é parte integrante do aprimoramento da imagem da região de destino. Se o único evento frequentado pelo visitante estrangeiro for uma experiência ruim, toda a região sofrerá as consequências. Os benefícios direcionados, voltados para os interesses especiais de segmentos-chave de mercado, são importantes para criar a "fidelidade à marca". Aqueles visitantes que encontram exatamente o que procuram provavelmente retornarão. A imagem do evento ou da área de destino </w:t>
      </w:r>
      <w:r w:rsidRPr="00F748E7">
        <w:rPr>
          <w:rFonts w:asciiTheme="majorHAnsi" w:hAnsiTheme="majorHAnsi" w:cstheme="majorHAnsi"/>
          <w:lang w:val="pt-BR"/>
        </w:rPr>
        <w:lastRenderedPageBreak/>
        <w:t>também deve empregar os pontos fortes dos festivais e eventos para estabelecer a imagem de um lugar sofisticado e emocionante para o qual vale a pena voltar.</w:t>
      </w:r>
    </w:p>
    <w:p w14:paraId="0409CA6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Avaliando a Eficácia e Eficiência das Comunicações</w:t>
      </w:r>
    </w:p>
    <w:p w14:paraId="06A76D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velho ditado do marketing sempre se aplica: se você quer saber o valor da publicidade, pare de fazê-la. Por outro lado, se você quer melhorar sua eficácia e realizá-la com mais eficiência (ou seja, melhores resultados por menos dinheiro), você deve avaliar os resultados. Os "estudos de conversão" são amplamente utilizados para determinar a eficácia de comunicações específicas. Por exemplo, quando as pessoas ligam para (ou recebem pelo correio) uma promoção de evento específica, chamadas telefônicas subsequentes podem ser feitas para determinar qual proporção (e suas características) comprou um ingresso para o evento. As taxas de conversão só podem ser calculadas para mensagens e promoções direcionadas, não para transmissão em massa (broadcasting), embora a pesquisa de mercado da área possa pelo menos determinar quem ouviu uma dada mensagem. O problema básico de validade nos estudos de conversão é a suposição de que foi a promoção ou mensagem direcionada que resultou em uma venda, enquanto na realidade muitos fatores possíveis influenciam a decisão de um cliente de comparecer.</w:t>
      </w:r>
    </w:p>
    <w:p w14:paraId="6019C5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 ilustra métodos para estimar o valor da exposição na mídia para um evento e a comunidade anfitriã.</w:t>
      </w:r>
    </w:p>
    <w:tbl>
      <w:tblPr>
        <w:tblW w:w="0" w:type="auto"/>
        <w:jc w:val="center"/>
        <w:tblLook w:val="04A0" w:firstRow="1" w:lastRow="0" w:firstColumn="1" w:lastColumn="0" w:noHBand="0" w:noVBand="1"/>
      </w:tblPr>
      <w:tblGrid>
        <w:gridCol w:w="9360"/>
      </w:tblGrid>
      <w:tr w:rsidR="00F748E7" w:rsidRPr="00F748E7" w14:paraId="0EE1E0CB" w14:textId="77777777">
        <w:trPr>
          <w:jc w:val="center"/>
        </w:trPr>
        <w:tc>
          <w:tcPr>
            <w:tcW w:w="9360" w:type="dxa"/>
            <w:tcBorders>
              <w:top w:val="single" w:sz="8" w:space="0" w:color="4682B4"/>
              <w:left w:val="single" w:sz="24" w:space="0" w:color="003366"/>
              <w:bottom w:val="single" w:sz="8" w:space="0" w:color="4682B4"/>
              <w:right w:val="single" w:sz="8" w:space="0" w:color="4682B4"/>
            </w:tcBorders>
            <w:shd w:val="clear" w:color="auto" w:fill="F4F6F9"/>
          </w:tcPr>
          <w:p w14:paraId="57C20E83"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4AB391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sz w:val="20"/>
              </w:rPr>
              <w:t xml:space="preserve">Simon Shibli e o Sport Industry Research Centre, 2002. </w:t>
            </w:r>
            <w:r w:rsidRPr="00F748E7">
              <w:rPr>
                <w:rFonts w:asciiTheme="majorHAnsi" w:hAnsiTheme="majorHAnsi" w:cstheme="majorHAnsi"/>
                <w:sz w:val="20"/>
                <w:lang w:val="pt-BR"/>
              </w:rPr>
              <w:t xml:space="preserve">O Campeonato Mundial de </w:t>
            </w:r>
            <w:proofErr w:type="spellStart"/>
            <w:r w:rsidRPr="00F748E7">
              <w:rPr>
                <w:rFonts w:asciiTheme="majorHAnsi" w:hAnsiTheme="majorHAnsi" w:cstheme="majorHAnsi"/>
                <w:sz w:val="20"/>
                <w:lang w:val="pt-BR"/>
              </w:rPr>
              <w:t>Snooker</w:t>
            </w:r>
            <w:proofErr w:type="spellEnd"/>
            <w:r w:rsidRPr="00F748E7">
              <w:rPr>
                <w:rFonts w:asciiTheme="majorHAnsi" w:hAnsiTheme="majorHAnsi" w:cstheme="majorHAnsi"/>
                <w:sz w:val="20"/>
                <w:lang w:val="pt-BR"/>
              </w:rPr>
              <w:t xml:space="preserve"> </w:t>
            </w:r>
            <w:proofErr w:type="spellStart"/>
            <w:r w:rsidRPr="00F748E7">
              <w:rPr>
                <w:rFonts w:asciiTheme="majorHAnsi" w:hAnsiTheme="majorHAnsi" w:cstheme="majorHAnsi"/>
                <w:sz w:val="20"/>
                <w:lang w:val="pt-BR"/>
              </w:rPr>
              <w:t>Embassy</w:t>
            </w:r>
            <w:proofErr w:type="spellEnd"/>
            <w:r w:rsidRPr="00F748E7">
              <w:rPr>
                <w:rFonts w:asciiTheme="majorHAnsi" w:hAnsiTheme="majorHAnsi" w:cstheme="majorHAnsi"/>
                <w:sz w:val="20"/>
                <w:lang w:val="pt-BR"/>
              </w:rPr>
              <w:t xml:space="preserve"> de 2002: Uma avaliação do impacto econômico, efeitos de marketing de lugar e percepções dos visitantes de Sheffield. Para o Conselho da Cidade de Sheffield (Sheffield City </w:t>
            </w:r>
            <w:proofErr w:type="spellStart"/>
            <w:r w:rsidRPr="00F748E7">
              <w:rPr>
                <w:rFonts w:asciiTheme="majorHAnsi" w:hAnsiTheme="majorHAnsi" w:cstheme="majorHAnsi"/>
                <w:sz w:val="20"/>
                <w:lang w:val="pt-BR"/>
              </w:rPr>
              <w:t>Council</w:t>
            </w:r>
            <w:proofErr w:type="spellEnd"/>
            <w:r w:rsidRPr="00F748E7">
              <w:rPr>
                <w:rFonts w:asciiTheme="majorHAnsi" w:hAnsiTheme="majorHAnsi" w:cstheme="majorHAnsi"/>
                <w:sz w:val="20"/>
                <w:lang w:val="pt-BR"/>
              </w:rPr>
              <w:t>).</w:t>
            </w:r>
            <w:r w:rsidRPr="00F748E7">
              <w:rPr>
                <w:rFonts w:asciiTheme="majorHAnsi" w:hAnsiTheme="majorHAnsi" w:cstheme="majorHAnsi"/>
                <w:sz w:val="20"/>
                <w:lang w:val="pt-BR"/>
              </w:rPr>
              <w:br/>
            </w:r>
            <w:r w:rsidRPr="00F748E7">
              <w:rPr>
                <w:rFonts w:asciiTheme="majorHAnsi" w:hAnsiTheme="majorHAnsi" w:cstheme="majorHAnsi"/>
                <w:sz w:val="20"/>
                <w:lang w:val="pt-BR"/>
              </w:rPr>
              <w:br/>
            </w:r>
            <w:proofErr w:type="spellStart"/>
            <w:r w:rsidRPr="00F748E7">
              <w:rPr>
                <w:rFonts w:asciiTheme="majorHAnsi" w:hAnsiTheme="majorHAnsi" w:cstheme="majorHAnsi"/>
                <w:sz w:val="20"/>
                <w:lang w:val="pt-BR"/>
              </w:rPr>
              <w:t>Umamostra</w:t>
            </w:r>
            <w:proofErr w:type="spellEnd"/>
            <w:r w:rsidRPr="00F748E7">
              <w:rPr>
                <w:rFonts w:asciiTheme="majorHAnsi" w:hAnsiTheme="majorHAnsi" w:cstheme="majorHAnsi"/>
                <w:sz w:val="20"/>
                <w:lang w:val="pt-BR"/>
              </w:rPr>
              <w:t xml:space="preserve"> de telespectadores no Reino Unido forneceu dados sobre o tamanho médio e de pico da audiência de transmissão ao vivo do campeonato de </w:t>
            </w:r>
            <w:proofErr w:type="spellStart"/>
            <w:r w:rsidRPr="00F748E7">
              <w:rPr>
                <w:rFonts w:asciiTheme="majorHAnsi" w:hAnsiTheme="majorHAnsi" w:cstheme="majorHAnsi"/>
                <w:sz w:val="20"/>
                <w:lang w:val="pt-BR"/>
              </w:rPr>
              <w:t>snooker</w:t>
            </w:r>
            <w:proofErr w:type="spellEnd"/>
            <w:r w:rsidRPr="00F748E7">
              <w:rPr>
                <w:rFonts w:asciiTheme="majorHAnsi" w:hAnsiTheme="majorHAnsi" w:cstheme="majorHAnsi"/>
                <w:sz w:val="20"/>
                <w:lang w:val="pt-BR"/>
              </w:rPr>
              <w:t>, bem como a audiência televisiva (a porcentagem de todos os telespectadores assistindo a um único programa). A cobertura televisiva estendeu-se por 17 dias consecutivos, rendendo quase 100 horas. Uma audiência cumulativa total de mais de 94 milhões foi exposta ao evento e às mensagens sobre Sheffield, embora tenha sido estimado que 18 milhões de pessoas diferentes constituintes compuseram essa audiência. A maior audiência televisiva do evento (8,2%) foi alcançada na sessão final. Os dados revelaram que o interesse do telespectador cresceu à medida que o evento progredia em direção à final. Mais homens assistiram a este evento esportivo (57%), e eles tenderam a ter 55 anos ou mais (57%). O volume de exposição claramente visível ou audível para logotipos ou mensagens de patrocinadores foi calculado usando observadores especialmente treinados e software, então um valor equivalente em dinheiro foi calculado com base em quanto custaria para comprar publicidade na televisão na forma de mensagens de 30 segundos. O mesmo foi feito para mensagens sobre Sheffield. O estudo enfatiza que não há garantia de que tal exposição na mídia seja eficaz.</w:t>
            </w:r>
          </w:p>
          <w:p w14:paraId="65D09B47" w14:textId="77777777" w:rsidR="00FE77D3" w:rsidRPr="00F748E7" w:rsidRDefault="003A462A">
            <w:pPr>
              <w:spacing w:after="12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w:t>
            </w:r>
            <w:proofErr w:type="spellStart"/>
            <w:r w:rsidRPr="00F748E7">
              <w:rPr>
                <w:rFonts w:asciiTheme="majorHAnsi" w:hAnsiTheme="majorHAnsi" w:cstheme="majorHAnsi"/>
                <w:i/>
                <w:sz w:val="18"/>
                <w:lang w:val="pt-BR"/>
              </w:rPr>
              <w:t>Shibli</w:t>
            </w:r>
            <w:proofErr w:type="spellEnd"/>
            <w:r w:rsidRPr="00F748E7">
              <w:rPr>
                <w:rFonts w:asciiTheme="majorHAnsi" w:hAnsiTheme="majorHAnsi" w:cstheme="majorHAnsi"/>
                <w:i/>
                <w:sz w:val="18"/>
                <w:lang w:val="pt-BR"/>
              </w:rPr>
              <w:t>, 2002]</w:t>
            </w:r>
          </w:p>
        </w:tc>
      </w:tr>
    </w:tbl>
    <w:p w14:paraId="0A7971BD" w14:textId="77777777" w:rsidR="00FE77D3" w:rsidRPr="00F748E7" w:rsidRDefault="00FE77D3">
      <w:pPr>
        <w:spacing w:after="120"/>
        <w:rPr>
          <w:rFonts w:asciiTheme="majorHAnsi" w:hAnsiTheme="majorHAnsi" w:cstheme="majorHAnsi"/>
          <w:lang w:val="pt-BR"/>
        </w:rPr>
      </w:pPr>
    </w:p>
    <w:p w14:paraId="700D16A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lastRenderedPageBreak/>
        <w:t>Empacotamento (</w:t>
      </w:r>
      <w:proofErr w:type="spellStart"/>
      <w:r w:rsidRPr="00F748E7">
        <w:rPr>
          <w:rFonts w:asciiTheme="majorHAnsi" w:hAnsiTheme="majorHAnsi" w:cstheme="majorHAnsi"/>
          <w:b/>
          <w:sz w:val="30"/>
          <w:lang w:val="pt-BR"/>
        </w:rPr>
        <w:t>Packaging</w:t>
      </w:r>
      <w:proofErr w:type="spellEnd"/>
      <w:r w:rsidRPr="00F748E7">
        <w:rPr>
          <w:rFonts w:asciiTheme="majorHAnsi" w:hAnsiTheme="majorHAnsi" w:cstheme="majorHAnsi"/>
          <w:b/>
          <w:sz w:val="30"/>
          <w:lang w:val="pt-BR"/>
        </w:rPr>
        <w:t>)</w:t>
      </w:r>
    </w:p>
    <w:p w14:paraId="412B11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em si, pacotes de atividades, locais e experiências que não podem ser desfrutados de outra forma. O primeiro princípio do empacotamento, portanto, é combinar elementos para o consumidor que de outra forma seriam difíceis de adquirir, ou que contêm recursos de valor agregado. O valor extra pode vir de um preço de pacote (mais barato do que comprar os elementos separadamente) ou da inclusão de recursos não disponíveis para aqueles que não compram o pacote. A conveniência deve ser maximizada por meio do empacotamento, removendo efetivamente as barreiras para a realização da compra. A garantia ou segurança, a sensação de que a viagem será mais segura e a experiência garantida, é outro benefício fundamental para o cliente.</w:t>
      </w:r>
    </w:p>
    <w:p w14:paraId="2C43DB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objetivos do empacotamento para eventos estão relacionados tanto à estratégia de marketing do evento quanto ao destino:</w:t>
      </w:r>
    </w:p>
    <w:p w14:paraId="42408CA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atrair turistas na baixa temporada por meio de pacotes de eventos;</w:t>
      </w:r>
    </w:p>
    <w:p w14:paraId="4161F781"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atingir segmentos de mercado específicos e de alto rendimento;</w:t>
      </w:r>
    </w:p>
    <w:p w14:paraId="6660F93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gerar receita adicional e melhorar o fluxo de caixa por meio de reservas antecipadas;</w:t>
      </w:r>
    </w:p>
    <w:p w14:paraId="3145754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melhorar a imagem do evento (por meio de promoções relacionadas);</w:t>
      </w:r>
    </w:p>
    <w:p w14:paraId="50B18E92"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incentivar visitas fora dos picos (por exemplo, dias úteis);</w:t>
      </w:r>
    </w:p>
    <w:p w14:paraId="46B7461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parcerias com patrocinadores, empresas de turismo, etc.;</w:t>
      </w:r>
    </w:p>
    <w:p w14:paraId="0008AC0A" w14:textId="77777777" w:rsidR="00FE77D3" w:rsidRPr="00F748E7" w:rsidRDefault="003A462A" w:rsidP="003A462A">
      <w:pPr>
        <w:numPr>
          <w:ilvl w:val="0"/>
          <w:numId w:val="44"/>
        </w:numPr>
        <w:spacing w:after="60"/>
        <w:contextualSpacing/>
        <w:jc w:val="both"/>
        <w:rPr>
          <w:rFonts w:asciiTheme="majorHAnsi" w:hAnsiTheme="majorHAnsi" w:cstheme="majorHAnsi"/>
        </w:rPr>
      </w:pPr>
      <w:r w:rsidRPr="00F748E7">
        <w:rPr>
          <w:rFonts w:asciiTheme="majorHAnsi" w:hAnsiTheme="majorHAnsi" w:cstheme="majorHAnsi"/>
        </w:rPr>
        <w:t xml:space="preserve">combater </w:t>
      </w:r>
      <w:proofErr w:type="spellStart"/>
      <w:r w:rsidRPr="00F748E7">
        <w:rPr>
          <w:rFonts w:asciiTheme="majorHAnsi" w:hAnsiTheme="majorHAnsi" w:cstheme="majorHAnsi"/>
        </w:rPr>
        <w:t>concorrentes</w:t>
      </w:r>
      <w:proofErr w:type="spellEnd"/>
      <w:r w:rsidRPr="00F748E7">
        <w:rPr>
          <w:rFonts w:asciiTheme="majorHAnsi" w:hAnsiTheme="majorHAnsi" w:cstheme="majorHAnsi"/>
        </w:rPr>
        <w:t>.</w:t>
      </w:r>
    </w:p>
    <w:p w14:paraId="67BC9A4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o foco principal do empacotamento seja provavelmente o turismo, todo evento pode desenvolver e vender pacotes. </w:t>
      </w:r>
      <w:proofErr w:type="spellStart"/>
      <w:r w:rsidRPr="00F748E7">
        <w:rPr>
          <w:rFonts w:asciiTheme="majorHAnsi" w:hAnsiTheme="majorHAnsi" w:cstheme="majorHAnsi"/>
        </w:rPr>
        <w:t>Seguem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algumas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ideias</w:t>
      </w:r>
      <w:proofErr w:type="spellEnd"/>
      <w:r w:rsidRPr="00F748E7">
        <w:rPr>
          <w:rFonts w:asciiTheme="majorHAnsi" w:hAnsiTheme="majorHAnsi" w:cstheme="majorHAnsi"/>
        </w:rPr>
        <w:t>:</w:t>
      </w:r>
    </w:p>
    <w:p w14:paraId="49777AC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dois ou mais eventos por um único preço;</w:t>
      </w:r>
    </w:p>
    <w:p w14:paraId="07AEC5E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dois ou mais elementos do evento por um único preço ou preço com desconto;</w:t>
      </w:r>
    </w:p>
    <w:p w14:paraId="56EA973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o evento mais outras atrações;</w:t>
      </w:r>
    </w:p>
    <w:p w14:paraId="00B8F01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produtos de patrocinadores incluídos no preço de admissão.</w:t>
      </w:r>
    </w:p>
    <w:p w14:paraId="51DEFED7"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O negócio de turismo em grupo (no qual todos compram o mesmo passeio) fornece volume, enquanto pacotes comprados por indivíduos podem servir para atrair segmentos específicos. Os pacotes podem ser "tudo incluído" (</w:t>
      </w:r>
      <w:proofErr w:type="spellStart"/>
      <w:r w:rsidRPr="00F748E7">
        <w:rPr>
          <w:rFonts w:asciiTheme="majorHAnsi" w:hAnsiTheme="majorHAnsi" w:cstheme="majorHAnsi"/>
          <w:lang w:val="pt-BR"/>
        </w:rPr>
        <w:t>all</w:t>
      </w:r>
      <w:proofErr w:type="spellEnd"/>
      <w:r w:rsidRPr="00F748E7">
        <w:rPr>
          <w:rFonts w:asciiTheme="majorHAnsi" w:hAnsiTheme="majorHAnsi" w:cstheme="majorHAnsi"/>
          <w:lang w:val="pt-BR"/>
        </w:rPr>
        <w:t>-inclusive) por natureza, reunindo tudo o que o turista precisa e deseja por um preço, ou fornecer benefícios limitados, como quando os visitantes devem organizar separadamente suas próprias refeições ou transporte. Os eventos podem formar o "produto principal" (ou seja, a principal atração) do pacote turístico, ou podem ser um elemento adicionado para dar valor a outros pacotes e outros eventos, conforme ilustrado na Figura 13-3. Os viajantes independentes devem poder comprar o pacote do evento facilmente e antes da chegada à área. Os passeios em grupo geralmente serão vendidos no atacado para empresas de turismo de fora da área, mas empresas locais de gerenciamento de destinos podem ser parceiras valiosas na venda de pacotes. Os eventos são adições lógicas e atraentes para viagens de incentivo e reuniões.</w:t>
      </w:r>
    </w:p>
    <w:p w14:paraId="72E3543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Direcionamento e Estruturação de Pacotes Turísticos</w:t>
      </w:r>
    </w:p>
    <w:p w14:paraId="162202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Direcionar pacotes é preferível a simplesmente oferecer um ou dois para consumo geral. Eles podem ser personalizados por meio de pesquisa de mercado e cooperação com as indústrias de turismo e </w:t>
      </w:r>
      <w:r w:rsidRPr="00F748E7">
        <w:rPr>
          <w:rFonts w:asciiTheme="majorHAnsi" w:hAnsiTheme="majorHAnsi" w:cstheme="majorHAnsi"/>
          <w:lang w:val="pt-BR"/>
        </w:rPr>
        <w:lastRenderedPageBreak/>
        <w:t>hospitalidade. A Figura 13-4 fornece uma estrutura que pode ser usada como ponto de partida para o empacotamento de eventos. No topo estão os elementos que podem ser combinados de várias maneiras para um bom pacote: acomodação; outras atividades (atrações e entretenimento), gastronomia e compras. O transporte muitas vezes será adicionado, mas isso depende dos segmentos que estão sendo visados. Em alguns eventos, a forma de transporte pode realmente fazer parte da experiência temática.</w:t>
      </w:r>
    </w:p>
    <w:p w14:paraId="31C761A3"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[Referência a figuras no texto original: Figura 13-3, Figura 13-4]</w:t>
      </w:r>
    </w:p>
    <w:p w14:paraId="48F982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13-4 mostra vários tipos de eventos, cada um dos quais provavelmente atrairá diferentes segmentos de mercado. A pesquisa será necessária para fornecer perfis de clientes atuais e potenciais. Por exemplo, o evento esportivo tem mais probabilidade de atrair homens mais jovens cujos interesses estão focados no evento em si. Suas preferências de acomodação e refeições muito provavelmente serão de menor custo. Quaisquer atividades adicionais devem se ajustar ao seu perfil, possivelmente vida noturna, aventuras ou diversões. Quanto às compras, souvenirs esportivos provavelmente serão populares.</w:t>
      </w:r>
    </w:p>
    <w:p w14:paraId="2709C1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Espera-se que os turistas culturais de alto poder aquisitivo que comparecem a um evento de artes cênicas difiram substancialmente do viajante esportivo. As acomodações devem ser de maior qualidade, e a alta gastronomia pode ser destacada. Os turistas culturais tendem a combinar eventos com visitas a galerias, museus e outras atrações culturais.</w:t>
      </w:r>
    </w:p>
    <w:p w14:paraId="3C5A0E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se trata de compras, os pacotes podem incluir souvenirs "gratuitos" (com o custo embutido no preço total), compras no próprio evento e excursões organizadas por comerciantes ou shopping centers. Da mesma forma, a alimentação pode ser incluída, seja no evento ou em outro lugar.</w:t>
      </w:r>
    </w:p>
    <w:p w14:paraId="65E68B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também devem lembrar que muitos eventos contêm elementos que atraem múltiplos segmentos, de modo que mais de um pacote provavelmente será necessário. Por exemplo, as Olimpíadas atraem fãs de esportes, mas também turistas culturais, porque todas as Olimpíadas contêm festivais de artes. Um festival comunitário pode ter um programa suficientemente diverso para atrair amantes da música de diferentes tipos, atletas para eventos participativos e urbanos sofisticados interessados em adquirir antiguidades e saborear a culinária caseira.</w:t>
      </w:r>
    </w:p>
    <w:p w14:paraId="587766A4"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É necessária cautela por vários motivos. Nem todos os pacotes podem ser viáveis, portanto, a dependência da indústria do turismo é importante. Além disso, tentar atrair muitos segmentos diferentes pode resultar em conflitos de usuários e dores de cabeça na programação. Os eventos podem montar e vender seus próprios pacotes, mas isso pode ser arriscado e difícil. Organizações de turismo, como secretarias de turismo e convenções (</w:t>
      </w:r>
      <w:proofErr w:type="spellStart"/>
      <w:r w:rsidRPr="00F748E7">
        <w:rPr>
          <w:rFonts w:asciiTheme="majorHAnsi" w:hAnsiTheme="majorHAnsi" w:cstheme="majorHAnsi"/>
          <w:lang w:val="pt-BR"/>
        </w:rPr>
        <w:t>visitor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podem auxiliar ou realmente comercializar os pacotes. Uma terceira opção é trabalhar com empresas de turismo para incentivá-las e ajudá-las a criar e vender pacotes que apresentem o evento.</w:t>
      </w:r>
    </w:p>
    <w:p w14:paraId="77A97B1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Passeios de Ônibus (Bus Tours)</w:t>
      </w:r>
    </w:p>
    <w:p w14:paraId="3BE50A1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Conforme observado por </w:t>
      </w: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os passeios de ônibus têm muitas vantagens, mas também tendem a ser altamente sensíveis ao preço e geralmente consistem em idosos que exigem cuidados </w:t>
      </w:r>
      <w:r w:rsidRPr="00F748E7">
        <w:rPr>
          <w:rFonts w:asciiTheme="majorHAnsi" w:hAnsiTheme="majorHAnsi" w:cstheme="majorHAnsi"/>
          <w:lang w:val="pt-BR"/>
        </w:rPr>
        <w:lastRenderedPageBreak/>
        <w:t>extras e podem não ser grandes gastadores. Além disso, o mercado de passeios de ônibus é muito competitivo e é necessário um marketing comprometido para garantir e manter os passeios chegando.</w:t>
      </w:r>
    </w:p>
    <w:p w14:paraId="5CBFCB79"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w:t>
      </w:r>
      <w:proofErr w:type="spellStart"/>
      <w:r w:rsidRPr="00F748E7">
        <w:rPr>
          <w:rFonts w:asciiTheme="majorHAnsi" w:hAnsiTheme="majorHAnsi" w:cstheme="majorHAnsi"/>
          <w:i/>
          <w:sz w:val="18"/>
          <w:lang w:val="pt-BR"/>
        </w:rPr>
        <w:t>McConkey</w:t>
      </w:r>
      <w:proofErr w:type="spellEnd"/>
      <w:r w:rsidRPr="00F748E7">
        <w:rPr>
          <w:rFonts w:asciiTheme="majorHAnsi" w:hAnsiTheme="majorHAnsi" w:cstheme="majorHAnsi"/>
          <w:i/>
          <w:sz w:val="18"/>
          <w:lang w:val="pt-BR"/>
        </w:rPr>
        <w:t>, 1986]</w:t>
      </w:r>
    </w:p>
    <w:p w14:paraId="44EDBB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Envolver-se nas associações de ônibus e seus mercados é um ponto de partida, e oferecer passeios de familiarização para operadoras costuma ser necessário. As organizações de turismo de destino farão isso para eventos, ou pelo menos ajudarão. Os passeios de familiarização podem ser usados para trazer o atacadista para o evento, ou pelo menos para o cenário em um momento diferente.</w:t>
      </w:r>
    </w:p>
    <w:p w14:paraId="6F43945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atacadistas normalmente procurarão certos elementos de atratividade, sob sua perspectiva, incluindo quão bem os turistas e acompanhantes serão recebidos. </w:t>
      </w:r>
      <w:r w:rsidRPr="00F748E7">
        <w:rPr>
          <w:rFonts w:asciiTheme="majorHAnsi" w:hAnsiTheme="majorHAnsi" w:cstheme="majorHAnsi"/>
        </w:rPr>
        <w:t xml:space="preserve">Outros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seleção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w:t>
      </w:r>
    </w:p>
    <w:p w14:paraId="0E9F5FD9"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distância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mercados;</w:t>
      </w:r>
    </w:p>
    <w:p w14:paraId="132CB3D1"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limpeza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r w:rsidRPr="00F748E7">
        <w:rPr>
          <w:rFonts w:asciiTheme="majorHAnsi" w:hAnsiTheme="majorHAnsi" w:cstheme="majorHAnsi"/>
        </w:rPr>
        <w:t>;</w:t>
      </w:r>
    </w:p>
    <w:p w14:paraId="34FB244E"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singularidade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21AC93D6"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reputação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estabelecida</w:t>
      </w:r>
      <w:proofErr w:type="spellEnd"/>
      <w:r w:rsidRPr="00F748E7">
        <w:rPr>
          <w:rFonts w:asciiTheme="majorHAnsi" w:hAnsiTheme="majorHAnsi" w:cstheme="majorHAnsi"/>
        </w:rPr>
        <w:t>;</w:t>
      </w:r>
    </w:p>
    <w:p w14:paraId="74B047D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adequação do evento e seu cenário para seus mercados;</w:t>
      </w:r>
    </w:p>
    <w:p w14:paraId="29C1E24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valor pelo preço (para os turistas e para o atacadista);</w:t>
      </w:r>
    </w:p>
    <w:p w14:paraId="0E133E9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informações disponíveis e sua qualidade; promoções feitas pelo próprio evento.</w:t>
      </w:r>
    </w:p>
    <w:p w14:paraId="13545363" w14:textId="77777777" w:rsidR="00FE77D3" w:rsidRPr="00F748E7" w:rsidRDefault="003A462A">
      <w:pPr>
        <w:spacing w:after="160"/>
        <w:jc w:val="both"/>
        <w:rPr>
          <w:rFonts w:asciiTheme="majorHAnsi" w:hAnsiTheme="majorHAnsi" w:cstheme="majorHAnsi"/>
          <w:lang w:val="pt-BR"/>
        </w:rPr>
      </w:pP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afirmou que estabelecer relacionamentos pessoais com atacadistas de turismo e outros intermediários é fundamental para o sucesso na atração de grupos de turismo. O pessoal de marketing do evento tem que trabalhar para conhecer os intermediários e suas necessidades ou preferências. A atitude da equipe do evento pode ser tão importante quanto o produto na manutenção de bons relacionamentos.</w:t>
      </w:r>
    </w:p>
    <w:p w14:paraId="250FC978"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w:t>
      </w:r>
      <w:proofErr w:type="spellStart"/>
      <w:r w:rsidRPr="00F748E7">
        <w:rPr>
          <w:rFonts w:asciiTheme="majorHAnsi" w:hAnsiTheme="majorHAnsi" w:cstheme="majorHAnsi"/>
          <w:i/>
          <w:sz w:val="18"/>
          <w:lang w:val="pt-BR"/>
        </w:rPr>
        <w:t>McConkey</w:t>
      </w:r>
      <w:proofErr w:type="spellEnd"/>
      <w:r w:rsidRPr="00F748E7">
        <w:rPr>
          <w:rFonts w:asciiTheme="majorHAnsi" w:hAnsiTheme="majorHAnsi" w:cstheme="majorHAnsi"/>
          <w:i/>
          <w:sz w:val="18"/>
          <w:lang w:val="pt-BR"/>
        </w:rPr>
        <w:t>, 1986]</w:t>
      </w:r>
    </w:p>
    <w:p w14:paraId="69B0C58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Benefícios e Custos do Empacotamento</w:t>
      </w:r>
    </w:p>
    <w:p w14:paraId="3D96AA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aumentar o número de turistas e a receita, tanto fora quanto dentro do local, por meio do empacotamento. Mercados-alvo específicos podem ser atraídos, e uma melhor correspondência pode ser realizada entre o produto e as demandas dos visitantes. Por exemplo, os passeios em grupo oferecem a oportunidade de vender refeições ou souvenirs em maior quantidade sob condições ideais de comercialização, montar entretenimento de maior qualidade e ampliar o programa. Os patrocinadores também podem ser mais fáceis de cultivar quando os números e características dos turistas apresentam oportunidades de marketing atraentes. Os destinos podem melhorar sua atratividade geral incluindo eventos em pacotes gerais ou tornando os eventos o foco principal.</w:t>
      </w:r>
    </w:p>
    <w:p w14:paraId="580799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contrapartida, os eventos geralmente terão que fazer mudanças específicas para atender aos pacotes (todos os quais provavelmente incluirão ingressos reservados) e aos passeios em grupo em particular. Além dos pontos listados anteriormente, os eventos podem precisar de:</w:t>
      </w:r>
    </w:p>
    <w:p w14:paraId="3699CF32"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expandir a duração do evento para acomodar mais turistas e a preferência por visitas de fim de semana;</w:t>
      </w:r>
    </w:p>
    <w:p w14:paraId="45AE945E"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alterar datas para atender à demanda da empresa de turismo;</w:t>
      </w:r>
    </w:p>
    <w:p w14:paraId="557EC6DE"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mudar ou expandir o local para acomodar números aumentados;</w:t>
      </w:r>
    </w:p>
    <w:p w14:paraId="7BA021F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controlar o acesso e reservar áreas de assentos/visualização;</w:t>
      </w:r>
    </w:p>
    <w:p w14:paraId="4944E3F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adicionar instalações (como estacionamento para ônibus, mais banheiros ou áreas de recepção);</w:t>
      </w:r>
    </w:p>
    <w:p w14:paraId="72EA5AB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sistemas de emissão de bilhetes, reservas e reembolso;</w:t>
      </w:r>
    </w:p>
    <w:p w14:paraId="23A6EC1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programar para chegadas de passeios em grupo; garantir pontualidade dentro do programa;</w:t>
      </w:r>
    </w:p>
    <w:p w14:paraId="55BCA88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em estreita colaboração com a indústria;</w:t>
      </w:r>
    </w:p>
    <w:p w14:paraId="419AA314"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estratégia de preços;</w:t>
      </w:r>
    </w:p>
    <w:p w14:paraId="646F142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planejar e produzir programas com pelo menos um ano de antecedência (para que as empresas de turismo possam comercializar adequadamente seus pacotes);</w:t>
      </w:r>
    </w:p>
    <w:p w14:paraId="1464E68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considerar os impactos de, e gerenciar, um número maior de visitantes com expectativas e necessidades específicas;</w:t>
      </w:r>
    </w:p>
    <w:p w14:paraId="7DEB772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fotografias e outro material promocional para as empresas de turismo usarem em seu marketing.</w:t>
      </w:r>
    </w:p>
    <w:p w14:paraId="4D478F1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Criando um Pacote e Hospedagem de Grupos Turísticos</w:t>
      </w:r>
    </w:p>
    <w:p w14:paraId="4D48BFD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pacotes, direcionados a segmentos-alvo, podem atingir diferentes objetivos. Determine com antecedência se o objetivo é aumentar a frequência, gerar receita, expandir a participação de mercado, fornecer benefícios para patrocinadores ou impulsionar o turismo para o destino. Qualquer combinação desses objetivos é possível.</w:t>
      </w:r>
    </w:p>
    <w:p w14:paraId="7AF38E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de mercado, e especialmente a segmentação, é necessária. Às vezes, isso pode ser feito examinando dados existentes, conforme descrito anteriormente, ou consultando organizações de turismo e operadoras de turismo. Eles conhecem o mercado. Em particular, exemplos de pacotes bem-sucedidos para o destino e seus eventos devem ser examinados. As próprias pesquisas de visitantes do evento também podem revelar segmentos adequados para o empacotamento direcionado. Um conceito de pacote deve então ser formulado, com criatividade para torná-lo interessante. Dê a ele um nome chamativo.</w:t>
      </w:r>
    </w:p>
    <w:p w14:paraId="6CB5E7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publicação do Turismo do Canadá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Canadian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1994) fornece um formulário para avaliar ideias de empacotamento. Os elementos do pacote (por exemplo, tipo de acomodação, entretenimento adicional, refeições) são avaliados quanto à sua relação com o tema e se são essenciais ou opcionais para o pacote. É importante perguntar qual será a Proposição Única de Venda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 ou o que dá ao pacote valor agregado. Quão único ele é? Que tipo de imagem ele transmitirá sobre o evento? Ele proporcionará uma vantagem competitiva?</w:t>
      </w:r>
    </w:p>
    <w:p w14:paraId="196BEEF4"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Turismo do Canadá / </w:t>
      </w:r>
      <w:proofErr w:type="spellStart"/>
      <w:r w:rsidRPr="00F748E7">
        <w:rPr>
          <w:rFonts w:asciiTheme="majorHAnsi" w:hAnsiTheme="majorHAnsi" w:cstheme="majorHAnsi"/>
          <w:i/>
          <w:sz w:val="18"/>
          <w:lang w:val="pt-BR"/>
        </w:rPr>
        <w:t>Packaging</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and</w:t>
      </w:r>
      <w:proofErr w:type="spellEnd"/>
      <w:r w:rsidRPr="00F748E7">
        <w:rPr>
          <w:rFonts w:asciiTheme="majorHAnsi" w:hAnsiTheme="majorHAnsi" w:cstheme="majorHAnsi"/>
          <w:i/>
          <w:sz w:val="18"/>
          <w:lang w:val="pt-BR"/>
        </w:rPr>
        <w:t xml:space="preserve"> Marketing </w:t>
      </w:r>
      <w:proofErr w:type="spellStart"/>
      <w:r w:rsidRPr="00F748E7">
        <w:rPr>
          <w:rFonts w:asciiTheme="majorHAnsi" w:hAnsiTheme="majorHAnsi" w:cstheme="majorHAnsi"/>
          <w:i/>
          <w:sz w:val="18"/>
          <w:lang w:val="pt-BR"/>
        </w:rPr>
        <w:t>Festivals</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and</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Events</w:t>
      </w:r>
      <w:proofErr w:type="spellEnd"/>
      <w:r w:rsidRPr="00F748E7">
        <w:rPr>
          <w:rFonts w:asciiTheme="majorHAnsi" w:hAnsiTheme="majorHAnsi" w:cstheme="majorHAnsi"/>
          <w:i/>
          <w:sz w:val="18"/>
          <w:lang w:val="pt-BR"/>
        </w:rPr>
        <w:t xml:space="preserve"> for </w:t>
      </w:r>
      <w:proofErr w:type="spellStart"/>
      <w:r w:rsidRPr="00F748E7">
        <w:rPr>
          <w:rFonts w:asciiTheme="majorHAnsi" w:hAnsiTheme="majorHAnsi" w:cstheme="majorHAnsi"/>
          <w:i/>
          <w:sz w:val="18"/>
          <w:lang w:val="pt-BR"/>
        </w:rPr>
        <w:t>the</w:t>
      </w:r>
      <w:proofErr w:type="spellEnd"/>
      <w:r w:rsidRPr="00F748E7">
        <w:rPr>
          <w:rFonts w:asciiTheme="majorHAnsi" w:hAnsiTheme="majorHAnsi" w:cstheme="majorHAnsi"/>
          <w:i/>
          <w:sz w:val="18"/>
          <w:lang w:val="pt-BR"/>
        </w:rPr>
        <w:t xml:space="preserve"> Canadian </w:t>
      </w:r>
      <w:proofErr w:type="spellStart"/>
      <w:r w:rsidRPr="00F748E7">
        <w:rPr>
          <w:rFonts w:asciiTheme="majorHAnsi" w:hAnsiTheme="majorHAnsi" w:cstheme="majorHAnsi"/>
          <w:i/>
          <w:sz w:val="18"/>
          <w:lang w:val="pt-BR"/>
        </w:rPr>
        <w:t>Tourism</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Industry</w:t>
      </w:r>
      <w:proofErr w:type="spellEnd"/>
      <w:r w:rsidRPr="00F748E7">
        <w:rPr>
          <w:rFonts w:asciiTheme="majorHAnsi" w:hAnsiTheme="majorHAnsi" w:cstheme="majorHAnsi"/>
          <w:i/>
          <w:sz w:val="18"/>
          <w:lang w:val="pt-BR"/>
        </w:rPr>
        <w:t>, 1994]</w:t>
      </w:r>
    </w:p>
    <w:p w14:paraId="5CBAB5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o evento terá um tema claro que é expresso através do pacote, como herança, artes ou esportes. Alternativamente, os elementos do programa, especialmente entretenimento e espetáculo, podem fornecer um tema eficaz para o pacote de eventos. Esse tema deve ser usado ao combinar a experiência do evento com outras oportunidades na área.</w:t>
      </w:r>
    </w:p>
    <w:p w14:paraId="01C52B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viabilidade deve ser avaliada, incluindo o preço e a capacidade de entregar o produto em padrões altos e consistentes. A fixação do preço provavelmente envolverá negociações com fornecedores, como estabelecimentos de hospedagem e empresas de ônibus; isso também ajuda a determinar a comercialização do produto. Um teste é ver se uma empresa de turismo estará interessada em assumir o pacote. Outro teste é compará-lo diretamente com pacotes de sucesso existentes.</w:t>
      </w:r>
    </w:p>
    <w:p w14:paraId="041387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publicação do Turismo do Canadá (1994), são dados conselhos detalhados sobre a fixação do preço. Isso envolve determinar os custos fixos por cliente (por exemplo, aluguel de um ônibus e motorista, um anfitrião/guia) e custos variáveis (por exemplo, por refeição ou assento reservado no evento). Adicione custos gerais, como marketing e tempo de equipe, e determine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point). Adicione uma margem de lucro, mas também permita contingências. Outras considerações incluem descontos para grandes grupos, se motoristas e guias recebem produto gratuito ou não, e preços especiais para idosos ou jovens.</w:t>
      </w:r>
    </w:p>
    <w:p w14:paraId="7C47A0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de que, ao vender o pacote por meio de intermediários, comissões de 10 a 15% ou mais normalmente terão que ser pagas. Elas podem ser negociadas, mas muitos agentes de viagens e varejistas de turismo não tocarão em um pacote sem taxas de comissão adequadas.</w:t>
      </w:r>
    </w:p>
    <w:p w14:paraId="62F0E3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turista é </w:t>
      </w:r>
      <w:proofErr w:type="gramStart"/>
      <w:r w:rsidRPr="00F748E7">
        <w:rPr>
          <w:rFonts w:asciiTheme="majorHAnsi" w:hAnsiTheme="majorHAnsi" w:cstheme="majorHAnsi"/>
          <w:lang w:val="pt-BR"/>
        </w:rPr>
        <w:t>um convidados</w:t>
      </w:r>
      <w:proofErr w:type="gramEnd"/>
      <w:r w:rsidRPr="00F748E7">
        <w:rPr>
          <w:rFonts w:asciiTheme="majorHAnsi" w:hAnsiTheme="majorHAnsi" w:cstheme="majorHAnsi"/>
          <w:lang w:val="pt-BR"/>
        </w:rPr>
        <w:t xml:space="preserve"> de honra do evento e da comunidade anfitriã, e deve ser feito sentir como tal. Para melhorar a experiência do turista, uma série de benefícios adicionais pode ser oferecida:</w:t>
      </w:r>
    </w:p>
    <w:p w14:paraId="4E61276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cerimônia de boas-vindas e partida distinta daquela dada a outros clientes;</w:t>
      </w:r>
    </w:p>
    <w:p w14:paraId="0030E5F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acessibilidade mais fácil, estacionamento e direções relacionadas;</w:t>
      </w:r>
    </w:p>
    <w:p w14:paraId="6EF32F3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informações mais detalhadas e de melhor qualidade, incluindo programas de souvenirs;</w:t>
      </w:r>
    </w:p>
    <w:p w14:paraId="0268105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pequenos presentes ou extras 'gratuitos';</w:t>
      </w:r>
    </w:p>
    <w:p w14:paraId="6D472E3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acordos com acomodações locais, restaurantes, locais de entretenimento, etc., para oferecer descontos, outros incentivos e melhor serviço;</w:t>
      </w:r>
    </w:p>
    <w:p w14:paraId="5EC5140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serviços de emergência e amenidades voltados para as necessidades especiais de estranhos (por exemplo, áreas de descanso; alimentos e bebidas; médicos);</w:t>
      </w:r>
    </w:p>
    <w:p w14:paraId="499E40D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alguns turistas apreciarão ser identificados como convidados, enquanto outros podem preferir o anonimato enquanto aproveitam o evento - dê aos turistas uma escolha;</w:t>
      </w:r>
    </w:p>
    <w:p w14:paraId="572B1C7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passeios ou guias no local; um olhar sobre os 'bastidores' e reuniões com artistas, organizadores, celebridades, etc.</w:t>
      </w:r>
    </w:p>
    <w:p w14:paraId="2BF045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atacadista de turismo, motorista de ônibus ou agente de viagens envolvido no processo de empacotamento também deve receber algum grau de atenção especial. Um exemplo é o tratamento dado aos passeios de ônibus pelo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de Winnipeg, um dos principais festivais multiculturais ou étnicos do Canadá. 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prepara formulários especiais de reserva de passeios em grupo, oferece pacotes para uma ou mais noites de atendimento e comida, bebidas e entretenimento em diferentes pavilhões étnicos, e assistência na organização de acomodações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Um de seus principais mercados-alvo são os estados americanos próximos, especialmente Minneapolis/St. Paul, onde os links com empresas de passeios de ônibus foram cultivados. Os passeios de ônibus participantes recebem acesso especial, assentos reservados e passeios guiados pelos pavilhões. O atacadista recebe kits de informações para cada turista, roteiros e pacotes complementares para motoristas e acompanhantes.</w:t>
      </w:r>
    </w:p>
    <w:p w14:paraId="3B949C58"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lastRenderedPageBreak/>
        <w:t xml:space="preserve">[Citação no texto original: </w:t>
      </w:r>
      <w:proofErr w:type="spellStart"/>
      <w:r w:rsidRPr="00F748E7">
        <w:rPr>
          <w:rFonts w:asciiTheme="majorHAnsi" w:hAnsiTheme="majorHAnsi" w:cstheme="majorHAnsi"/>
          <w:i/>
          <w:sz w:val="18"/>
          <w:lang w:val="pt-BR"/>
        </w:rPr>
        <w:t>Folklorama</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n.d</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Exhibit</w:t>
      </w:r>
      <w:proofErr w:type="spellEnd"/>
      <w:r w:rsidRPr="00F748E7">
        <w:rPr>
          <w:rFonts w:asciiTheme="majorHAnsi" w:hAnsiTheme="majorHAnsi" w:cstheme="majorHAnsi"/>
          <w:i/>
          <w:sz w:val="18"/>
          <w:lang w:val="pt-BR"/>
        </w:rPr>
        <w:t xml:space="preserve"> 13-4]</w:t>
      </w:r>
    </w:p>
    <w:p w14:paraId="4F3EB967"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 xml:space="preserve">Os operadores de turismo comumente pedem descontos de 25% sobre os preços regulares, além de entrada gratuita para motoristas e acompanhantes, a fim de gerar uma margem de lucro e tornar o preço do pacote atraente. (Consulte o </w:t>
      </w:r>
      <w:proofErr w:type="spellStart"/>
      <w:r w:rsidRPr="00F748E7">
        <w:rPr>
          <w:rFonts w:asciiTheme="majorHAnsi" w:hAnsiTheme="majorHAnsi" w:cstheme="majorHAnsi"/>
          <w:lang w:val="pt-BR"/>
        </w:rPr>
        <w:t>Exhibit</w:t>
      </w:r>
      <w:proofErr w:type="spellEnd"/>
      <w:r w:rsidRPr="00F748E7">
        <w:rPr>
          <w:rFonts w:asciiTheme="majorHAnsi" w:hAnsiTheme="majorHAnsi" w:cstheme="majorHAnsi"/>
          <w:lang w:val="pt-BR"/>
        </w:rPr>
        <w:t xml:space="preserve"> 13-4 para mais conselhos sobre empacotamento e hospedagem de passeios em grupo).</w:t>
      </w:r>
    </w:p>
    <w:p w14:paraId="345B91AA"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Criando Passeios de Destino Envolvendo Eventos</w:t>
      </w:r>
    </w:p>
    <w:p w14:paraId="37EFFA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passeios e pacotes no turismo de eventos podem ser categorizados da seguinte forma:</w:t>
      </w:r>
    </w:p>
    <w:p w14:paraId="0C5C8A61"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tema (por exemplo, um passeio por festivais gastronômicos);</w:t>
      </w:r>
    </w:p>
    <w:p w14:paraId="5535676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área e tema (eventos culturais do 'País Escocês');</w:t>
      </w:r>
    </w:p>
    <w:p w14:paraId="7CCCD52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estação (passeio de feira de outono);</w:t>
      </w:r>
    </w:p>
    <w:p w14:paraId="591A00E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circuitos (ligando cidades de portal a eventos do interior);</w:t>
      </w:r>
    </w:p>
    <w:p w14:paraId="55A064C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carregando nas costas / </w:t>
      </w:r>
      <w:proofErr w:type="spellStart"/>
      <w:r w:rsidRPr="00F748E7">
        <w:rPr>
          <w:rFonts w:asciiTheme="majorHAnsi" w:hAnsiTheme="majorHAnsi" w:cstheme="majorHAnsi"/>
          <w:lang w:val="pt-BR"/>
        </w:rPr>
        <w:t>piggybacking</w:t>
      </w:r>
      <w:proofErr w:type="spellEnd"/>
      <w:r w:rsidRPr="00F748E7">
        <w:rPr>
          <w:rFonts w:asciiTheme="majorHAnsi" w:hAnsiTheme="majorHAnsi" w:cstheme="majorHAnsi"/>
          <w:lang w:val="pt-BR"/>
        </w:rPr>
        <w:t xml:space="preserve"> (ligando eventos menores a grandes atrações de eventos).</w:t>
      </w:r>
    </w:p>
    <w:p w14:paraId="0546B9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imaginação, os festivais também podem ser construídos a partir de pacotes turísticos, como um festival itinerante de carnavais de inverno ou festas de vilarejos (</w:t>
      </w:r>
      <w:proofErr w:type="spellStart"/>
      <w:r w:rsidRPr="00F748E7">
        <w:rPr>
          <w:rFonts w:asciiTheme="majorHAnsi" w:hAnsiTheme="majorHAnsi" w:cstheme="majorHAnsi"/>
          <w:lang w:val="pt-BR"/>
        </w:rPr>
        <w:t>village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fetes</w:t>
      </w:r>
      <w:proofErr w:type="spellEnd"/>
      <w:r w:rsidRPr="00F748E7">
        <w:rPr>
          <w:rFonts w:asciiTheme="majorHAnsi" w:hAnsiTheme="majorHAnsi" w:cstheme="majorHAnsi"/>
          <w:lang w:val="pt-BR"/>
        </w:rPr>
        <w:t>). Da mesma forma, um festival de castelos, mercados, cidades do interior ou herança de cowboys pode ser organizado para consistir em um pacote turístico para eventos especiais em cada cenário.</w:t>
      </w:r>
    </w:p>
    <w:tbl>
      <w:tblPr>
        <w:tblW w:w="0" w:type="auto"/>
        <w:jc w:val="center"/>
        <w:tblLook w:val="04A0" w:firstRow="1" w:lastRow="0" w:firstColumn="1" w:lastColumn="0" w:noHBand="0" w:noVBand="1"/>
      </w:tblPr>
      <w:tblGrid>
        <w:gridCol w:w="9360"/>
      </w:tblGrid>
      <w:tr w:rsidR="00F748E7" w:rsidRPr="00F748E7" w14:paraId="0B5BFD63" w14:textId="77777777">
        <w:trPr>
          <w:jc w:val="center"/>
        </w:trPr>
        <w:tc>
          <w:tcPr>
            <w:tcW w:w="9360" w:type="dxa"/>
            <w:tcBorders>
              <w:top w:val="single" w:sz="8" w:space="0" w:color="4682B4"/>
              <w:left w:val="single" w:sz="24" w:space="0" w:color="003366"/>
              <w:bottom w:val="single" w:sz="8" w:space="0" w:color="4682B4"/>
              <w:right w:val="single" w:sz="8" w:space="0" w:color="4682B4"/>
            </w:tcBorders>
            <w:shd w:val="clear" w:color="auto" w:fill="F4F6F9"/>
          </w:tcPr>
          <w:p w14:paraId="0551C377"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 xml:space="preserve">Mais Conselhos sobre Empacotamento de Eventos e Atendimento a Grupos de Passeio (More </w:t>
            </w:r>
            <w:proofErr w:type="spellStart"/>
            <w:r w:rsidRPr="00F748E7">
              <w:rPr>
                <w:rFonts w:asciiTheme="majorHAnsi" w:hAnsiTheme="majorHAnsi" w:cstheme="majorHAnsi"/>
                <w:b/>
                <w:lang w:val="pt-BR"/>
              </w:rPr>
              <w:t>Advice</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on</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Event</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Packaging</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and</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Group</w:t>
            </w:r>
            <w:proofErr w:type="spellEnd"/>
            <w:r w:rsidRPr="00F748E7">
              <w:rPr>
                <w:rFonts w:asciiTheme="majorHAnsi" w:hAnsiTheme="majorHAnsi" w:cstheme="majorHAnsi"/>
                <w:b/>
                <w:lang w:val="pt-BR"/>
              </w:rPr>
              <w:t xml:space="preserve"> Tour </w:t>
            </w:r>
            <w:proofErr w:type="spellStart"/>
            <w:r w:rsidRPr="00F748E7">
              <w:rPr>
                <w:rFonts w:asciiTheme="majorHAnsi" w:hAnsiTheme="majorHAnsi" w:cstheme="majorHAnsi"/>
                <w:b/>
                <w:lang w:val="pt-BR"/>
              </w:rPr>
              <w:t>Servicing</w:t>
            </w:r>
            <w:proofErr w:type="spellEnd"/>
            <w:r w:rsidRPr="00F748E7">
              <w:rPr>
                <w:rFonts w:asciiTheme="majorHAnsi" w:hAnsiTheme="majorHAnsi" w:cstheme="majorHAnsi"/>
                <w:b/>
                <w:lang w:val="pt-BR"/>
              </w:rPr>
              <w:t>):</w:t>
            </w:r>
          </w:p>
          <w:p w14:paraId="2CC45A3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precificar o pacote para permitir lucro adequado para o evento e os operadores de turismo; conferir a concorrência;</w:t>
            </w:r>
          </w:p>
          <w:p w14:paraId="03C69DD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atender a visitantes com necessidades especiais; ser flexível onde for prático e importante para o cliente; caso contrário, os pacotes são padronizados (por exemplo, permitir assentos para cadeirantes e dietas especiais);</w:t>
            </w:r>
          </w:p>
          <w:p w14:paraId="75A320F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 xml:space="preserve">os vouchers são geralmente emitidos para empresas de turismo que os reemitem para os clientes; o resgate de vouchers no evento, hotéis, etc., deve ser </w:t>
            </w:r>
            <w:proofErr w:type="spellStart"/>
            <w:r w:rsidRPr="00F748E7">
              <w:rPr>
                <w:rFonts w:asciiTheme="majorHAnsi" w:hAnsiTheme="majorHAnsi" w:cstheme="majorHAnsi"/>
                <w:sz w:val="20"/>
                <w:lang w:val="pt-BR"/>
              </w:rPr>
              <w:t>pré</w:t>
            </w:r>
            <w:proofErr w:type="spellEnd"/>
            <w:r w:rsidRPr="00F748E7">
              <w:rPr>
                <w:rFonts w:asciiTheme="majorHAnsi" w:hAnsiTheme="majorHAnsi" w:cstheme="majorHAnsi"/>
                <w:sz w:val="20"/>
                <w:lang w:val="pt-BR"/>
              </w:rPr>
              <w:t>-organizado;</w:t>
            </w:r>
          </w:p>
          <w:p w14:paraId="0E34A35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os estabelecimentos de hospedagem devem ser capazes de reservar blocos de quartos para os frequentadores do evento;</w:t>
            </w:r>
          </w:p>
          <w:p w14:paraId="146ADA9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informar todos os visitantes e empresas de turismo sobre os requisitos especiais (por exemplo, são necessários vistos? instalações de câmbio de moeda; preços - especialmente o que NÃO está incluído nos pacotes; o que está sujeito a cancelamento ou substituição no pacote ou no programa do evento);</w:t>
            </w:r>
          </w:p>
          <w:p w14:paraId="6251474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superar as expectativas do cliente fornecendo um bônus (por exemplo, um presente de boas-vindas ou souvenir de despedida; conhecer um VIP ou artista);</w:t>
            </w:r>
          </w:p>
          <w:p w14:paraId="63280F8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estabelecer uma política e procedimentos de reembolso (por exemplo, aceitar cancelamentos sem penalidade até 30 dias antes do evento);</w:t>
            </w:r>
          </w:p>
          <w:p w14:paraId="12E8E31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os impostos estão incluídos ou são extras? informe o cliente.</w:t>
            </w:r>
          </w:p>
        </w:tc>
      </w:tr>
    </w:tbl>
    <w:p w14:paraId="63147C41" w14:textId="77777777" w:rsidR="00FE77D3" w:rsidRPr="00F748E7" w:rsidRDefault="00FE77D3">
      <w:pPr>
        <w:spacing w:after="120"/>
        <w:rPr>
          <w:rFonts w:asciiTheme="majorHAnsi" w:hAnsiTheme="majorHAnsi" w:cstheme="majorHAnsi"/>
          <w:lang w:val="pt-BR"/>
        </w:rPr>
      </w:pPr>
    </w:p>
    <w:p w14:paraId="23EFB9C8"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 xml:space="preserve">Uma "taxa de conversão" pode ser calculada com base em quantas pessoas que receberam informações específicas sobre o pacote (por exemplo, em uma correspondência ou em resposta a consultas </w:t>
      </w:r>
      <w:r w:rsidRPr="00F748E7">
        <w:rPr>
          <w:rFonts w:asciiTheme="majorHAnsi" w:hAnsiTheme="majorHAnsi" w:cstheme="majorHAnsi"/>
          <w:lang w:val="pt-BR"/>
        </w:rPr>
        <w:lastRenderedPageBreak/>
        <w:t>telefônicas/internet) compraram o pacote do evento. Os clientes de pacotes devem ser pesquisados para aprender sobre quaisquer problemas e medir os níveis de satisfação. As empresas de turismo participantes, hotéis, etc., devem ser solicitadas a dar feedback sobre como os pacotes poderiam ser melhorados para seus mercados-alvo. Um sistema de reclamações de clientes é necessário na organização do evento.</w:t>
      </w:r>
    </w:p>
    <w:p w14:paraId="3EB70446"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Questões de Estudo do Capítulo 13 (</w:t>
      </w:r>
      <w:proofErr w:type="spellStart"/>
      <w:r w:rsidRPr="00F748E7">
        <w:rPr>
          <w:rFonts w:asciiTheme="majorHAnsi" w:hAnsiTheme="majorHAnsi" w:cstheme="majorHAnsi"/>
          <w:b/>
          <w:sz w:val="30"/>
          <w:lang w:val="pt-BR"/>
        </w:rPr>
        <w:t>Chapter</w:t>
      </w:r>
      <w:proofErr w:type="spellEnd"/>
      <w:r w:rsidRPr="00F748E7">
        <w:rPr>
          <w:rFonts w:asciiTheme="majorHAnsi" w:hAnsiTheme="majorHAnsi" w:cstheme="majorHAnsi"/>
          <w:b/>
          <w:sz w:val="30"/>
          <w:lang w:val="pt-BR"/>
        </w:rPr>
        <w:t xml:space="preserve"> 13 </w:t>
      </w:r>
      <w:proofErr w:type="spellStart"/>
      <w:r w:rsidRPr="00F748E7">
        <w:rPr>
          <w:rFonts w:asciiTheme="majorHAnsi" w:hAnsiTheme="majorHAnsi" w:cstheme="majorHAnsi"/>
          <w:b/>
          <w:sz w:val="30"/>
          <w:lang w:val="pt-BR"/>
        </w:rPr>
        <w:t>Study</w:t>
      </w:r>
      <w:proofErr w:type="spellEnd"/>
      <w:r w:rsidRPr="00F748E7">
        <w:rPr>
          <w:rFonts w:asciiTheme="majorHAnsi" w:hAnsiTheme="majorHAnsi" w:cstheme="majorHAnsi"/>
          <w:b/>
          <w:sz w:val="30"/>
          <w:lang w:val="pt-BR"/>
        </w:rPr>
        <w:t xml:space="preserve"> </w:t>
      </w:r>
      <w:proofErr w:type="spellStart"/>
      <w:r w:rsidRPr="00F748E7">
        <w:rPr>
          <w:rFonts w:asciiTheme="majorHAnsi" w:hAnsiTheme="majorHAnsi" w:cstheme="majorHAnsi"/>
          <w:b/>
          <w:sz w:val="30"/>
          <w:lang w:val="pt-BR"/>
        </w:rPr>
        <w:t>Questions</w:t>
      </w:r>
      <w:proofErr w:type="spellEnd"/>
      <w:r w:rsidRPr="00F748E7">
        <w:rPr>
          <w:rFonts w:asciiTheme="majorHAnsi" w:hAnsiTheme="majorHAnsi" w:cstheme="majorHAnsi"/>
          <w:b/>
          <w:sz w:val="30"/>
          <w:lang w:val="pt-BR"/>
        </w:rPr>
        <w:t>)</w:t>
      </w:r>
    </w:p>
    <w:p w14:paraId="0E2BCA5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elementos do mix de comunicações são adequados para eventos de marketing?</w:t>
      </w:r>
    </w:p>
    <w:p w14:paraId="40FF694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Discuta as vantagens e desvantagens da mídia publicitária para diferentes tipos de eventos.</w:t>
      </w:r>
    </w:p>
    <w:p w14:paraId="2177205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um bom site de evento deve incluir?</w:t>
      </w:r>
    </w:p>
    <w:p w14:paraId="7221598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a ética está relacionada à publicidade?</w:t>
      </w:r>
    </w:p>
    <w:p w14:paraId="0473EC9B" w14:textId="77777777" w:rsidR="00FE77D3" w:rsidRPr="00F748E7" w:rsidRDefault="003A462A" w:rsidP="003A462A">
      <w:pPr>
        <w:numPr>
          <w:ilvl w:val="0"/>
          <w:numId w:val="44"/>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Quais ferramentas de relações públicas você acha que funcionarão melhor para um festival? </w:t>
      </w:r>
      <w:r w:rsidRPr="00F748E7">
        <w:rPr>
          <w:rFonts w:asciiTheme="majorHAnsi" w:hAnsiTheme="majorHAnsi" w:cstheme="majorHAnsi"/>
        </w:rPr>
        <w:t xml:space="preserve">E para um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único</w:t>
      </w:r>
      <w:proofErr w:type="spellEnd"/>
      <w:r w:rsidRPr="00F748E7">
        <w:rPr>
          <w:rFonts w:asciiTheme="majorHAnsi" w:hAnsiTheme="majorHAnsi" w:cstheme="majorHAnsi"/>
        </w:rPr>
        <w:t>?</w:t>
      </w:r>
    </w:p>
    <w:p w14:paraId="6E48AD14"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o valor da promoção boca a boca.</w:t>
      </w:r>
    </w:p>
    <w:p w14:paraId="7524D00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o marketing de eventos está conectado ao marketing de destinos?</w:t>
      </w:r>
    </w:p>
    <w:p w14:paraId="204C740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Cite as principais vantagens do empacotamento para eventos e os principais benefícios para o consumidor.</w:t>
      </w:r>
    </w:p>
    <w:p w14:paraId="300C1D44"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os pacotes de eventos precisam ser diferentes dependendo do evento?</w:t>
      </w:r>
    </w:p>
    <w:p w14:paraId="5BCB82A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os desafios especiais envolvidos na atração e hospedagem de passeios em grupo?</w:t>
      </w:r>
    </w:p>
    <w:p w14:paraId="29614A4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Questões de Estudo Avançadas (</w:t>
      </w:r>
      <w:proofErr w:type="spellStart"/>
      <w:r w:rsidRPr="00F748E7">
        <w:rPr>
          <w:rFonts w:asciiTheme="majorHAnsi" w:hAnsiTheme="majorHAnsi" w:cstheme="majorHAnsi"/>
          <w:b/>
          <w:sz w:val="26"/>
          <w:lang w:val="pt-BR"/>
        </w:rPr>
        <w:t>Advanced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Study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Questions</w:t>
      </w:r>
      <w:proofErr w:type="spellEnd"/>
      <w:r w:rsidRPr="00F748E7">
        <w:rPr>
          <w:rFonts w:asciiTheme="majorHAnsi" w:hAnsiTheme="majorHAnsi" w:cstheme="majorHAnsi"/>
          <w:b/>
          <w:sz w:val="26"/>
          <w:lang w:val="pt-BR"/>
        </w:rPr>
        <w:t>)</w:t>
      </w:r>
    </w:p>
    <w:p w14:paraId="146AF29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Pesquise na internet e conduza uma comparação sistemática de sites de eventos; avalie especificamente seu valor como ferramentas gerais de marketing, para fazer vendas e na promoção do destino ou da comunidade anfitriã.</w:t>
      </w:r>
    </w:p>
    <w:p w14:paraId="65EA37B1"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Como os princípios da publicidade estão relacionados ao patrocínio? Dê exemplos específicos de como os organizadores de eventos e patrocinadores podem maximizar as </w:t>
      </w:r>
      <w:proofErr w:type="spellStart"/>
      <w:r w:rsidRPr="00F748E7">
        <w:rPr>
          <w:rFonts w:asciiTheme="majorHAnsi" w:hAnsiTheme="majorHAnsi" w:cstheme="majorHAnsi"/>
          <w:lang w:val="pt-BR"/>
        </w:rPr>
        <w:t>co-promoções</w:t>
      </w:r>
      <w:proofErr w:type="spellEnd"/>
      <w:r w:rsidRPr="00F748E7">
        <w:rPr>
          <w:rFonts w:asciiTheme="majorHAnsi" w:hAnsiTheme="majorHAnsi" w:cstheme="majorHAnsi"/>
          <w:lang w:val="pt-BR"/>
        </w:rPr>
        <w:t>, vendas e branding.</w:t>
      </w:r>
    </w:p>
    <w:p w14:paraId="6567662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Construa um pacote adequado para ajudar a vender um evento, com atenção específica ao seu valor turístico e às implicações detalhadas para a gestão de eventos.</w:t>
      </w:r>
    </w:p>
    <w:p w14:paraId="4AC6D2BD" w14:textId="77777777" w:rsidR="00FE77D3" w:rsidRPr="00F748E7" w:rsidRDefault="00FE77D3">
      <w:pPr>
        <w:spacing w:after="120"/>
        <w:rPr>
          <w:rFonts w:asciiTheme="majorHAnsi" w:hAnsiTheme="majorHAnsi" w:cstheme="majorHAnsi"/>
          <w:lang w:val="pt-BR"/>
        </w:rPr>
      </w:pPr>
    </w:p>
    <w:p w14:paraId="488F7E1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Apêndice de Tabelas e Figuras do Capítulo</w:t>
      </w:r>
    </w:p>
    <w:p w14:paraId="43E4311C" w14:textId="77777777" w:rsidR="00FE77D3" w:rsidRPr="00F748E7" w:rsidRDefault="003A462A">
      <w:pPr>
        <w:spacing w:before="120" w:after="80"/>
        <w:rPr>
          <w:rFonts w:asciiTheme="majorHAnsi" w:hAnsiTheme="majorHAnsi" w:cstheme="majorHAnsi"/>
        </w:rPr>
      </w:pPr>
      <w:proofErr w:type="spellStart"/>
      <w:r w:rsidRPr="00F748E7">
        <w:rPr>
          <w:rFonts w:asciiTheme="majorHAnsi" w:hAnsiTheme="majorHAnsi" w:cstheme="majorHAnsi"/>
          <w:b/>
          <w:sz w:val="24"/>
        </w:rPr>
        <w:t>Figura</w:t>
      </w:r>
      <w:proofErr w:type="spellEnd"/>
      <w:r w:rsidRPr="00F748E7">
        <w:rPr>
          <w:rFonts w:asciiTheme="majorHAnsi" w:hAnsiTheme="majorHAnsi" w:cstheme="majorHAnsi"/>
          <w:b/>
          <w:sz w:val="24"/>
        </w:rPr>
        <w:t xml:space="preserve"> 13-1: </w:t>
      </w:r>
      <w:proofErr w:type="spellStart"/>
      <w:r w:rsidRPr="00F748E7">
        <w:rPr>
          <w:rFonts w:asciiTheme="majorHAnsi" w:hAnsiTheme="majorHAnsi" w:cstheme="majorHAnsi"/>
          <w:b/>
          <w:sz w:val="24"/>
        </w:rPr>
        <w:t>Vantagens</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Desvantagens</w:t>
      </w:r>
      <w:proofErr w:type="spellEnd"/>
      <w:r w:rsidRPr="00F748E7">
        <w:rPr>
          <w:rFonts w:asciiTheme="majorHAnsi" w:hAnsiTheme="majorHAnsi" w:cstheme="majorHAnsi"/>
          <w:b/>
          <w:sz w:val="24"/>
        </w:rPr>
        <w:t xml:space="preserve"> da </w:t>
      </w:r>
      <w:proofErr w:type="spellStart"/>
      <w:r w:rsidRPr="00F748E7">
        <w:rPr>
          <w:rFonts w:asciiTheme="majorHAnsi" w:hAnsiTheme="majorHAnsi" w:cstheme="majorHAnsi"/>
          <w:b/>
          <w:sz w:val="24"/>
        </w:rPr>
        <w:t>Mídia</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Publicitária</w:t>
      </w:r>
      <w:proofErr w:type="spellEnd"/>
      <w:r w:rsidRPr="00F748E7">
        <w:rPr>
          <w:rFonts w:asciiTheme="majorHAnsi" w:hAnsiTheme="majorHAnsi" w:cstheme="majorHAnsi"/>
          <w:b/>
          <w:sz w:val="24"/>
        </w:rPr>
        <w:t xml:space="preserve"> para </w:t>
      </w:r>
      <w:proofErr w:type="spellStart"/>
      <w:r w:rsidRPr="00F748E7">
        <w:rPr>
          <w:rFonts w:asciiTheme="majorHAnsi" w:hAnsiTheme="majorHAnsi" w:cstheme="majorHAnsi"/>
          <w:b/>
          <w:sz w:val="24"/>
        </w:rPr>
        <w:t>Eventos</w:t>
      </w:r>
      <w:proofErr w:type="spellEnd"/>
      <w:r w:rsidRPr="00F748E7">
        <w:rPr>
          <w:rFonts w:asciiTheme="majorHAnsi" w:hAnsiTheme="majorHAnsi" w:cstheme="majorHAnsi"/>
          <w:b/>
          <w:sz w:val="24"/>
        </w:rPr>
        <w:t xml:space="preserve"> (Advantages and Disadvantages of Advertising Media </w:t>
      </w:r>
      <w:proofErr w:type="gramStart"/>
      <w:r w:rsidRPr="00F748E7">
        <w:rPr>
          <w:rFonts w:asciiTheme="majorHAnsi" w:hAnsiTheme="majorHAnsi" w:cstheme="majorHAnsi"/>
          <w:b/>
          <w:sz w:val="24"/>
        </w:rPr>
        <w:t>For</w:t>
      </w:r>
      <w:proofErr w:type="gramEnd"/>
      <w:r w:rsidRPr="00F748E7">
        <w:rPr>
          <w:rFonts w:asciiTheme="majorHAnsi" w:hAnsiTheme="majorHAnsi" w:cstheme="majorHAnsi"/>
          <w:b/>
          <w:sz w:val="24"/>
        </w:rPr>
        <w:t xml:space="preserve"> Events)</w:t>
      </w:r>
    </w:p>
    <w:tbl>
      <w:tblPr>
        <w:tblW w:w="0" w:type="auto"/>
        <w:jc w:val="center"/>
        <w:tblLook w:val="04A0" w:firstRow="1" w:lastRow="0" w:firstColumn="1" w:lastColumn="0" w:noHBand="0" w:noVBand="1"/>
      </w:tblPr>
      <w:tblGrid>
        <w:gridCol w:w="3120"/>
        <w:gridCol w:w="3120"/>
        <w:gridCol w:w="3120"/>
      </w:tblGrid>
      <w:tr w:rsidR="00F748E7" w:rsidRPr="00F748E7" w14:paraId="008B0F0F" w14:textId="77777777">
        <w:trPr>
          <w:jc w:val="center"/>
        </w:trPr>
        <w:tc>
          <w:tcPr>
            <w:tcW w:w="3120" w:type="dxa"/>
            <w:shd w:val="clear" w:color="auto" w:fill="003366"/>
          </w:tcPr>
          <w:p w14:paraId="243CDE55"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A MÍDIA (THE MEDIUM)</w:t>
            </w:r>
          </w:p>
        </w:tc>
        <w:tc>
          <w:tcPr>
            <w:tcW w:w="3120" w:type="dxa"/>
            <w:shd w:val="clear" w:color="auto" w:fill="003366"/>
          </w:tcPr>
          <w:p w14:paraId="4E2A3094"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VANTAGENS (ADVANTAGES)</w:t>
            </w:r>
          </w:p>
        </w:tc>
        <w:tc>
          <w:tcPr>
            <w:tcW w:w="3120" w:type="dxa"/>
            <w:shd w:val="clear" w:color="auto" w:fill="003366"/>
          </w:tcPr>
          <w:p w14:paraId="43968577"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DESVANTAGENS (DISADVANTAGES)</w:t>
            </w:r>
          </w:p>
        </w:tc>
      </w:tr>
      <w:tr w:rsidR="00F748E7" w:rsidRPr="00F748E7" w14:paraId="697C6938" w14:textId="77777777">
        <w:trPr>
          <w:jc w:val="center"/>
        </w:trPr>
        <w:tc>
          <w:tcPr>
            <w:tcW w:w="3120" w:type="dxa"/>
          </w:tcPr>
          <w:p w14:paraId="71CD6A58"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Televisão</w:t>
            </w:r>
            <w:proofErr w:type="spellEnd"/>
            <w:r w:rsidRPr="00F748E7">
              <w:rPr>
                <w:rFonts w:asciiTheme="majorHAnsi" w:hAnsiTheme="majorHAnsi" w:cstheme="majorHAnsi"/>
                <w:sz w:val="19"/>
              </w:rPr>
              <w:t xml:space="preserve"> (Television)</w:t>
            </w:r>
          </w:p>
        </w:tc>
        <w:tc>
          <w:tcPr>
            <w:tcW w:w="3120" w:type="dxa"/>
          </w:tcPr>
          <w:p w14:paraId="70759F2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Transmite as imagens e sons dos eventos para mais pessoas</w:t>
            </w:r>
            <w:r w:rsidRPr="00F748E7">
              <w:rPr>
                <w:rFonts w:asciiTheme="majorHAnsi" w:hAnsiTheme="majorHAnsi" w:cstheme="majorHAnsi"/>
                <w:sz w:val="19"/>
                <w:lang w:val="pt-BR"/>
              </w:rPr>
              <w:br/>
              <w:t xml:space="preserve">- Pode aumentar a frequência </w:t>
            </w:r>
            <w:r w:rsidRPr="00F748E7">
              <w:rPr>
                <w:rFonts w:asciiTheme="majorHAnsi" w:hAnsiTheme="majorHAnsi" w:cstheme="majorHAnsi"/>
                <w:sz w:val="19"/>
                <w:lang w:val="pt-BR"/>
              </w:rPr>
              <w:lastRenderedPageBreak/>
              <w:t>espontânea</w:t>
            </w:r>
            <w:r w:rsidRPr="00F748E7">
              <w:rPr>
                <w:rFonts w:asciiTheme="majorHAnsi" w:hAnsiTheme="majorHAnsi" w:cstheme="majorHAnsi"/>
                <w:sz w:val="19"/>
                <w:lang w:val="pt-BR"/>
              </w:rPr>
              <w:br/>
              <w:t>- Confere credibilidade às mensagens do evento</w:t>
            </w:r>
          </w:p>
        </w:tc>
        <w:tc>
          <w:tcPr>
            <w:tcW w:w="3120" w:type="dxa"/>
          </w:tcPr>
          <w:p w14:paraId="6B67001E"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lastRenderedPageBreak/>
              <w:t>- Caro para produzir</w:t>
            </w:r>
            <w:r w:rsidRPr="00F748E7">
              <w:rPr>
                <w:rFonts w:asciiTheme="majorHAnsi" w:hAnsiTheme="majorHAnsi" w:cstheme="majorHAnsi"/>
                <w:sz w:val="19"/>
                <w:lang w:val="pt-BR"/>
              </w:rPr>
              <w:br/>
              <w:t>- Caro para comprar tempo</w:t>
            </w:r>
            <w:r w:rsidRPr="00F748E7">
              <w:rPr>
                <w:rFonts w:asciiTheme="majorHAnsi" w:hAnsiTheme="majorHAnsi" w:cstheme="majorHAnsi"/>
                <w:sz w:val="19"/>
                <w:lang w:val="pt-BR"/>
              </w:rPr>
              <w:br/>
              <w:t xml:space="preserve">- Pode carecer de direcionamento </w:t>
            </w:r>
            <w:r w:rsidRPr="00F748E7">
              <w:rPr>
                <w:rFonts w:asciiTheme="majorHAnsi" w:hAnsiTheme="majorHAnsi" w:cstheme="majorHAnsi"/>
                <w:sz w:val="19"/>
                <w:lang w:val="pt-BR"/>
              </w:rPr>
              <w:lastRenderedPageBreak/>
              <w:t>(</w:t>
            </w:r>
            <w:proofErr w:type="spellStart"/>
            <w:r w:rsidRPr="00F748E7">
              <w:rPr>
                <w:rFonts w:asciiTheme="majorHAnsi" w:hAnsiTheme="majorHAnsi" w:cstheme="majorHAnsi"/>
                <w:sz w:val="19"/>
                <w:lang w:val="pt-BR"/>
              </w:rPr>
              <w:t>targeting</w:t>
            </w:r>
            <w:proofErr w:type="spellEnd"/>
            <w:r w:rsidRPr="00F748E7">
              <w:rPr>
                <w:rFonts w:asciiTheme="majorHAnsi" w:hAnsiTheme="majorHAnsi" w:cstheme="majorHAnsi"/>
                <w:sz w:val="19"/>
                <w:lang w:val="pt-BR"/>
              </w:rPr>
              <w:t>)</w:t>
            </w:r>
          </w:p>
        </w:tc>
      </w:tr>
      <w:tr w:rsidR="00F748E7" w:rsidRPr="00F748E7" w14:paraId="2A323162" w14:textId="77777777">
        <w:trPr>
          <w:jc w:val="center"/>
        </w:trPr>
        <w:tc>
          <w:tcPr>
            <w:tcW w:w="3120" w:type="dxa"/>
            <w:shd w:val="clear" w:color="auto" w:fill="F4F6F9"/>
          </w:tcPr>
          <w:p w14:paraId="64DD7FF4"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Rádio</w:t>
            </w:r>
            <w:proofErr w:type="spellEnd"/>
            <w:r w:rsidRPr="00F748E7">
              <w:rPr>
                <w:rFonts w:asciiTheme="majorHAnsi" w:hAnsiTheme="majorHAnsi" w:cstheme="majorHAnsi"/>
                <w:sz w:val="19"/>
              </w:rPr>
              <w:t xml:space="preserve"> (Radio)</w:t>
            </w:r>
          </w:p>
        </w:tc>
        <w:tc>
          <w:tcPr>
            <w:tcW w:w="3120" w:type="dxa"/>
            <w:shd w:val="clear" w:color="auto" w:fill="F4F6F9"/>
          </w:tcPr>
          <w:p w14:paraId="2082A216"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Pode ser direcionado aos gostos musicais e de estilo de vida</w:t>
            </w:r>
            <w:r w:rsidRPr="00F748E7">
              <w:rPr>
                <w:rFonts w:asciiTheme="majorHAnsi" w:hAnsiTheme="majorHAnsi" w:cstheme="majorHAnsi"/>
                <w:sz w:val="19"/>
                <w:lang w:val="pt-BR"/>
              </w:rPr>
              <w:br/>
              <w:t>- Repetição frequente possível</w:t>
            </w:r>
            <w:r w:rsidRPr="00F748E7">
              <w:rPr>
                <w:rFonts w:asciiTheme="majorHAnsi" w:hAnsiTheme="majorHAnsi" w:cstheme="majorHAnsi"/>
                <w:sz w:val="19"/>
                <w:lang w:val="pt-BR"/>
              </w:rPr>
              <w:br/>
              <w:t>- Curto prazo de antecedência para produzir</w:t>
            </w:r>
            <w:r w:rsidRPr="00F748E7">
              <w:rPr>
                <w:rFonts w:asciiTheme="majorHAnsi" w:hAnsiTheme="majorHAnsi" w:cstheme="majorHAnsi"/>
                <w:sz w:val="19"/>
                <w:lang w:val="pt-BR"/>
              </w:rPr>
              <w:br/>
              <w:t>- Pode ser barato</w:t>
            </w:r>
          </w:p>
        </w:tc>
        <w:tc>
          <w:tcPr>
            <w:tcW w:w="3120" w:type="dxa"/>
            <w:shd w:val="clear" w:color="auto" w:fill="F4F6F9"/>
          </w:tcPr>
          <w:p w14:paraId="4E90F5CA"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Baixo alcance em certas estações</w:t>
            </w:r>
            <w:r w:rsidRPr="00F748E7">
              <w:rPr>
                <w:rFonts w:asciiTheme="majorHAnsi" w:hAnsiTheme="majorHAnsi" w:cstheme="majorHAnsi"/>
                <w:sz w:val="19"/>
                <w:lang w:val="pt-BR"/>
              </w:rPr>
              <w:br/>
              <w:t>- Baixos níveis de atenção na audiência</w:t>
            </w:r>
            <w:r w:rsidRPr="00F748E7">
              <w:rPr>
                <w:rFonts w:asciiTheme="majorHAnsi" w:hAnsiTheme="majorHAnsi" w:cstheme="majorHAnsi"/>
                <w:sz w:val="19"/>
                <w:lang w:val="pt-BR"/>
              </w:rPr>
              <w:br/>
              <w:t>- Sem visuais</w:t>
            </w:r>
          </w:p>
        </w:tc>
      </w:tr>
      <w:tr w:rsidR="00F748E7" w:rsidRPr="00F748E7" w14:paraId="27B833BC" w14:textId="77777777">
        <w:trPr>
          <w:jc w:val="center"/>
        </w:trPr>
        <w:tc>
          <w:tcPr>
            <w:tcW w:w="3120" w:type="dxa"/>
          </w:tcPr>
          <w:p w14:paraId="629D3EC3"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Revistas</w:t>
            </w:r>
            <w:proofErr w:type="spellEnd"/>
            <w:r w:rsidRPr="00F748E7">
              <w:rPr>
                <w:rFonts w:asciiTheme="majorHAnsi" w:hAnsiTheme="majorHAnsi" w:cstheme="majorHAnsi"/>
                <w:sz w:val="19"/>
              </w:rPr>
              <w:t xml:space="preserve"> (Magazines)</w:t>
            </w:r>
          </w:p>
        </w:tc>
        <w:tc>
          <w:tcPr>
            <w:tcW w:w="3120" w:type="dxa"/>
          </w:tcPr>
          <w:p w14:paraId="457DA797"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Alta qualidade; cor</w:t>
            </w:r>
            <w:r w:rsidRPr="00F748E7">
              <w:rPr>
                <w:rFonts w:asciiTheme="majorHAnsi" w:hAnsiTheme="majorHAnsi" w:cstheme="majorHAnsi"/>
                <w:sz w:val="19"/>
                <w:lang w:val="pt-BR"/>
              </w:rPr>
              <w:br/>
              <w:t>- Pode ser altamente direcionado</w:t>
            </w:r>
            <w:r w:rsidRPr="00F748E7">
              <w:rPr>
                <w:rFonts w:asciiTheme="majorHAnsi" w:hAnsiTheme="majorHAnsi" w:cstheme="majorHAnsi"/>
                <w:sz w:val="19"/>
                <w:lang w:val="pt-BR"/>
              </w:rPr>
              <w:br/>
              <w:t>- Vida mais longa; muitos leitores</w:t>
            </w:r>
          </w:p>
        </w:tc>
        <w:tc>
          <w:tcPr>
            <w:tcW w:w="3120" w:type="dxa"/>
          </w:tcPr>
          <w:p w14:paraId="00932327"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Longo prazo de antecedência</w:t>
            </w:r>
            <w:r w:rsidRPr="00F748E7">
              <w:rPr>
                <w:rFonts w:asciiTheme="majorHAnsi" w:hAnsiTheme="majorHAnsi" w:cstheme="majorHAnsi"/>
                <w:sz w:val="19"/>
                <w:lang w:val="pt-BR"/>
              </w:rPr>
              <w:br/>
              <w:t>- Algumas têm baixo alcance</w:t>
            </w:r>
            <w:r w:rsidRPr="00F748E7">
              <w:rPr>
                <w:rFonts w:asciiTheme="majorHAnsi" w:hAnsiTheme="majorHAnsi" w:cstheme="majorHAnsi"/>
                <w:sz w:val="19"/>
                <w:lang w:val="pt-BR"/>
              </w:rPr>
              <w:br/>
              <w:t>- Produção dispendiosa</w:t>
            </w:r>
          </w:p>
        </w:tc>
      </w:tr>
      <w:tr w:rsidR="00F748E7" w:rsidRPr="00F748E7" w14:paraId="47E2BE42" w14:textId="77777777">
        <w:trPr>
          <w:jc w:val="center"/>
        </w:trPr>
        <w:tc>
          <w:tcPr>
            <w:tcW w:w="3120" w:type="dxa"/>
            <w:shd w:val="clear" w:color="auto" w:fill="F4F6F9"/>
          </w:tcPr>
          <w:p w14:paraId="60A57F59"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Jornais</w:t>
            </w:r>
            <w:proofErr w:type="spellEnd"/>
            <w:r w:rsidRPr="00F748E7">
              <w:rPr>
                <w:rFonts w:asciiTheme="majorHAnsi" w:hAnsiTheme="majorHAnsi" w:cstheme="majorHAnsi"/>
                <w:sz w:val="19"/>
              </w:rPr>
              <w:t xml:space="preserve"> (Newspapers)</w:t>
            </w:r>
          </w:p>
        </w:tc>
        <w:tc>
          <w:tcPr>
            <w:tcW w:w="3120" w:type="dxa"/>
            <w:shd w:val="clear" w:color="auto" w:fill="F4F6F9"/>
          </w:tcPr>
          <w:p w14:paraId="48136CAF"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Oportuno; curto prazo de antecedência</w:t>
            </w:r>
            <w:r w:rsidRPr="00F748E7">
              <w:rPr>
                <w:rFonts w:asciiTheme="majorHAnsi" w:hAnsiTheme="majorHAnsi" w:cstheme="majorHAnsi"/>
                <w:sz w:val="19"/>
                <w:lang w:val="pt-BR"/>
              </w:rPr>
              <w:br/>
              <w:t>- Local; bom para detalhes</w:t>
            </w:r>
            <w:r w:rsidRPr="00F748E7">
              <w:rPr>
                <w:rFonts w:asciiTheme="majorHAnsi" w:hAnsiTheme="majorHAnsi" w:cstheme="majorHAnsi"/>
                <w:sz w:val="19"/>
                <w:lang w:val="pt-BR"/>
              </w:rPr>
              <w:br/>
              <w:t>- Baixos custos de produção</w:t>
            </w:r>
            <w:r w:rsidRPr="00F748E7">
              <w:rPr>
                <w:rFonts w:asciiTheme="majorHAnsi" w:hAnsiTheme="majorHAnsi" w:cstheme="majorHAnsi"/>
                <w:sz w:val="19"/>
                <w:lang w:val="pt-BR"/>
              </w:rPr>
              <w:br/>
              <w:t>- Bom alcance de primeira viagem</w:t>
            </w:r>
            <w:r w:rsidRPr="00F748E7">
              <w:rPr>
                <w:rFonts w:asciiTheme="majorHAnsi" w:hAnsiTheme="majorHAnsi" w:cstheme="majorHAnsi"/>
                <w:sz w:val="19"/>
                <w:lang w:val="pt-BR"/>
              </w:rPr>
              <w:br/>
              <w:t>- Bom para detalhes de informação</w:t>
            </w:r>
          </w:p>
        </w:tc>
        <w:tc>
          <w:tcPr>
            <w:tcW w:w="3120" w:type="dxa"/>
            <w:shd w:val="clear" w:color="auto" w:fill="F4F6F9"/>
          </w:tcPr>
          <w:p w14:paraId="2C3D5496"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Não direcionado</w:t>
            </w:r>
            <w:r w:rsidRPr="00F748E7">
              <w:rPr>
                <w:rFonts w:asciiTheme="majorHAnsi" w:hAnsiTheme="majorHAnsi" w:cstheme="majorHAnsi"/>
                <w:sz w:val="19"/>
                <w:lang w:val="pt-BR"/>
              </w:rPr>
              <w:br/>
              <w:t>- Perde jovens e grupos</w:t>
            </w:r>
            <w:r w:rsidRPr="00F748E7">
              <w:rPr>
                <w:rFonts w:asciiTheme="majorHAnsi" w:hAnsiTheme="majorHAnsi" w:cstheme="majorHAnsi"/>
                <w:sz w:val="19"/>
                <w:lang w:val="pt-BR"/>
              </w:rPr>
              <w:br/>
              <w:t>- Reprodução pobre</w:t>
            </w:r>
            <w:r w:rsidRPr="00F748E7">
              <w:rPr>
                <w:rFonts w:asciiTheme="majorHAnsi" w:hAnsiTheme="majorHAnsi" w:cstheme="majorHAnsi"/>
                <w:sz w:val="19"/>
                <w:lang w:val="pt-BR"/>
              </w:rPr>
              <w:br/>
              <w:t>- Constrói alcance lentamente</w:t>
            </w:r>
          </w:p>
        </w:tc>
      </w:tr>
      <w:tr w:rsidR="00F748E7" w:rsidRPr="00F748E7" w14:paraId="400C5AAF" w14:textId="77777777">
        <w:trPr>
          <w:jc w:val="center"/>
        </w:trPr>
        <w:tc>
          <w:tcPr>
            <w:tcW w:w="3120" w:type="dxa"/>
          </w:tcPr>
          <w:p w14:paraId="60A9B38E" w14:textId="77777777" w:rsidR="00FE77D3" w:rsidRPr="00F748E7" w:rsidRDefault="003A462A">
            <w:pPr>
              <w:spacing w:after="40"/>
              <w:rPr>
                <w:rFonts w:asciiTheme="majorHAnsi" w:hAnsiTheme="majorHAnsi" w:cstheme="majorHAnsi"/>
              </w:rPr>
            </w:pPr>
            <w:r w:rsidRPr="00F748E7">
              <w:rPr>
                <w:rFonts w:asciiTheme="majorHAnsi" w:hAnsiTheme="majorHAnsi" w:cstheme="majorHAnsi"/>
                <w:sz w:val="19"/>
              </w:rPr>
              <w:t xml:space="preserve">Mala </w:t>
            </w:r>
            <w:proofErr w:type="spellStart"/>
            <w:r w:rsidRPr="00F748E7">
              <w:rPr>
                <w:rFonts w:asciiTheme="majorHAnsi" w:hAnsiTheme="majorHAnsi" w:cstheme="majorHAnsi"/>
                <w:sz w:val="19"/>
              </w:rPr>
              <w:t>Direta</w:t>
            </w:r>
            <w:proofErr w:type="spellEnd"/>
            <w:r w:rsidRPr="00F748E7">
              <w:rPr>
                <w:rFonts w:asciiTheme="majorHAnsi" w:hAnsiTheme="majorHAnsi" w:cstheme="majorHAnsi"/>
                <w:sz w:val="19"/>
              </w:rPr>
              <w:t xml:space="preserve"> (Direct Mail)</w:t>
            </w:r>
          </w:p>
        </w:tc>
        <w:tc>
          <w:tcPr>
            <w:tcW w:w="3120" w:type="dxa"/>
          </w:tcPr>
          <w:p w14:paraId="695A36A9"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O mais seletivo das mídias</w:t>
            </w:r>
            <w:r w:rsidRPr="00F748E7">
              <w:rPr>
                <w:rFonts w:asciiTheme="majorHAnsi" w:hAnsiTheme="majorHAnsi" w:cstheme="majorHAnsi"/>
                <w:sz w:val="19"/>
                <w:lang w:val="pt-BR"/>
              </w:rPr>
              <w:br/>
              <w:t>- Resposta rápida</w:t>
            </w:r>
            <w:r w:rsidRPr="00F748E7">
              <w:rPr>
                <w:rFonts w:asciiTheme="majorHAnsi" w:hAnsiTheme="majorHAnsi" w:cstheme="majorHAnsi"/>
                <w:sz w:val="19"/>
                <w:lang w:val="pt-BR"/>
              </w:rPr>
              <w:br/>
              <w:t>- Formatos flexíveis</w:t>
            </w:r>
            <w:r w:rsidRPr="00F748E7">
              <w:rPr>
                <w:rFonts w:asciiTheme="majorHAnsi" w:hAnsiTheme="majorHAnsi" w:cstheme="majorHAnsi"/>
                <w:sz w:val="19"/>
                <w:lang w:val="pt-BR"/>
              </w:rPr>
              <w:br/>
              <w:t>- Pode ser personalizado</w:t>
            </w:r>
            <w:r w:rsidRPr="00F748E7">
              <w:rPr>
                <w:rFonts w:asciiTheme="majorHAnsi" w:hAnsiTheme="majorHAnsi" w:cstheme="majorHAnsi"/>
                <w:sz w:val="19"/>
                <w:lang w:val="pt-BR"/>
              </w:rPr>
              <w:br/>
              <w:t>- Bom para resgates de cupons</w:t>
            </w:r>
          </w:p>
        </w:tc>
        <w:tc>
          <w:tcPr>
            <w:tcW w:w="3120" w:type="dxa"/>
          </w:tcPr>
          <w:p w14:paraId="44EFD6B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Impressão mais cara</w:t>
            </w:r>
            <w:r w:rsidRPr="00F748E7">
              <w:rPr>
                <w:rFonts w:asciiTheme="majorHAnsi" w:hAnsiTheme="majorHAnsi" w:cstheme="majorHAnsi"/>
                <w:sz w:val="19"/>
                <w:lang w:val="pt-BR"/>
              </w:rPr>
              <w:br/>
              <w:t>- Deve competir com o lixo eletrônico/propaganda acumulada (</w:t>
            </w:r>
            <w:proofErr w:type="spellStart"/>
            <w:r w:rsidRPr="00F748E7">
              <w:rPr>
                <w:rFonts w:asciiTheme="majorHAnsi" w:hAnsiTheme="majorHAnsi" w:cstheme="majorHAnsi"/>
                <w:sz w:val="19"/>
                <w:lang w:val="pt-BR"/>
              </w:rPr>
              <w:t>clutter</w:t>
            </w:r>
            <w:proofErr w:type="spellEnd"/>
            <w:r w:rsidRPr="00F748E7">
              <w:rPr>
                <w:rFonts w:asciiTheme="majorHAnsi" w:hAnsiTheme="majorHAnsi" w:cstheme="majorHAnsi"/>
                <w:sz w:val="19"/>
                <w:lang w:val="pt-BR"/>
              </w:rPr>
              <w:t>/</w:t>
            </w:r>
            <w:proofErr w:type="spellStart"/>
            <w:r w:rsidRPr="00F748E7">
              <w:rPr>
                <w:rFonts w:asciiTheme="majorHAnsi" w:hAnsiTheme="majorHAnsi" w:cstheme="majorHAnsi"/>
                <w:sz w:val="19"/>
                <w:lang w:val="pt-BR"/>
              </w:rPr>
              <w:t>junk</w:t>
            </w:r>
            <w:proofErr w:type="spellEnd"/>
            <w:r w:rsidRPr="00F748E7">
              <w:rPr>
                <w:rFonts w:asciiTheme="majorHAnsi" w:hAnsiTheme="majorHAnsi" w:cstheme="majorHAnsi"/>
                <w:sz w:val="19"/>
                <w:lang w:val="pt-BR"/>
              </w:rPr>
              <w:t xml:space="preserve"> mail)</w:t>
            </w:r>
          </w:p>
        </w:tc>
      </w:tr>
      <w:tr w:rsidR="00F748E7" w:rsidRPr="00F748E7" w14:paraId="6C81283C" w14:textId="77777777">
        <w:trPr>
          <w:jc w:val="center"/>
        </w:trPr>
        <w:tc>
          <w:tcPr>
            <w:tcW w:w="3120" w:type="dxa"/>
            <w:shd w:val="clear" w:color="auto" w:fill="F4F6F9"/>
          </w:tcPr>
          <w:p w14:paraId="34FFB441"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Panfletos</w:t>
            </w:r>
            <w:proofErr w:type="spellEnd"/>
            <w:r w:rsidRPr="00F748E7">
              <w:rPr>
                <w:rFonts w:asciiTheme="majorHAnsi" w:hAnsiTheme="majorHAnsi" w:cstheme="majorHAnsi"/>
                <w:sz w:val="19"/>
              </w:rPr>
              <w:t xml:space="preserve"> (Flyers)</w:t>
            </w:r>
          </w:p>
        </w:tc>
        <w:tc>
          <w:tcPr>
            <w:tcW w:w="3120" w:type="dxa"/>
            <w:shd w:val="clear" w:color="auto" w:fill="F4F6F9"/>
          </w:tcPr>
          <w:p w14:paraId="50B302CB"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Barato por unidade</w:t>
            </w:r>
            <w:r w:rsidRPr="00F748E7">
              <w:rPr>
                <w:rFonts w:asciiTheme="majorHAnsi" w:hAnsiTheme="majorHAnsi" w:cstheme="majorHAnsi"/>
                <w:sz w:val="19"/>
                <w:lang w:val="pt-BR"/>
              </w:rPr>
              <w:br/>
              <w:t>- Fácil de distribuir</w:t>
            </w:r>
          </w:p>
        </w:tc>
        <w:tc>
          <w:tcPr>
            <w:tcW w:w="3120" w:type="dxa"/>
            <w:shd w:val="clear" w:color="auto" w:fill="F4F6F9"/>
          </w:tcPr>
          <w:p w14:paraId="7E7F162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Descartável e frequentemente jogado fora</w:t>
            </w:r>
          </w:p>
        </w:tc>
      </w:tr>
      <w:tr w:rsidR="00F748E7" w:rsidRPr="00F748E7" w14:paraId="1C641FCE" w14:textId="77777777">
        <w:trPr>
          <w:jc w:val="center"/>
        </w:trPr>
        <w:tc>
          <w:tcPr>
            <w:tcW w:w="3120" w:type="dxa"/>
          </w:tcPr>
          <w:p w14:paraId="31F178D0"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Cartazes</w:t>
            </w:r>
            <w:proofErr w:type="spellEnd"/>
            <w:r w:rsidRPr="00F748E7">
              <w:rPr>
                <w:rFonts w:asciiTheme="majorHAnsi" w:hAnsiTheme="majorHAnsi" w:cstheme="majorHAnsi"/>
                <w:sz w:val="19"/>
              </w:rPr>
              <w:t xml:space="preserve"> (Posters)</w:t>
            </w:r>
          </w:p>
        </w:tc>
        <w:tc>
          <w:tcPr>
            <w:tcW w:w="3120" w:type="dxa"/>
          </w:tcPr>
          <w:p w14:paraId="17B4968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Transmite informações essenciais em formato fácil de ler</w:t>
            </w:r>
            <w:r w:rsidRPr="00F748E7">
              <w:rPr>
                <w:rFonts w:asciiTheme="majorHAnsi" w:hAnsiTheme="majorHAnsi" w:cstheme="majorHAnsi"/>
                <w:sz w:val="19"/>
                <w:lang w:val="pt-BR"/>
              </w:rPr>
              <w:br/>
              <w:t>- Facilmente colocado em locais-chave</w:t>
            </w:r>
            <w:r w:rsidRPr="00F748E7">
              <w:rPr>
                <w:rFonts w:asciiTheme="majorHAnsi" w:hAnsiTheme="majorHAnsi" w:cstheme="majorHAnsi"/>
                <w:sz w:val="19"/>
                <w:lang w:val="pt-BR"/>
              </w:rPr>
              <w:br/>
              <w:t>- Chama a atenção</w:t>
            </w:r>
            <w:r w:rsidRPr="00F748E7">
              <w:rPr>
                <w:rFonts w:asciiTheme="majorHAnsi" w:hAnsiTheme="majorHAnsi" w:cstheme="majorHAnsi"/>
                <w:sz w:val="19"/>
                <w:lang w:val="pt-BR"/>
              </w:rPr>
              <w:br/>
              <w:t>- Pode ser vendido como arte</w:t>
            </w:r>
          </w:p>
        </w:tc>
        <w:tc>
          <w:tcPr>
            <w:tcW w:w="3120" w:type="dxa"/>
          </w:tcPr>
          <w:p w14:paraId="05FED5FE"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Deve ser entregue</w:t>
            </w:r>
            <w:r w:rsidRPr="00F748E7">
              <w:rPr>
                <w:rFonts w:asciiTheme="majorHAnsi" w:hAnsiTheme="majorHAnsi" w:cstheme="majorHAnsi"/>
                <w:sz w:val="19"/>
                <w:lang w:val="pt-BR"/>
              </w:rPr>
              <w:br/>
              <w:t>- Deve garantir cooperação para fixar</w:t>
            </w:r>
            <w:r w:rsidRPr="00F748E7">
              <w:rPr>
                <w:rFonts w:asciiTheme="majorHAnsi" w:hAnsiTheme="majorHAnsi" w:cstheme="majorHAnsi"/>
                <w:sz w:val="19"/>
                <w:lang w:val="pt-BR"/>
              </w:rPr>
              <w:br/>
              <w:t>- Pode ser arrancado</w:t>
            </w:r>
          </w:p>
        </w:tc>
      </w:tr>
      <w:tr w:rsidR="00F748E7" w:rsidRPr="00F748E7" w14:paraId="5B680918" w14:textId="77777777">
        <w:trPr>
          <w:jc w:val="center"/>
        </w:trPr>
        <w:tc>
          <w:tcPr>
            <w:tcW w:w="3120" w:type="dxa"/>
            <w:shd w:val="clear" w:color="auto" w:fill="F4F6F9"/>
          </w:tcPr>
          <w:p w14:paraId="4824F3F5" w14:textId="77777777" w:rsidR="00FE77D3" w:rsidRPr="00F748E7" w:rsidRDefault="003A462A">
            <w:pPr>
              <w:spacing w:after="40"/>
              <w:rPr>
                <w:rFonts w:asciiTheme="majorHAnsi" w:hAnsiTheme="majorHAnsi" w:cstheme="majorHAnsi"/>
              </w:rPr>
            </w:pPr>
            <w:r w:rsidRPr="00F748E7">
              <w:rPr>
                <w:rFonts w:asciiTheme="majorHAnsi" w:hAnsiTheme="majorHAnsi" w:cstheme="majorHAnsi"/>
                <w:sz w:val="19"/>
              </w:rPr>
              <w:t>Outdoors (Billboards)</w:t>
            </w:r>
          </w:p>
        </w:tc>
        <w:tc>
          <w:tcPr>
            <w:tcW w:w="3120" w:type="dxa"/>
            <w:shd w:val="clear" w:color="auto" w:fill="F4F6F9"/>
          </w:tcPr>
          <w:p w14:paraId="4CAFDAD7"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Potencialmente grande alcance</w:t>
            </w:r>
            <w:r w:rsidRPr="00F748E7">
              <w:rPr>
                <w:rFonts w:asciiTheme="majorHAnsi" w:hAnsiTheme="majorHAnsi" w:cstheme="majorHAnsi"/>
                <w:sz w:val="19"/>
                <w:lang w:val="pt-BR"/>
              </w:rPr>
              <w:br/>
              <w:t>- Locais estratégicos possíveis</w:t>
            </w:r>
            <w:r w:rsidRPr="00F748E7">
              <w:rPr>
                <w:rFonts w:asciiTheme="majorHAnsi" w:hAnsiTheme="majorHAnsi" w:cstheme="majorHAnsi"/>
                <w:sz w:val="19"/>
                <w:lang w:val="pt-BR"/>
              </w:rPr>
              <w:br/>
              <w:t>- Chama a atenção</w:t>
            </w:r>
          </w:p>
        </w:tc>
        <w:tc>
          <w:tcPr>
            <w:tcW w:w="3120" w:type="dxa"/>
            <w:shd w:val="clear" w:color="auto" w:fill="F4F6F9"/>
          </w:tcPr>
          <w:p w14:paraId="116B45F9"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Pode ser caro</w:t>
            </w:r>
            <w:r w:rsidRPr="00F748E7">
              <w:rPr>
                <w:rFonts w:asciiTheme="majorHAnsi" w:hAnsiTheme="majorHAnsi" w:cstheme="majorHAnsi"/>
                <w:sz w:val="19"/>
                <w:lang w:val="pt-BR"/>
              </w:rPr>
              <w:br/>
              <w:t>- Facilmente ignorado ('sintonizado fora') após a primeira exposição</w:t>
            </w:r>
          </w:p>
        </w:tc>
      </w:tr>
      <w:tr w:rsidR="00F748E7" w:rsidRPr="00F748E7" w14:paraId="06D4A285" w14:textId="77777777">
        <w:trPr>
          <w:jc w:val="center"/>
        </w:trPr>
        <w:tc>
          <w:tcPr>
            <w:tcW w:w="3120" w:type="dxa"/>
          </w:tcPr>
          <w:p w14:paraId="4131BAEE"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Folhetos</w:t>
            </w:r>
            <w:proofErr w:type="spellEnd"/>
            <w:r w:rsidRPr="00F748E7">
              <w:rPr>
                <w:rFonts w:asciiTheme="majorHAnsi" w:hAnsiTheme="majorHAnsi" w:cstheme="majorHAnsi"/>
                <w:sz w:val="19"/>
              </w:rPr>
              <w:t xml:space="preserve"> (Brochures)</w:t>
            </w:r>
          </w:p>
        </w:tc>
        <w:tc>
          <w:tcPr>
            <w:tcW w:w="3120" w:type="dxa"/>
          </w:tcPr>
          <w:p w14:paraId="2BDD14CE"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Ampla dispersão é possível</w:t>
            </w:r>
            <w:r w:rsidRPr="00F748E7">
              <w:rPr>
                <w:rFonts w:asciiTheme="majorHAnsi" w:hAnsiTheme="majorHAnsi" w:cstheme="majorHAnsi"/>
                <w:sz w:val="19"/>
                <w:lang w:val="pt-BR"/>
              </w:rPr>
              <w:br/>
              <w:t>- Baixo custo por unidade</w:t>
            </w:r>
            <w:r w:rsidRPr="00F748E7">
              <w:rPr>
                <w:rFonts w:asciiTheme="majorHAnsi" w:hAnsiTheme="majorHAnsi" w:cstheme="majorHAnsi"/>
                <w:sz w:val="19"/>
                <w:lang w:val="pt-BR"/>
              </w:rPr>
              <w:br/>
              <w:t>- Distribuição fácil</w:t>
            </w:r>
            <w:r w:rsidRPr="00F748E7">
              <w:rPr>
                <w:rFonts w:asciiTheme="majorHAnsi" w:hAnsiTheme="majorHAnsi" w:cstheme="majorHAnsi"/>
                <w:sz w:val="19"/>
                <w:lang w:val="pt-BR"/>
              </w:rPr>
              <w:br/>
              <w:t>- Orientado para turistas</w:t>
            </w:r>
          </w:p>
        </w:tc>
        <w:tc>
          <w:tcPr>
            <w:tcW w:w="3120" w:type="dxa"/>
          </w:tcPr>
          <w:p w14:paraId="5B73DC3B"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Muito desperdício</w:t>
            </w:r>
            <w:r w:rsidRPr="00F748E7">
              <w:rPr>
                <w:rFonts w:asciiTheme="majorHAnsi" w:hAnsiTheme="majorHAnsi" w:cstheme="majorHAnsi"/>
                <w:sz w:val="19"/>
                <w:lang w:val="pt-BR"/>
              </w:rPr>
              <w:br/>
              <w:t>- Não muito direcionado</w:t>
            </w:r>
          </w:p>
        </w:tc>
      </w:tr>
    </w:tbl>
    <w:p w14:paraId="266B8F0D" w14:textId="77777777" w:rsidR="00FE77D3" w:rsidRPr="00F748E7" w:rsidRDefault="00FE77D3">
      <w:pPr>
        <w:spacing w:after="120"/>
        <w:rPr>
          <w:rFonts w:asciiTheme="majorHAnsi" w:hAnsiTheme="majorHAnsi" w:cstheme="majorHAnsi"/>
          <w:lang w:val="pt-BR"/>
        </w:rPr>
      </w:pPr>
    </w:p>
    <w:p w14:paraId="075BAB2F"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sz w:val="24"/>
          <w:lang w:val="pt-BR"/>
        </w:rPr>
        <w:t>Figura 13-2: Ferramentas de Relações Públicas e Comunicação para Eventos (</w:t>
      </w:r>
      <w:proofErr w:type="spellStart"/>
      <w:r w:rsidRPr="00F748E7">
        <w:rPr>
          <w:rFonts w:asciiTheme="majorHAnsi" w:hAnsiTheme="majorHAnsi" w:cstheme="majorHAnsi"/>
          <w:b/>
          <w:sz w:val="24"/>
          <w:lang w:val="pt-BR"/>
        </w:rPr>
        <w:t>Public</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Relations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Communications Tools For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62C2EC2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Kit de Mídia (The Media Kit): </w:t>
      </w:r>
      <w:r w:rsidRPr="00F748E7">
        <w:rPr>
          <w:rFonts w:asciiTheme="majorHAnsi" w:hAnsiTheme="majorHAnsi" w:cstheme="majorHAnsi"/>
          <w:sz w:val="21"/>
          <w:lang w:val="pt-BR"/>
        </w:rPr>
        <w:t>Fornece informações básicas e recursos positivos.</w:t>
      </w:r>
    </w:p>
    <w:p w14:paraId="6AEAC2A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Vídeos (</w:t>
      </w:r>
      <w:proofErr w:type="spellStart"/>
      <w:r w:rsidRPr="00F748E7">
        <w:rPr>
          <w:rFonts w:asciiTheme="majorHAnsi" w:hAnsiTheme="majorHAnsi" w:cstheme="majorHAnsi"/>
          <w:b/>
          <w:sz w:val="21"/>
          <w:lang w:val="pt-BR"/>
        </w:rPr>
        <w:t>Videos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 xml:space="preserve">Suplementa kits de mídia com vídeos para a mídia de transmissão; faz com que os patrocinadores preparem e distribuam vídeos; venda-os. Os vídeos podem ter múltiplos usos: </w:t>
      </w:r>
      <w:r w:rsidRPr="00F748E7">
        <w:rPr>
          <w:rFonts w:asciiTheme="majorHAnsi" w:hAnsiTheme="majorHAnsi" w:cstheme="majorHAnsi"/>
          <w:sz w:val="21"/>
          <w:lang w:val="pt-BR"/>
        </w:rPr>
        <w:lastRenderedPageBreak/>
        <w:t>transmissão geral; itens de notícias; recrutamento e agradecimento a patrocinadores; apelo a voluntários; exposições em feiras comerciais; vendas diretas para empresas de turismo.</w:t>
      </w:r>
    </w:p>
    <w:p w14:paraId="4B3B424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Comunicados de Imprensa (Press Releases): </w:t>
      </w:r>
      <w:r w:rsidRPr="00F748E7">
        <w:rPr>
          <w:rFonts w:asciiTheme="majorHAnsi" w:hAnsiTheme="majorHAnsi" w:cstheme="majorHAnsi"/>
          <w:sz w:val="21"/>
          <w:lang w:val="pt-BR"/>
        </w:rPr>
        <w:t>Mensagens oportunas e concisas para uso geral da mídia (por exemplo, anúncio do programa do evento e seus recursos; resumo dos sucessos e impactos do evento).</w:t>
      </w:r>
    </w:p>
    <w:p w14:paraId="3B69CEE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Coletivas de Imprensa (News </w:t>
      </w:r>
      <w:proofErr w:type="spellStart"/>
      <w:r w:rsidRPr="00F748E7">
        <w:rPr>
          <w:rFonts w:asciiTheme="majorHAnsi" w:hAnsiTheme="majorHAnsi" w:cstheme="majorHAnsi"/>
          <w:b/>
          <w:sz w:val="21"/>
          <w:lang w:val="pt-BR"/>
        </w:rPr>
        <w:t>Conferences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Reúnem a mídia para grandes anúncios; geralmente combinadas com eventos especiais para atrair máxima presença da mídia e fomentar relacionamentos mais pessoais.</w:t>
      </w:r>
    </w:p>
    <w:p w14:paraId="6532F6C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Relatórios de Notícias (News </w:t>
      </w:r>
      <w:proofErr w:type="spellStart"/>
      <w:r w:rsidRPr="00F748E7">
        <w:rPr>
          <w:rFonts w:asciiTheme="majorHAnsi" w:hAnsiTheme="majorHAnsi" w:cstheme="majorHAnsi"/>
          <w:b/>
          <w:sz w:val="21"/>
          <w:lang w:val="pt-BR"/>
        </w:rPr>
        <w:t>Reporting</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Fomentam boas relações com repórteres.</w:t>
      </w:r>
    </w:p>
    <w:p w14:paraId="6F31934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Listagens em Calendários (</w:t>
      </w:r>
      <w:proofErr w:type="spellStart"/>
      <w:r w:rsidRPr="00F748E7">
        <w:rPr>
          <w:rFonts w:asciiTheme="majorHAnsi" w:hAnsiTheme="majorHAnsi" w:cstheme="majorHAnsi"/>
          <w:b/>
          <w:sz w:val="21"/>
          <w:lang w:val="pt-BR"/>
        </w:rPr>
        <w:t>Calendar</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Listings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Entram em todas as listagens de eventos.</w:t>
      </w:r>
    </w:p>
    <w:p w14:paraId="5BEC9922"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b/>
          <w:sz w:val="21"/>
        </w:rPr>
        <w:t>Cartazes</w:t>
      </w:r>
      <w:proofErr w:type="spellEnd"/>
      <w:r w:rsidRPr="00F748E7">
        <w:rPr>
          <w:rFonts w:asciiTheme="majorHAnsi" w:hAnsiTheme="majorHAnsi" w:cstheme="majorHAnsi"/>
          <w:b/>
          <w:sz w:val="21"/>
        </w:rPr>
        <w:t xml:space="preserve"> e Banners (Posters and Banners): </w:t>
      </w:r>
      <w:proofErr w:type="spellStart"/>
      <w:r w:rsidRPr="00F748E7">
        <w:rPr>
          <w:rFonts w:asciiTheme="majorHAnsi" w:hAnsiTheme="majorHAnsi" w:cstheme="majorHAnsi"/>
          <w:sz w:val="21"/>
        </w:rPr>
        <w:t>Não</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apenas</w:t>
      </w:r>
      <w:proofErr w:type="spellEnd"/>
      <w:r w:rsidRPr="00F748E7">
        <w:rPr>
          <w:rFonts w:asciiTheme="majorHAnsi" w:hAnsiTheme="majorHAnsi" w:cstheme="majorHAnsi"/>
          <w:sz w:val="21"/>
        </w:rPr>
        <w:t xml:space="preserve"> no </w:t>
      </w:r>
      <w:proofErr w:type="spellStart"/>
      <w:r w:rsidRPr="00F748E7">
        <w:rPr>
          <w:rFonts w:asciiTheme="majorHAnsi" w:hAnsiTheme="majorHAnsi" w:cstheme="majorHAnsi"/>
          <w:sz w:val="21"/>
        </w:rPr>
        <w:t>evento</w:t>
      </w:r>
      <w:proofErr w:type="spellEnd"/>
      <w:r w:rsidRPr="00F748E7">
        <w:rPr>
          <w:rFonts w:asciiTheme="majorHAnsi" w:hAnsiTheme="majorHAnsi" w:cstheme="majorHAnsi"/>
          <w:sz w:val="21"/>
        </w:rPr>
        <w:t>.</w:t>
      </w:r>
    </w:p>
    <w:p w14:paraId="1EBB94F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Material Audiovisual para Empréstimo e Venda (</w:t>
      </w:r>
      <w:proofErr w:type="spellStart"/>
      <w:r w:rsidRPr="00F748E7">
        <w:rPr>
          <w:rFonts w:asciiTheme="majorHAnsi" w:hAnsiTheme="majorHAnsi" w:cstheme="majorHAnsi"/>
          <w:b/>
          <w:sz w:val="21"/>
          <w:lang w:val="pt-BR"/>
        </w:rPr>
        <w:t>Audio</w:t>
      </w:r>
      <w:proofErr w:type="spellEnd"/>
      <w:r w:rsidRPr="00F748E7">
        <w:rPr>
          <w:rFonts w:asciiTheme="majorHAnsi" w:hAnsiTheme="majorHAnsi" w:cstheme="majorHAnsi"/>
          <w:b/>
          <w:sz w:val="21"/>
          <w:lang w:val="pt-BR"/>
        </w:rPr>
        <w:t xml:space="preserve"> Visual Material For </w:t>
      </w:r>
      <w:proofErr w:type="spellStart"/>
      <w:r w:rsidRPr="00F748E7">
        <w:rPr>
          <w:rFonts w:asciiTheme="majorHAnsi" w:hAnsiTheme="majorHAnsi" w:cstheme="majorHAnsi"/>
          <w:b/>
          <w:sz w:val="21"/>
          <w:lang w:val="pt-BR"/>
        </w:rPr>
        <w:t>Borrowing</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and</w:t>
      </w:r>
      <w:proofErr w:type="spellEnd"/>
      <w:r w:rsidRPr="00F748E7">
        <w:rPr>
          <w:rFonts w:asciiTheme="majorHAnsi" w:hAnsiTheme="majorHAnsi" w:cstheme="majorHAnsi"/>
          <w:b/>
          <w:sz w:val="21"/>
          <w:lang w:val="pt-BR"/>
        </w:rPr>
        <w:t xml:space="preserve"> Sales): </w:t>
      </w:r>
      <w:r w:rsidRPr="00F748E7">
        <w:rPr>
          <w:rFonts w:asciiTheme="majorHAnsi" w:hAnsiTheme="majorHAnsi" w:cstheme="majorHAnsi"/>
          <w:sz w:val="21"/>
          <w:lang w:val="pt-BR"/>
        </w:rPr>
        <w:t>Uma biblioteca de slides; vídeos; fitas de músicos.</w:t>
      </w:r>
    </w:p>
    <w:p w14:paraId="1D4F1CAE"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Visitas de VIPs e Celebridades (VIP </w:t>
      </w:r>
      <w:proofErr w:type="spellStart"/>
      <w:r w:rsidRPr="00F748E7">
        <w:rPr>
          <w:rFonts w:asciiTheme="majorHAnsi" w:hAnsiTheme="majorHAnsi" w:cstheme="majorHAnsi"/>
          <w:b/>
          <w:sz w:val="21"/>
          <w:lang w:val="pt-BR"/>
        </w:rPr>
        <w:t>Visits</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and</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Celebrities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Para atrair cobertura da mídia e obter endosso explícito ou implícito.</w:t>
      </w:r>
    </w:p>
    <w:p w14:paraId="7F0BFB3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Hospitalidade (</w:t>
      </w:r>
      <w:proofErr w:type="spellStart"/>
      <w:r w:rsidRPr="00F748E7">
        <w:rPr>
          <w:rFonts w:asciiTheme="majorHAnsi" w:hAnsiTheme="majorHAnsi" w:cstheme="majorHAnsi"/>
          <w:b/>
          <w:sz w:val="21"/>
          <w:lang w:val="pt-BR"/>
        </w:rPr>
        <w:t>Hospitality</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No evento, coletivas de imprensa ou outros para fomentar relacionamentos pessoais: com escritores, locutores, outras partes interessadas.</w:t>
      </w:r>
    </w:p>
    <w:p w14:paraId="09B1CCD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Discursos (Speeches): </w:t>
      </w:r>
      <w:r w:rsidRPr="00F748E7">
        <w:rPr>
          <w:rFonts w:asciiTheme="majorHAnsi" w:hAnsiTheme="majorHAnsi" w:cstheme="majorHAnsi"/>
          <w:sz w:val="21"/>
          <w:lang w:val="pt-BR"/>
        </w:rPr>
        <w:t>Gerentes ou porta-vozes voluntários espalham a mensagem.</w:t>
      </w:r>
    </w:p>
    <w:p w14:paraId="050D309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Embaixadores (</w:t>
      </w:r>
      <w:proofErr w:type="spellStart"/>
      <w:r w:rsidRPr="00F748E7">
        <w:rPr>
          <w:rFonts w:asciiTheme="majorHAnsi" w:hAnsiTheme="majorHAnsi" w:cstheme="majorHAnsi"/>
          <w:b/>
          <w:sz w:val="21"/>
          <w:lang w:val="pt-BR"/>
        </w:rPr>
        <w:t>Ambassadors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Muitos eventos têm competições para nomear embaixadores oficiais, muitas vezes em combinação com o uso de trajes ou entretenimento.</w:t>
      </w:r>
    </w:p>
    <w:p w14:paraId="660E302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Recompensas de Apreciação (</w:t>
      </w:r>
      <w:proofErr w:type="spellStart"/>
      <w:r w:rsidRPr="00F748E7">
        <w:rPr>
          <w:rFonts w:asciiTheme="majorHAnsi" w:hAnsiTheme="majorHAnsi" w:cstheme="majorHAnsi"/>
          <w:b/>
          <w:sz w:val="21"/>
          <w:lang w:val="pt-BR"/>
        </w:rPr>
        <w:t>Appreciation</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Rewards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Agradecimentos formais a voluntários, mídia, outras partes interessadas; combinar com um evento social.</w:t>
      </w:r>
    </w:p>
    <w:p w14:paraId="495A287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Passeios de Familiarização (</w:t>
      </w:r>
      <w:proofErr w:type="spellStart"/>
      <w:r w:rsidRPr="00F748E7">
        <w:rPr>
          <w:rFonts w:asciiTheme="majorHAnsi" w:hAnsiTheme="majorHAnsi" w:cstheme="majorHAnsi"/>
          <w:b/>
          <w:sz w:val="21"/>
          <w:lang w:val="pt-BR"/>
        </w:rPr>
        <w:t>Familiarization</w:t>
      </w:r>
      <w:proofErr w:type="spellEnd"/>
      <w:r w:rsidRPr="00F748E7">
        <w:rPr>
          <w:rFonts w:asciiTheme="majorHAnsi" w:hAnsiTheme="majorHAnsi" w:cstheme="majorHAnsi"/>
          <w:b/>
          <w:sz w:val="21"/>
          <w:lang w:val="pt-BR"/>
        </w:rPr>
        <w:t xml:space="preserve"> tours): </w:t>
      </w:r>
      <w:r w:rsidRPr="00F748E7">
        <w:rPr>
          <w:rFonts w:asciiTheme="majorHAnsi" w:hAnsiTheme="majorHAnsi" w:cstheme="majorHAnsi"/>
          <w:sz w:val="21"/>
          <w:lang w:val="pt-BR"/>
        </w:rPr>
        <w:t>Convidar escritores de viagens ou outra mídia para o evento e/ou destino, levando a reportagens especiais; comissionar escritores/fotógrafos para fazer matérias.</w:t>
      </w:r>
    </w:p>
    <w:p w14:paraId="22CEAD4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Boletins Informativos (Newsletters): </w:t>
      </w:r>
      <w:r w:rsidRPr="00F748E7">
        <w:rPr>
          <w:rFonts w:asciiTheme="majorHAnsi" w:hAnsiTheme="majorHAnsi" w:cstheme="majorHAnsi"/>
          <w:sz w:val="21"/>
          <w:lang w:val="pt-BR"/>
        </w:rPr>
        <w:t>Mantêm todos informados regularmente.</w:t>
      </w:r>
    </w:p>
    <w:p w14:paraId="6DDA4D0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Doações de Caridade (</w:t>
      </w:r>
      <w:proofErr w:type="spellStart"/>
      <w:r w:rsidRPr="00F748E7">
        <w:rPr>
          <w:rFonts w:asciiTheme="majorHAnsi" w:hAnsiTheme="majorHAnsi" w:cstheme="majorHAnsi"/>
          <w:b/>
          <w:sz w:val="21"/>
          <w:lang w:val="pt-BR"/>
        </w:rPr>
        <w:t>Charitable</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donations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Obtêm publicidade para todas as boas ações.</w:t>
      </w:r>
    </w:p>
    <w:p w14:paraId="6ACA671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Ligações Pessoais (</w:t>
      </w:r>
      <w:proofErr w:type="spellStart"/>
      <w:r w:rsidRPr="00F748E7">
        <w:rPr>
          <w:rFonts w:asciiTheme="majorHAnsi" w:hAnsiTheme="majorHAnsi" w:cstheme="majorHAnsi"/>
          <w:b/>
          <w:sz w:val="21"/>
          <w:lang w:val="pt-BR"/>
        </w:rPr>
        <w:t>Personal</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calls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Telefonar para três contatos principais todos os dias.</w:t>
      </w:r>
    </w:p>
    <w:p w14:paraId="71E13A3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Briefings Formais (Formal briefings): </w:t>
      </w:r>
      <w:r w:rsidRPr="00F748E7">
        <w:rPr>
          <w:rFonts w:asciiTheme="majorHAnsi" w:hAnsiTheme="majorHAnsi" w:cstheme="majorHAnsi"/>
          <w:sz w:val="21"/>
          <w:lang w:val="pt-BR"/>
        </w:rPr>
        <w:t>Para partes interessadas financeiras e patrocinadores; para fazer lobby junto a governos e autoridades.</w:t>
      </w:r>
    </w:p>
    <w:p w14:paraId="688322A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Artifícios de Publicidade /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Publicity</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Muitas vezes os artistas do evento podem organizar uma acrobacia/ação antes ou no evento para atrair atenção extra.</w:t>
      </w:r>
    </w:p>
    <w:p w14:paraId="09D43B74"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2DF997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lastRenderedPageBreak/>
        <w:t>formulação de uma "cadeia de carreira de viagem"</w:t>
      </w:r>
      <w:r w:rsidRPr="00F748E7">
        <w:rPr>
          <w:rFonts w:asciiTheme="majorHAnsi" w:hAnsiTheme="majorHAnsi" w:cstheme="majorHAnsi"/>
          <w:lang w:val="pt-BR"/>
        </w:rPr>
        <w:t xml:space="preserve"> formulação de uma "cadeia de carreira de viagem" (Pearce e Caltabiano, 1983; Pearce, 1993). Esse conceito combina noções básicas da hierarquia de necessidades, mas é dinâmico no sentido de que se presume que as pessoas mudem suas motivações ao longo do tempo ou em diferentes situações. Além disso, as pessoas podem manter mais de um motivo por vez, embora geralmente um tipo tenda a ser dominante. Fatores situacionais, como tempo, dinheiro e família, podem influenciar fortemente o movimento para cima na escada, desde a preocupação com necessidades biológicas até segurança e proteção, desenvolvimento de relacionamentos e, finalmente, realização ou autoatualização. Algumas pessoas se afastam da escada ou não viajam de jeito nenhum.</w:t>
      </w:r>
    </w:p>
    <w:p w14:paraId="5B277320"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Lazer Sério e Envolvimento</w:t>
      </w:r>
    </w:p>
    <w:p w14:paraId="13787D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Para muitas pessoas, participar de eventos é mais do que apenas entretenimento; é parte integrante de seu estilo de vida e um componente principal de suas buscas pessoais. "Lazer sério" é um termo cunhado por Robert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1992) para descrever interesses de longo prazo tipificados pela aquisição de conhecimentos e habilidades específicos, perseverança, amadorismo, busca por benefícios duráveis ou autoatualização, aprimoramento da autoimagem e </w:t>
      </w:r>
      <w:proofErr w:type="spellStart"/>
      <w:r w:rsidRPr="00F748E7">
        <w:rPr>
          <w:rFonts w:asciiTheme="majorHAnsi" w:hAnsiTheme="majorHAnsi" w:cstheme="majorHAnsi"/>
          <w:lang w:val="pt-BR"/>
        </w:rPr>
        <w:t>autocatarse</w:t>
      </w:r>
      <w:proofErr w:type="spellEnd"/>
      <w:r w:rsidRPr="00F748E7">
        <w:rPr>
          <w:rFonts w:asciiTheme="majorHAnsi" w:hAnsiTheme="majorHAnsi" w:cstheme="majorHAnsi"/>
          <w:lang w:val="pt-BR"/>
        </w:rPr>
        <w:t>. O lazer sério frequentemente abrange todo o mundo social de uma pessoa, e essa descrição certamente se aplica a muitas pessoas que levam esportes e hobbies a sério o suficiente para participar ou competir em muitos eventos, ou para se voluntariar em eventos que correspondem aos seus interesses, resultando frequentemente em viagens por grandes distâncias.</w:t>
      </w:r>
    </w:p>
    <w:p w14:paraId="1083A4C6"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Um conceito relacionado é o "envolvimento". Estudos sobre o envolvimento com lazer e recreação (por exemplo,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1999) sugerem que aqueles que estão altamente envolvidos com um interesse de lazer específico podem ser esperados para valorizar a participação em eventos relacionados como parte central de seu estilo de vida e para exibir comportamentos como juntar-se a clubes. </w:t>
      </w:r>
      <w:r w:rsidRPr="00F748E7">
        <w:rPr>
          <w:rFonts w:asciiTheme="majorHAnsi" w:hAnsiTheme="majorHAnsi" w:cstheme="majorHAnsi"/>
        </w:rPr>
        <w:t xml:space="preserve">McGehee, Yoon e Cardenas (2003) </w:t>
      </w:r>
      <w:proofErr w:type="spellStart"/>
      <w:r w:rsidRPr="00F748E7">
        <w:rPr>
          <w:rFonts w:asciiTheme="majorHAnsi" w:hAnsiTheme="majorHAnsi" w:cstheme="majorHAnsi"/>
        </w:rPr>
        <w:t>aplicaram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corredores</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8784"/>
      </w:tblGrid>
      <w:tr w:rsidR="00F748E7" w:rsidRPr="00F748E7" w14:paraId="46CE512B" w14:textId="77777777">
        <w:trPr>
          <w:jc w:val="center"/>
        </w:trPr>
        <w:tc>
          <w:tcPr>
            <w:tcW w:w="8784" w:type="dxa"/>
            <w:tcBorders>
              <w:left w:val="single" w:sz="24" w:space="0" w:color="1F4E79"/>
            </w:tcBorders>
            <w:shd w:val="clear" w:color="auto" w:fill="F2F4F7"/>
          </w:tcPr>
          <w:p w14:paraId="2554F1D5"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r w:rsidRPr="00F748E7">
              <w:rPr>
                <w:rFonts w:asciiTheme="majorHAnsi" w:hAnsiTheme="majorHAnsi" w:cstheme="majorHAnsi"/>
                <w:sz w:val="21"/>
                <w:lang w:val="pt-BR"/>
              </w:rPr>
              <w:t xml:space="preserve">N. </w:t>
            </w:r>
            <w:proofErr w:type="spellStart"/>
            <w:r w:rsidRPr="00F748E7">
              <w:rPr>
                <w:rFonts w:asciiTheme="majorHAnsi" w:hAnsiTheme="majorHAnsi" w:cstheme="majorHAnsi"/>
                <w:sz w:val="21"/>
                <w:lang w:val="pt-BR"/>
              </w:rPr>
              <w:t>McGehee</w:t>
            </w:r>
            <w:proofErr w:type="spellEnd"/>
            <w:r w:rsidRPr="00F748E7">
              <w:rPr>
                <w:rFonts w:asciiTheme="majorHAnsi" w:hAnsiTheme="majorHAnsi" w:cstheme="majorHAnsi"/>
                <w:sz w:val="21"/>
                <w:lang w:val="pt-BR"/>
              </w:rPr>
              <w:t xml:space="preserve">, Y. </w:t>
            </w:r>
            <w:proofErr w:type="spellStart"/>
            <w:r w:rsidRPr="00F748E7">
              <w:rPr>
                <w:rFonts w:asciiTheme="majorHAnsi" w:hAnsiTheme="majorHAnsi" w:cstheme="majorHAnsi"/>
                <w:sz w:val="21"/>
                <w:lang w:val="pt-BR"/>
              </w:rPr>
              <w:t>Yoon</w:t>
            </w:r>
            <w:proofErr w:type="spellEnd"/>
            <w:r w:rsidRPr="00F748E7">
              <w:rPr>
                <w:rFonts w:asciiTheme="majorHAnsi" w:hAnsiTheme="majorHAnsi" w:cstheme="majorHAnsi"/>
                <w:sz w:val="21"/>
                <w:lang w:val="pt-BR"/>
              </w:rPr>
              <w:t xml:space="preserve"> e D. </w:t>
            </w:r>
            <w:proofErr w:type="spellStart"/>
            <w:r w:rsidRPr="00F748E7">
              <w:rPr>
                <w:rFonts w:asciiTheme="majorHAnsi" w:hAnsiTheme="majorHAnsi" w:cstheme="majorHAnsi"/>
                <w:sz w:val="21"/>
                <w:lang w:val="pt-BR"/>
              </w:rPr>
              <w:t>Cardenas</w:t>
            </w:r>
            <w:proofErr w:type="spellEnd"/>
            <w:r w:rsidRPr="00F748E7">
              <w:rPr>
                <w:rFonts w:asciiTheme="majorHAnsi" w:hAnsiTheme="majorHAnsi" w:cstheme="majorHAnsi"/>
                <w:sz w:val="21"/>
                <w:lang w:val="pt-BR"/>
              </w:rPr>
              <w:t xml:space="preserve">, 2003. Envolvimento e viagem para corredores recreativos na Carolina do Norte.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Sport Management 17(3): 305-324.</w:t>
            </w:r>
            <w:r w:rsidRPr="00F748E7">
              <w:rPr>
                <w:rFonts w:asciiTheme="majorHAnsi" w:hAnsiTheme="majorHAnsi" w:cstheme="majorHAnsi"/>
                <w:sz w:val="21"/>
                <w:lang w:val="pt-BR"/>
              </w:rPr>
              <w:br/>
            </w:r>
            <w:r w:rsidRPr="00F748E7">
              <w:rPr>
                <w:rFonts w:asciiTheme="majorHAnsi" w:hAnsiTheme="majorHAnsi" w:cstheme="majorHAnsi"/>
                <w:sz w:val="21"/>
                <w:lang w:val="pt-BR"/>
              </w:rPr>
              <w:br/>
              <w:t>Utilizando escalas aceitas para medir o envolvimento com o lazer, esses pesquisadores estudaram os efeitos relacionados a viagens de um maior envolvimento (ou seja, a corrida é mais central para seu estilo de vida). Constatou-se que corredores altamente envolvidos realizam mais viagens com pernoite para corridas, gastam mais e participam de mais eventos do que corredores menos envolvidos. Um maior envolvimento também levou a um maior interesse em avaliar marcas de mercadorias relacionadas (por exemplo, tênis de corrida) e pode resultar em forte lealdade à marca, o que é importante para os patrocinadores. Os corredores altamente envolvidos também foram mais ativos na busca de informações sobre corridas e sobre os locais onde foram realizadas.</w:t>
            </w:r>
          </w:p>
        </w:tc>
      </w:tr>
    </w:tbl>
    <w:p w14:paraId="740CC1D3" w14:textId="77777777" w:rsidR="00FE77D3" w:rsidRPr="00F748E7" w:rsidRDefault="00FE77D3">
      <w:pPr>
        <w:spacing w:after="120"/>
        <w:rPr>
          <w:rFonts w:asciiTheme="majorHAnsi" w:hAnsiTheme="majorHAnsi" w:cstheme="majorHAnsi"/>
          <w:lang w:val="pt-BR"/>
        </w:rPr>
      </w:pPr>
    </w:p>
    <w:p w14:paraId="2874A860"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lastRenderedPageBreak/>
        <w:t>PESQUISA DO CONSUMIDOR SOBRE EVENTOS</w:t>
      </w:r>
    </w:p>
    <w:p w14:paraId="1E6C33EF"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Pesquisa sobre Motivações para Festivais</w:t>
      </w:r>
    </w:p>
    <w:p w14:paraId="38110F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literatura antropológica e sociológica (por exemplo,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w:t>
      </w: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1987; Manning, 1983; Turner, 1982) é rica em suas descrições e significados interpretados de festivais e outras produções ou rituais culturais. Tais eventos são universais e antigos, formando uma parte integrante da civilização humana. Em muitos aspectos, a participação em eventos é lúdica e o participante encontra alívio da rotina diária e/ou reafirmação de valores culturais.</w:t>
      </w:r>
    </w:p>
    <w:p w14:paraId="017DF4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Lee, Lee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(2004) forneceram uma revisão útil da literatura sobre estudos de motivação em festivais (incluindo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et al., 1993; Scott, 1996;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1997;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1998), concluindo que há um conjunto central claro de motivos para a participação, embora varie um pouco com o tipo de evento. Esses pesquisadores também concluíram que as variáveis demográficas não explicavam tanta diferença nos motivos quanto as variáveis relacionadas à participação.</w:t>
      </w:r>
    </w:p>
    <w:tbl>
      <w:tblPr>
        <w:tblW w:w="0" w:type="auto"/>
        <w:jc w:val="center"/>
        <w:tblLook w:val="04A0" w:firstRow="1" w:lastRow="0" w:firstColumn="1" w:lastColumn="0" w:noHBand="0" w:noVBand="1"/>
      </w:tblPr>
      <w:tblGrid>
        <w:gridCol w:w="8784"/>
      </w:tblGrid>
      <w:tr w:rsidR="00F748E7" w:rsidRPr="00F748E7" w14:paraId="54019672" w14:textId="77777777">
        <w:trPr>
          <w:jc w:val="center"/>
        </w:trPr>
        <w:tc>
          <w:tcPr>
            <w:tcW w:w="8784" w:type="dxa"/>
            <w:tcBorders>
              <w:left w:val="single" w:sz="24" w:space="0" w:color="1F4E79"/>
            </w:tcBorders>
            <w:shd w:val="clear" w:color="auto" w:fill="F2F4F7"/>
          </w:tcPr>
          <w:p w14:paraId="58085DC1"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proofErr w:type="spellStart"/>
            <w:r w:rsidRPr="00F748E7">
              <w:rPr>
                <w:rFonts w:asciiTheme="majorHAnsi" w:hAnsiTheme="majorHAnsi" w:cstheme="majorHAnsi"/>
                <w:sz w:val="21"/>
                <w:lang w:val="pt-BR"/>
              </w:rPr>
              <w:t>Choong</w:t>
            </w:r>
            <w:proofErr w:type="spellEnd"/>
            <w:r w:rsidRPr="00F748E7">
              <w:rPr>
                <w:rFonts w:asciiTheme="majorHAnsi" w:hAnsiTheme="majorHAnsi" w:cstheme="majorHAnsi"/>
                <w:sz w:val="21"/>
                <w:lang w:val="pt-BR"/>
              </w:rPr>
              <w:t xml:space="preserve">-Ki Lee, </w:t>
            </w:r>
            <w:proofErr w:type="spellStart"/>
            <w:r w:rsidRPr="00F748E7">
              <w:rPr>
                <w:rFonts w:asciiTheme="majorHAnsi" w:hAnsiTheme="majorHAnsi" w:cstheme="majorHAnsi"/>
                <w:sz w:val="21"/>
                <w:lang w:val="pt-BR"/>
              </w:rPr>
              <w:t>Yong</w:t>
            </w:r>
            <w:proofErr w:type="spellEnd"/>
            <w:r w:rsidRPr="00F748E7">
              <w:rPr>
                <w:rFonts w:asciiTheme="majorHAnsi" w:hAnsiTheme="majorHAnsi" w:cstheme="majorHAnsi"/>
                <w:sz w:val="21"/>
                <w:lang w:val="pt-BR"/>
              </w:rPr>
              <w:t xml:space="preserve">-Ki Lee e Bruce </w:t>
            </w:r>
            <w:proofErr w:type="spellStart"/>
            <w:r w:rsidRPr="00F748E7">
              <w:rPr>
                <w:rFonts w:asciiTheme="majorHAnsi" w:hAnsiTheme="majorHAnsi" w:cstheme="majorHAnsi"/>
                <w:sz w:val="21"/>
                <w:lang w:val="pt-BR"/>
              </w:rPr>
              <w:t>Wicks</w:t>
            </w:r>
            <w:proofErr w:type="spellEnd"/>
            <w:r w:rsidRPr="00F748E7">
              <w:rPr>
                <w:rFonts w:asciiTheme="majorHAnsi" w:hAnsiTheme="majorHAnsi" w:cstheme="majorHAnsi"/>
                <w:sz w:val="21"/>
                <w:lang w:val="pt-BR"/>
              </w:rPr>
              <w:t xml:space="preserve"> (2004). Segmentação da Motivação em Festivais por Nacionalidade e Satisfação.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Management, 25(1): 61-70.</w:t>
            </w:r>
            <w:r w:rsidRPr="00F748E7">
              <w:rPr>
                <w:rFonts w:asciiTheme="majorHAnsi" w:hAnsiTheme="majorHAnsi" w:cstheme="majorHAnsi"/>
                <w:sz w:val="21"/>
                <w:lang w:val="pt-BR"/>
              </w:rPr>
              <w:br/>
            </w:r>
            <w:r w:rsidRPr="00F748E7">
              <w:rPr>
                <w:rFonts w:asciiTheme="majorHAnsi" w:hAnsiTheme="majorHAnsi" w:cstheme="majorHAnsi"/>
                <w:sz w:val="21"/>
                <w:lang w:val="pt-BR"/>
              </w:rPr>
              <w:br/>
              <w:t>Usando uma análise fatorial de dados obtidos de visitantes de uma "Expo Cultural" coreana, os pesquisadores identificaram seis dimensões motivacionais: exploração cultural, união familiar, novidade, fuga, atrações do evento e socialização. Estas foram consistentes com outros estudos de motivação em festivais relatados na literatura. Uma análise de cluster realizada nas seis dimensões motivacionais identificou quatro segmentos de consumidores, dos quais os "buscadores de múltiplos propósitos" foram os mais numerosos e, talvez por terem a mais ampla gama de motivos, foram os mais satisfeitos. Visitantes domésticos e visitantes estrangeiros responderam a diferentes promoções, com os estrangeiros sendo mais influenciados por amigos e agências de viagens, e os visitantes domésticos respondendo mais à publicidade de rádio e televisão. Constatou-se que os estrangeiros ficaram mais satisfeitos, no geral.</w:t>
            </w:r>
          </w:p>
        </w:tc>
      </w:tr>
    </w:tbl>
    <w:p w14:paraId="5BF576D8" w14:textId="77777777" w:rsidR="00FE77D3" w:rsidRPr="00F748E7" w:rsidRDefault="00FE77D3">
      <w:pPr>
        <w:spacing w:after="120"/>
        <w:rPr>
          <w:rFonts w:asciiTheme="majorHAnsi" w:hAnsiTheme="majorHAnsi" w:cstheme="majorHAnsi"/>
          <w:lang w:val="pt-BR"/>
        </w:rPr>
      </w:pPr>
    </w:p>
    <w:p w14:paraId="72DD17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examinaram a autenticidade cultural como um motivador para participar do Festival de Spoleto e de outros eventos que combinavam elementos culturais e históricos. Eventos étnicos têm sido associados à identidade cultural, orgulho e promoção (Carlson, 1998). Da mesma forma, viagens relacionadas a eventos de gays e lésbicas têm sido vinculadas à necessidade de identidade de grupo e vínculo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xml:space="preserve">, 1999). Especificamente em relação a eventos esportivos, Bale (1989) sugeriu que viagens para megaeventos eram simbólicas, ou "rituais coletivos", como uma peregrinação.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277) concluíram, a partir de um estudo sobre um evento esportivo feminino, que os participantes valorizavam a oportunidade "de se reunirem para celebrar a subcultura que compartilham como jogadoras de futebol".</w:t>
      </w:r>
    </w:p>
    <w:p w14:paraId="26E443E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lastRenderedPageBreak/>
        <w:t>Motivação para Participar de Eventos Esportivos</w:t>
      </w:r>
    </w:p>
    <w:p w14:paraId="1E0E3F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Vários estudos sobre eventos esportivos sugerem que este mercado é bastante diferente do turismo cultural. </w:t>
      </w:r>
      <w:proofErr w:type="spellStart"/>
      <w:r w:rsidRPr="00F748E7">
        <w:rPr>
          <w:rFonts w:asciiTheme="majorHAnsi" w:hAnsiTheme="majorHAnsi" w:cstheme="majorHAnsi"/>
          <w:lang w:val="pt-BR"/>
        </w:rPr>
        <w:t>Leibold</w:t>
      </w:r>
      <w:proofErr w:type="spellEnd"/>
      <w:r w:rsidRPr="00F748E7">
        <w:rPr>
          <w:rFonts w:asciiTheme="majorHAnsi" w:hAnsiTheme="majorHAnsi" w:cstheme="majorHAnsi"/>
          <w:lang w:val="pt-BR"/>
        </w:rPr>
        <w:t xml:space="preserve"> e Van </w:t>
      </w:r>
      <w:proofErr w:type="spellStart"/>
      <w:r w:rsidRPr="00F748E7">
        <w:rPr>
          <w:rFonts w:asciiTheme="majorHAnsi" w:hAnsiTheme="majorHAnsi" w:cstheme="majorHAnsi"/>
          <w:lang w:val="pt-BR"/>
        </w:rPr>
        <w:t>Zyl</w:t>
      </w:r>
      <w:proofErr w:type="spellEnd"/>
      <w:r w:rsidRPr="00F748E7">
        <w:rPr>
          <w:rFonts w:asciiTheme="majorHAnsi" w:hAnsiTheme="majorHAnsi" w:cstheme="majorHAnsi"/>
          <w:lang w:val="pt-BR"/>
        </w:rPr>
        <w:t xml:space="preserve"> (1994) observaram que os entusiastas do esporte que compareceram às Olimpíadas de Los Angeles em 1984 vieram principalmente para ver os Jogos, mas geraram muito pouca receita em refeições e turismo. Eles concluíram que os turistas esportivos podem ser menos afluentes e gastar menos com entretenimento do que os viajantes médios.</w:t>
      </w:r>
    </w:p>
    <w:p w14:paraId="23B636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Nogawa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Yamaguchi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Hogi</w:t>
      </w:r>
      <w:proofErr w:type="spellEnd"/>
      <w:r w:rsidRPr="00F748E7">
        <w:rPr>
          <w:rFonts w:asciiTheme="majorHAnsi" w:hAnsiTheme="majorHAnsi" w:cstheme="majorHAnsi"/>
          <w:lang w:val="pt-BR"/>
        </w:rPr>
        <w:t xml:space="preserve"> (1996) estudaram dois eventos de "esporte para todos" no Japão, onde a ênfase estava na alegria da participação e na saúde ou condicionamento físico, e não na vitória. Eles descobriram que, independentemente da duração da viagem, os motivadores "saúde/condicionamento físico e desafio" eram primordiais entre os participantes.</w:t>
      </w:r>
    </w:p>
    <w:p w14:paraId="2063B4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Gillis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Ditton</w:t>
      </w:r>
      <w:proofErr w:type="spellEnd"/>
      <w:r w:rsidRPr="00F748E7">
        <w:rPr>
          <w:rFonts w:asciiTheme="majorHAnsi" w:hAnsiTheme="majorHAnsi" w:cstheme="majorHAnsi"/>
          <w:lang w:val="pt-BR"/>
        </w:rPr>
        <w:t xml:space="preserve"> (1998) compararam pescadores recreativos de </w:t>
      </w:r>
      <w:proofErr w:type="spellStart"/>
      <w:r w:rsidRPr="00F748E7">
        <w:rPr>
          <w:rFonts w:asciiTheme="majorHAnsi" w:hAnsiTheme="majorHAnsi" w:cstheme="majorHAnsi"/>
          <w:lang w:val="pt-BR"/>
        </w:rPr>
        <w:t>marlin</w:t>
      </w:r>
      <w:proofErr w:type="spellEnd"/>
      <w:r w:rsidRPr="00F748E7">
        <w:rPr>
          <w:rFonts w:asciiTheme="majorHAnsi" w:hAnsiTheme="majorHAnsi" w:cstheme="majorHAnsi"/>
          <w:lang w:val="pt-BR"/>
        </w:rPr>
        <w:t xml:space="preserve"> e peixes de bico em torneios e não torneios quanto aos seus motivos. Este esporte atrai principalmente a elite rica e eles são turistas muito procurados. Os pesquisadores descobriram que os entrevistados estavam principalmente interessados no desafio da pesca esportiva e na experiência de capturar espécimes grandes.</w:t>
      </w:r>
    </w:p>
    <w:p w14:paraId="2C00E7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(1998) também estudou os motivos para participar de um evento de pesca, este com duração de uma semana em um local remoto na Austrália. Ele descobriu que os motivos "</w:t>
      </w:r>
      <w:proofErr w:type="spellStart"/>
      <w:r w:rsidRPr="00F748E7">
        <w:rPr>
          <w:rFonts w:asciiTheme="majorHAnsi" w:hAnsiTheme="majorHAnsi" w:cstheme="majorHAnsi"/>
          <w:lang w:val="pt-BR"/>
        </w:rPr>
        <w:t>estímulação</w:t>
      </w:r>
      <w:proofErr w:type="spellEnd"/>
      <w:r w:rsidRPr="00F748E7">
        <w:rPr>
          <w:rFonts w:asciiTheme="majorHAnsi" w:hAnsiTheme="majorHAnsi" w:cstheme="majorHAnsi"/>
          <w:lang w:val="pt-BR"/>
        </w:rPr>
        <w:t xml:space="preserve"> social" e "fuga" foram avaliados com as maiores notas, ao contrário dos aspectos competitivos e recompensas extrínsecas enfatizados pelos organizadores. A maioria dos entrevistados era do sexo masculino, portanto a "união familiar" ficou em último lugar. A afirmação "porque o evento era único" obteve a maior resposta média individual, e foi incluída no fator "</w:t>
      </w:r>
      <w:proofErr w:type="spellStart"/>
      <w:r w:rsidRPr="00F748E7">
        <w:rPr>
          <w:rFonts w:asciiTheme="majorHAnsi" w:hAnsiTheme="majorHAnsi" w:cstheme="majorHAnsi"/>
          <w:lang w:val="pt-BR"/>
        </w:rPr>
        <w:t>estímulação</w:t>
      </w:r>
      <w:proofErr w:type="spellEnd"/>
      <w:r w:rsidRPr="00F748E7">
        <w:rPr>
          <w:rFonts w:asciiTheme="majorHAnsi" w:hAnsiTheme="majorHAnsi" w:cstheme="majorHAnsi"/>
          <w:lang w:val="pt-BR"/>
        </w:rPr>
        <w:t xml:space="preserve"> social". A conclusão do pesquisador foi que os organizadores deveriam enfatizar os benefícios sociais e de relaxamento e dar menos importância às recompensas extrínsecas (ou seja, prêmios) e aos elementos competitivos.</w:t>
      </w:r>
    </w:p>
    <w:p w14:paraId="39C080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Nicholls et al. (1992) estudaram vários eventos na Flórida e descobriram que os visitantes de uma corrida de carros tinham muita probabilidade (75%) de praticar esportes eles mesmos, e muitos compareceram a outros eventos de corrida. Poucos, no entanto (15%), haviam comparecido a um balé ou concerto clássico. Esse público bebeu muita cerveja e comeu bastante fast food. Não surpreendentemente, os homens superaram as mulheres em cerca de dois para um.</w:t>
      </w:r>
    </w:p>
    <w:p w14:paraId="29057B5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Motivações para Participar de Convenções e Reuniões</w:t>
      </w:r>
    </w:p>
    <w:p w14:paraId="525942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Poderia se assumir que as pessoas participam de reuniões e convenções porque precisam, mas este certamente não é o caso para muitos que participam de reuniões de associações.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(1993) descobriu que educação, networking, plano de carreira e aprimoramento de liderança foram os principais fatores que influenciaram os membros de associações a participar de conferências e convenções.</w:t>
      </w:r>
    </w:p>
    <w:p w14:paraId="4555FB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Oppermann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xml:space="preserve"> (1997) modelaram o processo de tomada de decisão para participantes de convenções, concentrando-se em fatores pessoais e comerciais, no próprio evento e em sua </w:t>
      </w:r>
      <w:r w:rsidRPr="00F748E7">
        <w:rPr>
          <w:rFonts w:asciiTheme="majorHAnsi" w:hAnsiTheme="majorHAnsi" w:cstheme="majorHAnsi"/>
          <w:lang w:val="pt-BR"/>
        </w:rPr>
        <w:lastRenderedPageBreak/>
        <w:t>localização. Um dos principais fatores motivacionais discutidos por eles foi o nível de compromisso com uma associação, pois isso influenciaria seu valor para o participante. Ouvir especialistas em uma área, manter-se atualizado com os desenvolvimentos, aprender novas habilidades e desenvolver novos relacionamentos valiosos são outros motivos específicos. A imagem do destino é importante, mas inibidores locacionais como custo e acessibilidade podem neutralizar esse atrativo.</w:t>
      </w:r>
    </w:p>
    <w:p w14:paraId="0E92EF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Ngamsom</w:t>
      </w:r>
      <w:proofErr w:type="spellEnd"/>
      <w:r w:rsidRPr="00F748E7">
        <w:rPr>
          <w:rFonts w:asciiTheme="majorHAnsi" w:hAnsiTheme="majorHAnsi" w:cstheme="majorHAnsi"/>
          <w:lang w:val="pt-BR"/>
        </w:rPr>
        <w:t xml:space="preserve"> e Beck (2000) descobriram que oportunidades de viagens internacionais, recreação ao ar livre, atividades comerciais ou políticas, mudança de ritmo, networking e educação eram todos motivadores importantes para os membros de associações. Os inibidores incluíam riscos percebidos de segurança e proteção, inconveniência, desconhecimento dos destinos, tempo, dinheiro e problemas de saúde pessoal. Ofertas de pacotes de viagem, oportunidades de fazer coisas com a família e custos cobertos pelos empregadores foram todos fatores importantes que facilitaram a participação em conferências internacionais.</w:t>
      </w:r>
    </w:p>
    <w:p w14:paraId="35ED8F4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PESQUISAS DE VISITANTES</w:t>
      </w:r>
    </w:p>
    <w:p w14:paraId="759E3D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Seja por meio de questionário preenchido pelo próprio, entrevista direta ou diários de bordo, as pesquisas de visitantes fornecem informações essenciais para o marketing e a avaliação de eventos e do turismo de eventos. Elas são relativamente fáceis e baratas de realizar e analisar, pelo menos em um nível básico, mas apresentam desafios de design, amostragem e interpretação.</w:t>
      </w:r>
    </w:p>
    <w:p w14:paraId="52B120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Agora é bastante fácil obter acesso a pesquisas de eventos e profissionais capazes de orientar organizadores ou autoridades de turismo sobre como implementá-las. No entanto, a experiência na condução e revisão de inúmeras pesquisas convenceu este autor de que é um erro usar o questionário de outra pessoa ou juntar pedaços de pesquisas e chamar de seu. Em vez disso, é essencial que cada pesquisa de visitantes seja formulada para propósitos específicos e de tal forma que os avaliadores ou planejadores obtenham exatamente a informação de que precisam. As etapas a seguir fornecem um guia simples para esse processo de design personalizado da pesquisa. A Figura 12- fornece um grande número de perguntas de amostra que podem ser incorporadas em pesquisas de visitantes, com a adaptação apropriada às circunstâncias.</w:t>
      </w:r>
    </w:p>
    <w:p w14:paraId="703750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(1) Declarar os Propósitos Gerais da Pesquisa</w:t>
      </w:r>
      <w:r w:rsidRPr="00F748E7">
        <w:rPr>
          <w:rFonts w:asciiTheme="majorHAnsi" w:hAnsiTheme="majorHAnsi" w:cstheme="majorHAnsi"/>
          <w:b/>
          <w:lang w:val="pt-BR"/>
        </w:rPr>
        <w:br/>
      </w:r>
      <w:r w:rsidRPr="00F748E7">
        <w:rPr>
          <w:rFonts w:asciiTheme="majorHAnsi" w:hAnsiTheme="majorHAnsi" w:cstheme="majorHAnsi"/>
          <w:lang w:val="pt-BR"/>
        </w:rPr>
        <w:t>Diferentes propósitos exigem diferentes métodos e medidas. É eficiente acomodar múltiplos propósitos, mas apenas com os recursos para fazê-lo adequadamente. Joint ventures entre organizadores de eventos, agências de turismo e outras partes interessadas devem ser buscadas por essas razões. Uma pesquisa de visitantes pode ser um método excelente e, em muitos casos, essencial para a obtenção de dados para:</w:t>
      </w:r>
    </w:p>
    <w:p w14:paraId="151AB4A1"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determinar as necessidades, motivações e benefícios buscados pelos visitantes</w:t>
      </w:r>
    </w:p>
    <w:p w14:paraId="3C9031F8"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permitir a segmentação de mercado e direcionamento</w:t>
      </w:r>
    </w:p>
    <w:p w14:paraId="02D9DAC1"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avaliar a eficácia das comunicações e patrocínios</w:t>
      </w:r>
    </w:p>
    <w:p w14:paraId="7AA9C18D"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avaliar o atendimento ao cliente e a qualidade do programa</w:t>
      </w:r>
    </w:p>
    <w:p w14:paraId="5D733B34"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determinar os gastos dos visitantes e os impactos do turismo</w:t>
      </w:r>
    </w:p>
    <w:p w14:paraId="28B329E9"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obter ideias para o desenvolvimento de produtos e mercados</w:t>
      </w:r>
    </w:p>
    <w:p w14:paraId="7C5B98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(2) Determinar os Usos Específicos e Finais dos Dados</w:t>
      </w:r>
      <w:r w:rsidRPr="00F748E7">
        <w:rPr>
          <w:rFonts w:asciiTheme="majorHAnsi" w:hAnsiTheme="majorHAnsi" w:cstheme="majorHAnsi"/>
          <w:b/>
          <w:lang w:val="pt-BR"/>
        </w:rPr>
        <w:br/>
      </w:r>
      <w:r w:rsidRPr="00F748E7">
        <w:rPr>
          <w:rFonts w:asciiTheme="majorHAnsi" w:hAnsiTheme="majorHAnsi" w:cstheme="majorHAnsi"/>
          <w:lang w:val="pt-BR"/>
        </w:rPr>
        <w:t>O pior erro é tentar fazer demais, e esse resultado infeliz geralmente ocorre quando um comitê projeta uma pesquisa! Se um comitê estiver encarregado da pesquisa, um subcomitê menor pode ser estabelecido para elaborar as opções, projetar e testar a pesquisa. Inclua pelo menos um metodologista de pesquisa experiente e tente obter representação da indústria do turismo. Para evitar se tornar excessivamente ambicioso, os avaliadores devem especificar cuidadosamente quem exatamente quer os dados e de que maneiras eles serão usados. Os interesses da comunidade turística e artística coincidirão em algumas áreas, mas necessidades conflitantes são prováveis. Portanto, o grupo deve priorizar as possibilidades, e uma boa maneira de fazer isso é pedir a cada parte interessada que classifique seus principais objetivos ou perguntas. Se ainda restarem muitas perguntas após acomodar todas as principais prioridades, pode ser necessário lançar mais de uma pesquisa. Uma pesquisa mestre pode ser formulada com inserções de perguntas (para atender a diferentes necessidades) misturadas aleatoriamente, ou uma curta pesquisa no local pode ser complementada por um formulário para viagem mais longo.</w:t>
      </w:r>
    </w:p>
    <w:p w14:paraId="60EF89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(3) Listar Requisitos Chave de Dados, Medidas e Métodos Alternativos de Coleta de Dados</w:t>
      </w:r>
      <w:r w:rsidRPr="00F748E7">
        <w:rPr>
          <w:rFonts w:asciiTheme="majorHAnsi" w:hAnsiTheme="majorHAnsi" w:cstheme="majorHAnsi"/>
          <w:b/>
          <w:lang w:val="pt-BR"/>
        </w:rPr>
        <w:br/>
      </w:r>
      <w:r w:rsidRPr="00F748E7">
        <w:rPr>
          <w:rFonts w:asciiTheme="majorHAnsi" w:hAnsiTheme="majorHAnsi" w:cstheme="majorHAnsi"/>
          <w:lang w:val="pt-BR"/>
        </w:rPr>
        <w:t>Qualquer objetivo ou pergunta pode ser convertido em requisitos de dados específicos. Por exemplo, para avaliar a eficácia das promoções, será desejável perguntar aos visitantes como souberam do evento ou quais fontes de informação consultaram. O objetivo de determinar os impactos econômicos exige dados sobre os gastos dos visitantes. As medidas devem ser desenvolvidas em seguida. Os gastos dos visitantes podem ser medidos de várias maneiras: no local ou fora dele; por local; tipo de despesa; por hora do dia ou dia da semana. A unidade de medida é normalmente de natureza monetária e pode ser agregada por grupo ou mantida no nível individual. Para coletar cada tipo de dado, podem ser necessários métodos diferentes, e a pesquisa de visitantes pode não ser a melhor para todos eles. Diários de bordo têm sido usados para medir os gastos dos turistas, mas exigiriam uma experiência muito especial para tentar em um evento especial, porque os visitantes podem ficar apenas por um curto período e ser difíceis de contatar com antecedência. Entrevistas diretas no local ou nos pontos de saída funcionarão, assim como questionários preenchidos pelo próprio respondente. Uma alternativa interessante é a realização de uma pesquisa telefônica aleatória pós-evento na área de mercado. Cada método tem mérito e limitações, mas a intenção nesta fase é filtrar todas as opções e determinar a lista de medidas a serem cobertas na pesquisa de visitantes.</w:t>
      </w:r>
    </w:p>
    <w:p w14:paraId="607472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(4) Avaliar a Viabilidade dos Métodos</w:t>
      </w:r>
      <w:r w:rsidRPr="00F748E7">
        <w:rPr>
          <w:rFonts w:asciiTheme="majorHAnsi" w:hAnsiTheme="majorHAnsi" w:cstheme="majorHAnsi"/>
          <w:b/>
          <w:lang w:val="pt-BR"/>
        </w:rPr>
        <w:br/>
      </w:r>
      <w:r w:rsidRPr="00F748E7">
        <w:rPr>
          <w:rFonts w:asciiTheme="majorHAnsi" w:hAnsiTheme="majorHAnsi" w:cstheme="majorHAnsi"/>
          <w:lang w:val="pt-BR"/>
        </w:rPr>
        <w:t xml:space="preserve">Qual método será mais custo-efetivo na obtenção dos dados necessários? A organização pode fornecer os recursos humanos, fundos e experiência técnica necessários para fazer o trabalho direito? Pode ser uma questão de custo ou conveniência que determina a escolha dos métodos de pesquisa. E o conforto e a conveniência dos visitantes não devem ser esquecidos. Não adianta dar a eles questionários de autopreenchimento sem lápis, ou formulários difíceis de escrever, ou que levem uma hora para ler e preencher. Há lugares convenientes para sentar e escrever, ou onde ser entrevistado? Os questionários serão recolhidos, ou há lugares nas saídas para depósito? </w:t>
      </w:r>
      <w:r w:rsidRPr="00F748E7">
        <w:rPr>
          <w:rFonts w:asciiTheme="majorHAnsi" w:hAnsiTheme="majorHAnsi" w:cstheme="majorHAnsi"/>
          <w:lang w:val="pt-BR"/>
        </w:rPr>
        <w:lastRenderedPageBreak/>
        <w:t>A seleção do método de amostragem é uma decisão crucial e será um fator importante para determinar a viabilidade. As opções são apresentadas mais adiante, e cada uma tem implicações para custo, cronograma, pessoal e uso final dos dados coletados. Pesquisas "rápidas e sujas", sem amostragem aleatória, geram insights úteis por custo mínimo, mas não podem ser usadas para medir impactos ou convencer patrocinadores do sucesso. Outro fator a ponderar é a necessidade de dados de suporte. Uma pesquisa aleatória de visitantes não tem sentido sem contagens ou estimativas precisas de comparecimento. Diários de bordo não podem ser usados para estimativas confiáveis, a menos que se saiba que os participantes representam proporcionalmente todos os frequentadores do evento.</w:t>
      </w:r>
    </w:p>
    <w:p w14:paraId="6E538C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(5) Desenho da Pesquisa</w:t>
      </w:r>
      <w:r w:rsidRPr="00F748E7">
        <w:rPr>
          <w:rFonts w:asciiTheme="majorHAnsi" w:hAnsiTheme="majorHAnsi" w:cstheme="majorHAnsi"/>
          <w:b/>
          <w:lang w:val="pt-BR"/>
        </w:rPr>
        <w:br/>
      </w:r>
      <w:r w:rsidRPr="00F748E7">
        <w:rPr>
          <w:rFonts w:asciiTheme="majorHAnsi" w:hAnsiTheme="majorHAnsi" w:cstheme="majorHAnsi"/>
          <w:lang w:val="pt-BR"/>
        </w:rPr>
        <w:t>Alguma criatividade está envolvida na formulação das perguntas e na formatação da pesquisa, mas todos os desenhos e perguntas devem ser testados em piloto. Os melhores testes são em eventos, mas para muitos organizadores isso é impossível. Em vez disso, uma amostra de pessoas comuns, o comitê da organização e alguns especialistas podem ser consultados para obter feedback. É provável que sejam necessárias revisões, e se forem importantes, outro teste deve ser tentado. Finalmente, os arranjos para produção, pessoal e equipamentos podem ser feitos.</w:t>
      </w:r>
    </w:p>
    <w:p w14:paraId="16405353"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O MÉTODO DE AMOSTRAGEM</w:t>
      </w:r>
    </w:p>
    <w:p w14:paraId="3CC963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trata da obtenção de uma amostra válida e confiável de visitantes ou consumidores. É claro que, se você puder questionar toda a população de convidados do evento, não há necessidade de um método de amostragem.</w:t>
      </w:r>
    </w:p>
    <w:p w14:paraId="14FB293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Amostragem de "Interceptação" na Catraca</w:t>
      </w:r>
    </w:p>
    <w:p w14:paraId="026955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Na "amostra de catraca", cada </w:t>
      </w:r>
      <w:proofErr w:type="spellStart"/>
      <w:r w:rsidRPr="00F748E7">
        <w:rPr>
          <w:rFonts w:asciiTheme="majorHAnsi" w:hAnsiTheme="majorHAnsi" w:cstheme="majorHAnsi"/>
          <w:lang w:val="pt-BR"/>
        </w:rPr>
        <w:t>n-ésima</w:t>
      </w:r>
      <w:proofErr w:type="spellEnd"/>
      <w:r w:rsidRPr="00F748E7">
        <w:rPr>
          <w:rFonts w:asciiTheme="majorHAnsi" w:hAnsiTheme="majorHAnsi" w:cstheme="majorHAnsi"/>
          <w:lang w:val="pt-BR"/>
        </w:rPr>
        <w:t xml:space="preserve"> pessoa (digamos, 1 em cada 10 ou 100) que passa pelo portão pode receber um questionário ou ser entrevistada. Isso deve garantir a aleatoriedade, assumindo que cada pessoa tenha igual chance de ser selecionada e que nenhuma pessoa seja coberta duas vezes. Também deve ser decidido se apenas adultos devem ser pesquisados, ou se um membro de cada família ou grupo deve ser abrangido.</w:t>
      </w:r>
    </w:p>
    <w:p w14:paraId="1E147C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estimar níveis estatísticos de confiança para a amostra apenas se for sabido qual proporção da frequência total foi amostrada e, mesmo assim, apenas se não houver viés de resposta (como apenas certos tipos de pessoas preencherem os formulários). Um entrevistador geralmente pode obter uma taxa de resposta mais alta, mas eles são restritos pelo número de entrevistadores disponíveis. Nos horários de pico, a amostra de entrevistas na catraca pode falhar devido ao puro volume de chegadas.</w:t>
      </w:r>
    </w:p>
    <w:p w14:paraId="12E851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design de pesquisa em dois estágios tem sido altamente recomendado para eventos, como combinar um questionário curto no local com uma entrevista telefônica subsequente com os mesmos entrevistados. Pol e Pak (1994) argumentaram que esse método melhora a qualidade dos dados, permite que uma gama mais ampla de perguntas seja feita e permite o acompanhamento de pontos específicos. É claramente um método de pesquisa mais custoso por </w:t>
      </w:r>
      <w:r w:rsidRPr="00F748E7">
        <w:rPr>
          <w:rFonts w:asciiTheme="majorHAnsi" w:hAnsiTheme="majorHAnsi" w:cstheme="majorHAnsi"/>
          <w:lang w:val="pt-BR"/>
        </w:rPr>
        <w:lastRenderedPageBreak/>
        <w:t>resposta, mas pode reduzir o número de contatos necessários para obter informações confiáveis e detalhadas.</w:t>
      </w:r>
    </w:p>
    <w:p w14:paraId="759123F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Amostragem de "Interceptação" no Local</w:t>
      </w:r>
    </w:p>
    <w:p w14:paraId="5C1ECD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alternativa ao método da catraca é interceptar os visitantes à medida que se movimentam por um local aberto ou onde se congregam no local. Onde quer que as pessoas façam filas, os pesquisadores têm uma boa chance de selecionar sistematicamente cada </w:t>
      </w:r>
      <w:proofErr w:type="spellStart"/>
      <w:r w:rsidRPr="00F748E7">
        <w:rPr>
          <w:rFonts w:asciiTheme="majorHAnsi" w:hAnsiTheme="majorHAnsi" w:cstheme="majorHAnsi"/>
          <w:lang w:val="pt-BR"/>
        </w:rPr>
        <w:t>n-ésima</w:t>
      </w:r>
      <w:proofErr w:type="spellEnd"/>
      <w:r w:rsidRPr="00F748E7">
        <w:rPr>
          <w:rFonts w:asciiTheme="majorHAnsi" w:hAnsiTheme="majorHAnsi" w:cstheme="majorHAnsi"/>
          <w:lang w:val="pt-BR"/>
        </w:rPr>
        <w:t xml:space="preserve"> pessoa. É importante evitar a seleção </w:t>
      </w:r>
      <w:proofErr w:type="spellStart"/>
      <w:r w:rsidRPr="00F748E7">
        <w:rPr>
          <w:rFonts w:asciiTheme="majorHAnsi" w:hAnsiTheme="majorHAnsi" w:cstheme="majorHAnsi"/>
          <w:lang w:val="pt-BR"/>
        </w:rPr>
        <w:t>arbitária</w:t>
      </w:r>
      <w:proofErr w:type="spellEnd"/>
      <w:r w:rsidRPr="00F748E7">
        <w:rPr>
          <w:rFonts w:asciiTheme="majorHAnsi" w:hAnsiTheme="majorHAnsi" w:cstheme="majorHAnsi"/>
          <w:lang w:val="pt-BR"/>
        </w:rPr>
        <w:t xml:space="preserve"> de respondentes ou pode ocorrer um viés de seleção (ou seja, pode haver uma tendência natural de abordar pessoas de um determinado tipo). As filas são particularmente boas porque as pessoas estão esperando de qualquer maneira e podem não se importar em preencher um formulário. A alternativa é selecionar cada </w:t>
      </w:r>
      <w:proofErr w:type="spellStart"/>
      <w:r w:rsidRPr="00F748E7">
        <w:rPr>
          <w:rFonts w:asciiTheme="majorHAnsi" w:hAnsiTheme="majorHAnsi" w:cstheme="majorHAnsi"/>
          <w:lang w:val="pt-BR"/>
        </w:rPr>
        <w:t>n-ésima</w:t>
      </w:r>
      <w:proofErr w:type="spellEnd"/>
      <w:r w:rsidRPr="00F748E7">
        <w:rPr>
          <w:rFonts w:asciiTheme="majorHAnsi" w:hAnsiTheme="majorHAnsi" w:cstheme="majorHAnsi"/>
          <w:lang w:val="pt-BR"/>
        </w:rPr>
        <w:t xml:space="preserve"> pessoa após um determinado ponto, como a entrada de um edifício ou área.</w:t>
      </w:r>
    </w:p>
    <w:p w14:paraId="24C03A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Perguntas pessoais apresentam um problema, no entanto, portanto, entrevistas verbais devem se concentrar apenas em assuntos gerais, a menos que a privacidade possa ser garantida. Uma combinação de entrevista e questionário preenchido pelo próprio respondente é uma solução possível, com assuntos pessoais relegados ao autopreenchimento.</w:t>
      </w:r>
    </w:p>
    <w:p w14:paraId="7D91BE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grande problema é garantir que todo o site e todas as atividades sejam cobertos, durante a duração de todo o evento. Tenha em mente que a composição da multidão vai variar ao longo do tempo e no site, dependendo da atração, serviços e acessibilidade. Para superar esse problema, é necessária a "estratificação" da amostra, em termos de:</w:t>
      </w:r>
    </w:p>
    <w:p w14:paraId="5B51D168"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amostragem de tempo: instruir os entrevistadores a conduzir a pesquisa durante horários especificados ao longo do evento</w:t>
      </w:r>
    </w:p>
    <w:p w14:paraId="6CDB6443"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amostragem espacial: garantir que os pesquisadores recebam setores específicos atribuídos que cubram todo o local</w:t>
      </w:r>
    </w:p>
    <w:p w14:paraId="37A244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esses métodos de interceptação no local não garantem uma amostra verdadeiramente aleatória, mas aplicam critérios de seleção rigorosos, eles são chamados de "sistemáticos". Em termos de confiabilidade, eles não são tão bons quanto amostras aleatórias, mas podem potencialmente ser melhores do que amostras por cotas.</w:t>
      </w:r>
    </w:p>
    <w:p w14:paraId="6720D98F"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Amostragem por Cotas</w:t>
      </w:r>
    </w:p>
    <w:p w14:paraId="724737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desejados 200 respondentes, os entrevistadores podem ser instruídos a coletar de dez a vinte cada um, sujeito a obter um equilíbrio entre os gêneros e uma boa distribuição etária. Outras características, como raça ou etnia, podem ser importantes para eventos específicos e podem ser incorporadas nas cotas. Embora esta seja uma abordagem simples e útil, não há base para estimar as características de toda a multidão a partir de uma amostra por cotas. É claro que nenhum dos métodos não aleatórios pode ser usado para estimar as características de toda a multidão, pelo menos de acordo com as práticas estatísticas estritas. O avaliador deve tentar obter a amostra mais representativa possível e, em seguida, qualificar as estimativas finais observando as limitações da amostra e os vieses resultantes.</w:t>
      </w:r>
    </w:p>
    <w:p w14:paraId="3124B52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lastRenderedPageBreak/>
        <w:t>Outros Problemas de Pesquisa</w:t>
      </w:r>
    </w:p>
    <w:p w14:paraId="684620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especial em pesquisas de turismo é o do viés de seleção atribuível à duração da estadia na área ou no evento. Aqueles que estão na área ou nos terrenos por mais tempo terão a maior chance de serem interceptados para questionamento. A amostragem por catraca evita esse problema, assumindo que os visitantes repetidos não sejam cobertos duas vezes. Abordar os visitantes quando eles deixam o local ou área também supera esse problema, assumindo uma estrutura de amostragem aleatória ou sistemática. Se uma amostra de cotas no local for usada, o viés de duração da estadia não pode ser facilmente evitado.</w:t>
      </w:r>
    </w:p>
    <w:p w14:paraId="6562B3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Robinson e Carpenter (2002), a demografia de um evento de golfe profissional de quatro dias </w:t>
      </w:r>
      <w:proofErr w:type="spellStart"/>
      <w:r w:rsidRPr="00F748E7">
        <w:rPr>
          <w:rFonts w:asciiTheme="majorHAnsi" w:hAnsiTheme="majorHAnsi" w:cstheme="majorHAnsi"/>
          <w:lang w:val="pt-BR"/>
        </w:rPr>
        <w:t>foi</w:t>
      </w:r>
      <w:proofErr w:type="spellEnd"/>
      <w:r w:rsidRPr="00F748E7">
        <w:rPr>
          <w:rFonts w:asciiTheme="majorHAnsi" w:hAnsiTheme="majorHAnsi" w:cstheme="majorHAnsi"/>
          <w:lang w:val="pt-BR"/>
        </w:rPr>
        <w:t xml:space="preserve"> substancialmente diferente a cada dia, levando os pesquisadores a concluir que eram realmente quatro eventos em um! Esse fato não afeta apenas a amostragem, mas também o patrocínio e todo o mix de marketing.</w:t>
      </w:r>
    </w:p>
    <w:p w14:paraId="168927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utilizados questionários de autopreenchimento, os respondentes devem receber locais adequados e os meios para preencher os formulários e devolvê-los aos avaliadores. Alguns eventos convidam os respondentes a visitar um local central e oferecem uma recompensa para aqueles que cumprem. Outros fornecem pontos de entrega nas saídas (não use recipientes que pareçam caixotes de lixo!). Se possível, você pode pedir o endereço de todos que receberam um formulário e, em seguida, escrever para eles se não o devolverem a tempo. No entanto, isso pode ser visto como uma violação da confidencialidade. A melhor abordagem pode ser usar uma entrevista curta ou questionário que possa ser concluído na presença do entrevistador. Uma alternativa é coletar nomes e endereços daqueles dispostos a receber um questionário por correio após o evento, pois isso pode levar a taxas de resposta mais altas.</w:t>
      </w:r>
    </w:p>
    <w:p w14:paraId="26BD0C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possibilidade de viés de seleção e de entrevista já foi mencionada. Uma vez selecionada uma estrutura de amostragem, os entrevistadores (ou aqueles que selecionam os destinatários dos questionários) devem seguir o sistema. Se uma amostra por cotas for usada, há muito espaço para viés de seleção, mesmo que a cota possa estipular um número igual de homens e mulheres e faixas etárias. E quanto à raça ou tipo de grupo? Os questionários de autopreenchimento podem falhar se seu design ou formato sofrer com qualquer um dos seguintes problemas:</w:t>
      </w:r>
    </w:p>
    <w:p w14:paraId="3D82462D"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impressão muito pequena para ser lida por alguns destinatários</w:t>
      </w:r>
    </w:p>
    <w:p w14:paraId="49CAEE96"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linguagem ou palavras não compreendidas por alguns visitantes</w:t>
      </w:r>
    </w:p>
    <w:p w14:paraId="092FB9DA"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muito detalhe; um formato que parece muito complicado</w:t>
      </w:r>
    </w:p>
    <w:p w14:paraId="06F98D02" w14:textId="77777777" w:rsidR="00FE77D3" w:rsidRPr="00F748E7" w:rsidRDefault="003A462A" w:rsidP="003A462A">
      <w:pPr>
        <w:numPr>
          <w:ilvl w:val="0"/>
          <w:numId w:val="45"/>
        </w:numPr>
        <w:spacing w:after="60"/>
        <w:contextualSpacing/>
        <w:rPr>
          <w:rFonts w:asciiTheme="majorHAnsi" w:hAnsiTheme="majorHAnsi" w:cstheme="majorHAnsi"/>
        </w:rPr>
      </w:pPr>
      <w:proofErr w:type="spellStart"/>
      <w:r w:rsidRPr="00F748E7">
        <w:rPr>
          <w:rFonts w:asciiTheme="majorHAnsi" w:hAnsiTheme="majorHAnsi" w:cstheme="majorHAnsi"/>
        </w:rPr>
        <w:t>perguntas</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muito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pessoais</w:t>
      </w:r>
      <w:proofErr w:type="spellEnd"/>
    </w:p>
    <w:p w14:paraId="2EA32AAB" w14:textId="77777777" w:rsidR="00FE77D3" w:rsidRPr="00F748E7" w:rsidRDefault="003A462A" w:rsidP="003A462A">
      <w:pPr>
        <w:numPr>
          <w:ilvl w:val="0"/>
          <w:numId w:val="45"/>
        </w:numPr>
        <w:spacing w:after="60"/>
        <w:contextualSpacing/>
        <w:rPr>
          <w:rFonts w:asciiTheme="majorHAnsi" w:hAnsiTheme="majorHAnsi" w:cstheme="majorHAnsi"/>
        </w:rPr>
      </w:pPr>
      <w:proofErr w:type="spellStart"/>
      <w:r w:rsidRPr="00F748E7">
        <w:rPr>
          <w:rFonts w:asciiTheme="majorHAnsi" w:hAnsiTheme="majorHAnsi" w:cstheme="majorHAnsi"/>
        </w:rPr>
        <w:t>nenhum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lápis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caneta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fornecido</w:t>
      </w:r>
      <w:proofErr w:type="spellEnd"/>
    </w:p>
    <w:p w14:paraId="44A8AAA7"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papel frágil no qual é difícil escrever</w:t>
      </w:r>
    </w:p>
    <w:p w14:paraId="15A79BEB"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design, cor ou impressão </w:t>
      </w:r>
      <w:proofErr w:type="spellStart"/>
      <w:r w:rsidRPr="00F748E7">
        <w:rPr>
          <w:rFonts w:asciiTheme="majorHAnsi" w:hAnsiTheme="majorHAnsi" w:cstheme="majorHAnsi"/>
          <w:lang w:val="pt-BR"/>
        </w:rPr>
        <w:t>des</w:t>
      </w:r>
      <w:proofErr w:type="spellEnd"/>
      <w:r w:rsidRPr="00F748E7">
        <w:rPr>
          <w:rFonts w:asciiTheme="majorHAnsi" w:hAnsiTheme="majorHAnsi" w:cstheme="majorHAnsi"/>
          <w:lang w:val="pt-BR"/>
        </w:rPr>
        <w:t xml:space="preserve"> atraentes</w:t>
      </w:r>
    </w:p>
    <w:p w14:paraId="5A1532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design de uma pesquisa é determinado em parte pelo propósito, número de perguntas e destinatários pretendidos. Em parte, é uma arte, auxiliada por tentativa e erro e exame de outras pesquisas. Como regra geral, quanto mais curto e simples o questionário, melhores e mais precisas serão as respostas. Se puder ser oferecido um incentivo para preencher e devolver o </w:t>
      </w:r>
      <w:r w:rsidRPr="00F748E7">
        <w:rPr>
          <w:rFonts w:asciiTheme="majorHAnsi" w:hAnsiTheme="majorHAnsi" w:cstheme="majorHAnsi"/>
          <w:lang w:val="pt-BR"/>
        </w:rPr>
        <w:lastRenderedPageBreak/>
        <w:t>questionário, isso é desejável. Outra boa regra prática é começar com perguntas descritivas fáceis e deixar as perguntas pessoais para o final. Restrinja as perguntas dissertativas (abertas) ao mínimo, caso contrário, os formulários podem ficar confusos e a codificação será complicada. Pessoas com pressa geralmente ignoram perguntas dissertativas.</w:t>
      </w:r>
    </w:p>
    <w:p w14:paraId="7A36B8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entrevistas pessoais podem eliminar ou reduzir alguns dos problemas associados aos questionários de autopreenchimento. Entrevistadores qualificados podem alterar a ordem das perguntas, investigar onde for necessário e verificar novamente os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No entanto, a menos que a entrevista seja feita em privado, as perguntas pessoais devem ser preenchidas pelo próprio respondente. O formulário de pesquisa deve, portanto, ser bem organizado e fácil de usar tanto para o entrevistador quanto para o respondente.</w:t>
      </w:r>
    </w:p>
    <w:p w14:paraId="2053664C"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Confiabilidade e Validade</w:t>
      </w:r>
    </w:p>
    <w:p w14:paraId="3A8840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observaram fontes comuns de erros em pesquisas de visitantes. O tamanho da amostra deve ser grande o suficiente para permitir a estimativa da margem de erro e deve ser aleatório ou representativo para evitar viés de seleção. Se um grande número de pessoas deixar de responder, há um risco real de que a amostra não seja representativa. Podem ocorrer erros nas respostas e no registro das respostas, se por entrevista. Erros de processamento e analíticos são uma ameaça final para alcançar informações válidas e confiáveis.</w:t>
      </w:r>
    </w:p>
    <w:p w14:paraId="1819DF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Métodos de amostragem adequados devem ser seguidos para garantir resultados que sejam "confiáveis" - ou seja, os mesmos resultados (dentro dos limites de probabilidade que toda amostragem envolve) poderiam ser alcançados se a pesquisa fosse replicada na mesma população. A amostragem que não é nem aleatória nem sistemática produzirá grandes erros, e será impossível determinar o tipo ou o tamanho dos erros realizando outra pesquisa semelhante.</w:t>
      </w:r>
    </w:p>
    <w:p w14:paraId="33A379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"Validade" significa que os dados obtidos pela pesquisa são sonoramente teóricos; você obteve informações verdadeiras sobre o objeto de sua investigação. Por meio de redação inadequada ou entrevistas mal conduzidas, é possível introduzir todos os tipos de vieses que renderão resultados enganosos. Por exemplo, o "viés do entrevistador" pode resultar em perguntas capciosas e falsas respostas. Perguntas mal formuladas resultam em respostas ambíguas.</w:t>
      </w:r>
    </w:p>
    <w:p w14:paraId="21732E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Quantos visitantes devem ser amostrados? </w:t>
      </w: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disseram que quanto mais, melhor, especialmente onde grupos distintos, como turistas e residentes, provavelmente terão características bastante diferentes (como seus gastos). Uma amostra estratificada é útil nesses casos para garantir que você obtenha turistas suficientes (ou outro grupo minoritário) para fazer estimativas confiáveis. Um problema comum é que o gasto médio do turismo está sujeito a viés por valores discrepantes (alguns que gastam muito ou quase nada). Eles dão exemplos de um festival e eventos de automobilismo.</w:t>
      </w:r>
    </w:p>
    <w:p w14:paraId="5AD8A9F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Diários de Bordo</w:t>
      </w:r>
    </w:p>
    <w:p w14:paraId="44FD94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alternativa aos questionários no local e pesquisas para levar para casa é o uso de diários de bordo. Nesse método, uma amostra aleatória ou sistemática de visitantes de eventos recebe na </w:t>
      </w:r>
      <w:r w:rsidRPr="00F748E7">
        <w:rPr>
          <w:rFonts w:asciiTheme="majorHAnsi" w:hAnsiTheme="majorHAnsi" w:cstheme="majorHAnsi"/>
          <w:lang w:val="pt-BR"/>
        </w:rPr>
        <w:lastRenderedPageBreak/>
        <w:t>chegada ou antecipadamente um diário de bordo estruturado. Qualquer pergunta pode ser feita, mas o método é particularmente útil para coletar informações mais detalhadas e precisas sobre atividades e gastos. No final de cada dia do evento e da viagem relacionada, por exemplo, uma planilha detalhada sobre os tipos e montantes de despesas seria preenchida.</w:t>
      </w:r>
    </w:p>
    <w:p w14:paraId="4F2FBF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diários de bordo podem ser combinados com pesquisas por questionário, seja dividindo a população para comparar os resultados nas mesmas perguntas, ou separando a população em dois grupos com os gastos cobertos apenas na amostra do diário de bordo. 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testaram a custo-efetividade e precisão de diários de bordo versus questionários em um grande evento esportivo em Brisbane, Austrália. Seus resultados sugerem que os diários de bordo rendem melhores dados de gastos, mas a taxa de resposta será muito menor (no caso deles, 97% versus 23%). O desafio para os pesquisadores, portanto, é obter uma amostra comprometida e fornecer motivação suficiente para que preencham e devolvam totalmente os diários, como uma recompensa em dinheiro.</w:t>
      </w:r>
    </w:p>
    <w:p w14:paraId="75D6E238"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CONTAGENS E ESTIMATIVAS DE COMPARECIMENTO</w:t>
      </w:r>
    </w:p>
    <w:p w14:paraId="4FB165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números confiáveis, os organizadores não podem estimar os gastos totais, nem os planejadores do turismo podem calcular os impactos; a proporção de visitantes repetidos não pode ser determinada, nem os segmentos de mercado podem ser estimados; tendências não podem ser estabelecidas e a previsão é dificultada. Problemas políticos também surgem de estimativas de comparecimento inadequadas ou controversas. Os organizadores de alguns eventos querem demonstrar o tamanho de seu eleitorado ou fazer uma declaração sobre o apoio a uma causa.</w:t>
      </w:r>
    </w:p>
    <w:p w14:paraId="63963D8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discutiram os diferentes métodos disponíveis para estimativa de comparecimento. Obter dados de bilheteria às vezes é possível, e os autores mostram como fazer a estimativa de comparecimento quando parte da amostra frequentou eventos gratuitos e parte frequentou shows com ingressos. As estimativas podem se basear na capacidade conhecida dos locais, ocupação hoteleira, informações de receita (por exemplo, vendas de concessão) ou levantamento aéreo (que deve ser suplementado por dados sobre a duração média da estadia ou rotação). Eles também mostram como lidar com o viés de comparecimento onde os frequentadores de múltiplos eventos têm maior probabilidade de serem amostrados.</w:t>
      </w:r>
    </w:p>
    <w:p w14:paraId="15C3D0F8"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Visitantes e Visitação</w:t>
      </w:r>
    </w:p>
    <w:p w14:paraId="14347A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eventos com portões e admissões com ingressos têm poucos problemas para calcular o comparecimento total pago, que também pode ser chamado de "o portão" ou "visitação total". Mas eles podem ter mais dificuldade em saber quantos indivíduos compareceram, porque os visitantes provavelmente comparecerão a mais de uma atividade (em eventos de vários locais) ou em mais de um dia. Se apenas a visitação total for conhecida, os organizadores serão incapazes de estimar os gastos totais dos turistas, que só podem ser calculados multiplicando os gastos médios de todos os visitantes pelo número total de visitantes.</w:t>
      </w:r>
    </w:p>
    <w:p w14:paraId="3C5BF4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Para ilustrar esse problema, considere um evento de dois dias que teve um comparecimento total de 10.000 a cada dia (conforme medido por admissões pagas). Uma pesquisa aleatória de visitantes no segundo dia descobriu que 50% da amostra realmente compareceu em ambos os dias, portanto 5.000 da multidão do segundo dia eram repetidores, e o número total de "visitantes" individuais não era 10.000, mas apenas 7.500 (5.000 no primeiro dia mais 2.500 novos visitantes no segundo dia). Se o gasto médio do visitante da amostra foi de dez dólares (cobrindo ambos os dias), então o gasto total do visitante foi de $10 X 7.500, NÃO $10 X 10.000! É claro que esse problema poderia ser evitado fazendo pesquisas aleatórias separadas a cada dia e calculando estimativas separadas do gasto médio do visitante por dia.</w:t>
      </w:r>
    </w:p>
    <w:p w14:paraId="2EC6FF0C"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728" w:bottom="1440" w:left="1728" w:header="0" w:footer="0" w:gutter="0"/>
          <w:pgNumType w:start="1"/>
          <w:cols w:space="720"/>
          <w:docGrid w:linePitch="360"/>
        </w:sectPr>
      </w:pPr>
    </w:p>
    <w:p w14:paraId="233333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 Em um evento de vários dias, ou em um evento com múltiplos locais, a estimativa do gasto médio e total dos visitantes pode se tornar bastante complicada. Não apenas será necessária uma estrutura de amostragem complexa, mas também um estatístico! Pesquisadores que conduziram uma avaliação de impacto do </w:t>
      </w:r>
      <w:proofErr w:type="spellStart"/>
      <w:r w:rsidRPr="00F748E7">
        <w:rPr>
          <w:rFonts w:asciiTheme="majorHAnsi" w:hAnsiTheme="majorHAnsi" w:cstheme="majorHAnsi"/>
          <w:lang w:val="pt-BR"/>
        </w:rPr>
        <w:t>Barossa</w:t>
      </w:r>
      <w:proofErr w:type="spellEnd"/>
      <w:r w:rsidRPr="00F748E7">
        <w:rPr>
          <w:rFonts w:asciiTheme="majorHAnsi" w:hAnsiTheme="majorHAnsi" w:cstheme="majorHAnsi"/>
          <w:lang w:val="pt-BR"/>
        </w:rPr>
        <w:t xml:space="preserve"> Vintage Festival descreveram um procedimento de amostragem e ponderação para uso em festivais de múltiplos eventos e múltiplos locais (</w:t>
      </w:r>
      <w:proofErr w:type="spellStart"/>
      <w:r w:rsidRPr="00F748E7">
        <w:rPr>
          <w:rFonts w:asciiTheme="majorHAnsi" w:hAnsiTheme="majorHAnsi" w:cstheme="majorHAnsi"/>
          <w:lang w:val="pt-BR"/>
        </w:rPr>
        <w:t>Denton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Furse</w:t>
      </w:r>
      <w:proofErr w:type="spellEnd"/>
      <w:r w:rsidRPr="00F748E7">
        <w:rPr>
          <w:rFonts w:asciiTheme="majorHAnsi" w:hAnsiTheme="majorHAnsi" w:cstheme="majorHAnsi"/>
          <w:lang w:val="pt-BR"/>
        </w:rPr>
        <w:t>, 1993).</w:t>
      </w:r>
    </w:p>
    <w:p w14:paraId="7E4D409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Benchmarks e Indicadores</w:t>
      </w:r>
    </w:p>
    <w:p w14:paraId="74B322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 "benchmark" (referência) é a contagem ou estimativa inicial de comparecimento com a qual contagens/estimativas futuras são comparadas, para estabelecer tendências. Outros "indicadores" de comparecimento podem ser vinculados a essa figura de comparecimento único, e os indicadores monitorados para fazer estimativas futuras. Um indicador comum é o de vendas totais, com base na suposição de que se X número de visitantes gerou Y montante de vendas, então qualquer crescimento nas vendas futuras indica que o comparecimento aumentou proporcionalmente.</w:t>
      </w:r>
    </w:p>
    <w:p w14:paraId="173FF7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Os melhores indicadores serão aqueles considerados diretamente dependentes do tamanho do público, tais como: receitas totais; número de itens consumidos; comparecimento em uma atividade ou local facilmente mensurável. Com o tempo, é provável que os vínculos entre o comparecimento total e esses indicadores mudem, portanto, se forem usados, deve ser com cautela e com o monitoramento dos fatores que podem causar divergência. Por exemplo, as vendas totais ou receitas certamente variarão com o comparecimento bruto, mas também podem subir ou cair com a promoção, acessibilidade aos pontos de venda, competição de novos itens em outros eventos, ou até mesmo o clima.</w:t>
      </w:r>
    </w:p>
    <w:p w14:paraId="0BF374C6"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 xml:space="preserve">Contagens de Desfiles (Parade </w:t>
      </w:r>
      <w:proofErr w:type="spellStart"/>
      <w:r w:rsidRPr="00F748E7">
        <w:rPr>
          <w:rFonts w:asciiTheme="majorHAnsi" w:hAnsiTheme="majorHAnsi" w:cstheme="majorHAnsi"/>
          <w:b/>
          <w:sz w:val="26"/>
          <w:lang w:val="pt-BR"/>
        </w:rPr>
        <w:t>Counts</w:t>
      </w:r>
      <w:proofErr w:type="spellEnd"/>
      <w:r w:rsidRPr="00F748E7">
        <w:rPr>
          <w:rFonts w:asciiTheme="majorHAnsi" w:hAnsiTheme="majorHAnsi" w:cstheme="majorHAnsi"/>
          <w:b/>
          <w:sz w:val="26"/>
          <w:lang w:val="pt-BR"/>
        </w:rPr>
        <w:t>)</w:t>
      </w:r>
    </w:p>
    <w:p w14:paraId="15D385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abordagem mais simples é determinar a profundidade do público em um ponto (por exemplo, 5 pessoas de profundidade) e aplicar esse valor ao comprimento do desfile (por exemplo, 5 pessoas por metro × 2 quilômetros). Grandes erros são prováveis, no entanto, se ocorrer qualquer um dos seguintes fatores:</w:t>
      </w:r>
    </w:p>
    <w:p w14:paraId="6EA71B7A"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as pessoas se aglomeram em grupos porque alguns pontos da rota são altamente favorecidos ou a visualização é impossível.</w:t>
      </w:r>
    </w:p>
    <w:p w14:paraId="1BD6050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comparecimento atinge o pico exatamente quando o desfile passa</w:t>
      </w:r>
    </w:p>
    <w:p w14:paraId="7C8B414B"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os espectadores se movem junto com o desfile</w:t>
      </w:r>
    </w:p>
    <w:p w14:paraId="0554C81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Públicos Estáticos (</w:t>
      </w:r>
      <w:proofErr w:type="spellStart"/>
      <w:r w:rsidRPr="00F748E7">
        <w:rPr>
          <w:rFonts w:asciiTheme="majorHAnsi" w:hAnsiTheme="majorHAnsi" w:cstheme="majorHAnsi"/>
          <w:b/>
          <w:sz w:val="26"/>
          <w:lang w:val="pt-BR"/>
        </w:rPr>
        <w:t>Static</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Crowds</w:t>
      </w:r>
      <w:proofErr w:type="spellEnd"/>
      <w:r w:rsidRPr="00F748E7">
        <w:rPr>
          <w:rFonts w:asciiTheme="majorHAnsi" w:hAnsiTheme="majorHAnsi" w:cstheme="majorHAnsi"/>
          <w:b/>
          <w:sz w:val="26"/>
          <w:lang w:val="pt-BR"/>
        </w:rPr>
        <w:t>)</w:t>
      </w:r>
    </w:p>
    <w:p w14:paraId="208CFF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Onde um público ocupa um espaço e não há entradas e saídas significativas, uma simples amostragem em grade pode ser usada para fazer uma estimativa confiável do comparecimento. Divida o espaço em células iguais fixando pontos de referência ao longo dos perímetros. Não importa muito se o local for irregular, desde que haja células cobrindo todos os lugares onde os </w:t>
      </w:r>
      <w:r w:rsidRPr="00F748E7">
        <w:rPr>
          <w:rFonts w:asciiTheme="majorHAnsi" w:hAnsiTheme="majorHAnsi" w:cstheme="majorHAnsi"/>
          <w:lang w:val="pt-BR"/>
        </w:rPr>
        <w:lastRenderedPageBreak/>
        <w:t>visitantes ficarão em pé/sentados. Novamente, amostre pelo menos 30. Se as células forem pequenas, não há necessidade de se preocupar com aglomeração, pois as diferenças entre as ocupações das células serão pequenas. Se a aglomeração for um problema, você deve contar separadamente as células onde ocorre agrupamento ou onde a ocupação é anormalmente baixa. A estimativa é então derivada da mesma forma que para os desfiles, multiplicando a ocupação média da célula pelo número total de células incluídas e, em seguida, somando as contagens das células separadas.</w:t>
      </w:r>
    </w:p>
    <w:p w14:paraId="5C2A60B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Se você puder tirar uma foto aérea do local, uma contagem completa pode ser possível, ou linhas de grade podem ser desenhadas na foto. Tenha cuidado com o ângulo, pois uma foto oblíqua baixa pode não revelar pessoas atrás de vários objetos. </w:t>
      </w:r>
      <w:proofErr w:type="spellStart"/>
      <w:r w:rsidRPr="00F748E7">
        <w:rPr>
          <w:rFonts w:asciiTheme="majorHAnsi" w:hAnsiTheme="majorHAnsi" w:cstheme="majorHAnsi"/>
        </w:rPr>
        <w:t>Raybould</w:t>
      </w:r>
      <w:proofErr w:type="spellEnd"/>
      <w:r w:rsidRPr="00F748E7">
        <w:rPr>
          <w:rFonts w:asciiTheme="majorHAnsi" w:hAnsiTheme="majorHAnsi" w:cstheme="majorHAnsi"/>
        </w:rPr>
        <w:t xml:space="preserve"> et al. (2000) </w:t>
      </w:r>
      <w:proofErr w:type="spellStart"/>
      <w:r w:rsidRPr="00F748E7">
        <w:rPr>
          <w:rFonts w:asciiTheme="majorHAnsi" w:hAnsiTheme="majorHAnsi" w:cstheme="majorHAnsi"/>
        </w:rPr>
        <w:t>descrevem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aplicação</w:t>
      </w:r>
      <w:proofErr w:type="spellEnd"/>
      <w:r w:rsidRPr="00F748E7">
        <w:rPr>
          <w:rFonts w:asciiTheme="majorHAnsi" w:hAnsiTheme="majorHAnsi" w:cstheme="majorHAnsi"/>
        </w:rPr>
        <w:t xml:space="preserve"> dessa </w:t>
      </w:r>
      <w:proofErr w:type="spellStart"/>
      <w:r w:rsidRPr="00F748E7">
        <w:rPr>
          <w:rFonts w:asciiTheme="majorHAnsi" w:hAnsiTheme="majorHAnsi" w:cstheme="majorHAnsi"/>
        </w:rPr>
        <w:t>técnica</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8784"/>
      </w:tblGrid>
      <w:tr w:rsidR="00F748E7" w:rsidRPr="00F748E7" w14:paraId="1D096E97" w14:textId="77777777">
        <w:trPr>
          <w:jc w:val="center"/>
        </w:trPr>
        <w:tc>
          <w:tcPr>
            <w:tcW w:w="8784" w:type="dxa"/>
            <w:tcBorders>
              <w:left w:val="single" w:sz="24" w:space="0" w:color="1F4E79"/>
            </w:tcBorders>
            <w:shd w:val="clear" w:color="auto" w:fill="F2F4F7"/>
          </w:tcPr>
          <w:p w14:paraId="60CC69F3"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r w:rsidRPr="00F748E7">
              <w:rPr>
                <w:rFonts w:asciiTheme="majorHAnsi" w:hAnsiTheme="majorHAnsi" w:cstheme="majorHAnsi"/>
                <w:sz w:val="21"/>
                <w:lang w:val="pt-BR"/>
              </w:rPr>
              <w:t xml:space="preserve">M. </w:t>
            </w:r>
            <w:proofErr w:type="spellStart"/>
            <w:r w:rsidRPr="00F748E7">
              <w:rPr>
                <w:rFonts w:asciiTheme="majorHAnsi" w:hAnsiTheme="majorHAnsi" w:cstheme="majorHAnsi"/>
                <w:sz w:val="21"/>
                <w:lang w:val="pt-BR"/>
              </w:rPr>
              <w:t>Raybould</w:t>
            </w:r>
            <w:proofErr w:type="spellEnd"/>
            <w:r w:rsidRPr="00F748E7">
              <w:rPr>
                <w:rFonts w:asciiTheme="majorHAnsi" w:hAnsiTheme="majorHAnsi" w:cstheme="majorHAnsi"/>
                <w:sz w:val="21"/>
                <w:lang w:val="pt-BR"/>
              </w:rPr>
              <w:t xml:space="preserve">, T. </w:t>
            </w:r>
            <w:proofErr w:type="spellStart"/>
            <w:r w:rsidRPr="00F748E7">
              <w:rPr>
                <w:rFonts w:asciiTheme="majorHAnsi" w:hAnsiTheme="majorHAnsi" w:cstheme="majorHAnsi"/>
                <w:sz w:val="21"/>
                <w:lang w:val="pt-BR"/>
              </w:rPr>
              <w:t>Mules</w:t>
            </w:r>
            <w:proofErr w:type="spellEnd"/>
            <w:r w:rsidRPr="00F748E7">
              <w:rPr>
                <w:rFonts w:asciiTheme="majorHAnsi" w:hAnsiTheme="majorHAnsi" w:cstheme="majorHAnsi"/>
                <w:sz w:val="21"/>
                <w:lang w:val="pt-BR"/>
              </w:rPr>
              <w:t xml:space="preserve">, E. </w:t>
            </w:r>
            <w:proofErr w:type="spellStart"/>
            <w:r w:rsidRPr="00F748E7">
              <w:rPr>
                <w:rFonts w:asciiTheme="majorHAnsi" w:hAnsiTheme="majorHAnsi" w:cstheme="majorHAnsi"/>
                <w:sz w:val="21"/>
                <w:lang w:val="pt-BR"/>
              </w:rPr>
              <w:t>Fredline</w:t>
            </w:r>
            <w:proofErr w:type="spellEnd"/>
            <w:r w:rsidRPr="00F748E7">
              <w:rPr>
                <w:rFonts w:asciiTheme="majorHAnsi" w:hAnsiTheme="majorHAnsi" w:cstheme="majorHAnsi"/>
                <w:sz w:val="21"/>
                <w:lang w:val="pt-BR"/>
              </w:rPr>
              <w:t xml:space="preserve"> e Renata </w:t>
            </w:r>
            <w:proofErr w:type="spellStart"/>
            <w:r w:rsidRPr="00F748E7">
              <w:rPr>
                <w:rFonts w:asciiTheme="majorHAnsi" w:hAnsiTheme="majorHAnsi" w:cstheme="majorHAnsi"/>
                <w:sz w:val="21"/>
                <w:lang w:val="pt-BR"/>
              </w:rPr>
              <w:t>Tomljenovic</w:t>
            </w:r>
            <w:proofErr w:type="spellEnd"/>
            <w:r w:rsidRPr="00F748E7">
              <w:rPr>
                <w:rFonts w:asciiTheme="majorHAnsi" w:hAnsiTheme="majorHAnsi" w:cstheme="majorHAnsi"/>
                <w:sz w:val="21"/>
                <w:lang w:val="pt-BR"/>
              </w:rPr>
              <w:t xml:space="preserve"> (2000). </w:t>
            </w:r>
            <w:r w:rsidRPr="00F748E7">
              <w:rPr>
                <w:rFonts w:asciiTheme="majorHAnsi" w:hAnsiTheme="majorHAnsi" w:cstheme="majorHAnsi"/>
                <w:sz w:val="21"/>
              </w:rPr>
              <w:t xml:space="preserve">Counting the Herd: Using Aerial Photography to estimate attendance at open events.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6(1): 25-32.</w:t>
            </w:r>
            <w:r w:rsidRPr="00F748E7">
              <w:rPr>
                <w:rFonts w:asciiTheme="majorHAnsi" w:hAnsiTheme="majorHAnsi" w:cstheme="majorHAnsi"/>
                <w:sz w:val="21"/>
                <w:lang w:val="pt-BR"/>
              </w:rPr>
              <w:br/>
            </w:r>
            <w:r w:rsidRPr="00F748E7">
              <w:rPr>
                <w:rFonts w:asciiTheme="majorHAnsi" w:hAnsiTheme="majorHAnsi" w:cstheme="majorHAnsi"/>
                <w:sz w:val="21"/>
                <w:lang w:val="pt-BR"/>
              </w:rPr>
              <w:br/>
              <w:t>Os pesquisadores documentam como usaram fotografia aérea para fazer uma estimativa de comparecimento em um festival onde se reuniu um público grande e ao ar livre. Sobre outros métodos de estimativa, eles disseram que a "marcação e recaptura" ("</w:t>
            </w:r>
            <w:proofErr w:type="spellStart"/>
            <w:r w:rsidRPr="00F748E7">
              <w:rPr>
                <w:rFonts w:asciiTheme="majorHAnsi" w:hAnsiTheme="majorHAnsi" w:cstheme="majorHAnsi"/>
                <w:sz w:val="21"/>
                <w:lang w:val="pt-BR"/>
              </w:rPr>
              <w:t>tag</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recapture") muitas vezes era inadequada, pois muitos eventos especiais são complexos demais em termos de movimentos de pessoas para torná-la precisa (por exemplo, aglomeração ao redor de um palco; alta taxa de rotatividade). Eles criticaram o método de contagem de desfiles por ser complexo e exigir muitos observadores. A fotografia aérea pode ser usada para estimar o comparecimento de pico quando todos estão ao ar livre. Para todos os eventos abertos, é necessária uma boa compreensão do evento, da dinâmica do público e do local para decidir sobre o melhor método de estimativa. A fotografia não é intensiva em trabalho e é potencialmente muito custo-efetiva.</w:t>
            </w:r>
          </w:p>
        </w:tc>
      </w:tr>
    </w:tbl>
    <w:p w14:paraId="0DE44C22" w14:textId="77777777" w:rsidR="00FE77D3" w:rsidRPr="00F748E7" w:rsidRDefault="00FE77D3">
      <w:pPr>
        <w:spacing w:after="120"/>
        <w:rPr>
          <w:rFonts w:asciiTheme="majorHAnsi" w:hAnsiTheme="majorHAnsi" w:cstheme="majorHAnsi"/>
          <w:lang w:val="pt-BR"/>
        </w:rPr>
      </w:pPr>
    </w:p>
    <w:p w14:paraId="0A496D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Onde o movimento é irrestrito, como em eventos de ruas principais (</w:t>
      </w:r>
      <w:proofErr w:type="spellStart"/>
      <w:r w:rsidRPr="00F748E7">
        <w:rPr>
          <w:rFonts w:asciiTheme="majorHAnsi" w:hAnsiTheme="majorHAnsi" w:cstheme="majorHAnsi"/>
          <w:lang w:val="pt-BR"/>
        </w:rPr>
        <w:t>main-street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a técnica de amostragem em grade pode ser usada para estimar o comparecimento de pico, ou várias contagens podem ser tiradas para determinar tendências gerais. Mas para a maioria dos eventos abertos, isso será impraticável devido aos arranjos do local. Além disso, deseja-se uma estimativa do comparecimento total. O principal problema é a "rotatividade" (turnover) - o fato de que as pessoas no público estão mudando constantemente à medida que algumas entram e outras saem. Três técnicas podem ser usadas nessas situações: contagens de veículos; contagens de pedestres; e pesquisas de área de mercado.</w:t>
      </w:r>
    </w:p>
    <w:p w14:paraId="3DF897F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Contagens de Veículos (</w:t>
      </w:r>
      <w:proofErr w:type="spellStart"/>
      <w:r w:rsidRPr="00F748E7">
        <w:rPr>
          <w:rFonts w:asciiTheme="majorHAnsi" w:hAnsiTheme="majorHAnsi" w:cstheme="majorHAnsi"/>
          <w:b/>
          <w:sz w:val="26"/>
          <w:lang w:val="pt-BR"/>
        </w:rPr>
        <w:t>Vehicle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Counts</w:t>
      </w:r>
      <w:proofErr w:type="spellEnd"/>
      <w:r w:rsidRPr="00F748E7">
        <w:rPr>
          <w:rFonts w:asciiTheme="majorHAnsi" w:hAnsiTheme="majorHAnsi" w:cstheme="majorHAnsi"/>
          <w:b/>
          <w:sz w:val="26"/>
          <w:lang w:val="pt-BR"/>
        </w:rPr>
        <w:t>)</w:t>
      </w:r>
    </w:p>
    <w:p w14:paraId="04EB9C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alguns casos, pode ser possível contar todos os veículos que chegam ao(s) local(</w:t>
      </w:r>
      <w:proofErr w:type="spellStart"/>
      <w:r w:rsidRPr="00F748E7">
        <w:rPr>
          <w:rFonts w:asciiTheme="majorHAnsi" w:hAnsiTheme="majorHAnsi" w:cstheme="majorHAnsi"/>
          <w:lang w:val="pt-BR"/>
        </w:rPr>
        <w:t>is</w:t>
      </w:r>
      <w:proofErr w:type="spellEnd"/>
      <w:r w:rsidRPr="00F748E7">
        <w:rPr>
          <w:rFonts w:asciiTheme="majorHAnsi" w:hAnsiTheme="majorHAnsi" w:cstheme="majorHAnsi"/>
          <w:lang w:val="pt-BR"/>
        </w:rPr>
        <w:t xml:space="preserve">). Ônibus, barcos, trens ou aviões seriam contados separadamente, de modo que as chegadas totais por esses modais sejam conhecidas. Para carros, um número médio de passageiros deve ser estimado contando o número em cada enésima (digamos, a cada 20º) carro. A média é então multiplicada </w:t>
      </w:r>
      <w:r w:rsidRPr="00F748E7">
        <w:rPr>
          <w:rFonts w:asciiTheme="majorHAnsi" w:hAnsiTheme="majorHAnsi" w:cstheme="majorHAnsi"/>
          <w:lang w:val="pt-BR"/>
        </w:rPr>
        <w:lastRenderedPageBreak/>
        <w:t>pelo número total de carros. Para fazer isso funcionar, serão necessários um ou mais observadores para contar todas as chegadas, e todas as entradas devem ser cobertas.</w:t>
      </w:r>
    </w:p>
    <w:p w14:paraId="5DD161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Mas alguns veículos podem fazer visitas múltiplas. A única maneira de levar isso em conta é marcar de alguma forma todas as chegadas, como com adesivos de janela ou para-choque, ou dar às chegadas de primeira viagem um tíquete de estacionamento para mostrar no retorno. Mas os veículos que retornam podem trazer pessoas diferentes! A única maneira de descobrir é perguntar. Além disso, o que você faz com pedestres e ciclistas? Eles devem ser contados separadamente, mas isso será impraticável, a menos que todas as entradas possam ser observadas.</w:t>
      </w:r>
    </w:p>
    <w:p w14:paraId="44A777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Uma terceira complicação, particularmente aguda para festivais de ruas principais, é o tráfego local não relacionado ao evento. Uma maneira de separar os visitantes dos locais (ou viagens de negócios normais) é parar todas as chegadas nas entradas rodoviárias e emitir adesivos de visitantes, e/ou direcionar os visitantes para estacionamentos designados. Pesquisas gerais de tráfego também podem ser usadas para estimar volumes locais normais, que podem ser subtraídos das contagens totais no dia do evento, mas haverá erros atribuíveis a flutuações normais no tráfego local.</w:t>
      </w:r>
    </w:p>
    <w:p w14:paraId="679E5E40"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Contagem de Pedestres em Movimento (</w:t>
      </w:r>
      <w:proofErr w:type="spellStart"/>
      <w:r w:rsidRPr="00F748E7">
        <w:rPr>
          <w:rFonts w:asciiTheme="majorHAnsi" w:hAnsiTheme="majorHAnsi" w:cstheme="majorHAnsi"/>
          <w:b/>
          <w:sz w:val="26"/>
          <w:lang w:val="pt-BR"/>
        </w:rPr>
        <w:t>Counting</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Moving</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Pedestrians</w:t>
      </w:r>
      <w:proofErr w:type="spellEnd"/>
      <w:r w:rsidRPr="00F748E7">
        <w:rPr>
          <w:rFonts w:asciiTheme="majorHAnsi" w:hAnsiTheme="majorHAnsi" w:cstheme="majorHAnsi"/>
          <w:b/>
          <w:sz w:val="26"/>
          <w:lang w:val="pt-BR"/>
        </w:rPr>
        <w:t>)</w:t>
      </w:r>
    </w:p>
    <w:p w14:paraId="4192B7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Assim como os veículos, os pedestres também podem ser contados à medida que entram ou saem da área do evento, mesmo que não haja portões. Nesse sistema, os observadores devem cobrir todas as entradas e contar todas as chegadas/partidas ou realizar contagens de amostra regularmente. Por exemplo, ao longo de um evento de oito horas, uma amostra de um minuto a cada quinze minutos renderia 32 contagens. Muito parecido com os segmentos de desfile e as contagens de células de público, a contagem média para os 32 minutos de amostra é multiplicada pelo número total de minutos em 8 horas (480) para obter a estimativa de chegadas. E como esses outros métodos, blocos de tempo conhecidos por terem chegadas muito altas ou muito baixas devem ser isolados e contados separadamente.</w:t>
      </w:r>
    </w:p>
    <w:p w14:paraId="3497C7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 sistema semelhante chamado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render a contagem média. Essa média é multiplicada pelo número total de células em toda a área do evento pela qual as pessoas estão se movendo e, finalmente, esse valor é multiplicado pelo número de horas de fluxo de pedestres.</w:t>
      </w:r>
    </w:p>
    <w:p w14:paraId="3DBB43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Ambas as técnicas produzem estimativas muito brutas, e nenhuma delas lida com o problema de algumas pessoas serem contadas mais de uma vez. Elas são, na verdade, medidas de fluxo total, em vez de comparecimento total, e podem ser fortemente influenciadas pelo design do local.</w:t>
      </w:r>
    </w:p>
    <w:p w14:paraId="541CCED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Marcação e Recaptura (</w:t>
      </w:r>
      <w:proofErr w:type="spellStart"/>
      <w:r w:rsidRPr="00F748E7">
        <w:rPr>
          <w:rFonts w:asciiTheme="majorHAnsi" w:hAnsiTheme="majorHAnsi" w:cstheme="majorHAnsi"/>
          <w:b/>
          <w:sz w:val="26"/>
          <w:lang w:val="pt-BR"/>
        </w:rPr>
        <w:t>Tag</w:t>
      </w:r>
      <w:proofErr w:type="spellEnd"/>
      <w:r w:rsidRPr="00F748E7">
        <w:rPr>
          <w:rFonts w:asciiTheme="majorHAnsi" w:hAnsiTheme="majorHAnsi" w:cstheme="majorHAnsi"/>
          <w:b/>
          <w:sz w:val="26"/>
          <w:lang w:val="pt-BR"/>
        </w:rPr>
        <w:t xml:space="preserve"> </w:t>
      </w:r>
      <w:proofErr w:type="spellStart"/>
      <w:proofErr w:type="gram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Recapture</w:t>
      </w:r>
      <w:proofErr w:type="gramEnd"/>
      <w:r w:rsidRPr="00F748E7">
        <w:rPr>
          <w:rFonts w:asciiTheme="majorHAnsi" w:hAnsiTheme="majorHAnsi" w:cstheme="majorHAnsi"/>
          <w:b/>
          <w:sz w:val="26"/>
          <w:lang w:val="pt-BR"/>
        </w:rPr>
        <w:t>)</w:t>
      </w:r>
    </w:p>
    <w:p w14:paraId="703830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Esse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Foi emprestado de técnicas de estimativa de vida selvagem e envolve a "marcação" de visitantes selecionados aleatoriamente à medida que entram (pelo menos 10% deles), seguida pela seleção aleatória subsequente de visitantes no local para determinar qual proporção deles foi marcada. Várias condições devem ser atendidas e técnicas de estimativa estatística são necessárias.</w:t>
      </w:r>
    </w:p>
    <w:p w14:paraId="369FE3CA"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Estimativas de Comparecimento a partir de Pesquisas de Área de Mercado (</w:t>
      </w:r>
      <w:proofErr w:type="spellStart"/>
      <w:r w:rsidRPr="00F748E7">
        <w:rPr>
          <w:rFonts w:asciiTheme="majorHAnsi" w:hAnsiTheme="majorHAnsi" w:cstheme="majorHAnsi"/>
          <w:b/>
          <w:sz w:val="26"/>
          <w:lang w:val="pt-BR"/>
        </w:rPr>
        <w:t>Attendance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Estimates</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from</w:t>
      </w:r>
      <w:proofErr w:type="spellEnd"/>
      <w:r w:rsidRPr="00F748E7">
        <w:rPr>
          <w:rFonts w:asciiTheme="majorHAnsi" w:hAnsiTheme="majorHAnsi" w:cstheme="majorHAnsi"/>
          <w:b/>
          <w:sz w:val="26"/>
          <w:lang w:val="pt-BR"/>
        </w:rPr>
        <w:t xml:space="preserve"> Market Area </w:t>
      </w:r>
      <w:proofErr w:type="spellStart"/>
      <w:r w:rsidRPr="00F748E7">
        <w:rPr>
          <w:rFonts w:asciiTheme="majorHAnsi" w:hAnsiTheme="majorHAnsi" w:cstheme="majorHAnsi"/>
          <w:b/>
          <w:sz w:val="26"/>
          <w:lang w:val="pt-BR"/>
        </w:rPr>
        <w:t>Surveys</w:t>
      </w:r>
      <w:proofErr w:type="spellEnd"/>
      <w:r w:rsidRPr="00F748E7">
        <w:rPr>
          <w:rFonts w:asciiTheme="majorHAnsi" w:hAnsiTheme="majorHAnsi" w:cstheme="majorHAnsi"/>
          <w:b/>
          <w:sz w:val="26"/>
          <w:lang w:val="pt-BR"/>
        </w:rPr>
        <w:t>)</w:t>
      </w:r>
    </w:p>
    <w:p w14:paraId="2EF27C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Se a área de mercado primária for conhecida (a partir de pesquisas de visitantes), uma pesquisa domiciliar aleatória pós-evento, mais facilmente realizada por telefone, pode ser usada para estimar o comparecimento total. Os respondentes selecionados devem ser questionados sobre quem na residência compareceu a quais eventos, quando e quantas vezes. Os problemas são duplos: turistas de longa distância terão que ser ignorados ou estimados por algum outro meio; estruturas de amostragem baseadas em telefone contêm erros devido a números não listados, residências que não possuem telefones e taxas potencialmente altas de não resposta.</w:t>
      </w:r>
    </w:p>
    <w:p w14:paraId="279D06DE"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26"/>
          <w:lang w:val="pt-BR"/>
        </w:rPr>
        <w:t xml:space="preserve">Quais Dados de Comparecimento são Realmente Necessários? </w:t>
      </w:r>
      <w:r w:rsidRPr="00F748E7">
        <w:rPr>
          <w:rFonts w:asciiTheme="majorHAnsi" w:hAnsiTheme="majorHAnsi" w:cstheme="majorHAnsi"/>
          <w:b/>
          <w:sz w:val="26"/>
        </w:rPr>
        <w:t>(What Attendance Data Are Really Needed?)</w:t>
      </w:r>
    </w:p>
    <w:p w14:paraId="4E1D4A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 </w:t>
      </w:r>
      <w:r w:rsidRPr="00F748E7">
        <w:rPr>
          <w:rFonts w:asciiTheme="majorHAnsi" w:hAnsiTheme="majorHAnsi" w:cstheme="majorHAnsi"/>
          <w:lang w:val="pt-BR"/>
        </w:rPr>
        <w:t>Fica claro que estimar o comparecimento em eventos abertos é difícil. Nenhuma contagem 100% confiável é possível, a menos que haja controle total de entradas e saídas, e estimativas estatisticamente confiáveis só são possíveis quando amostras aleatórias podem ser coletadas. Para a maioria dos eventos abertos, apenas uma estimativa bruta pode ser obtida, e mesmo assim as avaliações devem levar em conta os problemas de entradas múltiplas, rotatividade e procedimentos de contagem.</w:t>
      </w:r>
    </w:p>
    <w:p w14:paraId="54B5EC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Dados os problemas, o gerente deve determinar os dados de comparecimento mais importantes. Onde contagens e estimativas precisas não forem possíveis, considere empregar as seguintes medidas:</w:t>
      </w:r>
    </w:p>
    <w:p w14:paraId="62507B4C"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comparecimento de pico (o maior número presente em um momento)</w:t>
      </w:r>
    </w:p>
    <w:p w14:paraId="4496FBF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comparecimento pago (ignore os não pagos)</w:t>
      </w:r>
    </w:p>
    <w:p w14:paraId="6F4CCEAD"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comparecimento em locais ou atividades-chave</w:t>
      </w:r>
    </w:p>
    <w:p w14:paraId="70A1B9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Talvez a verdadeira medida de sucesso sejam as vendas ou a receita, em vez de quantas pessoas compareceram. Mas se qualquer tipo de análise turística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de visitantes e contagens de comparecimento.</w:t>
      </w:r>
    </w:p>
    <w:p w14:paraId="07578BD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Triangulação (</w:t>
      </w:r>
      <w:proofErr w:type="spellStart"/>
      <w:r w:rsidRPr="00F748E7">
        <w:rPr>
          <w:rFonts w:asciiTheme="majorHAnsi" w:hAnsiTheme="majorHAnsi" w:cstheme="majorHAnsi"/>
          <w:b/>
          <w:sz w:val="26"/>
          <w:lang w:val="pt-BR"/>
        </w:rPr>
        <w:t>Triangulation</w:t>
      </w:r>
      <w:proofErr w:type="spellEnd"/>
      <w:r w:rsidRPr="00F748E7">
        <w:rPr>
          <w:rFonts w:asciiTheme="majorHAnsi" w:hAnsiTheme="majorHAnsi" w:cstheme="majorHAnsi"/>
          <w:b/>
          <w:sz w:val="26"/>
          <w:lang w:val="pt-BR"/>
        </w:rPr>
        <w:t>)</w:t>
      </w:r>
    </w:p>
    <w:p w14:paraId="449BC3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Onde há incerteza sobre o comparecimento, recomenda-se o uso de duas ou preferencialmente três métodos independentes - isso é chamado de "triangulação". Os resultados de estimativas </w:t>
      </w:r>
      <w:r w:rsidRPr="00F748E7">
        <w:rPr>
          <w:rFonts w:asciiTheme="majorHAnsi" w:hAnsiTheme="majorHAnsi" w:cstheme="majorHAnsi"/>
          <w:lang w:val="pt-BR"/>
        </w:rPr>
        <w:lastRenderedPageBreak/>
        <w:t>separadas podem ser tirados pela média, ou podem render limites superiores e inferiores. Um exemplo é em um evento aberto onde o tamanho máximo do público é estimado por meio de uma contagem de células em grade e o comparecimento total é estimado por meio de contagens de veículos e uma pesquisa de área de mercado.</w:t>
      </w:r>
    </w:p>
    <w:p w14:paraId="269648FA"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CONDUZINDO PESQUISAS DE ÁREA DE MERCADO (CONDUCTING MARKET AREA SURVEYS)</w:t>
      </w:r>
    </w:p>
    <w:p w14:paraId="6E7A59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Quando apenas os visitantes são pesquisados, o gerente do evento não aprende nada sobre por que as pessoas não comparecem, nem sobre o potencial de atrair novos segmentos. Existem várias abordagens básicas para a pesquisa de área de mercado e exemplos já foram apresentados. As várias pesquisas de mercado de lazer estrangeiro conduzidas pelo Canadá, Estados Unidos e muitos outros países são o tipo mais ambicioso e claramente além da capacidade da maioria dos gerentes de eventos. Esperançosamente, mais destinos desenvolverão perguntas relacionadas a eventos neste tipo de pesquisa estrangeira.</w:t>
      </w:r>
    </w:p>
    <w:p w14:paraId="66C233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uma peça única de pesquisa contratada,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em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xml:space="preserve">), ou área de potencial de demanda, contém mais de trinta milhões de residentes, e descobriu-se que essa população é muito ativa em viagens para eventos. 94% dos respondentes haviam feito pelo menos uma viagem de férias a menos de 300 milhas de casa durante o ano anterior, e 74% haviam feito uma viagem com pernoite. Inteiramente 57% de todas as viagens de lazer incluíram um festival ou evento especial, e 31% deles viajaram mais de cinquenta milhas para um evento; 55% </w:t>
      </w:r>
      <w:proofErr w:type="spellStart"/>
      <w:r w:rsidRPr="00F748E7">
        <w:rPr>
          <w:rFonts w:asciiTheme="majorHAnsi" w:hAnsiTheme="majorHAnsi" w:cstheme="majorHAnsi"/>
          <w:lang w:val="pt-BR"/>
        </w:rPr>
        <w:t>incluiram</w:t>
      </w:r>
      <w:proofErr w:type="spellEnd"/>
      <w:r w:rsidRPr="00F748E7">
        <w:rPr>
          <w:rFonts w:asciiTheme="majorHAnsi" w:hAnsiTheme="majorHAnsi" w:cstheme="majorHAnsi"/>
          <w:lang w:val="pt-BR"/>
        </w:rPr>
        <w:t xml:space="preserve"> um evento em uma viagem com pernoite. Esses e outros dados permitiram aos pesquisadores estimar que havia 50 milhões de comparecimentos a eventos na região anualmente!</w:t>
      </w:r>
    </w:p>
    <w:p w14:paraId="4330284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dentro da capacidade da maioria das organizações de destino, como agências de turismo e convenções (</w:t>
      </w:r>
      <w:proofErr w:type="spellStart"/>
      <w:r w:rsidRPr="00F748E7">
        <w:rPr>
          <w:rFonts w:asciiTheme="majorHAnsi" w:hAnsiTheme="majorHAnsi" w:cstheme="majorHAnsi"/>
          <w:lang w:val="pt-BR"/>
        </w:rPr>
        <w:t>visitor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xml:space="preserve">). Por meio de telefone ou correio, uma amostra aleatória dentro da zona-alvo pode ser questionada sobre preferências de eventos, visitas a eventos e detalhes de viagens relacionados, além de conscientização e interesse em eventos específicos. Consultores para a grande avaliação de oito festivais na região da Capital Nacional do Canadá usaram pesquisas telefônicas locais para ajudar a estimar o comparecimento aos eventos. Outras duas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w:t>
      </w:r>
      <w:r w:rsidRPr="00F748E7">
        <w:rPr>
          <w:rFonts w:asciiTheme="majorHAnsi" w:hAnsiTheme="majorHAnsi" w:cstheme="majorHAnsi"/>
        </w:rPr>
        <w:t xml:space="preserve">(2000) para o mercado de turismo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de Michigan.</w:t>
      </w:r>
    </w:p>
    <w:tbl>
      <w:tblPr>
        <w:tblW w:w="0" w:type="auto"/>
        <w:jc w:val="center"/>
        <w:tblLook w:val="04A0" w:firstRow="1" w:lastRow="0" w:firstColumn="1" w:lastColumn="0" w:noHBand="0" w:noVBand="1"/>
      </w:tblPr>
      <w:tblGrid>
        <w:gridCol w:w="8784"/>
      </w:tblGrid>
      <w:tr w:rsidR="00F748E7" w:rsidRPr="00F748E7" w14:paraId="07DD276F" w14:textId="77777777">
        <w:trPr>
          <w:jc w:val="center"/>
        </w:trPr>
        <w:tc>
          <w:tcPr>
            <w:tcW w:w="8784" w:type="dxa"/>
            <w:tcBorders>
              <w:left w:val="single" w:sz="24" w:space="0" w:color="1F4E79"/>
            </w:tcBorders>
            <w:shd w:val="clear" w:color="auto" w:fill="F2F4F7"/>
          </w:tcPr>
          <w:p w14:paraId="2985AA25"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r w:rsidRPr="00F748E7">
              <w:rPr>
                <w:rFonts w:asciiTheme="majorHAnsi" w:hAnsiTheme="majorHAnsi" w:cstheme="majorHAnsi"/>
                <w:sz w:val="21"/>
                <w:lang w:val="pt-BR"/>
              </w:rPr>
              <w:t xml:space="preserve">Peter </w:t>
            </w:r>
            <w:proofErr w:type="spellStart"/>
            <w:r w:rsidRPr="00F748E7">
              <w:rPr>
                <w:rFonts w:asciiTheme="majorHAnsi" w:hAnsiTheme="majorHAnsi" w:cstheme="majorHAnsi"/>
                <w:sz w:val="21"/>
                <w:lang w:val="pt-BR"/>
              </w:rPr>
              <w:t>Verhoven</w:t>
            </w:r>
            <w:proofErr w:type="spellEnd"/>
            <w:r w:rsidRPr="00F748E7">
              <w:rPr>
                <w:rFonts w:asciiTheme="majorHAnsi" w:hAnsiTheme="majorHAnsi" w:cstheme="majorHAnsi"/>
                <w:sz w:val="21"/>
                <w:lang w:val="pt-BR"/>
              </w:rPr>
              <w:t xml:space="preserve">, David Wall e Stuart </w:t>
            </w:r>
            <w:proofErr w:type="spellStart"/>
            <w:r w:rsidRPr="00F748E7">
              <w:rPr>
                <w:rFonts w:asciiTheme="majorHAnsi" w:hAnsiTheme="majorHAnsi" w:cstheme="majorHAnsi"/>
                <w:sz w:val="21"/>
                <w:lang w:val="pt-BR"/>
              </w:rPr>
              <w:t>Cottrell</w:t>
            </w:r>
            <w:proofErr w:type="spellEnd"/>
            <w:r w:rsidRPr="00F748E7">
              <w:rPr>
                <w:rFonts w:asciiTheme="majorHAnsi" w:hAnsiTheme="majorHAnsi" w:cstheme="majorHAnsi"/>
                <w:sz w:val="21"/>
                <w:lang w:val="pt-BR"/>
              </w:rPr>
              <w:t xml:space="preserve"> (1998). </w:t>
            </w:r>
            <w:r w:rsidRPr="00F748E7">
              <w:rPr>
                <w:rFonts w:asciiTheme="majorHAnsi" w:hAnsiTheme="majorHAnsi" w:cstheme="majorHAnsi"/>
                <w:sz w:val="21"/>
              </w:rPr>
              <w:t xml:space="preserve">Application of desktop mapping as a marketing tool for special events planning and evaluation: A case study of the Newport News Celebration </w:t>
            </w:r>
            <w:proofErr w:type="gramStart"/>
            <w:r w:rsidRPr="00F748E7">
              <w:rPr>
                <w:rFonts w:asciiTheme="majorHAnsi" w:hAnsiTheme="majorHAnsi" w:cstheme="majorHAnsi"/>
                <w:sz w:val="21"/>
              </w:rPr>
              <w:t>In</w:t>
            </w:r>
            <w:proofErr w:type="gramEnd"/>
            <w:r w:rsidRPr="00F748E7">
              <w:rPr>
                <w:rFonts w:asciiTheme="majorHAnsi" w:hAnsiTheme="majorHAnsi" w:cstheme="majorHAnsi"/>
                <w:sz w:val="21"/>
              </w:rPr>
              <w:t xml:space="preserve"> Lights. </w:t>
            </w:r>
            <w:r w:rsidRPr="00F748E7">
              <w:rPr>
                <w:rFonts w:asciiTheme="majorHAnsi" w:hAnsiTheme="majorHAnsi" w:cstheme="majorHAnsi"/>
                <w:sz w:val="21"/>
                <w:lang w:val="pt-BR"/>
              </w:rPr>
              <w:t xml:space="preserve">Festival Management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5(3): 123-130.</w:t>
            </w:r>
            <w:r w:rsidRPr="00F748E7">
              <w:rPr>
                <w:rFonts w:asciiTheme="majorHAnsi" w:hAnsiTheme="majorHAnsi" w:cstheme="majorHAnsi"/>
                <w:sz w:val="21"/>
                <w:lang w:val="pt-BR"/>
              </w:rPr>
              <w:br/>
            </w:r>
            <w:r w:rsidRPr="00F748E7">
              <w:rPr>
                <w:rFonts w:asciiTheme="majorHAnsi" w:hAnsiTheme="majorHAnsi" w:cstheme="majorHAnsi"/>
                <w:sz w:val="21"/>
                <w:lang w:val="pt-BR"/>
              </w:rPr>
              <w:br/>
            </w:r>
            <w:r w:rsidRPr="00F748E7">
              <w:rPr>
                <w:rFonts w:asciiTheme="majorHAnsi" w:hAnsiTheme="majorHAnsi" w:cstheme="majorHAnsi"/>
                <w:sz w:val="21"/>
                <w:lang w:val="pt-BR"/>
              </w:rPr>
              <w:lastRenderedPageBreak/>
              <w:t>A queda no comparecimento ao longo de 4 anos neste evento de férias foi atribuída ao aumento da concorrência e à diminuição da novidade. Os autores recomendaram que novas atrações fossem adicionadas a cada ano para trazer as pessoas de volta. Sua técnica de mapeamento identificou a "área de captação" primária e provou que uma "função de decaimento de distância" (</w:t>
            </w:r>
            <w:proofErr w:type="spellStart"/>
            <w:r w:rsidRPr="00F748E7">
              <w:rPr>
                <w:rFonts w:asciiTheme="majorHAnsi" w:hAnsiTheme="majorHAnsi" w:cstheme="majorHAnsi"/>
                <w:sz w:val="21"/>
                <w:lang w:val="pt-BR"/>
              </w:rPr>
              <w:t>distance-decay</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function</w:t>
            </w:r>
            <w:proofErr w:type="spellEnd"/>
            <w:r w:rsidRPr="00F748E7">
              <w:rPr>
                <w:rFonts w:asciiTheme="majorHAnsi" w:hAnsiTheme="majorHAnsi" w:cstheme="majorHAnsi"/>
                <w:sz w:val="21"/>
                <w:lang w:val="pt-BR"/>
              </w:rPr>
              <w:t>) explicava grande parte das viagens para este evento. Em outras palavras, a publicidade além da área de captação primária não seria custo-efetiva para aumentar o comparecimento. A renda foi aparentemente um fator na determinação da área de captação exata, pois as famílias de menor renda presumivelmente podiam arcar menos com a taxa de admissão ou não tinham carros particulares. Oferecer pacotes de menor custo com transporte público possivelmente ajudaria a superar essa barreira.</w:t>
            </w:r>
          </w:p>
        </w:tc>
      </w:tr>
    </w:tbl>
    <w:p w14:paraId="4A3E8692" w14:textId="77777777" w:rsidR="00FE77D3" w:rsidRPr="00F748E7" w:rsidRDefault="00FE77D3">
      <w:pPr>
        <w:spacing w:after="120"/>
        <w:rPr>
          <w:rFonts w:asciiTheme="majorHAnsi" w:hAnsiTheme="majorHAnsi" w:cstheme="majorHAnsi"/>
          <w:lang w:val="pt-BR"/>
        </w:rPr>
      </w:pPr>
    </w:p>
    <w:tbl>
      <w:tblPr>
        <w:tblW w:w="0" w:type="auto"/>
        <w:jc w:val="center"/>
        <w:tblLook w:val="04A0" w:firstRow="1" w:lastRow="0" w:firstColumn="1" w:lastColumn="0" w:noHBand="0" w:noVBand="1"/>
      </w:tblPr>
      <w:tblGrid>
        <w:gridCol w:w="8784"/>
      </w:tblGrid>
      <w:tr w:rsidR="00F748E7" w:rsidRPr="00F748E7" w14:paraId="0B1FE06A" w14:textId="77777777">
        <w:trPr>
          <w:jc w:val="center"/>
        </w:trPr>
        <w:tc>
          <w:tcPr>
            <w:tcW w:w="8784" w:type="dxa"/>
            <w:tcBorders>
              <w:left w:val="single" w:sz="24" w:space="0" w:color="1F4E79"/>
            </w:tcBorders>
            <w:shd w:val="clear" w:color="auto" w:fill="F2F4F7"/>
          </w:tcPr>
          <w:p w14:paraId="5BBD602F"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proofErr w:type="spellStart"/>
            <w:r w:rsidRPr="00F748E7">
              <w:rPr>
                <w:rFonts w:asciiTheme="majorHAnsi" w:hAnsiTheme="majorHAnsi" w:cstheme="majorHAnsi"/>
                <w:sz w:val="21"/>
                <w:lang w:val="pt-BR"/>
              </w:rPr>
              <w:t>Semok</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Yoon</w:t>
            </w:r>
            <w:proofErr w:type="spellEnd"/>
            <w:r w:rsidRPr="00F748E7">
              <w:rPr>
                <w:rFonts w:asciiTheme="majorHAnsi" w:hAnsiTheme="majorHAnsi" w:cstheme="majorHAnsi"/>
                <w:sz w:val="21"/>
                <w:lang w:val="pt-BR"/>
              </w:rPr>
              <w:t xml:space="preserve">, Daniel Spencer, Donald </w:t>
            </w:r>
            <w:proofErr w:type="spellStart"/>
            <w:r w:rsidRPr="00F748E7">
              <w:rPr>
                <w:rFonts w:asciiTheme="majorHAnsi" w:hAnsiTheme="majorHAnsi" w:cstheme="majorHAnsi"/>
                <w:sz w:val="21"/>
                <w:lang w:val="pt-BR"/>
              </w:rPr>
              <w:t>Holecek</w:t>
            </w:r>
            <w:proofErr w:type="spellEnd"/>
            <w:r w:rsidRPr="00F748E7">
              <w:rPr>
                <w:rFonts w:asciiTheme="majorHAnsi" w:hAnsiTheme="majorHAnsi" w:cstheme="majorHAnsi"/>
                <w:sz w:val="21"/>
                <w:lang w:val="pt-BR"/>
              </w:rPr>
              <w:t xml:space="preserve"> e </w:t>
            </w:r>
            <w:proofErr w:type="spellStart"/>
            <w:r w:rsidRPr="00F748E7">
              <w:rPr>
                <w:rFonts w:asciiTheme="majorHAnsi" w:hAnsiTheme="majorHAnsi" w:cstheme="majorHAnsi"/>
                <w:sz w:val="21"/>
                <w:lang w:val="pt-BR"/>
              </w:rPr>
              <w:t>Dae-Kwan</w:t>
            </w:r>
            <w:proofErr w:type="spellEnd"/>
            <w:r w:rsidRPr="00F748E7">
              <w:rPr>
                <w:rFonts w:asciiTheme="majorHAnsi" w:hAnsiTheme="majorHAnsi" w:cstheme="majorHAnsi"/>
                <w:sz w:val="21"/>
                <w:lang w:val="pt-BR"/>
              </w:rPr>
              <w:t xml:space="preserve"> Kim (2000). </w:t>
            </w:r>
            <w:r w:rsidRPr="00F748E7">
              <w:rPr>
                <w:rFonts w:asciiTheme="majorHAnsi" w:hAnsiTheme="majorHAnsi" w:cstheme="majorHAnsi"/>
                <w:sz w:val="21"/>
              </w:rPr>
              <w:t xml:space="preserve">A profile of Michigan's festival and special event tourism market.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6(1): 33-44.</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Os dados foram obtidos a partir de perguntas selecionadas contidas em uma pesquisa telefônica domiciliar de área de mercado financiada pela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Michigan e pela Michigan </w:t>
            </w:r>
            <w:proofErr w:type="spellStart"/>
            <w:r w:rsidRPr="00F748E7">
              <w:rPr>
                <w:rFonts w:asciiTheme="majorHAnsi" w:hAnsiTheme="majorHAnsi" w:cstheme="majorHAnsi"/>
                <w:sz w:val="21"/>
                <w:lang w:val="pt-BR"/>
              </w:rPr>
              <w:t>State</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University</w:t>
            </w:r>
            <w:proofErr w:type="spellEnd"/>
            <w:r w:rsidRPr="00F748E7">
              <w:rPr>
                <w:rFonts w:asciiTheme="majorHAnsi" w:hAnsiTheme="majorHAnsi" w:cstheme="majorHAnsi"/>
                <w:sz w:val="21"/>
                <w:lang w:val="pt-BR"/>
              </w:rPr>
              <w:t>. Os respondentes em Michigan e estados vizinhos, além de Ontário, Canadá, foram questionados sobre viagens de lazer feitas para/dentro de Michigan e as atividades incluídas. Os resultados mostraram que 28% daqueles que haviam feito tal viagem nos 12 meses anteriores haviam incluído um evento, e essas viagens inclusivas em eventos ocorreram principalmente nos meses de verão. Quarenta e três por cento das viagens inclusivas em eventos eram de residentes de Michigan, e o principal motivo para todas as viagens de lazer feitas para/dentro de Michigan foi visitar amigos e parentes. As pessoas que incluíram festivais e eventos eram muito mais orientadas para a ação e participavam de muitas formas diferentes de recreação e entretenimento, além de suas viagens envolverem mais noites no estado, resultando assim em maiores gastos.</w:t>
            </w:r>
          </w:p>
        </w:tc>
      </w:tr>
    </w:tbl>
    <w:p w14:paraId="60F10737" w14:textId="77777777" w:rsidR="00FE77D3" w:rsidRPr="00F748E7" w:rsidRDefault="00FE77D3">
      <w:pPr>
        <w:spacing w:after="120"/>
        <w:rPr>
          <w:rFonts w:asciiTheme="majorHAnsi" w:hAnsiTheme="majorHAnsi" w:cstheme="majorHAnsi"/>
          <w:lang w:val="pt-BR"/>
        </w:rPr>
      </w:pPr>
    </w:p>
    <w:p w14:paraId="19AEB8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que entrevistam visitantes em partida. A logística é difícil e os custos altos, mas dados extremamente valiosos podem ser coletados sobre atividades, gastos, preferências e rejeições, etc., dos visitantes da área. Infelizmente, muitas pesquisas de saída não incluem dados suficientes sobre eventos. Idealmente, todas as principais pesquisas relacionadas a viagens devem incluir os seguintes dados básicos:</w:t>
      </w:r>
    </w:p>
    <w:p w14:paraId="5EE7DE96"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os respondentes viajaram especificamente/principalmente para um evento? em caso afirmativo, quais tipos? onde e quando?</w:t>
      </w:r>
    </w:p>
    <w:p w14:paraId="0052F82A"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os respondentes compareceram a eventos durante viagens para outros propósitos? em caso afirmativo, quais tipos? onde e quando?</w:t>
      </w:r>
    </w:p>
    <w:p w14:paraId="0A07044E"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através de eventos)?</w:t>
      </w:r>
    </w:p>
    <w:p w14:paraId="4A3CDBC9"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selecionar um destino?</w:t>
      </w:r>
    </w:p>
    <w:p w14:paraId="1BC87FC2"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vários tipos?</w:t>
      </w:r>
    </w:p>
    <w:p w14:paraId="75DA068C"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30"/>
        </w:rPr>
        <w:lastRenderedPageBreak/>
        <w:t>ESTUDO DE CASO: MARKETING DA CALGARY EXHIBITION AND STAMPEDE (CASE STUDY: MARKETING THE CALGARY EXHIBITION AND STAMPEDE)</w:t>
      </w:r>
    </w:p>
    <w:p w14:paraId="483A173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 xml:space="preserve">Antecedentes e História da Calgary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Stampede</w:t>
      </w:r>
      <w:proofErr w:type="spellEnd"/>
    </w:p>
    <w:p w14:paraId="7799FB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do mundo. Sua reputação é tão bem estabelecida que pode ser descrita como o evento emblemático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reunidos em um, tornou-se o símbolo das tradições ocidentais do Canadá. Os slogans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Espetáculo ao Ar Livre da Terra" ("The </w:t>
      </w:r>
      <w:proofErr w:type="spellStart"/>
      <w:r w:rsidRPr="00F748E7">
        <w:rPr>
          <w:rFonts w:asciiTheme="majorHAnsi" w:hAnsiTheme="majorHAnsi" w:cstheme="majorHAnsi"/>
          <w:lang w:val="pt-BR"/>
        </w:rPr>
        <w:t>Greatest</w:t>
      </w:r>
      <w:proofErr w:type="spellEnd"/>
      <w:r w:rsidRPr="00F748E7">
        <w:rPr>
          <w:rFonts w:asciiTheme="majorHAnsi" w:hAnsiTheme="majorHAnsi" w:cstheme="majorHAnsi"/>
          <w:lang w:val="pt-BR"/>
        </w:rPr>
        <w:t xml:space="preserve"> Outdoor Show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Earth")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694C085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O comparecimento cresceu rápida e estavelmente a partir da década de 1960, coincidindo com o crescimento mais rápido da população da cidade, atingindo um pico de 1,2 milhão em 1990 e 1991, caindo um pouco e atingindo outro pico em 2000 e 2001. O comparecimento agora se estabilizou em torno da contagem de 1,1 milhão, gerando questionamentos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24E8628C"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a capacidade do local foi atingida, e planos de expansão de longa data ainda não foram realizados</w:t>
      </w:r>
    </w:p>
    <w:p w14:paraId="02195B2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não-usuários)</w:t>
      </w:r>
    </w:p>
    <w:p w14:paraId="21CA5C7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crescimento nas admissões pagas tem vindo principalmente de turistas genuínos</w:t>
      </w:r>
    </w:p>
    <w:p w14:paraId="6B49A8F4"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um potencial considerável</w:t>
      </w:r>
    </w:p>
    <w:p w14:paraId="03E38F2E"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Propriedade e Organização</w:t>
      </w:r>
    </w:p>
    <w:p w14:paraId="4BF898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C.E.S. é uma organização única, fundada por indivíduos com espírito cívico em parceria com o município. É uma corporação sem fins lucrativos que gera a maior parte de sua própria receita operacional. A C.E.S. aluga terras e instalações da Cidade de Calgary por um dólar por ano, tornando-se uma verdadeira instituição da cidade. Uma grande subvenção é recebida do Fundo de Loteria de Alberta (provincial) a cada ano, a maior parte da qual é dedicada à aposentadoria de dívidas relacionadas a projetos de capital em andamento.</w:t>
      </w:r>
    </w:p>
    <w:p w14:paraId="1B116A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 Conselho de Administração da organização consiste em 25 diretores eleitos entre os acionistas, 3 nomeados pela Cidade, 1 nomeado pela província e o presidente imediatamente anterior. Os diretores não são remunerados pela organização. Eles e quase mil acionistas não podem receber compensação e dividendos não são pagos, portanto, na verdade, eles são voluntários. As ações não podem se valorizar em valor, não podem ser vendidas e não podem ser detidas por não-</w:t>
      </w:r>
      <w:proofErr w:type="spellStart"/>
      <w:r w:rsidRPr="00F748E7">
        <w:rPr>
          <w:rFonts w:asciiTheme="majorHAnsi" w:hAnsiTheme="majorHAnsi" w:cstheme="majorHAnsi"/>
          <w:lang w:val="pt-BR"/>
        </w:rPr>
        <w:t>albertanos</w:t>
      </w:r>
      <w:proofErr w:type="spellEnd"/>
      <w:r w:rsidRPr="00F748E7">
        <w:rPr>
          <w:rFonts w:asciiTheme="majorHAnsi" w:hAnsiTheme="majorHAnsi" w:cstheme="majorHAnsi"/>
          <w:lang w:val="pt-BR"/>
        </w:rPr>
        <w:t xml:space="preserve">. Você tem que ser um voluntário para se tornar um acionista e, após quatro anos de serviço, o presidente do comitê e o diretor do conselho onde você trabalha podem aprová-lo para </w:t>
      </w:r>
      <w:r w:rsidRPr="00F748E7">
        <w:rPr>
          <w:rFonts w:asciiTheme="majorHAnsi" w:hAnsiTheme="majorHAnsi" w:cstheme="majorHAnsi"/>
          <w:lang w:val="pt-BR"/>
        </w:rPr>
        <w:lastRenderedPageBreak/>
        <w:t xml:space="preserve">o status de acionista. Os requerentes preenchem uma declaração, registram-na em cartório e pagam uma taxa de cinco dólares. Uma vez acionistas, as pessoas permanecem assim para o resto da vida, mesmo que não estejam mais em serviço ativo na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062861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 Presidente do Conselho faz a ligação com a equipe e um sistema voluntário paralelo. O Gerente Geral da C.E.S. supervisiona uma equipe permanente de 232 pessoas o ano todo, mais 1.334 funcionários de meio período o ano todo e mais de 3.000 de meio período sazonais. A equipe tem responsabilidade não apenas 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durante todo o ano. Os voluntários, cerca de 1.700, são organizados em 50 comitês permanentes que planejam e supervisionam tudo relacionado à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na carreira em direção a uma possível eleição para o Conselho de Administração.</w:t>
      </w:r>
    </w:p>
    <w:p w14:paraId="562F18D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Instalações</w:t>
      </w:r>
    </w:p>
    <w:p w14:paraId="67D90CC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tem 138 acres de tamanho, mas continua a comprar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0CCC273B"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para reuniões de 14.000 pés quadrados; espaço de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-evento de 16.500 pés quadrados)</w:t>
      </w:r>
    </w:p>
    <w:p w14:paraId="0F09BC5B"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(17.000 pés quadrados de superfície de gelo/espaço de piso mais um saguão (</w:t>
      </w:r>
      <w:proofErr w:type="spellStart"/>
      <w:r w:rsidRPr="00F748E7">
        <w:rPr>
          <w:rFonts w:asciiTheme="majorHAnsi" w:hAnsiTheme="majorHAnsi" w:cstheme="majorHAnsi"/>
          <w:lang w:val="pt-BR"/>
        </w:rPr>
        <w:t>concourse</w:t>
      </w:r>
      <w:proofErr w:type="spellEnd"/>
      <w:r w:rsidRPr="00F748E7">
        <w:rPr>
          <w:rFonts w:asciiTheme="majorHAnsi" w:hAnsiTheme="majorHAnsi" w:cstheme="majorHAnsi"/>
          <w:lang w:val="pt-BR"/>
        </w:rPr>
        <w:t>) de 9.000 pés quadrados e assentos para 6.475 pessoas)</w:t>
      </w:r>
    </w:p>
    <w:p w14:paraId="038BB233"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pessoas para hóquei no gelo; é gerenciado pelo time de hóquei da NHL Calgary Flames)</w:t>
      </w:r>
    </w:p>
    <w:p w14:paraId="213FF86A"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Big Four Building (77.050 pés quadrados de espaço de exposição)</w:t>
      </w:r>
    </w:p>
    <w:p w14:paraId="2E29C297"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131AEAA8"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0AA8F3AB"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0E98A949"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Espaço para banquete/reuniões (Blue Room comporta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comporta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comporta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 pessoas)</w:t>
      </w:r>
    </w:p>
    <w:p w14:paraId="11A317E9"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John Deere Show Ring (estrutura semelhante a uma tenda com capacidade para 1.200 pessoas)</w:t>
      </w:r>
    </w:p>
    <w:p w14:paraId="38D8F69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Planejamento do Local e Planos de Expansão</w:t>
      </w:r>
    </w:p>
    <w:p w14:paraId="767830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fevereiro de 1991, a C.E.S. solicitou à Cidade a aprovação em princípio para se expandir fisicamente para uma área residencial próxima, na qual já vinha adquirindo propriedade. Isso exigiu a modificação dos planos e zoneamento da Cidade e levou a um debate público considerável. O propósito da expansão 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7BE2F8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Uma boa razão para a expansão proposta foi um problema de capacidade: o crescimento previsto no comparecimento na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2006) não pôde </w:t>
      </w:r>
      <w:r w:rsidRPr="00F748E7">
        <w:rPr>
          <w:rFonts w:asciiTheme="majorHAnsi" w:hAnsiTheme="majorHAnsi" w:cstheme="majorHAnsi"/>
          <w:lang w:val="pt-BR"/>
        </w:rPr>
        <w:lastRenderedPageBreak/>
        <w:t xml:space="preserve">ser tratado pelas instalações existentes. As estatísticas mostravam que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razão de pessoas por acre por dia de qualquer grande feira anual na América do Norte (ou seja, 930; comparado a 582 para 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Fair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Texas). Faltavam no local áreas de lazer familiar suficientes, locais de lazer e piquenique, lagoas, áreas de reunião confortáveis para idosos, creche ao ar livre e "espaço para respirar" adequado.</w:t>
      </w:r>
    </w:p>
    <w:p w14:paraId="4D74AA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Sentiu-se que mais terras eram necessárias para a expansão e melhoria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feira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e infantil; shows de entretenimento; agricultura; e turismo/descanso/alimentação. Usando uma previsão de 1,7 milhão de visitantes e um comparecimento no dia de pico de 204.000 (com até 157.000 no local ao mesmo tempo), foram feitas estimativas das necessidades futuras. A meta era atingir uma razão de 734 visitantes por acre, de modo que 54 acres adicionais foram justificados até o ano 2006. Cerca de 78 acres adicionais foram justificados para permitir o desenvolvimento das outras melhorias desejadas.</w:t>
      </w:r>
    </w:p>
    <w:p w14:paraId="0FB96F6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Embora lotado durante os dez dias anuais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por grande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57F3C1A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"Portal de entradas" (Gateways) para dramatizar as vistas de entrada e criar uma sensação de chegada; permitindo que o local "transborde" para a cidade.</w:t>
      </w:r>
    </w:p>
    <w:p w14:paraId="3D58C11E"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do local a serem destacadas com parques à beira-dá-água e uma sensação de abertura para a cidade.</w:t>
      </w:r>
    </w:p>
    <w:p w14:paraId="10F55E23"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"Pontos Focais" (Focal Points) para dar uma sensação de ordem e destino; para abrir vistas e fornecer escala humana.</w:t>
      </w:r>
    </w:p>
    <w:p w14:paraId="30292E12"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"Vínculos"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articulados para deixar as pessoas saberem onde estão; definidos por plantios e elementos de paisagem, usando corredores, praças e espaços abertos.</w:t>
      </w:r>
    </w:p>
    <w:p w14:paraId="36D93BB6"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"Escala humana" promovida pela redução da escala de estacionamento e outras áreas funcionais; aumentando as zonas de conforto; plantios.</w:t>
      </w:r>
    </w:p>
    <w:p w14:paraId="46D4806C"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Promoção de um tema ocidental através de cores, logotipos, sinalização, materiais e detalhes.</w:t>
      </w:r>
    </w:p>
    <w:p w14:paraId="614F77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No entanto, havia também o desejo de expandir o espaço de feiras de consumo e comerciais para competir com centros maiores. Um hotel de 300 quartos fazia parte da proposta, a ser financiado, construído e operado pelo setor privado.</w:t>
      </w:r>
    </w:p>
    <w:p w14:paraId="40B26D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mais ambiciosa das propostas foi o objetivo de criar uma atração turística o ano todo na forma de um centro de entretenimento e interpretativo com tema ocidental chamado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Crossing". Seus principais componentes deveriam ser um centro interpretativo, apresentando cultura nativa, hall da fama dos cowboys, exposições agrícolas e uma rua histórica recriada chamada </w:t>
      </w:r>
      <w:proofErr w:type="spellStart"/>
      <w:r w:rsidRPr="00F748E7">
        <w:rPr>
          <w:rFonts w:asciiTheme="majorHAnsi" w:hAnsiTheme="majorHAnsi" w:cstheme="majorHAnsi"/>
          <w:lang w:val="pt-BR"/>
        </w:rPr>
        <w:t>Weadickville</w:t>
      </w:r>
      <w:proofErr w:type="spellEnd"/>
      <w:r w:rsidRPr="00F748E7">
        <w:rPr>
          <w:rFonts w:asciiTheme="majorHAnsi" w:hAnsiTheme="majorHAnsi" w:cstheme="majorHAnsi"/>
          <w:lang w:val="pt-BR"/>
        </w:rPr>
        <w:t>. Entretenimento ao vivo, incluindo rodeio interno e show do Velho Oeste, lojas de varejo com tema ocidental, restaurantes, espaço aberto; programas culturais, educacionais e juvenis também seriam apresentados.</w:t>
      </w:r>
    </w:p>
    <w:p w14:paraId="181DA7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 Sob uma perspectiva operacional, a expansão baseia-se em outro imperativo. A C.E.S. só pode aplicar receitas líquidas em melhorias no parque, e projeções financeiras revelaram que o aumento dos custos não será igualado pelo aumento das receitas - sem expandir as operações geradoras de receita. Financiar a expansão proposta é uma questão-chave. A Cidade tem ajudado com a aquisição de terras no passado e na construção de instalações, mas não concede subvenções operacionais à C.E.S.</w:t>
      </w:r>
    </w:p>
    <w:p w14:paraId="449E62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As subvenções operacionais são concedidas anualmente pela província. O capital para desenvolvimento, no entanto, é outra questão. Subvenções serão solicitadas, mas o setor privado também será abordado para investigar o interesse em patrocinar edifícios ou fornecer empréstimos hipotecários com provisões de </w:t>
      </w:r>
      <w:proofErr w:type="spellStart"/>
      <w:r w:rsidRPr="00F748E7">
        <w:rPr>
          <w:rFonts w:asciiTheme="majorHAnsi" w:hAnsiTheme="majorHAnsi" w:cstheme="majorHAnsi"/>
          <w:lang w:val="pt-BR"/>
        </w:rPr>
        <w:t>lease-back</w:t>
      </w:r>
      <w:proofErr w:type="spellEnd"/>
      <w:r w:rsidRPr="00F748E7">
        <w:rPr>
          <w:rFonts w:asciiTheme="majorHAnsi" w:hAnsiTheme="majorHAnsi" w:cstheme="majorHAnsi"/>
          <w:lang w:val="pt-BR"/>
        </w:rPr>
        <w:t xml:space="preserve"> (para lojas, etc.).</w:t>
      </w:r>
    </w:p>
    <w:p w14:paraId="0B2785FA"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26"/>
        </w:rPr>
        <w:t>Marketing da Stampede (Stampede Marketing)</w:t>
      </w:r>
    </w:p>
    <w:p w14:paraId="064B70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 </w:t>
      </w:r>
      <w:r w:rsidRPr="00F748E7">
        <w:rPr>
          <w:rFonts w:asciiTheme="majorHAnsi" w:hAnsiTheme="majorHAnsi" w:cstheme="majorHAnsi"/>
          <w:lang w:val="pt-BR"/>
        </w:rPr>
        <w:t xml:space="preserve">No início de 2004, uma grande reorganização levou à criação de uma nova Divisão de Marketing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Marketing Division), com responsabilidade apenas pelo evento anual de dez dias. O Gerente Sênior de Marketing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Dan Sullivan, tem 13 funcionários em período integral, e a divisão utiliza outros funcionários da C.E.S. conforme necessário. As principais atividades da divisão incluem pesquisa de marketing, publicidade, promoções, relações com a mídia, entretenimento,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serviços aos hóspedes. Outras divisões são encarregadas de comercializar as instalações da C.E.S. para terceiros (Salão do Automóvel, Salão da Casa, etc.) durante o resto do ano. O Sr. Sullivan supervisiona todas as promoções, publicidade, o site e relações com a mídia, bem como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o entretenimento no palco do Coca Cola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e Nashville North.</w:t>
      </w:r>
    </w:p>
    <w:p w14:paraId="171C77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 orçamento de marketing deles é de aproximadamente US$ 1,3 milhão (canadense), em relação às receitas geradas pela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cerca de US$ 22 milhões. Tanto os gastos com marketing quanto as receitas aumentaram incrementalmente em meados da década de 1990 e até 2001.</w:t>
      </w:r>
    </w:p>
    <w:p w14:paraId="3A1E3FBA"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Relações com a Mídia</w:t>
      </w:r>
    </w:p>
    <w:p w14:paraId="357FA6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Como estratégia geral para lidar com a mídia, o Sr. Sullivan observa que é sensato evitar discussões. Sua abordagem é nunca atacar indivíduos ou sua credibilidade, e se concentrar em fornecer histórias positivas para publicação. A cada ano, muitos jornalistas e fotógrafos vêm à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resultando em ampla publicidade e boas relações com a mídia. A publicidade positiva para a C.E.S. é garantida chamando a atenção para o entretenimento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retorno monetário para a comunidade (mais de um milhão de dólares anualmente através de muitos programas) e os vários programas juvenis patrocinados pela C.E.S.</w:t>
      </w:r>
    </w:p>
    <w:p w14:paraId="7D13092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Vendas</w:t>
      </w:r>
    </w:p>
    <w:p w14:paraId="5E523C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ênfase em 2004 foi colocada na venda de mais ingressos para o rodeio, após ter sido calculado que assentos reservados não vendidos em 2003 representavam uma renda potencial perdida de 2,8 milhões de dólares. Esse valor consiste no preço médio do ingresso de US$ 34 mais outros </w:t>
      </w:r>
      <w:r w:rsidRPr="00F748E7">
        <w:rPr>
          <w:rFonts w:asciiTheme="majorHAnsi" w:hAnsiTheme="majorHAnsi" w:cstheme="majorHAnsi"/>
          <w:lang w:val="pt-BR"/>
        </w:rPr>
        <w:lastRenderedPageBreak/>
        <w:t xml:space="preserve">gastos no local que poderiam ser esperados. Um novo departamento de desenvolvimento de vendas recebeu esta tarefa prioritária. Parte do desafio é converter muito mais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em compradores de rodeio, e isso significa aumentar os níveis de conscientização de todos os frequentadores sobre os horários dos rodeios e como obter ingressos. Outra meta é aumentar as vendas em grupo oferecendo valor agregado e descontos. Um novo sistema de bilheteria permite certo grau de gerenciamento de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xml:space="preserve"> management) gerenciando melhor o processo de atendimento de ingressos e minerando dados sobre compradores anteriores de ingressos de rodeio.</w:t>
      </w:r>
    </w:p>
    <w:p w14:paraId="13DCBB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Tem sido dada atenção crescente à venda direta para a indústria de viagens. Isso é especialmente importante em mercados remotos e grandes para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como a Califórnia, onde é difícil e caro se comunicar diretamente com os consumidores potenciais. A ênfase na experiência ocidental exótica e autêntica ajuda a vender passeios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A imagem de carroças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imagery</w:t>
      </w:r>
      <w:proofErr w:type="spellEnd"/>
      <w:r w:rsidRPr="00F748E7">
        <w:rPr>
          <w:rFonts w:asciiTheme="majorHAnsi" w:hAnsiTheme="majorHAnsi" w:cstheme="majorHAnsi"/>
          <w:lang w:val="pt-BR"/>
        </w:rPr>
        <w:t xml:space="preserve">) funciona bem nos EUA, pois as corridas são intimamente identificadas com Calgary. Outro exemplo de venda direta na Califórnia é através de feiras de consumidores, como feiras de veículos recreativos (RV) ou de viagens e lazer. Nelas, a C.E.S. monta um estande com exibições, literatura para distribuir e vídeos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Visitas a clubes de RV também rendem benefícios. Com exceção das finais anuais de rodeio profissional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a C.E.S. não promove no circuito de rodeio. Apenas as finais oferecem acesso a números suficientes de turistas potenciais, especialmente porque os frequentadores de rodeios menores provavelmente já sabem sobre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162385C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Empacotamento (</w:t>
      </w:r>
      <w:proofErr w:type="spellStart"/>
      <w:r w:rsidRPr="00F748E7">
        <w:rPr>
          <w:rFonts w:asciiTheme="majorHAnsi" w:hAnsiTheme="majorHAnsi" w:cstheme="majorHAnsi"/>
          <w:b/>
          <w:sz w:val="26"/>
          <w:lang w:val="pt-BR"/>
        </w:rPr>
        <w:t>Packaging</w:t>
      </w:r>
      <w:proofErr w:type="spellEnd"/>
      <w:r w:rsidRPr="00F748E7">
        <w:rPr>
          <w:rFonts w:asciiTheme="majorHAnsi" w:hAnsiTheme="majorHAnsi" w:cstheme="majorHAnsi"/>
          <w:b/>
          <w:sz w:val="26"/>
          <w:lang w:val="pt-BR"/>
        </w:rPr>
        <w:t>)</w:t>
      </w:r>
    </w:p>
    <w:p w14:paraId="6BCF68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Passeios de ônibus fretados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tours) são uma fonte importante de grupos de turistas para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Gerente de Vendas de Turismo participa anualmente </w:t>
      </w:r>
      <w:proofErr w:type="gramStart"/>
      <w:r w:rsidRPr="00F748E7">
        <w:rPr>
          <w:rFonts w:asciiTheme="majorHAnsi" w:hAnsiTheme="majorHAnsi" w:cstheme="majorHAnsi"/>
          <w:lang w:val="pt-BR"/>
        </w:rPr>
        <w:t>dos feiras</w:t>
      </w:r>
      <w:proofErr w:type="gramEnd"/>
      <w:r w:rsidRPr="00F748E7">
        <w:rPr>
          <w:rFonts w:asciiTheme="majorHAnsi" w:hAnsiTheme="majorHAnsi" w:cstheme="majorHAnsi"/>
          <w:lang w:val="pt-BR"/>
        </w:rPr>
        <w:t xml:space="preserve"> de mercado da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Tour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Ontario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Reuniões agendadas individualmente são feitas, resultando em acompanhamentos com operadoras de turismo interessadas. Essas feiras de mercado combinam atrações como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operadoras que desejam obter mais informações ou fazer uma compra real. Um banco de dados de computador foi criado para enviar proativamente informações específicas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para o comércio de viagens ou consumidores.</w:t>
      </w:r>
    </w:p>
    <w:p w14:paraId="0EF912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Para tornar a compra do passeio fácil, a C.E.S. permite que as operadoras reservem blocos de ingressos com até onze meses de antecedência. Em abril, uma fatura é enviada, e os ingressos são enviados pelo correio quando o dinheiro é recebido ou mantidos para retirada na Bilheteria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Reembolsos integrais são fornecidos para ingressos não vendidos até seis semanas antes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pois estes são normalmente assentos de escolha que podem ser facilmente revendidos. Serviços específicos são fornecidos para passeios, incluindo vagas de estacionamento reservadas, recepcionistas de boas-vindas e outros serviços de "valor agregado", mediante solicitação.</w:t>
      </w:r>
    </w:p>
    <w:p w14:paraId="04543AD7"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728" w:bottom="1440" w:left="1728" w:header="0" w:footer="0" w:gutter="0"/>
          <w:pgNumType w:start="1"/>
          <w:cols w:space="720"/>
          <w:docGrid w:linePitch="360"/>
        </w:sectPr>
      </w:pPr>
    </w:p>
    <w:p w14:paraId="2E620C32"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Precificação</w:t>
      </w:r>
    </w:p>
    <w:p w14:paraId="027A95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admissão ao parque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oferece acesso a entretenimento gratuito e exposições, mas exclui o custo de atrações (rides), alimentos e bebidas, rodeio 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O preço de entrada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em 2003 era de US$ 11,00. O preço de entrada financia parcialmente numerosos eventos gratuitos e atrações para o visitante. Um extenso pacote de entretenimento gratuito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2003 teve um orçamento superior a 1 milhão de dólares.</w:t>
      </w:r>
    </w:p>
    <w:p w14:paraId="33C950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Assentos reservados são vendidos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para o rodeio vespertino, o que inclui a admissão ao parque. Os preços médios dos ingressos para o rodeio vespertino são de US$ 34,11, enquanto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custa US$ 47,33. Os preços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são mais caros, em parte devido aos custos de produção mais elevados, incluindo um novo palco </w:t>
      </w:r>
      <w:proofErr w:type="spellStart"/>
      <w:r w:rsidRPr="00F748E7">
        <w:rPr>
          <w:rFonts w:asciiTheme="majorHAnsi" w:hAnsiTheme="majorHAnsi" w:cstheme="majorHAnsi"/>
          <w:lang w:val="pt-BR"/>
        </w:rPr>
        <w:t>Transalta</w:t>
      </w:r>
      <w:proofErr w:type="spellEnd"/>
      <w:r w:rsidRPr="00F748E7">
        <w:rPr>
          <w:rFonts w:asciiTheme="majorHAnsi" w:hAnsiTheme="majorHAnsi" w:cstheme="majorHAnsi"/>
          <w:lang w:val="pt-BR"/>
        </w:rPr>
        <w:t xml:space="preserve"> avaliado em mais de 6 milhões de dólares.</w:t>
      </w:r>
    </w:p>
    <w:p w14:paraId="4D23AF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2004,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apresentará o "</w:t>
      </w:r>
      <w:proofErr w:type="spellStart"/>
      <w:r w:rsidRPr="00F748E7">
        <w:rPr>
          <w:rFonts w:asciiTheme="majorHAnsi" w:hAnsiTheme="majorHAnsi" w:cstheme="majorHAnsi"/>
          <w:lang w:val="pt-BR"/>
        </w:rPr>
        <w:t>Rodeo's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Richest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Afternoon</w:t>
      </w:r>
      <w:proofErr w:type="spellEnd"/>
      <w:r w:rsidRPr="00F748E7">
        <w:rPr>
          <w:rFonts w:asciiTheme="majorHAnsi" w:hAnsiTheme="majorHAnsi" w:cstheme="majorHAnsi"/>
          <w:lang w:val="pt-BR"/>
        </w:rPr>
        <w:t>" (A Tarde Mais Rica do Rodeio), com uma premiação em dinheiro superior a 1 milhão de dólares no total ao longo dos 10 dias.</w:t>
      </w:r>
    </w:p>
    <w:p w14:paraId="6CFF6C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moradores locais são mais sensíveis a preços do que os turistas, por isso uma variedade de descontos e oportunidades de entrada gratuita é disponibilizada durante os dez dias. Por exemplo, o </w:t>
      </w:r>
      <w:proofErr w:type="spellStart"/>
      <w:r w:rsidRPr="00F748E7">
        <w:rPr>
          <w:rFonts w:asciiTheme="majorHAnsi" w:hAnsiTheme="majorHAnsi" w:cstheme="majorHAnsi"/>
          <w:lang w:val="pt-BR"/>
        </w:rPr>
        <w:t>Sneak</w:t>
      </w:r>
      <w:proofErr w:type="spellEnd"/>
      <w:r w:rsidRPr="00F748E7">
        <w:rPr>
          <w:rFonts w:asciiTheme="majorHAnsi" w:hAnsiTheme="majorHAnsi" w:cstheme="majorHAnsi"/>
          <w:lang w:val="pt-BR"/>
        </w:rPr>
        <w:t>-A-</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oferece a oportunidade para convidados com 7 anos ou mais entrarem no parque por apenas US$ 6,00. Em dias especiais, como o Kid Day, o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Family Day e o Western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Day, convidados específicos obtêm acesso gratuito ao parque antes de determinadas horas. Os patrocinadores também fornecem cupons de desconto; por exemplo,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Thrill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Deal</w:t>
      </w:r>
      <w:proofErr w:type="spellEnd"/>
      <w:r w:rsidRPr="00F748E7">
        <w:rPr>
          <w:rFonts w:asciiTheme="majorHAnsi" w:hAnsiTheme="majorHAnsi" w:cstheme="majorHAnsi"/>
          <w:lang w:val="pt-BR"/>
        </w:rPr>
        <w:t xml:space="preserve"> da Safeway oferece 20 atrações por US$ 20,00. No Coca Cola Kids, ganha-se entrada gratuita ao comprar um pacote com 12 latas de Coca-Cola e receber um cupom para uma admissão gratuita para crianças de 7 a 12 anos. Nas lojas Wal-Mart de Calgary, compra-se 3 entradas de portão pelo preço de 2. Ao trazer 3 embalagens externas de chicletes </w:t>
      </w:r>
      <w:proofErr w:type="spellStart"/>
      <w:r w:rsidRPr="00F748E7">
        <w:rPr>
          <w:rFonts w:asciiTheme="majorHAnsi" w:hAnsiTheme="majorHAnsi" w:cstheme="majorHAnsi"/>
          <w:lang w:val="pt-BR"/>
        </w:rPr>
        <w:t>Dentyne</w:t>
      </w:r>
      <w:proofErr w:type="spellEnd"/>
      <w:r w:rsidRPr="00F748E7">
        <w:rPr>
          <w:rFonts w:asciiTheme="majorHAnsi" w:hAnsiTheme="majorHAnsi" w:cstheme="majorHAnsi"/>
          <w:lang w:val="pt-BR"/>
        </w:rPr>
        <w:t xml:space="preserve"> Ice, recebe-se US$ 2,00 de desconto na entrada regular do portão. Essas promoções e outras oferecem aos visitantes múltiplas opções que tornam a participação no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acessível para todos.</w:t>
      </w:r>
    </w:p>
    <w:p w14:paraId="1DEA9300"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 407]</w:t>
      </w:r>
    </w:p>
    <w:p w14:paraId="4B163659"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Marketing na Internet</w:t>
      </w:r>
    </w:p>
    <w:p w14:paraId="2E2FDB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site www.calgarystampede.com tornou-se uma das ferramentas de marketing e receita mais importantes do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Ingressos, pacotes de viagens e mercadorias são vendidos na loja online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Os visitantes podem planejar sua viagem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usando um recurso chamado </w:t>
      </w:r>
      <w:proofErr w:type="spellStart"/>
      <w:r w:rsidRPr="00F748E7">
        <w:rPr>
          <w:rFonts w:asciiTheme="majorHAnsi" w:hAnsiTheme="majorHAnsi" w:cstheme="majorHAnsi"/>
          <w:lang w:val="pt-BR"/>
        </w:rPr>
        <w:t>My</w:t>
      </w:r>
      <w:proofErr w:type="spellEnd"/>
      <w:r w:rsidRPr="00F748E7">
        <w:rPr>
          <w:rFonts w:asciiTheme="majorHAnsi" w:hAnsiTheme="majorHAnsi" w:cstheme="majorHAnsi"/>
          <w:lang w:val="pt-BR"/>
        </w:rPr>
        <w:t xml:space="preserve"> Day. As compras feitas por agentes de viagens e operadores turísticos atacadistas geram comissões a taxas variáveis dependendo do volume, e grupos organizados recebem um desconto de dez por cento em ingressos para grupos de cinquenta ou mais pessoas. Serviços e pacotes de "valor agregado", como um almoço com caubóis, tours nos bastidores ou instalações de recepção privada, são iniciativas eficazes para aprimorar a experiência dos visitantes e gerar novas fontes de receita. Em 2004, </w:t>
      </w:r>
      <w:r w:rsidRPr="00F748E7">
        <w:rPr>
          <w:rFonts w:asciiTheme="majorHAnsi" w:hAnsiTheme="majorHAnsi" w:cstheme="majorHAnsi"/>
          <w:lang w:val="pt-BR"/>
        </w:rPr>
        <w:lastRenderedPageBreak/>
        <w:t>foi introduzido um novo sistema de emissão de bilhetes online. Este serviço permite reservas de assentos em tempo real, e os clientes podem imprimir seus próprios ingressos em casa.</w:t>
      </w:r>
    </w:p>
    <w:p w14:paraId="7D1347FC"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407-408]</w:t>
      </w:r>
    </w:p>
    <w:p w14:paraId="67BD9B69"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Patrocínio</w:t>
      </w:r>
    </w:p>
    <w:p w14:paraId="6FFFF7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mais de 1.100 eventos no local a cada ano, o C.E.S. é um meio de patrocínio de eventos ideal. O Gerente de Patrocínios enfatiza como o patrocínio de eventos apresenta vantagens em relação à mídia tradicional.</w:t>
      </w:r>
    </w:p>
    <w:p w14:paraId="49C94925"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 408]</w:t>
      </w:r>
    </w:p>
    <w:p w14:paraId="4A07F7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benefícios são facilmente enumerados: contato direto com mais de um milhão de visitas de pessoas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promoções conjuntas no local e em toda a comunidade com o C.E.S., atingindo mais de um milhão na área comercial de Calgary; alta exposição na mídia (a cada ano, mais de 1.200 profissionais de mídia são credenciados, além de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distribuir pacotes de destaques). Pesquisas de consumo estão disponíveis para mostrar aos patrocinadores os públicos-alvo.</w:t>
      </w:r>
    </w:p>
    <w:p w14:paraId="2EB906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de patrocínio são projetados para o marketing integrado: para fornecer sinalização e visibilidade colateral no local (por exemplo, em 750.000 cópias da programação diária de eventos), exposição na mídia, hospedagem corporativa, envolvimento de funcionários e outros benefícios (como uma noite dos funcionários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voluntariado e promoções especiais de ingressos) e alavancagem (ou seja, as marcas dos patrocinadores são alinhadas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máximo possível, permitindo que os patrocinadores usem, por exemplo, logotipos e imagens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0B3D1B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C.E.S. gerou cerca de US$ 1 milhão em meados da década de 1980, com um crescimento impressionante para US$ 2,36 milhões em receita de patrocínio (ou seja, dinheiro, bens e serviços) em 1991 e US$ 3,13 milhões em 1995 (dos quais US$ 2,5 milhões foram em dinheiro) provenientes de 221 empresas.</w:t>
      </w:r>
    </w:p>
    <w:p w14:paraId="425D73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Patrocínios concentra-se em relacionamentos com empresas mais aptas a ajudar o C.E.S. a fornecer um produto aprimorado aos frequentadores. Nos últimos anos, os patrocinadores exigiram programas de marketing abrangentes que incluíssem acordos de produtos e sobreposições de vendas.</w:t>
      </w:r>
    </w:p>
    <w:p w14:paraId="1624F9E7"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Existem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cinco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"Stockmen's Club" (US$ 100.000+); "Ranchman" (US$ 40.000-99.999); "Cattle Baron" (US$ 10.000-39.999); "Trail Boss" (US$ 2.500-9.999) e "Wrangler" (US$ 1.000-2.499).</w:t>
      </w:r>
    </w:p>
    <w:p w14:paraId="2393C4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pacotes de benefícios dependem do valor do patrocínio e podem incluir o seguinte: "propriedade" de eventos específicos; direitos promocionais; fornecimento de produtos/exclusividade de categoria; envolvimento dos funcionários; status de fornecedor preferencial; envolvimento em programas contínuos (por exemplo, a Amoco tem participado continuamente como patrocinadora da Young </w:t>
      </w:r>
      <w:proofErr w:type="spellStart"/>
      <w:r w:rsidRPr="00F748E7">
        <w:rPr>
          <w:rFonts w:asciiTheme="majorHAnsi" w:hAnsiTheme="majorHAnsi" w:cstheme="majorHAnsi"/>
          <w:lang w:val="pt-BR"/>
        </w:rPr>
        <w:t>Canadians</w:t>
      </w:r>
      <w:proofErr w:type="spellEnd"/>
      <w:r w:rsidRPr="00F748E7">
        <w:rPr>
          <w:rFonts w:asciiTheme="majorHAnsi" w:hAnsiTheme="majorHAnsi" w:cstheme="majorHAnsi"/>
          <w:lang w:val="pt-BR"/>
        </w:rPr>
        <w:t xml:space="preserve">, uma trupe de entretenimento sediada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criação de novos eventos. Relacionamentos de patrocínio de longo prazo são particularmente incentivados, gerando fontes de </w:t>
      </w:r>
      <w:r w:rsidRPr="00F748E7">
        <w:rPr>
          <w:rFonts w:asciiTheme="majorHAnsi" w:hAnsiTheme="majorHAnsi" w:cstheme="majorHAnsi"/>
          <w:lang w:val="pt-BR"/>
        </w:rPr>
        <w:lastRenderedPageBreak/>
        <w:t>receita mais estáveis para o C.E.S. e maior construção de imagem dentro da comunidade para os patrocinadores.</w:t>
      </w:r>
    </w:p>
    <w:p w14:paraId="76F285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veículo de patrocínio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particularmente bem-sucedido (literalmente!) é a sempre popular corrida de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(carroças). É conhecida como GMC </w:t>
      </w:r>
      <w:proofErr w:type="spellStart"/>
      <w:r w:rsidRPr="00F748E7">
        <w:rPr>
          <w:rFonts w:asciiTheme="majorHAnsi" w:hAnsiTheme="majorHAnsi" w:cstheme="majorHAnsi"/>
          <w:lang w:val="pt-BR"/>
        </w:rPr>
        <w:t>Rangeland</w:t>
      </w:r>
      <w:proofErr w:type="spellEnd"/>
      <w:r w:rsidRPr="00F748E7">
        <w:rPr>
          <w:rFonts w:asciiTheme="majorHAnsi" w:hAnsiTheme="majorHAnsi" w:cstheme="majorHAnsi"/>
          <w:lang w:val="pt-BR"/>
        </w:rPr>
        <w:t xml:space="preserve"> Derby, e a cada ano, desde 1923, as empresas licitam os direitos de "possuir" uma das 36 lonas de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onde seu logotipo ou mensagem pode ser exibido. As equipes de corrida competem por mais de US$ 800.000 em prêmios, e as principais equipes atraem os maiores lances.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atrai 18.000 espectadores todas as noites, e as corridas são transmitidas pela televisão para um público nacional e internacional. Além disso, as carroças são exibidas por toda Calgary durante as festividades de dez dias, e algumas são selecionadas aleatoriamente para aparecer no desfile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50E83378"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408-409]</w:t>
      </w:r>
    </w:p>
    <w:p w14:paraId="770B6F50"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Mercados-Alvo</w:t>
      </w:r>
    </w:p>
    <w:p w14:paraId="0CBA3F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fatores utilizados pelo C.E.S. para determinar os mercados-alvo são: proximidade; população; resposta anterior (medida por meio de pesquisas com visitantes); e rendimento (uma medida do valor relativo de diferentes segmentos). Pesquisas com visitantes agora revelam gastos, para ajudar a determinar quais são os turistas de alto rendimento.</w:t>
      </w:r>
    </w:p>
    <w:p w14:paraId="601F4F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participa de iniciativas de marketing de turismo municipal, provincial e nacional com o objetivo de alcançar sinergia na eficácia promocional. Outro exemplo é o acordo formal assinado em 1992 entre Calgary e Fort Worth, Texas, para promover um ao outro, com certa ênfase em rodeios. Os mercados geográficos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são classificados da seguinte forma, para auxiliar na alocação de recursos:</w:t>
      </w:r>
    </w:p>
    <w:p w14:paraId="2C3E749C"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Mercados Primários são: Calgary; um raio de cinquenta milhas de Calgary; o restante de Alberta.</w:t>
      </w:r>
    </w:p>
    <w:p w14:paraId="730C431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Mercados Secundários: Califórnia; Colúmbia Britânica; Ontário; Noroeste Pacífico dos EUA (principalmente Seattle, Washington, Montana).</w:t>
      </w:r>
    </w:p>
    <w:p w14:paraId="3876889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Mercados Terciários: Texas; Ontário; Canadá Oriental; Saskatchewan e Manitoba.</w:t>
      </w:r>
    </w:p>
    <w:p w14:paraId="366314BF"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Mercados em Desenvolvimento ou </w:t>
      </w:r>
      <w:proofErr w:type="spellStart"/>
      <w:r w:rsidRPr="00F748E7">
        <w:rPr>
          <w:rFonts w:asciiTheme="majorHAnsi" w:hAnsiTheme="majorHAnsi" w:cstheme="majorHAnsi"/>
          <w:lang w:val="pt-BR"/>
        </w:rPr>
        <w:t>Emergenetes</w:t>
      </w:r>
      <w:proofErr w:type="spellEnd"/>
      <w:r w:rsidRPr="00F748E7">
        <w:rPr>
          <w:rFonts w:asciiTheme="majorHAnsi" w:hAnsiTheme="majorHAnsi" w:cstheme="majorHAnsi"/>
          <w:lang w:val="pt-BR"/>
        </w:rPr>
        <w:t>: restante dos EUA, especialmente a Flórida; nações da Costa do Pacífico (especialmente Japão e Austrália); Europa (especialmente Grã-Bretanha e Alemanha).</w:t>
      </w:r>
    </w:p>
    <w:p w14:paraId="121FC1F3"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 409]</w:t>
      </w:r>
    </w:p>
    <w:p w14:paraId="67604398"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Pesquisa de Mercado</w:t>
      </w:r>
    </w:p>
    <w:p w14:paraId="730E00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evidenciou imediatamente o óbvio após os eventos de 11 de setembro de 2001: os viajantes do mundo ficariam em casa. Em reação a isso,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mudou drasticamente sua estratégia de marketing, concentrando-se em um mercado mais regional.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2002 viu uma mudança marcante na composição dos participantes, com visitantes internacionais em baixa e visitantes regionais em alta.</w:t>
      </w:r>
    </w:p>
    <w:p w14:paraId="7B36FA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Antes de 11 de setembro de 2001, o C.E.S. utilizava uma estratégia de pesquisa rotativa de três anos, enfatizando a demografia, a pesquisa de mercados turísticos e a análise psicográfica dos visitantes. No mundo pós-11 de setembro, a pesquisa de mercado turístico (ou seja, conhecer o cliente) ganhou importância redobrada.</w:t>
      </w:r>
    </w:p>
    <w:p w14:paraId="073521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está bem estabelecido, e as tendências geralmente levam tempo para se desenvolver e afetar o evento. Os mecanismos permanentes de rastreamento agora em vigor resultam em modificações nos programas. Pesquisas de visitantes no local são conduzidas anualmente, incluindo o rastreamento de perfis de visitantes, atividades e níveis de satisfação. Além disso, pesquisas telefônicas foram empreendidas periodicamente entre os habitantes de Calgary e outros </w:t>
      </w:r>
      <w:proofErr w:type="gramStart"/>
      <w:r w:rsidRPr="00F748E7">
        <w:rPr>
          <w:rFonts w:asciiTheme="majorHAnsi" w:hAnsiTheme="majorHAnsi" w:cstheme="majorHAnsi"/>
          <w:lang w:val="pt-BR"/>
        </w:rPr>
        <w:t>sul</w:t>
      </w:r>
      <w:proofErr w:type="gramEnd"/>
      <w:r w:rsidRPr="00F748E7">
        <w:rPr>
          <w:rFonts w:asciiTheme="majorHAnsi" w:hAnsiTheme="majorHAnsi" w:cstheme="majorHAnsi"/>
          <w:lang w:val="pt-BR"/>
        </w:rPr>
        <w:t>-</w:t>
      </w:r>
      <w:proofErr w:type="spellStart"/>
      <w:r w:rsidRPr="00F748E7">
        <w:rPr>
          <w:rFonts w:asciiTheme="majorHAnsi" w:hAnsiTheme="majorHAnsi" w:cstheme="majorHAnsi"/>
          <w:lang w:val="pt-BR"/>
        </w:rPr>
        <w:t>albertanos</w:t>
      </w:r>
      <w:proofErr w:type="spellEnd"/>
      <w:r w:rsidRPr="00F748E7">
        <w:rPr>
          <w:rFonts w:asciiTheme="majorHAnsi" w:hAnsiTheme="majorHAnsi" w:cstheme="majorHAnsi"/>
          <w:lang w:val="pt-BR"/>
        </w:rPr>
        <w:t xml:space="preserve">. As entrevistas no local são distribuídas ao longo do evento de 10 dias, em horários e locais diferentes. A consultoria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estimou que os resultados da pesquisa foram precisos dentro de +/- 3,0%, 19 vezes em 20.</w:t>
      </w:r>
    </w:p>
    <w:p w14:paraId="1C4E12C1"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409-410]</w:t>
      </w:r>
    </w:p>
    <w:p w14:paraId="7A3236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dados a seguir são da Pesquisa de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2003 da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w:t>
      </w:r>
    </w:p>
    <w:p w14:paraId="735DE16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Comparecimento e Origens dos Visitantes</w:t>
      </w:r>
    </w:p>
    <w:p w14:paraId="739D6A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grande maioria dos participantes todos os anos são moradores de Calgary – 65% em 2003; 13% vieram de outro país, 13% eram de outras partes do Canadá e 9% de outras partes de Alberta. O comparecimento anual (veja a Figura) inclui todas as pessoas que passaram pelo portão (ou seja, clientes pagantes, promoções de entrada gratuita, funcionários, voluntários e participantes), enquanto as pesquisas de visitantes não incluem funcionários, voluntários e participantes.</w:t>
      </w:r>
    </w:p>
    <w:p w14:paraId="7917762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dos Visitantes</w:t>
      </w:r>
    </w:p>
    <w:p w14:paraId="141D29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pesquisas anuais de visitantes rastreiam a proporção de pessoas que vêm para "dar uma olhada" versus aquelas com motivações específicas. Os "observadores" parecem estar aumentando em número, respondendo por 61% em 2003, comparado a 51% em 2002; esses visitantes buscam benefícios genéricos do evento. Das atrações específicas mencionadas, as mais populares foram o rodeio (25%), o entretenimento (16%), as corridas de carroças (10%) e os animais (7%).</w:t>
      </w:r>
    </w:p>
    <w:p w14:paraId="3DDDA4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brinquedos do parque de diversões ("Midway") e o entretenimento atraem mais os participantes mais jovens, enquanto o rodeio atrai um público mais velho. A pesquisa ao longo dos anos também demonstrou que os turistas são muito mais atraídos pelo rodeio, enquanto as atrações do parque atraem visitas repetidas dos moradores locais.</w:t>
      </w:r>
    </w:p>
    <w:p w14:paraId="7B0993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surpreendentemente, uma grande parte das motivações específicas para comparecer ao rodeio é social (30%), seguida por ação/excitação/diversão (25%), um evento de rodeio específico (24%) e curiosidade (23%). Quanto ao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às Corridas de Carroças, que são muito populares entre os locais, 64% queriam especificamente ver ambos.</w:t>
      </w:r>
    </w:p>
    <w:p w14:paraId="3975860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Satisfação dos Visitantes</w:t>
      </w:r>
    </w:p>
    <w:p w14:paraId="6CA2FE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são rotineiramente convidados a fornecer uma medida de sua satisfação em relação às suas expectativas. A satisfação geral com o evento em 2003 foi muito alta, com 47% classificando sua experiência como "excelente" e outros 45% classificando-a como "boa". 60% disseram que o evento atendeu às suas expectativas, enquanto outros 38% disseram que superou as expectativas. Como exemplo específico, 51% dos visitantes do rodeio em 2003 indicaram que a experiência superou suas expectativas – acima dos 34% do ano anterior.</w:t>
      </w:r>
    </w:p>
    <w:p w14:paraId="440B47E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 de Não-Usuários</w:t>
      </w:r>
    </w:p>
    <w:p w14:paraId="7FD322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Pela primeira vez,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em 2001 encomendou um estudo sobre não-usuários. Os objetivos eram medir a incidência de visitação entre os moradores de Calgary, avaliar a demografia dos não-visitantes, examinar barreiras à participação, medir o apelo dos elementos atuais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 quantificar o estilo de vida e as atividades recreativas dos não-usuários. Quase 2.000 "contatos" resultaram em 800 entrevistas telefônicas com residentes que não haviam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 ano anterior. Verificou-se que a maioria dos não-usuários (64%) havia de fato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nos três anos anteriores. As principais razões para não comparecer foram dadas como "fora da cidade", "não interessado" e "custo".</w:t>
      </w:r>
    </w:p>
    <w:p w14:paraId="61E4DBB9"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410-411]</w:t>
      </w:r>
    </w:p>
    <w:p w14:paraId="23CE22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pesquisa de mercado focada forneceu muitas percepções sobre as atitudes em relação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bem como ideias específicas para atrair não-usuários. Os consultores de pesquisa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sugeriram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considerasse renovar vários elementos (especialmente as exposições agrícolas e o Midway) sem alienar os fãs obstinados. Mais ênfase deveria ser colocada na promoção do entretenimento "gratuito" que vinha com a admissão geral aos recintos. Uma ideia inovadora foi empacotar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 Zoológico de Calgary, pois era a atração local mais popular entre os não-usuários.</w:t>
      </w:r>
    </w:p>
    <w:p w14:paraId="3613F6F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Medindo a Eficácia da Publicidade</w:t>
      </w:r>
    </w:p>
    <w:p w14:paraId="36F773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84% dos visitantes pesquisados indicaram que tinham visto, lido ou ouvido publicidade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naquele ano. A publicidade reconhecida mais citada foi a televisão (74%), seguida por jornal (44%) e rádio (40%). Participantes anuais frequentes eram mais propensos a consultar jornais e programações diárias de eventos.</w:t>
      </w:r>
    </w:p>
    <w:p w14:paraId="4E13C775"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Questões de Estudo do Capítulo 12</w:t>
      </w:r>
    </w:p>
    <w:p w14:paraId="67D7A972"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Quais necessidades humanas básicas podem ser atendidas por eventos? </w:t>
      </w:r>
      <w:r w:rsidRPr="00F748E7">
        <w:rPr>
          <w:rFonts w:asciiTheme="majorHAnsi" w:hAnsiTheme="majorHAnsi" w:cstheme="majorHAnsi"/>
        </w:rPr>
        <w:t>Como?</w:t>
      </w:r>
    </w:p>
    <w:p w14:paraId="578C615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como os clientes de eventos podem estar simultaneamente buscando algo e escapando.</w:t>
      </w:r>
    </w:p>
    <w:p w14:paraId="3F801CA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é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e como ele se relaciona com a participação em eventos e o voluntariado?</w:t>
      </w:r>
    </w:p>
    <w:p w14:paraId="30D813C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as pessoas altamente envolvidas em um esporte ou atividade tendem a se tornar turistas de eventos?</w:t>
      </w:r>
    </w:p>
    <w:p w14:paraId="6C7B7C5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Por que é importante entender os benefícios que as pessoas buscam nos eventos?</w:t>
      </w:r>
    </w:p>
    <w:p w14:paraId="585E785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os motivos intrínsecos e extrínsecos são diferentes? Por que algumas pessoas são atraídas por motivos genéricos e outras por motivos específicos do evento?</w:t>
      </w:r>
    </w:p>
    <w:p w14:paraId="3B3B6DF5"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as etapas no projeto e implementação de uma pesquisa de visitantes.</w:t>
      </w:r>
    </w:p>
    <w:p w14:paraId="71F62D5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melhor maneira de amostrar convidados em eventos fechados (por exemplo, um teatro com assentos reservados) e abertos (por exemplo, um festival de rua)?</w:t>
      </w:r>
    </w:p>
    <w:p w14:paraId="0C372F1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é essencial ter uma boa estimativa de público? Quais são os métodos possíveis?</w:t>
      </w:r>
    </w:p>
    <w:p w14:paraId="3C15506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Explique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conduz e utiliza a pesquisa de mercado.</w:t>
      </w:r>
    </w:p>
    <w:p w14:paraId="18BA663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pesquisas de visitantes e de área de mercado são ambas úteis?</w:t>
      </w:r>
    </w:p>
    <w:p w14:paraId="41F05446"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 411]</w:t>
      </w:r>
    </w:p>
    <w:p w14:paraId="3BDDEAC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de Estudo Avançadas</w:t>
      </w:r>
    </w:p>
    <w:p w14:paraId="4B84BCF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as teorias relacionadas de lazer sério e envolvimento podem ser aplicadas para obter uma melhor compreensão dos motivos para comparecer e ser voluntário em eventos?</w:t>
      </w:r>
    </w:p>
    <w:p w14:paraId="3E52466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um projeto de pesquisa projetado para testar o vínculo entre o envolvimento em um hobby ou esporte particular e viagens para eventos relacionados, levando a uma estratégia de marketing para esse tipo de evento (por exemplo, corrida de maratona; fabricação de vinho; artes e ofícios; jazz).</w:t>
      </w:r>
    </w:p>
    <w:p w14:paraId="756445E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Use o processo de tomada de decisão do consumidor para eventos para explicar como os profissionais de marketing de eventos podem identificar e ajudar a superar restrições para comparecer.</w:t>
      </w:r>
    </w:p>
    <w:p w14:paraId="22DB3A6A"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Figura 12-5: Exemplos de Perguntas de Pesquisa de Visitantes</w:t>
      </w:r>
    </w:p>
    <w:p w14:paraId="4F5CB9A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Características da Visita / Viagem</w:t>
      </w:r>
    </w:p>
    <w:p w14:paraId="334BA1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perguntas iniciais identificam o verdadeiro turista do residente e fornecem informações úteis sobre as características do grupo e da viagem que podem ser cruzadas com outras informações. As estimativas de comparecimento exigem o conhecimento do número médio de dias que cada visitante compareceu (para eventos de vários dias). Quantas vezes a pessoa média entrou na área do evento também é importante.</w:t>
      </w:r>
    </w:p>
    <w:p w14:paraId="77871BE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Este é o primeiro ano em que você comparece a este evento?</w:t>
      </w:r>
    </w:p>
    <w:p w14:paraId="1547536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Quantos anos você esteve aqui anteriormente?</w:t>
      </w:r>
    </w:p>
    <w:p w14:paraId="6C56628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Este é o primeiro dia deste evento a que você comparece?</w:t>
      </w:r>
    </w:p>
    <w:p w14:paraId="490E373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Quantos dias você foi ao evento?</w:t>
      </w:r>
    </w:p>
    <w:p w14:paraId="41695475"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 é sua única viagem ao evento hoje? Quantas viagens ao evento você fez hoje?</w:t>
      </w:r>
    </w:p>
    <w:p w14:paraId="00D9E2A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Onde é sua residência permanente?</w:t>
      </w:r>
    </w:p>
    <w:p w14:paraId="41D9B5F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 onde você viajou hoje? (para chegar ao evento?) Quão longe fica?</w:t>
      </w:r>
    </w:p>
    <w:p w14:paraId="58271B5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você viajou para o evento (carro particular; trem; etc.)?</w:t>
      </w:r>
    </w:p>
    <w:p w14:paraId="6F502CD8"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Você está hospedado nesta área/cidade durante a noite? </w:t>
      </w:r>
      <w:r w:rsidRPr="00F748E7">
        <w:rPr>
          <w:rFonts w:asciiTheme="majorHAnsi" w:hAnsiTheme="majorHAnsi" w:cstheme="majorHAnsi"/>
        </w:rPr>
        <w:t xml:space="preserve">Por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noites</w:t>
      </w:r>
      <w:proofErr w:type="spellEnd"/>
      <w:r w:rsidRPr="00F748E7">
        <w:rPr>
          <w:rFonts w:asciiTheme="majorHAnsi" w:hAnsiTheme="majorHAnsi" w:cstheme="majorHAnsi"/>
        </w:rPr>
        <w:t>?</w:t>
      </w:r>
    </w:p>
    <w:p w14:paraId="71D557AC"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Quantas noites no total você está longe de casa nesta viagem?</w:t>
      </w:r>
    </w:p>
    <w:p w14:paraId="20914F6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Onde você está hospedado? (especifique o tipo de acomodação comercial versus ficar com amigos ou parentes)</w:t>
      </w:r>
    </w:p>
    <w:p w14:paraId="01A00E3E"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Você veio a este evento sozinho ou com um grupo? Que tipo de grupo? família; amigos; grupo de turismo, etc. </w:t>
      </w:r>
      <w:proofErr w:type="spellStart"/>
      <w:r w:rsidRPr="00F748E7">
        <w:rPr>
          <w:rFonts w:asciiTheme="majorHAnsi" w:hAnsiTheme="majorHAnsi" w:cstheme="majorHAnsi"/>
        </w:rPr>
        <w:t>Quantos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adultos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há</w:t>
      </w:r>
      <w:proofErr w:type="spellEnd"/>
      <w:r w:rsidRPr="00F748E7">
        <w:rPr>
          <w:rFonts w:asciiTheme="majorHAnsi" w:hAnsiTheme="majorHAnsi" w:cstheme="majorHAnsi"/>
        </w:rPr>
        <w:t xml:space="preserve"> no </w:t>
      </w:r>
      <w:proofErr w:type="spellStart"/>
      <w:r w:rsidRPr="00F748E7">
        <w:rPr>
          <w:rFonts w:asciiTheme="majorHAnsi" w:hAnsiTheme="majorHAnsi" w:cstheme="majorHAnsi"/>
        </w:rPr>
        <w:t>seu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r w:rsidRPr="00F748E7">
        <w:rPr>
          <w:rFonts w:asciiTheme="majorHAnsi" w:hAnsiTheme="majorHAnsi" w:cstheme="majorHAnsi"/>
        </w:rPr>
        <w:t>?</w:t>
      </w:r>
    </w:p>
    <w:p w14:paraId="744F229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Há quanto tempo você está aqui até agora? Quanto tempo mais você planeja ficar? Opção para questionários para levar para casa: Quantas horas/minutos você esteve no evento no total? Para eventos de vários dias, pergunte em quantos dias o entrevistado veio ao evento.</w:t>
      </w:r>
    </w:p>
    <w:p w14:paraId="1AEF9C75"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412-413]</w:t>
      </w:r>
    </w:p>
    <w:p w14:paraId="7551F52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e Fontes de Informação</w:t>
      </w:r>
    </w:p>
    <w:p w14:paraId="643743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é um grupo importante de perguntas para avaliação de marketing e impacto.</w:t>
      </w:r>
    </w:p>
    <w:p w14:paraId="3715CCD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está nesta área/cidade principalmente para comparecer a este evento? Se houver outro motivo, quão importante foi o evento para realizar esta viagem, em uma escala de dez (dez sendo a mais alta, equivalente a 100%)? Opção: Por favor, indique quão importante este evento foi na sua decisão de viajar para esta área/cidade: nada importante; algo importante; muito importante; o único motivo.</w:t>
      </w:r>
    </w:p>
    <w:p w14:paraId="5A60BEEE"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você veio a este evento? (aberto ou fornecer motivos possíveis, como: pela música; pela comida; um passeio em família). Opção: Qual dessas coisas atraiu você para este evento? (liste os principais recursos)</w:t>
      </w:r>
    </w:p>
    <w:p w14:paraId="4C899457"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Como você descobriu sobre este evento? (aberto ou fornecer uma lista de fontes; incluindo amigos/família e não me lembro). Opção: Você se lembra de ter ouvido sobre este evento nas seguintes fontes? </w:t>
      </w:r>
      <w:r w:rsidRPr="00F748E7">
        <w:rPr>
          <w:rFonts w:asciiTheme="majorHAnsi" w:hAnsiTheme="majorHAnsi" w:cstheme="majorHAnsi"/>
        </w:rPr>
        <w:t>(</w:t>
      </w:r>
      <w:proofErr w:type="spellStart"/>
      <w:proofErr w:type="gramStart"/>
      <w:r w:rsidRPr="00F748E7">
        <w:rPr>
          <w:rFonts w:asciiTheme="majorHAnsi" w:hAnsiTheme="majorHAnsi" w:cstheme="majorHAnsi"/>
        </w:rPr>
        <w:t>listar</w:t>
      </w:r>
      <w:proofErr w:type="spellEnd"/>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fontes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publicidade</w:t>
      </w:r>
      <w:proofErr w:type="spellEnd"/>
      <w:r w:rsidRPr="00F748E7">
        <w:rPr>
          <w:rFonts w:asciiTheme="majorHAnsi" w:hAnsiTheme="majorHAnsi" w:cstheme="majorHAnsi"/>
        </w:rPr>
        <w:t>/</w:t>
      </w:r>
      <w:proofErr w:type="spellStart"/>
      <w:r w:rsidRPr="00F748E7">
        <w:rPr>
          <w:rFonts w:asciiTheme="majorHAnsi" w:hAnsiTheme="majorHAnsi" w:cstheme="majorHAnsi"/>
        </w:rPr>
        <w:t>promoção</w:t>
      </w:r>
      <w:proofErr w:type="spellEnd"/>
      <w:r w:rsidRPr="00F748E7">
        <w:rPr>
          <w:rFonts w:asciiTheme="majorHAnsi" w:hAnsiTheme="majorHAnsi" w:cstheme="majorHAnsi"/>
        </w:rPr>
        <w:t>)</w:t>
      </w:r>
    </w:p>
    <w:p w14:paraId="550CAC50"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Você foi a um evento semelhante recentemente? </w:t>
      </w:r>
      <w:proofErr w:type="spellStart"/>
      <w:r w:rsidRPr="00F748E7">
        <w:rPr>
          <w:rFonts w:asciiTheme="majorHAnsi" w:hAnsiTheme="majorHAnsi" w:cstheme="majorHAnsi"/>
        </w:rPr>
        <w:t>Quais</w:t>
      </w:r>
      <w:proofErr w:type="spellEnd"/>
      <w:r w:rsidRPr="00F748E7">
        <w:rPr>
          <w:rFonts w:asciiTheme="majorHAnsi" w:hAnsiTheme="majorHAnsi" w:cstheme="majorHAnsi"/>
        </w:rPr>
        <w:t>?</w:t>
      </w:r>
    </w:p>
    <w:p w14:paraId="623B69AE"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Impacto</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Econômico</w:t>
      </w:r>
      <w:proofErr w:type="spellEnd"/>
    </w:p>
    <w:p w14:paraId="1C5212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Informações mais precisas e completas sobre os gastos podem ser obtidas a partir de diários de bordo e pesquisas pós-evento. Se for uma pesquisa no local, tudo o que pode ser solicitado é uma estimativa do que o entrevistado provavelmente gastará. A ideia é calcular o gasto médio do visitante no evento, na área e na viagem. O gasto do turista deve ser separado do dos residentes.</w:t>
      </w:r>
    </w:p>
    <w:p w14:paraId="1393EE0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registre todos os gastos que você fez neste evento (liste todas as categorias possíveis).</w:t>
      </w:r>
    </w:p>
    <w:p w14:paraId="2D1E8FC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 o que mais você gastou enquanto esteve nesta área/cidade, nesta viagem? (incluir acomodações, transporte, comer fora, compras, outras atrações e entretenimento)</w:t>
      </w:r>
    </w:p>
    <w:p w14:paraId="087DAE7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Finalmente, o que mais você gastou nesta viagem? (ou seja, chegar aqui e retornar para casa)</w:t>
      </w:r>
    </w:p>
    <w:p w14:paraId="589ACC6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Padrões de Atividade</w:t>
      </w:r>
    </w:p>
    <w:p w14:paraId="45A0FF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muito útil saber o que os visitantes realmente veem, fazem e em que gastam dinheiro enquanto estão no evento. Contar com a memória produzirá erros, por isso é melhor fornecer uma lista (se o espaço e o tempo permitirem) de todas as atividades possíveis, e então deixar o entrevistado marcar aquelas concluídas ou frequentadas, e possivelmente aquelas que são planejadas. Para eventos de vários locais ou várias apresentações, é muito importante saber quantos visitantes foram a cada um, assim como é </w:t>
      </w:r>
      <w:r w:rsidRPr="00F748E7">
        <w:rPr>
          <w:rFonts w:asciiTheme="majorHAnsi" w:hAnsiTheme="majorHAnsi" w:cstheme="majorHAnsi"/>
          <w:lang w:val="pt-BR"/>
        </w:rPr>
        <w:lastRenderedPageBreak/>
        <w:t>importante saber quantos dias cada pessoa compareceu, caso contrário, estimativas precisas de comparecimento e gastos são impossíveis.</w:t>
      </w:r>
    </w:p>
    <w:p w14:paraId="4C809BF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fez ou visitou no evento? Por favor, marque todas as coisas listadas abaixo. Mais alguma coisa? O que mais você planeja fazer antes de sair?</w:t>
      </w:r>
    </w:p>
    <w:p w14:paraId="7CECB23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mais você fez ou visitou nesta área?</w:t>
      </w:r>
    </w:p>
    <w:p w14:paraId="1F7EC7FF"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413-414]</w:t>
      </w:r>
    </w:p>
    <w:p w14:paraId="5DCB429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Avaliação do Consumidor</w:t>
      </w:r>
    </w:p>
    <w:p w14:paraId="59C6D3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simples, são perguntas abertas pedindo aos visitantes que declarem o que gostaram, do que não gostaram, problemas e sugestões. Tente corroborar as respostas por meio de observação direta e avaliações da equipe.</w:t>
      </w:r>
    </w:p>
    <w:p w14:paraId="3BBD1DF7"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Medidas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Importância-Desempenho</w:t>
      </w:r>
      <w:proofErr w:type="spellEnd"/>
    </w:p>
    <w:p w14:paraId="613351A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conte-nos sobre quaisquer problemas que você tenha experimentado no evento (na área).</w:t>
      </w:r>
    </w:p>
    <w:p w14:paraId="08D0C4CC"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particularmente gostou no evento?</w:t>
      </w:r>
    </w:p>
    <w:p w14:paraId="4C1A780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particularmente não gostou?</w:t>
      </w:r>
    </w:p>
    <w:p w14:paraId="2E7AE3E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Alguma sugestão para melhorar o evento?</w:t>
      </w:r>
    </w:p>
    <w:p w14:paraId="3B8511F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mais você gostaria que o evento oferecesse no futuro?</w:t>
      </w:r>
    </w:p>
    <w:p w14:paraId="7B0E3745"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O evento foi exatamente o que você esperava? </w:t>
      </w:r>
      <w:r w:rsidRPr="00F748E7">
        <w:rPr>
          <w:rFonts w:asciiTheme="majorHAnsi" w:hAnsiTheme="majorHAnsi" w:cstheme="majorHAnsi"/>
        </w:rPr>
        <w:t xml:space="preserve">O que </w:t>
      </w:r>
      <w:proofErr w:type="spellStart"/>
      <w:r w:rsidRPr="00F748E7">
        <w:rPr>
          <w:rFonts w:asciiTheme="majorHAnsi" w:hAnsiTheme="majorHAnsi" w:cstheme="majorHAnsi"/>
        </w:rPr>
        <w:t>foi</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diferente</w:t>
      </w:r>
      <w:proofErr w:type="spellEnd"/>
      <w:r w:rsidRPr="00F748E7">
        <w:rPr>
          <w:rFonts w:asciiTheme="majorHAnsi" w:hAnsiTheme="majorHAnsi" w:cstheme="majorHAnsi"/>
        </w:rPr>
        <w:t>?</w:t>
      </w:r>
    </w:p>
    <w:p w14:paraId="6B6B416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planeja retornar no futuro?</w:t>
      </w:r>
    </w:p>
    <w:p w14:paraId="0CB92FF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recomendaria o evento para outra pessoa?</w:t>
      </w:r>
    </w:p>
    <w:p w14:paraId="3772C47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indique quão satisfeito você ficou com todas as seguintes atividades/eventos/atrações (os entrevistados podem ser convidados a classificá-los em ordem de satisfação ou indicar de 1 a 5 seu grau de satisfação com cada um; certifique-se de medir os mesmos itens em termos de sua importância).</w:t>
      </w:r>
    </w:p>
    <w:p w14:paraId="48E7F4F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Dados Pessoais</w:t>
      </w:r>
    </w:p>
    <w:p w14:paraId="05ADFC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pergunta pode ser modificada para obter dados sobre todo o grupo.</w:t>
      </w:r>
    </w:p>
    <w:p w14:paraId="7EB4FBDF"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diga-nos/escreva sua idade, em anos (ou categorias de idade podem ser usadas).</w:t>
      </w:r>
    </w:p>
    <w:p w14:paraId="002F9B6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é homem ou mulher?</w:t>
      </w:r>
    </w:p>
    <w:p w14:paraId="3D69FFA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é casado? Você tem filhos?</w:t>
      </w:r>
    </w:p>
    <w:p w14:paraId="2681BB2F"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sua ocupação/tipo de emprego? (incluindo estudante, dona de casa, aposentado, desempregado).</w:t>
      </w:r>
    </w:p>
    <w:p w14:paraId="59F6B232"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Qual é o seu nível mais alto de escolaridade concluída? </w:t>
      </w:r>
      <w:r w:rsidRPr="00F748E7">
        <w:rPr>
          <w:rFonts w:asciiTheme="majorHAnsi" w:hAnsiTheme="majorHAnsi" w:cstheme="majorHAnsi"/>
        </w:rPr>
        <w:t>(</w:t>
      </w:r>
      <w:proofErr w:type="spellStart"/>
      <w:proofErr w:type="gramStart"/>
      <w:r w:rsidRPr="00F748E7">
        <w:rPr>
          <w:rFonts w:asciiTheme="majorHAnsi" w:hAnsiTheme="majorHAnsi" w:cstheme="majorHAnsi"/>
        </w:rPr>
        <w:t>mostrar</w:t>
      </w:r>
      <w:proofErr w:type="spellEnd"/>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w:t>
      </w:r>
    </w:p>
    <w:p w14:paraId="681F03E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sua renda anual? (provavelmente melhor usar categorias amplas).</w:t>
      </w:r>
    </w:p>
    <w:p w14:paraId="08E48ECE"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o grupo com quem você veio hoje (número, idade, gênero, parentesco).</w:t>
      </w:r>
    </w:p>
    <w:p w14:paraId="434733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agradecer e, se possível, recompensar todos os entrevistados. Lembre-se de que uma pesquisa pode ser uma ferramenta de relações públicas, bem como um dispositivo de avaliação.</w:t>
      </w:r>
    </w:p>
    <w:p w14:paraId="1D9FE2B1"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 414]</w:t>
      </w:r>
    </w:p>
    <w:p w14:paraId="19C860BE"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Comunicações e Vendas - Capítulo 13</w:t>
      </w:r>
    </w:p>
    <w:p w14:paraId="3734149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6406CE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capaz de:</w:t>
      </w:r>
    </w:p>
    <w:p w14:paraId="7421899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empregar o mix completo de comunicações para promover eficazmente o evento e estabelecer e manter relacionamentos</w:t>
      </w:r>
    </w:p>
    <w:p w14:paraId="45A7500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 implementar uma campanha publicitária eficaz e ética</w:t>
      </w:r>
    </w:p>
    <w:p w14:paraId="3EB4DF0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a mídia apropriada para promover eventos no nível de destino</w:t>
      </w:r>
    </w:p>
    <w:p w14:paraId="3BDDC16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vender eventos por meio de pacotes e intermediários, bem como promoções de vendas</w:t>
      </w:r>
    </w:p>
    <w:p w14:paraId="4551516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cultivar uma imagem atraente do evento e usar eventos para aprimorar a imagem do destino</w:t>
      </w:r>
    </w:p>
    <w:p w14:paraId="5BADA79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empacotar eventos para o máximo apelo turístico</w:t>
      </w:r>
    </w:p>
    <w:p w14:paraId="3003931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a indústria do turismo para atingir metas de marketing</w:t>
      </w:r>
    </w:p>
    <w:p w14:paraId="142EB28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eficácia e eficiência das comunicações</w:t>
      </w:r>
    </w:p>
    <w:p w14:paraId="5E837800"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 415]</w:t>
      </w:r>
    </w:p>
    <w:p w14:paraId="749F701D"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O Mix de Comunicações</w:t>
      </w:r>
    </w:p>
    <w:p w14:paraId="239CF9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muitos gerentes usem o termo "promoção", esta é apenas uma de várias formas de comunicação. O "mix de comunicações" consiste em todos os métodos pelos quais o evento se comunica com seus vários constituintes e mercados, incluindo publicidade, promoções de vendas e relações públicas. O patrocínio é considerado um quarto braço das comunicações, a partir da perspectiva do patrocinador (IEG, 1995).</w:t>
      </w:r>
    </w:p>
    <w:p w14:paraId="582626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Lamb (1986), uma estratégia de marketing deve incluir as tarefas de comunicação necessárias para influenciar o processo de compra do consumidor: informar, educar, persuadir, lembrar. As relações públicas têm a função adicional de fomentar o apoio da comunidade e patrocínios, mas isso também faz parte de garantir a demanda pelo evento. Todas as comunicações devem ser coordenadas para atingir as metas de marketing. Os gerentes de eventos têm vários desafios especiais a considerar:</w:t>
      </w:r>
    </w:p>
    <w:p w14:paraId="4A97180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vezes há necessidade de promoção intensa e de curto prazo do próximo evento</w:t>
      </w:r>
    </w:p>
    <w:p w14:paraId="2180D0A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únicos devem gerenciar as comunicações com muito cuidado para alcançar conscientização precoce e garantir um pico de demanda à medida que o evento se aproxima</w:t>
      </w:r>
    </w:p>
    <w:p w14:paraId="65D08A6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durante eventos longos, como Feiras Mundiais, as comunicações podem continuar durante o evento e compensar parcialmente fraquezas anteriores</w:t>
      </w:r>
    </w:p>
    <w:p w14:paraId="0C5A6A1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orçamento de comunicações é frequentemente inadequado, sendo de importância secundária em relação à produção do evento</w:t>
      </w:r>
    </w:p>
    <w:p w14:paraId="03A396B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constituintes devem estar envolvidos (por exemplo, doadores de subsídios, patrocinadores, fornecedores, participantes, políticos, mercados-alvo, voluntários) nas comunicações do evento</w:t>
      </w:r>
    </w:p>
    <w:p w14:paraId="35D9DF7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patrocínio tem o potencial de melhorar grandemente a qualidade e estender o escopo das comunicações</w:t>
      </w:r>
    </w:p>
    <w:p w14:paraId="025DE0A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os eventos são frequentemente muito atraentes para a mídia, especialmente a televisão</w:t>
      </w:r>
    </w:p>
    <w:p w14:paraId="667FF7A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eventos são voltados principalmente para a mídia, com o objetivo explícito de gerar cobertura substancial e aprimoramento de imagem para organizadores e destinos</w:t>
      </w:r>
    </w:p>
    <w:p w14:paraId="564D8A9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boas relações públicas dentro da comunidade anfitriã pode ser essencial para o desenvolvimento de longo prazo do evento</w:t>
      </w:r>
    </w:p>
    <w:p w14:paraId="77CB3638"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415-416]</w:t>
      </w:r>
    </w:p>
    <w:p w14:paraId="49EC0159"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Publicidade</w:t>
      </w:r>
    </w:p>
    <w:p w14:paraId="7DFC88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da "publicidade" não é apenas que ela geralmente custa dinheiro, mas que mensagens específicas são entregues de maneira previsível e frequentemente repetitiva por meio de (geralmente) mídia de massa. As mensagens podem ser visuais, verbais, escritas ou auditivas, e pretendem realizar um ou mais dos seguintes objetivos:</w:t>
      </w:r>
    </w:p>
    <w:p w14:paraId="5C142A6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aumentar a conscientização sobre o evento (ou organização, causa, elementos do programa, patrocinadores)</w:t>
      </w:r>
    </w:p>
    <w:p w14:paraId="0CAC0F2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aprimorar uma imagem positiva</w:t>
      </w:r>
    </w:p>
    <w:p w14:paraId="3FCD510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posicionar o evento em relação à concorrência</w:t>
      </w:r>
    </w:p>
    <w:p w14:paraId="42AA9D4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informar os alvos (de datas, locais, custo, programa, etc.)</w:t>
      </w:r>
    </w:p>
    <w:p w14:paraId="265FE8C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gerar uma necessidade ou desejo pelo evento (persuadir)</w:t>
      </w:r>
    </w:p>
    <w:p w14:paraId="48713703"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rPr>
        <w:t xml:space="preserve">converter a </w:t>
      </w:r>
      <w:proofErr w:type="spellStart"/>
      <w:r w:rsidRPr="00F748E7">
        <w:rPr>
          <w:rFonts w:asciiTheme="majorHAnsi" w:hAnsiTheme="majorHAnsi" w:cstheme="majorHAnsi"/>
        </w:rPr>
        <w:t>demanda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vendas</w:t>
      </w:r>
      <w:proofErr w:type="spellEnd"/>
    </w:p>
    <w:p w14:paraId="3A58547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lembrar segmentos-alvo do evento ou como comprar</w:t>
      </w:r>
    </w:p>
    <w:p w14:paraId="69AC51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erro comum é fazer publicidade indiscriminadamente, em vez de </w:t>
      </w:r>
      <w:proofErr w:type="spellStart"/>
      <w:r w:rsidRPr="00F748E7">
        <w:rPr>
          <w:rFonts w:asciiTheme="majorHAnsi" w:hAnsiTheme="majorHAnsi" w:cstheme="majorHAnsi"/>
          <w:lang w:val="pt-BR"/>
        </w:rPr>
        <w:t>de</w:t>
      </w:r>
      <w:proofErr w:type="spellEnd"/>
      <w:r w:rsidRPr="00F748E7">
        <w:rPr>
          <w:rFonts w:asciiTheme="majorHAnsi" w:hAnsiTheme="majorHAnsi" w:cstheme="majorHAnsi"/>
          <w:lang w:val="pt-BR"/>
        </w:rPr>
        <w:t xml:space="preserve"> maneira focada e orientada por objetivos. Sem marketing-alvo e uma estratégia de comunicação abrangente, muita publicidade pode ser desperdiçada. Além disso, como muitas vezes é difícil avaliar os resultados, a eficácia pode ser dada como certa em vez de testada e refinada.</w:t>
      </w:r>
    </w:p>
    <w:p w14:paraId="12C0D07C"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Mídia Publicitária</w:t>
      </w:r>
    </w:p>
    <w:p w14:paraId="0A0AE5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escolhas básicas consistem em mídia impressa (jornais, revistas, folhetos, correio direto, outdoors, etc.), mídia de transmissão (televisão, rádio) ou mídia eletrônica (filmes, internet, vídeo, etc.). O termo "mídia de transmissão" refere-se ao uso de ondas públicas. O rádio e a TV estão cada vez mais engajados em "</w:t>
      </w:r>
      <w:proofErr w:type="spellStart"/>
      <w:r w:rsidRPr="00F748E7">
        <w:rPr>
          <w:rFonts w:asciiTheme="majorHAnsi" w:hAnsiTheme="majorHAnsi" w:cstheme="majorHAnsi"/>
          <w:lang w:val="pt-BR"/>
        </w:rPr>
        <w:t>narrowcasting</w:t>
      </w:r>
      <w:proofErr w:type="spellEnd"/>
      <w:r w:rsidRPr="00F748E7">
        <w:rPr>
          <w:rFonts w:asciiTheme="majorHAnsi" w:hAnsiTheme="majorHAnsi" w:cstheme="majorHAnsi"/>
          <w:lang w:val="pt-BR"/>
        </w:rPr>
        <w:t>" – isto é, visando segmentos-alvo específicos – facilitados por sistemas de cabo e satélite.</w:t>
      </w:r>
    </w:p>
    <w:p w14:paraId="5F0448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vantagens e desvantagens relativas de empregar as várias mídias estão resumidas no </w:t>
      </w:r>
      <w:proofErr w:type="spellStart"/>
      <w:r w:rsidRPr="00F748E7">
        <w:rPr>
          <w:rFonts w:asciiTheme="majorHAnsi" w:hAnsiTheme="majorHAnsi" w:cstheme="majorHAnsi"/>
          <w:lang w:val="pt-BR"/>
        </w:rPr>
        <w:t>Exhibit</w:t>
      </w:r>
      <w:proofErr w:type="spellEnd"/>
      <w:r w:rsidRPr="00F748E7">
        <w:rPr>
          <w:rFonts w:asciiTheme="majorHAnsi" w:hAnsiTheme="majorHAnsi" w:cstheme="majorHAnsi"/>
          <w:lang w:val="pt-BR"/>
        </w:rPr>
        <w:t xml:space="preserve"> 13-1. Em geral, pode-se concluir que a TV é o meio mais poderoso, mas também o mais caro.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(1992:157) disseram que a cobertura da TV confere credibilidade aos eventos e pode impulsionar a frequência por impulso, embora a cobertura de notícias também possa atingir esses objetivos. Pequenos eventos acharão difícil pagar pelo tempo de televisão e, portanto, devem buscar patrocinadores de mídia, outros patrocinadores que farão publicidade do evento na TV, ou contar com notícias e anúncios de serviço público.</w:t>
      </w:r>
    </w:p>
    <w:p w14:paraId="4262F9B7" w14:textId="77777777" w:rsidR="00FE77D3" w:rsidRPr="00F748E7" w:rsidRDefault="003A462A">
      <w:pPr>
        <w:spacing w:after="80"/>
        <w:rPr>
          <w:rFonts w:asciiTheme="majorHAnsi" w:hAnsiTheme="majorHAnsi" w:cstheme="majorHAnsi"/>
          <w:lang w:val="pt-BR"/>
        </w:rPr>
        <w:sectPr w:rsidR="00FE77D3"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i/>
          <w:sz w:val="18"/>
          <w:lang w:val="pt-BR"/>
        </w:rPr>
        <w:t>[Referência original: Página 416]</w:t>
      </w:r>
    </w:p>
    <w:p w14:paraId="6A12C848"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Tradução e Organização do Texto Original</w:t>
      </w:r>
    </w:p>
    <w:p w14:paraId="6D9A541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1: O Papel do Rádio e Outros Meios de Comunicação</w:t>
      </w:r>
    </w:p>
    <w:p w14:paraId="5498B95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rádio tem certas vantagens. Ele é melhor direcionado para determinados grupos demográficos, de estilo de vida ou culturais, e para gostos musicais específicos. Os jovens ouvem rádio mais do que leem. Eventos e emissoras de rádio formam excelentes parceiros, especialmente quando a música está envolvida. O rádio é mais útil para gerar ampla conscientização sobre o evento e informações detalhadas imediatamente antes dele.</w:t>
      </w:r>
    </w:p>
    <w:p w14:paraId="020B27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Imagens sonoras podem ser usadas de forma eficaz para transmitir o sentimento de celebração e entusiasmo, ou para fornecer uma amostra de especialidades musicais. Concursos com prêmios relacionados ao evento funcionam bem no rádio e podem atrair patrocinadores. Em grandes áreas urbanas com várias emissoras, é possível fazer marketing direcionado usando o rádio, especialmente no que diz respeito às grandes diferenças entre a programação de rock, country, alternativa, étnica e intermediária (</w:t>
      </w:r>
      <w:proofErr w:type="spellStart"/>
      <w:r w:rsidRPr="00F748E7">
        <w:rPr>
          <w:rFonts w:asciiTheme="majorHAnsi" w:hAnsiTheme="majorHAnsi" w:cstheme="majorHAnsi"/>
          <w:lang w:val="pt-BR"/>
        </w:rPr>
        <w:t>middle-of-the-road</w:t>
      </w:r>
      <w:proofErr w:type="spellEnd"/>
      <w:r w:rsidRPr="00F748E7">
        <w:rPr>
          <w:rFonts w:asciiTheme="majorHAnsi" w:hAnsiTheme="majorHAnsi" w:cstheme="majorHAnsi"/>
          <w:lang w:val="pt-BR"/>
        </w:rPr>
        <w:t>) [cite: 417].</w:t>
      </w:r>
    </w:p>
    <w:p w14:paraId="00F48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cidades e regiões têm suas próprias revistas, frequentemente com ênfase em entretenimento e 'o que está acontecendo' (</w:t>
      </w:r>
      <w:proofErr w:type="spellStart"/>
      <w:r w:rsidRPr="00F748E7">
        <w:rPr>
          <w:rFonts w:asciiTheme="majorHAnsi" w:hAnsiTheme="majorHAnsi" w:cstheme="majorHAnsi"/>
          <w:lang w:val="pt-BR"/>
        </w:rPr>
        <w:t>what's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Estas podem ser usadas de maneira muito semelhante aos jornais, embora seus prazos de produção exijam antecedência extra. É necessário cuidado para verificar quando e como são distribuídas e quem as receberá. Revistas nacionais de bancas de jornal e de assinatura não serão acessíveis para pequenos eventos, mas oferecem uma excelente maneira de atingir grupos de interesse especial e segmentos socioeconômicos direcionados. O profissional de marketing deve verificar os números de circulação e a distribuição geográfica, determinar a cobertura da revista nos segmentos desejados e estimar os custos em comparação com outras opções de mídia. Revistas de esportes e hobbies são frequentemente direcionadas com precisão, mas nem todos os leitores estarão interessados em viagens. E existem inúmeras revistas com temática de viagens cujos leitores pertencem majoritariamente às classes socioeconômicas superiores e viajam com frequência [cite: 417].</w:t>
      </w:r>
    </w:p>
    <w:p w14:paraId="3FA7A2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jornais são um importante meio de comunicação para eventos, especialmente devido à capacidade de atingir públicos locais e regionais com informações detalhadas em tempo hábil [cite: 417, 418].</w:t>
      </w:r>
    </w:p>
    <w:p w14:paraId="1D1285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revistas são usadas com menos frequência, são mais caras, exigem produção de maior qualidade e são melhores quando altamente direcionadas. Fazer com que os eventos sejam cobertos em revistas de viagens por meio da hospedagem de escritores de viagens (oferecendo-lhes passeios de familiarização gratuitos em parceria com outras atrações) é uma boa maneira de alcançar turistas potenciais [cite: 418].</w:t>
      </w:r>
    </w:p>
    <w:p w14:paraId="6A93A2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marketing direto tem suas utilidades, mas poucos eventos empregam esse meio. Ele funciona melhor para atingir públicos específicos por meio de </w:t>
      </w:r>
      <w:proofErr w:type="spellStart"/>
      <w:r w:rsidRPr="00F748E7">
        <w:rPr>
          <w:rFonts w:asciiTheme="majorHAnsi" w:hAnsiTheme="majorHAnsi" w:cstheme="majorHAnsi"/>
          <w:lang w:val="pt-BR"/>
        </w:rPr>
        <w:t>geocodificação</w:t>
      </w:r>
      <w:proofErr w:type="spellEnd"/>
      <w:r w:rsidRPr="00F748E7">
        <w:rPr>
          <w:rFonts w:asciiTheme="majorHAnsi" w:hAnsiTheme="majorHAnsi" w:cstheme="majorHAnsi"/>
          <w:lang w:val="pt-BR"/>
        </w:rPr>
        <w:t xml:space="preserve"> e, é claro, de seus visitantes fiéis e recorrentes. Panfletos ou brochuras especialmente preparados podem ser distribuídos pelo correio (o que pode ser caro) ou por meio de entrega de porta em porta [cite: 418].</w:t>
      </w:r>
    </w:p>
    <w:p w14:paraId="3CC9D37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eventos normalmente utilizam panfletos e cartazes, que podem ser produzidos em massa a baixos custos por unidade e amplamente circulados localmente. É difícil avaliar sua eficácia, mas os cartazes </w:t>
      </w:r>
      <w:r w:rsidRPr="00F748E7">
        <w:rPr>
          <w:rFonts w:asciiTheme="majorHAnsi" w:hAnsiTheme="majorHAnsi" w:cstheme="majorHAnsi"/>
          <w:lang w:val="pt-BR"/>
        </w:rPr>
        <w:lastRenderedPageBreak/>
        <w:t xml:space="preserve">em particular podem servir ao duplo propósito de serem arte para venda. As brochuras exigem consideração especial em seu design e circulação, e são discutidas mais adiante no capítulo, juntamente com os programas de eventos.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possibilidades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[cite: 418]:</w:t>
      </w:r>
    </w:p>
    <w:p w14:paraId="25C21662" w14:textId="77777777" w:rsidR="00FE77D3" w:rsidRPr="00F748E7" w:rsidRDefault="003A462A" w:rsidP="003A462A">
      <w:pPr>
        <w:numPr>
          <w:ilvl w:val="0"/>
          <w:numId w:val="48"/>
        </w:numPr>
        <w:spacing w:after="60"/>
        <w:contextualSpacing/>
        <w:rPr>
          <w:rFonts w:asciiTheme="majorHAnsi" w:hAnsiTheme="majorHAnsi" w:cstheme="majorHAnsi"/>
        </w:rPr>
      </w:pPr>
      <w:r w:rsidRPr="00F748E7">
        <w:rPr>
          <w:rFonts w:asciiTheme="majorHAnsi" w:hAnsiTheme="majorHAnsi" w:cstheme="majorHAnsi"/>
          <w:lang w:val="pt-BR"/>
        </w:rPr>
        <w:t xml:space="preserve">listas em calendários de eventos publicados por empresas comerciais ou agências de turismo, grupos culturais, etc. </w:t>
      </w:r>
      <w:r w:rsidRPr="00F748E7">
        <w:rPr>
          <w:rFonts w:asciiTheme="majorHAnsi" w:hAnsiTheme="majorHAnsi" w:cstheme="majorHAnsi"/>
        </w:rPr>
        <w:t>[cite: 418]</w:t>
      </w:r>
    </w:p>
    <w:p w14:paraId="21E17024"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página inicial (home </w:t>
      </w:r>
      <w:proofErr w:type="spellStart"/>
      <w:r w:rsidRPr="00F748E7">
        <w:rPr>
          <w:rFonts w:asciiTheme="majorHAnsi" w:hAnsiTheme="majorHAnsi" w:cstheme="majorHAnsi"/>
          <w:lang w:val="pt-BR"/>
        </w:rPr>
        <w:t>page</w:t>
      </w:r>
      <w:proofErr w:type="spellEnd"/>
      <w:r w:rsidRPr="00F748E7">
        <w:rPr>
          <w:rFonts w:asciiTheme="majorHAnsi" w:hAnsiTheme="majorHAnsi" w:cstheme="majorHAnsi"/>
          <w:lang w:val="pt-BR"/>
        </w:rPr>
        <w:t>) na internet [cite: 418]</w:t>
      </w:r>
    </w:p>
    <w:p w14:paraId="6097D3F1"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anúncios em filmes e vídeos [cite: 418]</w:t>
      </w:r>
    </w:p>
    <w:p w14:paraId="3BAAAD9A"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faixas em ruas e edifícios [cite: 418]</w:t>
      </w:r>
    </w:p>
    <w:p w14:paraId="1DD2B9C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2: Comunicação na Internet e Campanhas Publicitárias</w:t>
      </w:r>
    </w:p>
    <w:p w14:paraId="382CB53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funções da internet estão evoluindo e, com a introdução de capacidades interativas, há um grande escopo para inovação.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começando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simples,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[cite: 418]:</w:t>
      </w:r>
    </w:p>
    <w:p w14:paraId="26300CB7"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estar listado em um diretório de eventos, tipos de eventos ou como parte do inventário de atrações de um destino [cite: 418]</w:t>
      </w:r>
    </w:p>
    <w:p w14:paraId="1C64A23F"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fornecer aos consumidores informações detalhadas sobre o evento e seu programa, incluindo fotografias [cite: 418]</w:t>
      </w:r>
    </w:p>
    <w:p w14:paraId="5BB11597"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estar vinculado (linkado) a outros eventos, atrações, pacotes e fontes de informação relacionadas [cite: 418]</w:t>
      </w:r>
    </w:p>
    <w:p w14:paraId="33961F5E"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convidar e responder a diálogos; desenvolver um banco de dados de clientes potenciais e reais [cite: 418, 419]</w:t>
      </w:r>
    </w:p>
    <w:p w14:paraId="213E2700"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fazer vendas (ingressos e mercadorias) [cite: 419]</w:t>
      </w:r>
    </w:p>
    <w:p w14:paraId="686AFA46"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fornecer formulários (por exemplo, para voluntários) e pesquisas de público/mercado [cite: 419]</w:t>
      </w:r>
    </w:p>
    <w:p w14:paraId="6B103003"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comunicados de imprensa (</w:t>
      </w:r>
      <w:proofErr w:type="spellStart"/>
      <w:r w:rsidRPr="00F748E7">
        <w:rPr>
          <w:rFonts w:asciiTheme="majorHAnsi" w:hAnsiTheme="majorHAnsi" w:cstheme="majorHAnsi"/>
          <w:lang w:val="pt-BR"/>
        </w:rPr>
        <w:t>press</w:t>
      </w:r>
      <w:proofErr w:type="spellEnd"/>
      <w:r w:rsidRPr="00F748E7">
        <w:rPr>
          <w:rFonts w:asciiTheme="majorHAnsi" w:hAnsiTheme="majorHAnsi" w:cstheme="majorHAnsi"/>
          <w:lang w:val="pt-BR"/>
        </w:rPr>
        <w:t xml:space="preserve"> releases) [cite: 419]</w:t>
      </w:r>
    </w:p>
    <w:p w14:paraId="670EC219"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fornecer experiências virtuais de amostra do evento [cite: 419]</w:t>
      </w:r>
    </w:p>
    <w:p w14:paraId="3C391F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profissional de marketing de eventos deve procurar maximizar os 'hiperlinks' criativos, ou seja, garantir que o evento possa ser alcançado com um simples clique do mouse a partir de muitas outras páginas iniciais. Por exemplo, o organizador de um festival de jazz obviamente vai querer ser listado em diretórios de festivais e jazz, mas por que não desenvolver também links para resorts e hotéis próximos, outros festivais, locais de realização e grupos de discussão para amantes da música [cite: 419]?</w:t>
      </w:r>
    </w:p>
    <w:p w14:paraId="766F24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crescente sofisticação no uso dos recursos da internet, tanto por consumidores quanto por fornecedores, resultará em maiores inovações e possivelmente em oportunidades inesperadas de marketing e amostragem em realidade virtual. O lado negativo é que está cada vez mais difícil encontrar o que você deseja na internet por causa de todo o 'ruído', do marketing de emboscada (por exemplo, pop-ups desagradáveis!) e da confusão sobre os sites 'oficiais'. O monitoramento constante de como os consumidores reais encontram e usam seu site é vital [cite: 419].</w:t>
      </w:r>
    </w:p>
    <w:p w14:paraId="20CC7A3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Campanhas Publicitárias</w:t>
      </w:r>
    </w:p>
    <w:p w14:paraId="5F7A5B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obter conselhos profissionais e melhores resultados, uma agência de publicidade profissional pode ser contratada para a campanha. Gestores que devem, ou querem, fazer isso sozinhos devem planejar a campanha com cuidado. Um ponto de partida é o orçamento, que ditará em grande parte quais mídias </w:t>
      </w:r>
      <w:r w:rsidRPr="00F748E7">
        <w:rPr>
          <w:rFonts w:asciiTheme="majorHAnsi" w:hAnsiTheme="majorHAnsi" w:cstheme="majorHAnsi"/>
          <w:lang w:val="pt-BR"/>
        </w:rPr>
        <w:lastRenderedPageBreak/>
        <w:t>podem ser usadas, com que frequência e em quais áreas de mercado. A situação usual é que não se gasta dinheiro suficiente em publicidade, ou ela é deixada aos caprichos de qualquer patrocinador de mídia que possa ser contratado. Quanto é suficiente? Não há regra prática específica para eventos, mas deve haver uma conexão direta entre o orçamento total do evento e os gastos com publicidade. Não é apenas que eventos maiores possam pagar pela publicidade, mas que eles precisam mais dela para gerar demanda [cite: 419].</w:t>
      </w:r>
    </w:p>
    <w:p w14:paraId="74168DC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De início, os objetivos de desempenho devem ser definidos. Caso contrário, a despesa não poderá ser finalmente justificada nem a publicidade melhorada.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[cite: 419, 420]:</w:t>
      </w:r>
    </w:p>
    <w:p w14:paraId="2049100A" w14:textId="77777777" w:rsidR="00FE77D3" w:rsidRPr="00F748E7" w:rsidRDefault="003A462A" w:rsidP="003A462A">
      <w:pPr>
        <w:numPr>
          <w:ilvl w:val="0"/>
          <w:numId w:val="48"/>
        </w:numPr>
        <w:spacing w:after="60"/>
        <w:contextualSpacing/>
        <w:rPr>
          <w:rFonts w:asciiTheme="majorHAnsi" w:hAnsiTheme="majorHAnsi" w:cstheme="majorHAnsi"/>
        </w:rPr>
      </w:pPr>
      <w:r w:rsidRPr="00F748E7">
        <w:rPr>
          <w:rFonts w:asciiTheme="majorHAnsi" w:hAnsiTheme="majorHAnsi" w:cstheme="majorHAnsi"/>
          <w:lang w:val="pt-BR"/>
        </w:rPr>
        <w:t xml:space="preserve">alcance: quantas pessoas nas áreas ou segmentos-alvo receberão as mensagens dentro do período da campanha? </w:t>
      </w:r>
      <w:r w:rsidRPr="00F748E7">
        <w:rPr>
          <w:rFonts w:asciiTheme="majorHAnsi" w:hAnsiTheme="majorHAnsi" w:cstheme="majorHAnsi"/>
        </w:rPr>
        <w:t>[cite: 420]</w:t>
      </w:r>
    </w:p>
    <w:p w14:paraId="2DF90AE7"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frequência: número médio de vezes que a mensagem é recebida [cite: 420]</w:t>
      </w:r>
    </w:p>
    <w:p w14:paraId="46240D65"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precisão (aspirar a erros mínimos nas mensagens entregues) [cite: 420]</w:t>
      </w:r>
    </w:p>
    <w:p w14:paraId="7022AE7C" w14:textId="77777777" w:rsidR="00FE77D3" w:rsidRPr="00F748E7" w:rsidRDefault="003A462A" w:rsidP="003A462A">
      <w:pPr>
        <w:numPr>
          <w:ilvl w:val="0"/>
          <w:numId w:val="48"/>
        </w:numPr>
        <w:spacing w:after="60"/>
        <w:contextualSpacing/>
        <w:rPr>
          <w:rFonts w:asciiTheme="majorHAnsi" w:hAnsiTheme="majorHAnsi" w:cstheme="majorHAnsi"/>
        </w:rPr>
      </w:pPr>
      <w:r w:rsidRPr="00F748E7">
        <w:rPr>
          <w:rFonts w:asciiTheme="majorHAnsi" w:hAnsiTheme="majorHAnsi" w:cstheme="majorHAnsi"/>
          <w:lang w:val="pt-BR"/>
        </w:rPr>
        <w:t xml:space="preserve">recordação (recall): as pessoas se lembram das mensagens? </w:t>
      </w:r>
      <w:r w:rsidRPr="00F748E7">
        <w:rPr>
          <w:rFonts w:asciiTheme="majorHAnsi" w:hAnsiTheme="majorHAnsi" w:cstheme="majorHAnsi"/>
        </w:rPr>
        <w:t>[cite: 420]</w:t>
      </w:r>
    </w:p>
    <w:p w14:paraId="7D8CC03B"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compreensão: grau em que os destinatários entendem a mensagem [cite: 420]</w:t>
      </w:r>
    </w:p>
    <w:p w14:paraId="1BB79AEF"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impacto: medidas de mudança comportamental real, especialmente vendas ou comparecimento ao evento; antes do evento, medir a disposição a pagar e a intenção de comparecer [cite: 420]</w:t>
      </w:r>
    </w:p>
    <w:p w14:paraId="6DBF94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seleção da mídia deve basear-se em uma avaliação das vantagens e desvantagens relacionadas às necessidades do evento. Ao mesmo tempo, o patrocínio de mídia deve ser solicitado para estender, e não substituir, a publicidade paga. A maioria das empresas de mídia comercial estará disposta a oferecer descontos ou acordos do tipo compre-um-leve-dois para os eventos que patrocinam, mas não a dar publicidade de graça. Contratos serão necessários, tanto para patrocínio quanto para compras de publicidade. Os preços muitas vezes podem ser negociados. Comunicações conjuntas devem ser usadas para máxima vantagem. Una-se a outros eventos ou atrações, serviços relacionados, patrocinadores e organizações de turismo para estender a campanha [cite: 420].</w:t>
      </w:r>
    </w:p>
    <w:p w14:paraId="69A805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cronograma é essencial. Use o caminho crítico do evento para estabelecer o fluxo da publicidade, datas críticas em que informações-chave devem ser fornecidas e o equilíbrio entre os tipos de mídia à medida que a campanha amadurece. Para eventos anuais, faz pouco sentido pagar por anúncios durante todo o ano, mas há muito a ganhar obtendo publicidade gratuita nos jornais locais com a maior frequência possível. Anúncios colocados perto da hora do evento devem ter um foco combinado ou alternado em efeitos visuais atraentes, de acordo com o tema, e informações detalhadas sobre localização, horários, atrações e custos. Cupons para descontos de preços e outros incentivos podem ser usados, e programas de eventos circulados. O domingo pode ser o melhor dia para promover certos eventos, especialmente porque muitas decisões de comparecer serão relativamente espontâneas. O domingo é o dia de lazer e o ruído de outros anunciantes é reduzido [cite: 420].</w:t>
      </w:r>
    </w:p>
    <w:p w14:paraId="6DF7BC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repetição da publicidade é essencial, e a frequência dos anúncios deve aumentar à medida que o evento se aproxima. Além disso, imagens atraentes devem ser destacadas no estágio inicial da campanha, para despertar interesse, enquanto informações completas são necessárias no momento da emissão de bilhetes e quando o evento chega [cite: 420].</w:t>
      </w:r>
    </w:p>
    <w:p w14:paraId="5410C3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orçamento de publicidade é difícil de elaborar sem o benefício de experiência ou aconselhamento profissional. Muitos gerentes de eventos adotam o que Morrison (1995) chama de abordagem 'acessível' — gastar o que pudermos pagar! Muitas empresas baseiam seu orçamento de marketing em uma porcentagem das vendas, mas isso pode não ser aplicável a eventos sem fins lucrativos. Se houver um motivo de lucro, no entanto, não é razoável alocar 5% da receita total de vendas esperada (ou do ano passado) [cite: 420].</w:t>
      </w:r>
    </w:p>
    <w:p w14:paraId="223A36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recomendada é trabalhar a partir de metas, objetivos de desempenho de vendas ou comparecimento e estratégias de direcionamento para garantir que haja recursos suficientes para o sucesso. A publicidade paga será então provavelmente vista como um luxo, mas como um componente essencial no mix de comunicações. Sempre avalie a eficácia da publicidade para melhorar a próxima campanha [cite: 420, 421].</w:t>
      </w:r>
    </w:p>
    <w:p w14:paraId="2E39F10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3: Considerações Legais, Éticas, de Valores e Promoções de Vendas</w:t>
      </w:r>
    </w:p>
    <w:p w14:paraId="7FDFE61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publicidade e outras comunicações apresentam margem considerável para criatividade, mas também para mensagens enganosas, falsas ou ofensivas. O gestor tem a obrigação de cumprir as leis adequadas, uma vez que muitas jurisdições possuem códigos de publicidade e leis de proteção ao consumidor. A ética é uma questão mais complexa, com ambiguidades para atormentar até mesmo o gestor mais atencioso. Julgamentos também devem ser feitos sobre a possibilidade de ofender os valores de alguém, especialmente quando não se sabe quem pode ser ofendido e por quê [cite: 421].</w:t>
      </w:r>
    </w:p>
    <w:p w14:paraId="4B89FC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 gerais podem ser aplicados para amenizar ou evitar esses problemas (com base no Código Canadense de Padrões de Publicidade reproduzido em Keegan et al, 1995:598) [cite: 421]:</w:t>
      </w:r>
    </w:p>
    <w:p w14:paraId="079C6108"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ser preciso; sem enganos, especialmente sobre preço e benefícios a serem recebidos por pagamentos [cite: 421]</w:t>
      </w:r>
    </w:p>
    <w:p w14:paraId="15432E1A"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ser claro; evitar mensagens ambíguas [cite: 421]</w:t>
      </w:r>
    </w:p>
    <w:p w14:paraId="4D4C45C8"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evitar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comparações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negativas</w:t>
      </w:r>
      <w:proofErr w:type="spellEnd"/>
      <w:r w:rsidRPr="00F748E7">
        <w:rPr>
          <w:rFonts w:asciiTheme="majorHAnsi" w:hAnsiTheme="majorHAnsi" w:cstheme="majorHAnsi"/>
        </w:rPr>
        <w:t xml:space="preserve"> [cite: 421]</w:t>
      </w:r>
    </w:p>
    <w:p w14:paraId="021DD530"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ser capaz de cumprir o que é prometido [cite: 421]</w:t>
      </w:r>
    </w:p>
    <w:p w14:paraId="4D884982"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especificar quaisquer garantias (</w:t>
      </w:r>
      <w:proofErr w:type="spellStart"/>
      <w:r w:rsidRPr="00F748E7">
        <w:rPr>
          <w:rFonts w:asciiTheme="majorHAnsi" w:hAnsiTheme="majorHAnsi" w:cstheme="majorHAnsi"/>
          <w:lang w:val="pt-BR"/>
        </w:rPr>
        <w:t>warranties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guarantees</w:t>
      </w:r>
      <w:proofErr w:type="spellEnd"/>
      <w:r w:rsidRPr="00F748E7">
        <w:rPr>
          <w:rFonts w:asciiTheme="majorHAnsi" w:hAnsiTheme="majorHAnsi" w:cstheme="majorHAnsi"/>
          <w:lang w:val="pt-BR"/>
        </w:rPr>
        <w:t>) [cite: 421]</w:t>
      </w:r>
    </w:p>
    <w:p w14:paraId="0078ED7B"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considerar o decoro comunitário e os valores dos outros [cite: 421]</w:t>
      </w:r>
    </w:p>
    <w:p w14:paraId="3A3B255B"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não empregar depoimentos ou alegações falsas [cite: 421]</w:t>
      </w:r>
    </w:p>
    <w:p w14:paraId="0A14EB34"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não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explorar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medos</w:t>
      </w:r>
      <w:proofErr w:type="spellEnd"/>
      <w:r w:rsidRPr="00F748E7">
        <w:rPr>
          <w:rFonts w:asciiTheme="majorHAnsi" w:hAnsiTheme="majorHAnsi" w:cstheme="majorHAnsi"/>
        </w:rPr>
        <w:t xml:space="preserve"> [cite: 421]</w:t>
      </w:r>
    </w:p>
    <w:p w14:paraId="5F8FF258"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evitar apelos direcionados a crianças [cite: 421]</w:t>
      </w:r>
    </w:p>
    <w:p w14:paraId="30510C9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Promoções de Vendas</w:t>
      </w:r>
    </w:p>
    <w:p w14:paraId="305D931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'promoção de vendas' é uma ação não recorrente destinada a gerar vendas ou aumentar o comparecimento. Elas podem ser direcionadas diretamente aos consumidores, à indústria de viagens ou a intermediários que possam influenciar as vendas. </w:t>
      </w:r>
      <w:r w:rsidRPr="00F748E7">
        <w:rPr>
          <w:rFonts w:asciiTheme="majorHAnsi" w:hAnsiTheme="majorHAnsi" w:cstheme="majorHAnsi"/>
        </w:rPr>
        <w:t xml:space="preserve">As </w:t>
      </w:r>
      <w:proofErr w:type="spellStart"/>
      <w:r w:rsidRPr="00F748E7">
        <w:rPr>
          <w:rFonts w:asciiTheme="majorHAnsi" w:hAnsiTheme="majorHAnsi" w:cstheme="majorHAnsi"/>
        </w:rPr>
        <w:t>formas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[cite: 421]:</w:t>
      </w:r>
    </w:p>
    <w:p w14:paraId="10DFB737"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relacionadas a preços (descontos, compre-um-leve-dois, cupons) [cite: 421]</w:t>
      </w:r>
    </w:p>
    <w:p w14:paraId="718469C2"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promoções cruzadas / </w:t>
      </w:r>
      <w:proofErr w:type="spellStart"/>
      <w:r w:rsidRPr="00F748E7">
        <w:rPr>
          <w:rFonts w:asciiTheme="majorHAnsi" w:hAnsiTheme="majorHAnsi" w:cstheme="majorHAnsi"/>
          <w:lang w:val="pt-BR"/>
        </w:rPr>
        <w:t>cross-promotions</w:t>
      </w:r>
      <w:proofErr w:type="spellEnd"/>
      <w:r w:rsidRPr="00F748E7">
        <w:rPr>
          <w:rFonts w:asciiTheme="majorHAnsi" w:hAnsiTheme="majorHAnsi" w:cstheme="majorHAnsi"/>
          <w:lang w:val="pt-BR"/>
        </w:rPr>
        <w:t xml:space="preserve"> (envolvendo mais de um patrocinador ou produto) [cite: 421]</w:t>
      </w:r>
    </w:p>
    <w:p w14:paraId="7FDA1AD4"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brindes / </w:t>
      </w:r>
      <w:proofErr w:type="spellStart"/>
      <w:r w:rsidRPr="00F748E7">
        <w:rPr>
          <w:rFonts w:asciiTheme="majorHAnsi" w:hAnsiTheme="majorHAnsi" w:cstheme="majorHAnsi"/>
          <w:lang w:val="pt-BR"/>
        </w:rPr>
        <w:t>gifts</w:t>
      </w:r>
      <w:proofErr w:type="spellEnd"/>
      <w:r w:rsidRPr="00F748E7">
        <w:rPr>
          <w:rFonts w:asciiTheme="majorHAnsi" w:hAnsiTheme="majorHAnsi" w:cstheme="majorHAnsi"/>
          <w:lang w:val="pt-BR"/>
        </w:rPr>
        <w:t xml:space="preserve"> (em troca de vendas) [cite: 421]</w:t>
      </w:r>
    </w:p>
    <w:p w14:paraId="6D4431D2"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doações (uma parte do preço vai para a caridade) [cite: 421]</w:t>
      </w:r>
    </w:p>
    <w:p w14:paraId="6C383A66"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vendas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r w:rsidRPr="00F748E7">
        <w:rPr>
          <w:rFonts w:asciiTheme="majorHAnsi" w:hAnsiTheme="majorHAnsi" w:cstheme="majorHAnsi"/>
        </w:rPr>
        <w:t xml:space="preserve"> [cite: 421]</w:t>
      </w:r>
    </w:p>
    <w:p w14:paraId="442557A9"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concursos</w:t>
      </w:r>
      <w:proofErr w:type="spellEnd"/>
      <w:r w:rsidRPr="00F748E7">
        <w:rPr>
          <w:rFonts w:asciiTheme="majorHAnsi" w:hAnsiTheme="majorHAnsi" w:cstheme="majorHAnsi"/>
        </w:rPr>
        <w:t xml:space="preserve"> [cite: 421]</w:t>
      </w:r>
    </w:p>
    <w:p w14:paraId="67A0CAEE"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amostragem</w:t>
      </w:r>
      <w:proofErr w:type="spellEnd"/>
      <w:r w:rsidRPr="00F748E7">
        <w:rPr>
          <w:rFonts w:asciiTheme="majorHAnsi" w:hAnsiTheme="majorHAnsi" w:cstheme="majorHAnsi"/>
        </w:rPr>
        <w:t xml:space="preserve"> (sampling) [cite: 421]</w:t>
      </w:r>
    </w:p>
    <w:p w14:paraId="1E95F2D1"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incentivos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comissões</w:t>
      </w:r>
      <w:proofErr w:type="spellEnd"/>
      <w:r w:rsidRPr="00F748E7">
        <w:rPr>
          <w:rFonts w:asciiTheme="majorHAnsi" w:hAnsiTheme="majorHAnsi" w:cstheme="majorHAnsi"/>
        </w:rPr>
        <w:t xml:space="preserve"> [cite: 421]</w:t>
      </w:r>
    </w:p>
    <w:p w14:paraId="7990F40B"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 xml:space="preserve">benefícios para clientes </w:t>
      </w:r>
      <w:proofErr w:type="spellStart"/>
      <w:r w:rsidRPr="00F748E7">
        <w:rPr>
          <w:rFonts w:asciiTheme="majorHAnsi" w:hAnsiTheme="majorHAnsi" w:cstheme="majorHAnsi"/>
          <w:lang w:val="pt-BR"/>
        </w:rPr>
        <w:t>frecuentes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frequent-customer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benefits</w:t>
      </w:r>
      <w:proofErr w:type="spellEnd"/>
      <w:r w:rsidRPr="00F748E7">
        <w:rPr>
          <w:rFonts w:asciiTheme="majorHAnsi" w:hAnsiTheme="majorHAnsi" w:cstheme="majorHAnsi"/>
          <w:lang w:val="pt-BR"/>
        </w:rPr>
        <w:t>) [cite: 421]</w:t>
      </w:r>
    </w:p>
    <w:p w14:paraId="48EF4C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promoção de vendas busca agregar valor à decisão de comprar ou comparecer, e transmitir uma sensação de entusiasmo e urgência (Keegan et al, 1994:571) [cite: 421, 422]. Elas também podem estimular uma primeira visita, incentivar visitas repetidas e gerar discussões boca a boca positivas. Patrocinadores podem ser encontrados para criar as promoções ou participar daquelas inventadas pelo profissional de marketing do evento [cite: 422].</w:t>
      </w:r>
    </w:p>
    <w:p w14:paraId="1F4634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Promoções de eventos muito comuns incluem cupons resgatáveis no local para um presente ou entrada gratuita/reduzida, amostragem gratuita no local, e descontos e benefícios em grupo. Os patrocinadores frequentemente estruturam promoções cruzadas em torno de plataformas de eventos [cite: 422].</w:t>
      </w:r>
    </w:p>
    <w:p w14:paraId="636ACD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custos e riscos, é claro, como a possibilidade de que os preços normais de admissão ou de venda sejam minados. Os clientes passam a esperar descontos e extras se forem oferecidos com frequência. Além disso, devido ao número de promoções de vendas enfrentadas pelos consumidores, pode ser difícil ou caro encontrar uma que seja mais eficaz do que a média [cite: 422].</w:t>
      </w:r>
    </w:p>
    <w:p w14:paraId="134E5BA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4: Relações Públicas, Kit de Mídia e Gestão de Notícias</w:t>
      </w:r>
    </w:p>
    <w:p w14:paraId="401F6F8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'Relações Públicas' (RP) podem ser definidas como as ações e comunicações da organização que visam promover a conscientização, a compreensão e uma atitude positiva em relação à organização e suas operações. Conforme observado por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(1995:4), os resultados de esforços de RP bons, ruins ou inexistentes podem ser vistos nas percepções do público sobre a organização (ou o evento) resultantes de todas as fontes de comunicação [cite: 422].</w:t>
      </w:r>
    </w:p>
    <w:p w14:paraId="1107A2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é útil pensar nas relações públicas como um aspecto do marketing de relacionamento: a promoção de relacionamentos mutuamente benéficos com clientes e outras partes interessadas ou públicos. Os esforços de RP podem ter como alvo direto clientes, doadores de </w:t>
      </w:r>
      <w:proofErr w:type="spellStart"/>
      <w:r w:rsidRPr="00F748E7">
        <w:rPr>
          <w:rFonts w:asciiTheme="majorHAnsi" w:hAnsiTheme="majorHAnsi" w:cstheme="majorHAnsi"/>
          <w:lang w:val="pt-BR"/>
        </w:rPr>
        <w:t>subs</w:t>
      </w:r>
      <w:proofErr w:type="spellEnd"/>
      <w:r w:rsidRPr="00F748E7">
        <w:rPr>
          <w:rFonts w:asciiTheme="majorHAnsi" w:hAnsiTheme="majorHAnsi" w:cstheme="majorHAnsi"/>
        </w:rPr>
        <w:t>、</w:t>
      </w:r>
      <w:proofErr w:type="spellStart"/>
      <w:r w:rsidRPr="00F748E7">
        <w:rPr>
          <w:rFonts w:asciiTheme="majorHAnsi" w:hAnsiTheme="majorHAnsi" w:cstheme="majorHAnsi"/>
          <w:lang w:val="pt-BR"/>
        </w:rPr>
        <w:t>idios</w:t>
      </w:r>
      <w:proofErr w:type="spellEnd"/>
      <w:r w:rsidRPr="00F748E7">
        <w:rPr>
          <w:rFonts w:asciiTheme="majorHAnsi" w:hAnsiTheme="majorHAnsi" w:cstheme="majorHAnsi"/>
          <w:lang w:val="pt-BR"/>
        </w:rPr>
        <w:t xml:space="preserve">, credores, </w:t>
      </w:r>
      <w:proofErr w:type="spellStart"/>
      <w:r w:rsidRPr="00F748E7">
        <w:rPr>
          <w:rFonts w:asciiTheme="majorHAnsi" w:hAnsiTheme="majorHAnsi" w:cstheme="majorHAnsi"/>
          <w:lang w:val="pt-BR"/>
        </w:rPr>
        <w:t>subsidiadores</w:t>
      </w:r>
      <w:proofErr w:type="spellEnd"/>
      <w:r w:rsidRPr="00F748E7">
        <w:rPr>
          <w:rFonts w:asciiTheme="majorHAnsi" w:hAnsiTheme="majorHAnsi" w:cstheme="majorHAnsi"/>
          <w:lang w:val="pt-BR"/>
        </w:rPr>
        <w:t>, patrocinadores e outros grupos dos quais o evento depende. Além disso, a mídia é um foco importante de RP, uma vez que muitas vezes pode entregar as mensagens de forma mais ampla e eficaz — especialmente para o público em geral. Os gestores também podem ver seus esforços internos de marketing no contexto de RP [cite: 422].</w:t>
      </w:r>
    </w:p>
    <w:p w14:paraId="6D007B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contraste com a publicidade, as mensagens de relações públicas tendem a ser recebidas com maior credibilidade, especialmente se parecerem notícias ou estiverem na forma de editoriais positivos. Os custos podem ser mantidos baixos e, às vezes, a publicidade 'gratuita' pode ser recebida, mas o valor de RP não é criado sem planejamento e esforço. Também será difícil avaliar o sucesso de RP, a menos que os objetivos de desempenho sejam estabelecidos com antecedência [cite: 422].</w:t>
      </w:r>
    </w:p>
    <w:p w14:paraId="467EE3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variedade de canais de comunicação pode ser empregada, mas a maioria requer a identificação e cooperação de 'guardiões' (</w:t>
      </w:r>
      <w:proofErr w:type="spellStart"/>
      <w:r w:rsidRPr="00F748E7">
        <w:rPr>
          <w:rFonts w:asciiTheme="majorHAnsi" w:hAnsiTheme="majorHAnsi" w:cstheme="majorHAnsi"/>
          <w:lang w:val="pt-BR"/>
        </w:rPr>
        <w:t>gatekeepers</w:t>
      </w:r>
      <w:proofErr w:type="spellEnd"/>
      <w:r w:rsidRPr="00F748E7">
        <w:rPr>
          <w:rFonts w:asciiTheme="majorHAnsi" w:hAnsiTheme="majorHAnsi" w:cstheme="majorHAnsi"/>
          <w:lang w:val="pt-BR"/>
        </w:rPr>
        <w:t xml:space="preserve">) — as pessoas que aceitam ou rejeitam mensagens ou </w:t>
      </w:r>
      <w:r w:rsidRPr="00F748E7">
        <w:rPr>
          <w:rFonts w:asciiTheme="majorHAnsi" w:hAnsiTheme="majorHAnsi" w:cstheme="majorHAnsi"/>
          <w:lang w:val="pt-BR"/>
        </w:rPr>
        <w:lastRenderedPageBreak/>
        <w:t>programação de RP. Isso é particularmente importante quando os eventos se aproximam da mídia, sendo todas bombardeadas com solicitações. Conhecer o pessoal da estação local e do jornal, portanto, valerá a pena quando se trata de fazer com que suas comunicações sejam aceitas [cite: 422].</w:t>
      </w:r>
    </w:p>
    <w:p w14:paraId="0CF0E7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métodos de gestão de relações públicas são resumidos no Expositivo 13-2 (</w:t>
      </w:r>
      <w:proofErr w:type="spellStart"/>
      <w:r w:rsidRPr="00F748E7">
        <w:rPr>
          <w:rFonts w:asciiTheme="majorHAnsi" w:hAnsiTheme="majorHAnsi" w:cstheme="majorHAnsi"/>
          <w:lang w:val="pt-BR"/>
        </w:rPr>
        <w:t>Exhibit</w:t>
      </w:r>
      <w:proofErr w:type="spellEnd"/>
      <w:r w:rsidRPr="00F748E7">
        <w:rPr>
          <w:rFonts w:asciiTheme="majorHAnsi" w:hAnsiTheme="majorHAnsi" w:cstheme="majorHAnsi"/>
          <w:lang w:val="pt-BR"/>
        </w:rPr>
        <w:t xml:space="preserve"> 13-2), juntamente com conselhos específicos de eventos. Abaixo, </w:t>
      </w:r>
      <w:proofErr w:type="gramStart"/>
      <w:r w:rsidRPr="00F748E7">
        <w:rPr>
          <w:rFonts w:asciiTheme="majorHAnsi" w:hAnsiTheme="majorHAnsi" w:cstheme="majorHAnsi"/>
          <w:lang w:val="pt-BR"/>
        </w:rPr>
        <w:t>maior detalhes</w:t>
      </w:r>
      <w:proofErr w:type="gramEnd"/>
      <w:r w:rsidRPr="00F748E7">
        <w:rPr>
          <w:rFonts w:asciiTheme="majorHAnsi" w:hAnsiTheme="majorHAnsi" w:cstheme="majorHAnsi"/>
          <w:lang w:val="pt-BR"/>
        </w:rPr>
        <w:t xml:space="preserve"> são dados ao kit de mídia, que ocupa proeminência em todas as estratégias de comunicação de eventos [cite: 422].</w:t>
      </w:r>
    </w:p>
    <w:p w14:paraId="10EEAF5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 Kit de Mídia (Media Kit)</w:t>
      </w:r>
    </w:p>
    <w:p w14:paraId="2FC93DC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objetivo é garantir que qualquer pessoa que solicite informações, especialmente a mídia e empresas de turismo, obtenha informações oportunas e positivas sobre o evento. </w:t>
      </w:r>
      <w:r w:rsidRPr="00F748E7">
        <w:rPr>
          <w:rFonts w:asciiTheme="majorHAnsi" w:hAnsiTheme="majorHAnsi" w:cstheme="majorHAnsi"/>
        </w:rPr>
        <w:t xml:space="preserve">O </w:t>
      </w:r>
      <w:proofErr w:type="spellStart"/>
      <w:r w:rsidRPr="00F748E7">
        <w:rPr>
          <w:rFonts w:asciiTheme="majorHAnsi" w:hAnsiTheme="majorHAnsi" w:cstheme="majorHAnsi"/>
        </w:rPr>
        <w:t>conteúdo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típico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w:t>
      </w:r>
      <w:proofErr w:type="spellEnd"/>
      <w:r w:rsidRPr="00F748E7">
        <w:rPr>
          <w:rFonts w:asciiTheme="majorHAnsi" w:hAnsiTheme="majorHAnsi" w:cstheme="majorHAnsi"/>
        </w:rPr>
        <w:t xml:space="preserve"> [cite: 422, 423]:</w:t>
      </w:r>
    </w:p>
    <w:p w14:paraId="5654A6DB"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contexto (background) do evento e de sua organização [cite: 423]</w:t>
      </w:r>
    </w:p>
    <w:p w14:paraId="0892010B"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sucessos passados; uma ficha informativa (</w:t>
      </w:r>
      <w:proofErr w:type="spellStart"/>
      <w:r w:rsidRPr="00F748E7">
        <w:rPr>
          <w:rFonts w:asciiTheme="majorHAnsi" w:hAnsiTheme="majorHAnsi" w:cstheme="majorHAnsi"/>
          <w:lang w:val="pt-BR"/>
        </w:rPr>
        <w:t>fact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sheet</w:t>
      </w:r>
      <w:proofErr w:type="spellEnd"/>
      <w:r w:rsidRPr="00F748E7">
        <w:rPr>
          <w:rFonts w:asciiTheme="majorHAnsi" w:hAnsiTheme="majorHAnsi" w:cstheme="majorHAnsi"/>
          <w:lang w:val="pt-BR"/>
        </w:rPr>
        <w:t>) [cite: 423]</w:t>
      </w:r>
    </w:p>
    <w:p w14:paraId="643EC289"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o programa do evento e recursos específicos [cite: 423]</w:t>
      </w:r>
    </w:p>
    <w:p w14:paraId="56B9DCCE" w14:textId="77777777"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cronograma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detalhado</w:t>
      </w:r>
      <w:proofErr w:type="spellEnd"/>
      <w:r w:rsidRPr="00F748E7">
        <w:rPr>
          <w:rFonts w:asciiTheme="majorHAnsi" w:hAnsiTheme="majorHAnsi" w:cstheme="majorHAnsi"/>
        </w:rPr>
        <w:t xml:space="preserve"> [cite: 423]</w:t>
      </w:r>
    </w:p>
    <w:p w14:paraId="3358BF47"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lista de patrocinadores e perfis dos principais apoiadores [cite: 423]</w:t>
      </w:r>
    </w:p>
    <w:p w14:paraId="6EAEC49B"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nomes de contato e endereços [cite: 423]</w:t>
      </w:r>
    </w:p>
    <w:p w14:paraId="41B968E4"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fotos para reimpressão — fitas de áudio e vídeo, se disponíveis [cite: 423]</w:t>
      </w:r>
    </w:p>
    <w:p w14:paraId="00F9D2F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Eventos de Relações Públicas</w:t>
      </w:r>
    </w:p>
    <w:p w14:paraId="0B1F02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gestores de eventos não devem ter problemas para conceber e executar eventos de RP eficazes!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 discutem eventos de RP para a indústria hoteleira, e muitas de suas ideias funcionarão para o setor de eventos. Alguns dos eventos ou funções comuns que podem atrair cobertura positiva da mídia e/ou envolvimento do público e das partes interessadas incluem [cite: 423]:</w:t>
      </w:r>
    </w:p>
    <w:p w14:paraId="3FC03CF4"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celebração de aniversários da organização ou do evento [cite: 423]</w:t>
      </w:r>
    </w:p>
    <w:p w14:paraId="4CEF2F79"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lançamento de novos eventos, programas ou atrações [cite: 423]</w:t>
      </w:r>
    </w:p>
    <w:p w14:paraId="0EFD1A6A" w14:textId="77777777" w:rsidR="00FE77D3" w:rsidRPr="00F748E7" w:rsidRDefault="003A462A" w:rsidP="003A462A">
      <w:pPr>
        <w:numPr>
          <w:ilvl w:val="0"/>
          <w:numId w:val="48"/>
        </w:numPr>
        <w:spacing w:after="60"/>
        <w:contextualSpacing/>
        <w:rPr>
          <w:rFonts w:asciiTheme="majorHAnsi" w:hAnsiTheme="majorHAnsi" w:cstheme="majorHAnsi"/>
        </w:rPr>
      </w:pPr>
      <w:r w:rsidRPr="00F748E7">
        <w:rPr>
          <w:rFonts w:asciiTheme="majorHAnsi" w:hAnsiTheme="majorHAnsi" w:cstheme="majorHAnsi"/>
          <w:lang w:val="pt-BR"/>
        </w:rPr>
        <w:t xml:space="preserve">premiações (para voluntários, funcionários, participantes, arte, etc.) </w:t>
      </w:r>
      <w:r w:rsidRPr="00F748E7">
        <w:rPr>
          <w:rFonts w:asciiTheme="majorHAnsi" w:hAnsiTheme="majorHAnsi" w:cstheme="majorHAnsi"/>
        </w:rPr>
        <w:t>[cite: 423]</w:t>
      </w:r>
    </w:p>
    <w:p w14:paraId="1EEB05BD"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celebrações quando prêmios são dados ao evento [cite: 423]</w:t>
      </w:r>
    </w:p>
    <w:p w14:paraId="3947E419"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doações para instituições de caridade (por exemplo, apresentação do cheque) [cite: 423]</w:t>
      </w:r>
    </w:p>
    <w:p w14:paraId="16067504"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lançamento de pedra fundamental para novos desenvolvimentos [cite: 423]</w:t>
      </w:r>
    </w:p>
    <w:p w14:paraId="10C3DD71"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visitas de celebridades e VIPs (ótimas oportunidades para fotos) [cite: 423]</w:t>
      </w:r>
    </w:p>
    <w:p w14:paraId="4512FA5D"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galas de arrecadação de fundos (convidar vários líderes de opinião locais e personalidades da mídia) [cite: 423]</w:t>
      </w:r>
    </w:p>
    <w:p w14:paraId="041B921D" w14:textId="77777777" w:rsidR="00FE77D3" w:rsidRPr="00F748E7" w:rsidRDefault="003A462A" w:rsidP="003A462A">
      <w:pPr>
        <w:numPr>
          <w:ilvl w:val="0"/>
          <w:numId w:val="48"/>
        </w:numPr>
        <w:spacing w:after="120"/>
        <w:contextualSpacing/>
        <w:rPr>
          <w:rFonts w:asciiTheme="majorHAnsi" w:hAnsiTheme="majorHAnsi" w:cstheme="majorHAnsi"/>
        </w:rPr>
      </w:pPr>
      <w:proofErr w:type="spellStart"/>
      <w:r w:rsidRPr="00F748E7">
        <w:rPr>
          <w:rFonts w:asciiTheme="majorHAnsi" w:hAnsiTheme="majorHAnsi" w:cstheme="majorHAnsi"/>
        </w:rPr>
        <w:t>concursos</w:t>
      </w:r>
      <w:proofErr w:type="spellEnd"/>
      <w:r w:rsidRPr="00F748E7">
        <w:rPr>
          <w:rFonts w:asciiTheme="majorHAnsi" w:hAnsiTheme="majorHAnsi" w:cstheme="majorHAnsi"/>
        </w:rPr>
        <w:t xml:space="preserve"> [cite: 423]</w:t>
      </w:r>
    </w:p>
    <w:p w14:paraId="30C10B39"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Gestão</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Notícias</w:t>
      </w:r>
      <w:proofErr w:type="spellEnd"/>
    </w:p>
    <w:p w14:paraId="78D855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esforços de RP são principalmente proativos, projetados para obter atenção favorável. Mas quando algo ruim acontece com a organização, como acidentes ou outros incidentes no evento, os gestores devem estar prontos para reagir. Com muita frequência, quando ocorre um acidente em uma atração ou local público, a mídia encontra funcionários ou autoridades que facilmente 'colocam os pés pelas mãos' </w:t>
      </w:r>
      <w:r w:rsidRPr="00F748E7">
        <w:rPr>
          <w:rFonts w:asciiTheme="majorHAnsi" w:hAnsiTheme="majorHAnsi" w:cstheme="majorHAnsi"/>
          <w:lang w:val="pt-BR"/>
        </w:rPr>
        <w:lastRenderedPageBreak/>
        <w:t>(</w:t>
      </w:r>
      <w:proofErr w:type="spellStart"/>
      <w:r w:rsidRPr="00F748E7">
        <w:rPr>
          <w:rFonts w:asciiTheme="majorHAnsi" w:hAnsiTheme="majorHAnsi" w:cstheme="majorHAnsi"/>
          <w:lang w:val="pt-BR"/>
        </w:rPr>
        <w:t>put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feet</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mouths</w:t>
      </w:r>
      <w:proofErr w:type="spellEnd"/>
      <w:r w:rsidRPr="00F748E7">
        <w:rPr>
          <w:rFonts w:asciiTheme="majorHAnsi" w:hAnsiTheme="majorHAnsi" w:cstheme="majorHAnsi"/>
          <w:lang w:val="pt-BR"/>
        </w:rPr>
        <w:t xml:space="preserve">) e pioram uma situação ruim. Em outra parte, discutimos como lidar com imagens negativas, mas no contexto de relações públicas é necessário enfatizar que cada funcionário e voluntário tem um papel a desempenhar, tanto no contexto positivo quanto no negativo. Com base em parte em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(1995:166), aqui estão alguns conselhos para reagir a más notícias [cite: 423, 424]:</w:t>
      </w:r>
    </w:p>
    <w:p w14:paraId="1E507BFA"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cada funcionário e voluntário deve saber que apenas o gerente sênior ou presidente da organização está autorizado a fazer declarações públicas; todos os outros devem encaminhar todas as consultas para o porta-voz designado [cite: 424]</w:t>
      </w:r>
    </w:p>
    <w:p w14:paraId="10B0E48A"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o(s) porta-voz(es) da organização deve(m) receber treinamento sobre como lidar com a mídia, tanto para eventos positivos quanto negativos [cite: 424]</w:t>
      </w:r>
    </w:p>
    <w:p w14:paraId="6D3C36E1"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sempre diga a verdade, mas não divulgue informações confidenciais para a mídia; obtenha os fatos antes de falar; a especulação sobre o que deu errado ou de quem é a culpa é quase sempre contraproducente [cite: 424]</w:t>
      </w:r>
    </w:p>
    <w:p w14:paraId="3A125125" w14:textId="7777777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tente divulgar os fatos à mídia antes que eles ouçam e relatem boatos [cite: 424]</w:t>
      </w:r>
    </w:p>
    <w:p w14:paraId="6BBFD892" w14:textId="7777777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enfatize a resposta positiva da equipe a qualquer incidente, se possível; heróis são sempre populares [cite: 424]</w:t>
      </w:r>
    </w:p>
    <w:p w14:paraId="39E45AF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5: Comunicados de Imprensa, Anúncios de Serviço Público e Brochuras</w:t>
      </w:r>
    </w:p>
    <w:p w14:paraId="08828E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Essas formas de comunicação são ferramentas essenciais para a maioria dos gestores de eventos, especialmente aqueles que devem maximizar a cobertura e a relatoria gratuita da mídia. Martinez e </w:t>
      </w:r>
      <w:proofErr w:type="spellStart"/>
      <w:r w:rsidRPr="00F748E7">
        <w:rPr>
          <w:rFonts w:asciiTheme="majorHAnsi" w:hAnsiTheme="majorHAnsi" w:cstheme="majorHAnsi"/>
          <w:lang w:val="pt-BR"/>
        </w:rPr>
        <w:t>Weiner</w:t>
      </w:r>
      <w:proofErr w:type="spellEnd"/>
      <w:r w:rsidRPr="00F748E7">
        <w:rPr>
          <w:rFonts w:asciiTheme="majorHAnsi" w:hAnsiTheme="majorHAnsi" w:cstheme="majorHAnsi"/>
          <w:lang w:val="pt-BR"/>
        </w:rPr>
        <w:t xml:space="preserve"> (1979) aconselharam que organizações sem fins lucrativos devem usar o comunicado de imprensa para anunciar eventos, solicitar cobertura, emitir declarações e fornecer informações básicas. Trabalhar a partir </w:t>
      </w:r>
      <w:proofErr w:type="gramStart"/>
      <w:r w:rsidRPr="00F748E7">
        <w:rPr>
          <w:rFonts w:asciiTheme="majorHAnsi" w:hAnsiTheme="majorHAnsi" w:cstheme="majorHAnsi"/>
          <w:lang w:val="pt-BR"/>
        </w:rPr>
        <w:t xml:space="preserve">dos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xml:space="preserve"> primeiro</w:t>
      </w:r>
      <w:proofErr w:type="gramEnd"/>
      <w:r w:rsidRPr="00F748E7">
        <w:rPr>
          <w:rFonts w:asciiTheme="majorHAnsi" w:hAnsiTheme="majorHAnsi" w:cstheme="majorHAnsi"/>
          <w:lang w:val="pt-BR"/>
        </w:rPr>
        <w:t xml:space="preserve"> para informações de contexto mais gerais fornece à mídia a essência da notícia logo de início [cite: 424].</w:t>
      </w:r>
    </w:p>
    <w:p w14:paraId="139CA7C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notícias realmente importantes devem ser anunciadas, a entrevista coletiva (</w:t>
      </w:r>
      <w:proofErr w:type="spellStart"/>
      <w:r w:rsidRPr="00F748E7">
        <w:rPr>
          <w:rFonts w:asciiTheme="majorHAnsi" w:hAnsiTheme="majorHAnsi" w:cstheme="majorHAnsi"/>
          <w:lang w:val="pt-BR"/>
        </w:rPr>
        <w:t>news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é apropriada. O truque, é claro, é garantir que a mídia compareça e não apenas peça para o comunicado de imprensa ser </w:t>
      </w:r>
      <w:proofErr w:type="spellStart"/>
      <w:r w:rsidRPr="00F748E7">
        <w:rPr>
          <w:rFonts w:asciiTheme="majorHAnsi" w:hAnsiTheme="majorHAnsi" w:cstheme="majorHAnsi"/>
          <w:lang w:val="pt-BR"/>
        </w:rPr>
        <w:t>faxeado</w:t>
      </w:r>
      <w:proofErr w:type="spellEnd"/>
      <w:r w:rsidRPr="00F748E7">
        <w:rPr>
          <w:rFonts w:asciiTheme="majorHAnsi" w:hAnsiTheme="majorHAnsi" w:cstheme="majorHAnsi"/>
          <w:lang w:val="pt-BR"/>
        </w:rPr>
        <w:t xml:space="preserve">! Realizar uma festa temática geralmente funciona, especialmente se os anúncios sobre o programa e o entretenimento puderem ser combinados com demonstrações ao vivo. A cobertura televisiva da entrevista coletiva é altamente desejável, </w:t>
      </w:r>
      <w:proofErr w:type="gramStart"/>
      <w:r w:rsidRPr="00F748E7">
        <w:rPr>
          <w:rFonts w:asciiTheme="majorHAnsi" w:hAnsiTheme="majorHAnsi" w:cstheme="majorHAnsi"/>
          <w:lang w:val="pt-BR"/>
        </w:rPr>
        <w:t>portanto</w:t>
      </w:r>
      <w:proofErr w:type="gramEnd"/>
      <w:r w:rsidRPr="00F748E7">
        <w:rPr>
          <w:rFonts w:asciiTheme="majorHAnsi" w:hAnsiTheme="majorHAnsi" w:cstheme="majorHAnsi"/>
          <w:lang w:val="pt-BR"/>
        </w:rPr>
        <w:t xml:space="preserve"> o local e os anúncios devem ser atra</w:t>
      </w:r>
      <w:proofErr w:type="spellStart"/>
      <w:r w:rsidRPr="00F748E7">
        <w:rPr>
          <w:rFonts w:asciiTheme="majorHAnsi" w:hAnsiTheme="majorHAnsi" w:cstheme="majorHAnsi"/>
        </w:rPr>
        <w:t>тивных</w:t>
      </w:r>
      <w:proofErr w:type="spellEnd"/>
      <w:r w:rsidRPr="00F748E7">
        <w:rPr>
          <w:rFonts w:asciiTheme="majorHAnsi" w:hAnsiTheme="majorHAnsi" w:cstheme="majorHAnsi"/>
          <w:lang w:val="pt-BR"/>
        </w:rPr>
        <w:t xml:space="preserve"> e interessantes. Resista à tentação de fazer discursos longos ou numerosos, mas mantenha autoridades-chave, apoiadores, patrocinadores, artistas e outros disponíveis para entrevistas. Destaque o que há de novo e emocionante. Se a entrevista coletiva não for útil para a mídia, ela não voltará e isso pode se transformar em um empreendimento prejudicial [cite: 424].</w:t>
      </w:r>
    </w:p>
    <w:p w14:paraId="7BDD72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Gordon (2003) aconselhou que cada tipo de mídia tem requisitos diferentes quando se trata de prazos (por exemplo, três a cinco meses para revistas) e interesses diferentes. Revistas e a imprensa comercial preferem artigos avançados sobre eventos notáveis ​​da indústria e histórias sobre celebridades ou causas, enquanto seus jornais e emissoras de rádio locais provavelmente preferem ângulos locais. Envolver personalidades do rádio no evento aumentará sua cobertura! A televisão quer ação, então provavelmente não cobrirão um palestrante a menos que haja notícias urgentes; em vez disso, organize um evento publicitário altamente visual. Gordon sugeriu realizar eventos publicitários durante a </w:t>
      </w:r>
      <w:r w:rsidRPr="00F748E7">
        <w:rPr>
          <w:rFonts w:asciiTheme="majorHAnsi" w:hAnsiTheme="majorHAnsi" w:cstheme="majorHAnsi"/>
          <w:lang w:val="pt-BR"/>
        </w:rPr>
        <w:lastRenderedPageBreak/>
        <w:t>semana, quando mais equipes de TV estão disponíveis, e agendá-los entre 9h e 15h para impacto máximo [cite: 424].</w:t>
      </w:r>
    </w:p>
    <w:p w14:paraId="7975163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Anúncios de Serviço Público (</w:t>
      </w:r>
      <w:proofErr w:type="spellStart"/>
      <w:r w:rsidRPr="00F748E7">
        <w:rPr>
          <w:rFonts w:asciiTheme="majorHAnsi" w:hAnsiTheme="majorHAnsi" w:cstheme="majorHAnsi"/>
          <w:b/>
          <w:sz w:val="26"/>
          <w:lang w:val="pt-BR"/>
        </w:rPr>
        <w:t>Public</w:t>
      </w:r>
      <w:proofErr w:type="spellEnd"/>
      <w:r w:rsidRPr="00F748E7">
        <w:rPr>
          <w:rFonts w:asciiTheme="majorHAnsi" w:hAnsiTheme="majorHAnsi" w:cstheme="majorHAnsi"/>
          <w:b/>
          <w:sz w:val="26"/>
          <w:lang w:val="pt-BR"/>
        </w:rPr>
        <w:t xml:space="preserve"> Service </w:t>
      </w:r>
      <w:proofErr w:type="spellStart"/>
      <w:r w:rsidRPr="00F748E7">
        <w:rPr>
          <w:rFonts w:asciiTheme="majorHAnsi" w:hAnsiTheme="majorHAnsi" w:cstheme="majorHAnsi"/>
          <w:b/>
          <w:sz w:val="26"/>
          <w:lang w:val="pt-BR"/>
        </w:rPr>
        <w:t>Announcements</w:t>
      </w:r>
      <w:proofErr w:type="spellEnd"/>
      <w:r w:rsidRPr="00F748E7">
        <w:rPr>
          <w:rFonts w:asciiTheme="majorHAnsi" w:hAnsiTheme="majorHAnsi" w:cstheme="majorHAnsi"/>
          <w:b/>
          <w:sz w:val="26"/>
          <w:lang w:val="pt-BR"/>
        </w:rPr>
        <w:t xml:space="preserve"> - </w:t>
      </w:r>
      <w:proofErr w:type="spellStart"/>
      <w:r w:rsidRPr="00F748E7">
        <w:rPr>
          <w:rFonts w:asciiTheme="majorHAnsi" w:hAnsiTheme="majorHAnsi" w:cstheme="majorHAnsi"/>
          <w:b/>
          <w:sz w:val="26"/>
          <w:lang w:val="pt-BR"/>
        </w:rPr>
        <w:t>PSAs</w:t>
      </w:r>
      <w:proofErr w:type="spellEnd"/>
      <w:r w:rsidRPr="00F748E7">
        <w:rPr>
          <w:rFonts w:asciiTheme="majorHAnsi" w:hAnsiTheme="majorHAnsi" w:cstheme="majorHAnsi"/>
          <w:b/>
          <w:sz w:val="26"/>
          <w:lang w:val="pt-BR"/>
        </w:rPr>
        <w:t>)</w:t>
      </w:r>
    </w:p>
    <w:p w14:paraId="1BE1CC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feitos por empresas de televisão, rádio e TV a cabo gratuitamente para instituições de caridade e organizações sem fins lucrativos. Em algumas jurisdições, é uma condição de sua licença, embora a maioria da mídia acredite que 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bons para as relações comunitárias [cite: 424].</w:t>
      </w:r>
    </w:p>
    <w:p w14:paraId="4081E8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podem aumentar o número e a eficácia das comunicações de PSA sobre o evento ou organização preparando as suas próprias. Geralmente, são necessários anúncios curtos de entre dez e sessenta segundos para o rádio, e eles podem ser gravados com antecedência. Alternativamente, um comunicado de imprensa pode ser lido no ar [cite: 424, 425].</w:t>
      </w:r>
    </w:p>
    <w:p w14:paraId="52CA8AE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Brochuras</w:t>
      </w:r>
    </w:p>
    <w:p w14:paraId="3F3F9D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Entre na maioria dos centros de viagens, hotéis e atrações e você será confrontado por estantes de brochuras promovendo todos os tipos de atrações e serviços. Os visitantes costumam navegar por essas exibições procurando coisas para fazer, ou para encontrar souvenirs interessantes. Na experiência deste autor, os eventos são universalmente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e frequentemente mal apresentados pela quantidade e qualidade de brochuras oferecidas ao público viajante [cite: 425].</w:t>
      </w:r>
    </w:p>
    <w:p w14:paraId="068A32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qual for o motivo dessa escassez de material voltado para o turismo, os gestores de eventos devem perceber que há benefícios em desenvolver e circular amplamente uma brochura anual, ou, se o evento for previsível em termos de tempo e local, uma brochura de maior duração [cite: 425].</w:t>
      </w:r>
    </w:p>
    <w:p w14:paraId="7EC72EB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Schuett</w:t>
      </w:r>
      <w:proofErr w:type="spellEnd"/>
      <w:r w:rsidRPr="00F748E7">
        <w:rPr>
          <w:rFonts w:asciiTheme="majorHAnsi" w:hAnsiTheme="majorHAnsi" w:cstheme="majorHAnsi"/>
          <w:lang w:val="pt-BR"/>
        </w:rPr>
        <w:t xml:space="preserve"> (1993) concluíram a partir de pesquisas que as brochuras de viagens são usadas para ajudar a planejar viagens, e são referências usadas na viagem e no destino. Consequentemente, devem estar disponíveis pelo correio, ao longo da estrada e em terminais de transporte. Elas não motivam necessariamente uma viagem, mas podem fazer a diferença para que um evento seja visitado ou não [cite: 425].</w:t>
      </w:r>
    </w:p>
    <w:p w14:paraId="3A587687"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Sailor</w:t>
      </w:r>
      <w:proofErr w:type="spellEnd"/>
      <w:r w:rsidRPr="00F748E7">
        <w:rPr>
          <w:rFonts w:asciiTheme="majorHAnsi" w:hAnsiTheme="majorHAnsi" w:cstheme="majorHAnsi"/>
          <w:lang w:val="pt-BR"/>
        </w:rPr>
        <w:t xml:space="preserve"> (1993) examinaram brochuras específicas de atrações e tiraram conclusões sobre seu design e distribuição. A sabedoria convencional exige um design baseado no princípio AIDA: atrair Atenção (</w:t>
      </w:r>
      <w:proofErr w:type="spellStart"/>
      <w:r w:rsidRPr="00F748E7">
        <w:rPr>
          <w:rFonts w:asciiTheme="majorHAnsi" w:hAnsiTheme="majorHAnsi" w:cstheme="majorHAnsi"/>
          <w:lang w:val="pt-BR"/>
        </w:rPr>
        <w:t>Attention</w:t>
      </w:r>
      <w:proofErr w:type="spellEnd"/>
      <w:r w:rsidRPr="00F748E7">
        <w:rPr>
          <w:rFonts w:asciiTheme="majorHAnsi" w:hAnsiTheme="majorHAnsi" w:cstheme="majorHAnsi"/>
          <w:lang w:val="pt-BR"/>
        </w:rPr>
        <w:t>); sustentar Interesse (</w:t>
      </w:r>
      <w:proofErr w:type="spellStart"/>
      <w:r w:rsidRPr="00F748E7">
        <w:rPr>
          <w:rFonts w:asciiTheme="majorHAnsi" w:hAnsiTheme="majorHAnsi" w:cstheme="majorHAnsi"/>
          <w:lang w:val="pt-BR"/>
        </w:rPr>
        <w:t>Interest</w:t>
      </w:r>
      <w:proofErr w:type="spellEnd"/>
      <w:r w:rsidRPr="00F748E7">
        <w:rPr>
          <w:rFonts w:asciiTheme="majorHAnsi" w:hAnsiTheme="majorHAnsi" w:cstheme="majorHAnsi"/>
          <w:lang w:val="pt-BR"/>
        </w:rPr>
        <w:t>); desenvolver um Desejo (</w:t>
      </w:r>
      <w:proofErr w:type="spellStart"/>
      <w:r w:rsidRPr="00F748E7">
        <w:rPr>
          <w:rFonts w:asciiTheme="majorHAnsi" w:hAnsiTheme="majorHAnsi" w:cstheme="majorHAnsi"/>
          <w:lang w:val="pt-BR"/>
        </w:rPr>
        <w:t>Desire</w:t>
      </w:r>
      <w:proofErr w:type="spellEnd"/>
      <w:r w:rsidRPr="00F748E7">
        <w:rPr>
          <w:rFonts w:asciiTheme="majorHAnsi" w:hAnsiTheme="majorHAnsi" w:cstheme="majorHAnsi"/>
          <w:lang w:val="pt-BR"/>
        </w:rPr>
        <w:t>); e fazer uma chamada para Ação (</w:t>
      </w:r>
      <w:proofErr w:type="spellStart"/>
      <w:r w:rsidRPr="00F748E7">
        <w:rPr>
          <w:rFonts w:asciiTheme="majorHAnsi" w:hAnsiTheme="majorHAnsi" w:cstheme="majorHAnsi"/>
          <w:lang w:val="pt-BR"/>
        </w:rPr>
        <w:t>Action</w:t>
      </w:r>
      <w:proofErr w:type="spellEnd"/>
      <w:r w:rsidRPr="00F748E7">
        <w:rPr>
          <w:rFonts w:asciiTheme="majorHAnsi" w:hAnsiTheme="majorHAnsi" w:cstheme="majorHAnsi"/>
          <w:lang w:val="pt-BR"/>
        </w:rPr>
        <w:t>). Este é um ponto de partida sólido no design de brochuras, e a pesquisa descobriu que formas e formatos incomuns, em vez da brochura dobrável retangular padrão, funcionaram bem para atrair interesse. Isso pode ser crucial para fazer com que os navegantes as peguem. Por meio de grupos focais, descobriu-se que a estética da brochura era importante, e que informações claras e mapas eram vitais. Descrições e fotos devem transmitir os benefícios do evento para os públicos-alvo. Os consumidores mais velhos provavelmente têm maneiras diferentes de avaliar as brochuras, descobriu-se, por isso pode ser desejável ter brochuras separadas para os principais segmentos-alvo. E os residentes de uma área não querem o mesmo material que os visitantes; os locais podem usar mais informações porque são capazes de manter comunicações úteis à mão para uso posterior [cite: 425].</w:t>
      </w:r>
    </w:p>
    <w:p w14:paraId="6EC7F4A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Bloco 6: Calendários de Eventos de Destino e Guias Gerais de Viagem</w:t>
      </w:r>
    </w:p>
    <w:p w14:paraId="080296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revisão de calendários de eventos e guias de viagens para vários destinos revela uma abordagem geralmente pouco sofisticada para a promoção e coordenação de eventos. O modo predominante é o de um calendário de eventos anual ou sazonal, isolado ou como parte de um guia mais abrangente, que simplesmente lista eventos sem uma descrição de suas características e sem qualquer tematização ou empacotamento. Estes permitem que os frequentadores de eventos confirmem datas com antecedência, mas geralmente não são muito informativos ou atraentes [cite: 425].</w:t>
      </w:r>
    </w:p>
    <w:p w14:paraId="665B07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muitas organizações de turismo encaram os calendários principalmente como uma maneira barata de ajudar os eventos, mas essa atitude é míope. Formatos atraentes, fotos e matérias especiais são maneiras muito melhores de comunicar e promover a emoção e a diversidade dos eventos. Mesmo que apenas uma pequena proporção dos eventos listados possa ser destacada em cada edição, todos os outros provavelmente se beneficiarão do aumento do interesse do consumidor na publicação. Melhor ainda seria uma série de calendários de eventos atraentes para cada região ou tema, cada um incluindo descrições mais detalhadas de todos os eventos listados [cite: 425, 426].</w:t>
      </w:r>
    </w:p>
    <w:p w14:paraId="4D48CE9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Shaw (1995) avaliaram calendários de eventos especiais produzidos pelas organizações de turismo de estados e territórios australianos. Eles concluíram que há confusão em torno dos mercados-alvo para tais publicações, e pouco havia sido feito para avaliar sua relação custo-eficácia. Como o público tem necessidades diferentes do setor de viagens, é improvável que o mesmo calendário de eventos satisfaça ambos os grupos [cite: 426].</w:t>
      </w:r>
    </w:p>
    <w:p w14:paraId="7D2B8B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bom exemplo foi produzido pelo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New South Wales, Austrália (1995). Seu Calendário de Eventos de Outono de 1995 tem uma capa colorida atraente e fornece informações sobre datas, preços e locais. Fotos coloridas foram usadas para destacar uma seleção de eventos. A introdução promete [cite: 426]:</w:t>
      </w:r>
    </w:p>
    <w:p w14:paraId="0AA0AE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New South Wales oferece um banquete de eventos e experiências, para todos os gostos, durante todo o ano. Conforme as estações mudam, o mesmo acontece com a natureza das coisas para ver e fazer. No outono, NSW celebra sua rica vida rural realizando mostras agrícolas em todo o estado, com o mundialmente renomado Royal </w:t>
      </w:r>
      <w:proofErr w:type="spellStart"/>
      <w:r w:rsidRPr="00F748E7">
        <w:rPr>
          <w:rFonts w:asciiTheme="majorHAnsi" w:hAnsiTheme="majorHAnsi" w:cstheme="majorHAnsi"/>
          <w:lang w:val="pt-BR"/>
        </w:rPr>
        <w:t>Easter</w:t>
      </w:r>
      <w:proofErr w:type="spellEnd"/>
      <w:r w:rsidRPr="00F748E7">
        <w:rPr>
          <w:rFonts w:asciiTheme="majorHAnsi" w:hAnsiTheme="majorHAnsi" w:cstheme="majorHAnsi"/>
          <w:lang w:val="pt-BR"/>
        </w:rPr>
        <w:t xml:space="preserve"> Show de Sydney em abril [cite: 426].</w:t>
      </w:r>
    </w:p>
    <w:p w14:paraId="514F12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Três tipos de eventos foram classificados neste calendário: artes e entretenimento, cultura australiana e esportes. Ele é claramente voltado para o turista e contém uma lista de centros de viagens do estado. Os agentes de viagens são orientados sobre como fazer reservas por fax, e os consumidores são instruídos sobre como fazer pedidos por telefone [cite: 426].</w:t>
      </w:r>
    </w:p>
    <w:p w14:paraId="618F93E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Guias Gerais de Viagem</w:t>
      </w:r>
    </w:p>
    <w:p w14:paraId="5C2A40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guia de viagens de destino de propósito geral é uma publicação comum, e eles frequentemente contêm seções ou calendários de eventos. Um grande problema com eles é que o calendário de eventos pode facilmente se perder entre os detalhes ou os anúncios. Uma oportunidade-chave, por outro lado, é destacar festivais e eventos, ou fotos de eventos, para melhorar a </w:t>
      </w:r>
      <w:proofErr w:type="spellStart"/>
      <w:r w:rsidRPr="00F748E7">
        <w:rPr>
          <w:rFonts w:asciiTheme="majorHAnsi" w:hAnsiTheme="majorHAnsi" w:cstheme="majorHAnsi"/>
          <w:lang w:val="pt-BR"/>
        </w:rPr>
        <w:t>atractividade</w:t>
      </w:r>
      <w:proofErr w:type="spellEnd"/>
      <w:r w:rsidRPr="00F748E7">
        <w:rPr>
          <w:rFonts w:asciiTheme="majorHAnsi" w:hAnsiTheme="majorHAnsi" w:cstheme="majorHAnsi"/>
          <w:lang w:val="pt-BR"/>
        </w:rPr>
        <w:t xml:space="preserve"> geral e criar uma sensação de entusiasmo. Afinal, a quantas fotos de belas paisagens e recreação ao ar livre o leitor médio </w:t>
      </w:r>
      <w:r w:rsidRPr="00F748E7">
        <w:rPr>
          <w:rFonts w:asciiTheme="majorHAnsi" w:hAnsiTheme="majorHAnsi" w:cstheme="majorHAnsi"/>
          <w:lang w:val="pt-BR"/>
        </w:rPr>
        <w:lastRenderedPageBreak/>
        <w:t>prestará atenção? É provável que a imagem da atividade em grupo em eventos especiais tenha um apelo mais forte do que fotos sem pessoas e sem atividade nelas [cite: 426].</w:t>
      </w:r>
    </w:p>
    <w:p w14:paraId="5BE6A2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Vogt,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MacKay</w:t>
      </w:r>
      <w:proofErr w:type="spellEnd"/>
      <w:r w:rsidRPr="00F748E7">
        <w:rPr>
          <w:rFonts w:asciiTheme="majorHAnsi" w:hAnsiTheme="majorHAnsi" w:cstheme="majorHAnsi"/>
          <w:lang w:val="pt-BR"/>
        </w:rPr>
        <w:t xml:space="preserve"> (1993), a experiência pessoal e </w:t>
      </w: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são as fontes mais importantes para a tomada de decisões de férias. Mas a informação e o processo de busca de informações são importantes. Com base em pesquisas no </w:t>
      </w:r>
      <w:proofErr w:type="spellStart"/>
      <w:r w:rsidRPr="00F748E7">
        <w:rPr>
          <w:rFonts w:asciiTheme="majorHAnsi" w:hAnsiTheme="majorHAnsi" w:cstheme="majorHAnsi"/>
          <w:lang w:val="pt-BR"/>
        </w:rPr>
        <w:t>meio-oeste</w:t>
      </w:r>
      <w:proofErr w:type="spellEnd"/>
      <w:r w:rsidRPr="00F748E7">
        <w:rPr>
          <w:rFonts w:asciiTheme="majorHAnsi" w:hAnsiTheme="majorHAnsi" w:cstheme="majorHAnsi"/>
          <w:lang w:val="pt-BR"/>
        </w:rPr>
        <w:t xml:space="preserve"> americano, focando em escapadas de fim de semana (weekend </w:t>
      </w:r>
      <w:proofErr w:type="spellStart"/>
      <w:r w:rsidRPr="00F748E7">
        <w:rPr>
          <w:rFonts w:asciiTheme="majorHAnsi" w:hAnsiTheme="majorHAnsi" w:cstheme="majorHAnsi"/>
          <w:lang w:val="pt-BR"/>
        </w:rPr>
        <w:t>getaways</w:t>
      </w:r>
      <w:proofErr w:type="spellEnd"/>
      <w:r w:rsidRPr="00F748E7">
        <w:rPr>
          <w:rFonts w:asciiTheme="majorHAnsi" w:hAnsiTheme="majorHAnsi" w:cstheme="majorHAnsi"/>
          <w:lang w:val="pt-BR"/>
        </w:rPr>
        <w:t xml:space="preserve">), esses pesquisadores descobriram que 63,4% de sua amostra pediram informações com antecedência para aprender sobre eventos únicos que ocorreriam durante a visita planejada. O guia de viagens e as informações de apoio sobre eventos são, portanto, valiosos na modelagem de destinos de escapada e roteiros. As pessoas querem usar seu tempo com eficiência, portanto, todos os dados sobre horários e preços dos eventos devem ser fornecidos com bastante antecedência. Para tornar o destino </w:t>
      </w:r>
      <w:proofErr w:type="spellStart"/>
      <w:r w:rsidRPr="00F748E7">
        <w:rPr>
          <w:rFonts w:asciiTheme="majorHAnsi" w:hAnsiTheme="majorHAnsi" w:cstheme="majorHAnsi"/>
          <w:lang w:val="pt-BR"/>
        </w:rPr>
        <w:t>atraivo</w:t>
      </w:r>
      <w:proofErr w:type="spellEnd"/>
      <w:r w:rsidRPr="00F748E7">
        <w:rPr>
          <w:rFonts w:asciiTheme="majorHAnsi" w:hAnsiTheme="majorHAnsi" w:cstheme="majorHAnsi"/>
          <w:lang w:val="pt-BR"/>
        </w:rPr>
        <w:t xml:space="preserve"> e o turismo de eventos fácil, números de telefone gratuitos devem ser fornecidos e, talvez, cupons usados como atrativos [cite: 426].</w:t>
      </w:r>
    </w:p>
    <w:p w14:paraId="39EC934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7: Vendas</w:t>
      </w:r>
    </w:p>
    <w:p w14:paraId="43DACC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marketing devem, em última análise, resultar em vendas, medidas de várias maneiras como a frequência total do evento, número de admissões pagas, receitas de comercialização e bilheteria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ou outra receita gerada. As comunicações destinam-se a criar demanda, mas o gestor geralmente não pode se dar ao luxo de sentar e esperar que essa demanda se traduza em vendas por si só [cite: 426, 427].</w:t>
      </w:r>
    </w:p>
    <w:p w14:paraId="3BE736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Poucos eventos empregam forças de vendas profissionais, mas os maiores, e megaeventos únicos em particular, não podem se dar ao luxo de ficar sem vendedores. Às vezes, voluntários podem ser empregados, e frequentemente é o gerente que deve fazer o discurso de vendas (</w:t>
      </w:r>
      <w:proofErr w:type="spellStart"/>
      <w:r w:rsidRPr="00F748E7">
        <w:rPr>
          <w:rFonts w:asciiTheme="majorHAnsi" w:hAnsiTheme="majorHAnsi" w:cstheme="majorHAnsi"/>
          <w:lang w:val="pt-BR"/>
        </w:rPr>
        <w:t>sales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pitch</w:t>
      </w:r>
      <w:proofErr w:type="spellEnd"/>
      <w:r w:rsidRPr="00F748E7">
        <w:rPr>
          <w:rFonts w:asciiTheme="majorHAnsi" w:hAnsiTheme="majorHAnsi" w:cstheme="majorHAnsi"/>
          <w:lang w:val="pt-BR"/>
        </w:rPr>
        <w:t>), especialmente para grandes patrocinadores e empresas de turismo. Abaixo, discutimos os métodos de vendas mais importantes voltados para o cliente e fornecemos alguns conselhos pertinentes para o gestor de eventos [cite: 427].</w:t>
      </w:r>
    </w:p>
    <w:p w14:paraId="3010E3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'varejo' (</w:t>
      </w:r>
      <w:proofErr w:type="spellStart"/>
      <w:r w:rsidRPr="00F748E7">
        <w:rPr>
          <w:rFonts w:asciiTheme="majorHAnsi" w:hAnsiTheme="majorHAnsi" w:cstheme="majorHAnsi"/>
          <w:lang w:val="pt-BR"/>
        </w:rPr>
        <w:t>retailing</w:t>
      </w:r>
      <w:proofErr w:type="spellEnd"/>
      <w:r w:rsidRPr="00F748E7">
        <w:rPr>
          <w:rFonts w:asciiTheme="majorHAnsi" w:hAnsiTheme="majorHAnsi" w:cstheme="majorHAnsi"/>
          <w:lang w:val="pt-BR"/>
        </w:rPr>
        <w:t>) é o método de vendas mais universal, envolvendo uma exibição passiva em loja ou algum outro sistema em que o cliente vai até o vendedor de ingressos ou pacotes. Os eventos podem estabelecer e estabelecem suas próprias lojas e bilheterias, e muitos usam patrocinadores como bancos e supermercados para entrar em seu grande sistema de varejo [cite: 427].</w:t>
      </w:r>
    </w:p>
    <w:p w14:paraId="12E7B1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método de varejo indireto popular é o de bilheteria por telefone ou fax através de operadores de reservas comerciais. Estes frequentemente acarretam altas comissões, mas são valiosos para eventos que desejam a garantia de ampla disponibilidade de ingressos. Os clientes gostam da conveniência de telefonar e usar cartões de crédito. Sistemas de reservas regionais ou nacionais oferecem a considerável vantagem de fornecer informações atualizadas sobre vários eventos, o que é particularmente aplicável a turistas em um novo destino [cite: 427].</w:t>
      </w:r>
    </w:p>
    <w:p w14:paraId="5D9817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inovação mais recente é o uso da internet para vendas. Os eventos podem colocar informações sobre como encomendar, incluir formulários para download e envio por fax, ou criar processos interativos de informações e emissão de ingressos por e-mail [cite: 427].</w:t>
      </w:r>
    </w:p>
    <w:p w14:paraId="2ECAB2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'atacado' (</w:t>
      </w:r>
      <w:proofErr w:type="spellStart"/>
      <w:r w:rsidRPr="00F748E7">
        <w:rPr>
          <w:rFonts w:asciiTheme="majorHAnsi" w:hAnsiTheme="majorHAnsi" w:cstheme="majorHAnsi"/>
          <w:lang w:val="pt-BR"/>
        </w:rPr>
        <w:t>wholesaling</w:t>
      </w:r>
      <w:proofErr w:type="spellEnd"/>
      <w:r w:rsidRPr="00F748E7">
        <w:rPr>
          <w:rFonts w:asciiTheme="majorHAnsi" w:hAnsiTheme="majorHAnsi" w:cstheme="majorHAnsi"/>
          <w:lang w:val="pt-BR"/>
        </w:rPr>
        <w:t xml:space="preserve">) envolve a venda de blocos de ingressos ou pacotes para outras empresas que, por sua vez, os revendem aos seus clientes com lucro.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por exemplo, coloca grandes blocos de ingressos para seu rodeio e shows noturnos nas mãos de empresas de turismo. À medida que o evento se aproxima, os ingressos não vendidos podem ser devolvidos primeiro pelo valor total e, posteriormente, com reembolso com desconto. Essa abordagem fomenta a demanda turística, mas exige esforço considerável no trato com os [cite: 427]</w:t>
      </w:r>
    </w:p>
    <w:p w14:paraId="311C0A7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Referências</w:t>
      </w:r>
    </w:p>
    <w:p w14:paraId="1BCB18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Consulta de Pesquisa do Google / Documento Original de Referência: Arquivo anexo [cite: 14.4.pdf]</w:t>
      </w:r>
    </w:p>
    <w:p w14:paraId="59731934"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2F9AC32C"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0"/>
          <w:lang w:val="pt-BR"/>
        </w:rPr>
        <w:lastRenderedPageBreak/>
        <w:t>Tradução e Organização do Texto Original (Continuação - Parte 2)</w:t>
      </w:r>
    </w:p>
    <w:p w14:paraId="5F3E3C4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1: Vendas Diretas, Telemarketing e Marketing de Banco de Dados</w:t>
      </w:r>
    </w:p>
    <w:p w14:paraId="719C8D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'vendas diretas' envolvem apelos direcionados diretamente a indivíduos ou grupos. Isso pode ser feito por meio de envios postais (a técnica mais comum), telefonemas ou campanhas de porta em porta. Os clientes também podem ser alcançados em outros eventos e atrações, e por meio de patrocinadores corporativos que abordam suas equipes. As 'vendas pessoais' empregam vendedores para fazer ligações 'pessoalmente'. Isso será mais econômico para o atacado e vendas em grupo em particular, pois requer muito tempo e habilidade.</w:t>
      </w:r>
    </w:p>
    <w:p w14:paraId="1DFD6D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'telemarketing' é uma forma de venda direta que se tornou enormemente bem-sucedida na América do Norte, especialmente quando combinada com '</w:t>
      </w:r>
      <w:proofErr w:type="spellStart"/>
      <w:r w:rsidRPr="00F748E7">
        <w:rPr>
          <w:rFonts w:asciiTheme="majorHAnsi" w:hAnsiTheme="majorHAnsi" w:cstheme="majorHAnsi"/>
          <w:lang w:val="pt-BR"/>
        </w:rPr>
        <w:t>infomerciais</w:t>
      </w:r>
      <w:proofErr w:type="spellEnd"/>
      <w:r w:rsidRPr="00F748E7">
        <w:rPr>
          <w:rFonts w:asciiTheme="majorHAnsi" w:hAnsiTheme="majorHAnsi" w:cstheme="majorHAnsi"/>
          <w:lang w:val="pt-BR"/>
        </w:rPr>
        <w:t>' de televisão ou canais de cabo totalmente voltados para o varejo. Os eventos podem usar voluntários ou empresas comerciais para ligar para residências e empresas para vendas. O lado negativo é que os consumidores estão cada vez mais irritados com as solicitações telefônicas. É melhor usar o banco de dados do evento para fazer ligações de vendas mais seletivas [cite: 427].</w:t>
      </w:r>
    </w:p>
    <w:p w14:paraId="1E6A2E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'marketing de banco de dados', no qual o evento mantém um banco de dados permanente e listas de endereços/telefones para alcançar indivíduos ou grupos-alvo, tornou-se bem estabelecido. Os gestores de eventos podem comprar listas, mas é melhor e mais barato compilar as suas próprias. Além disso, os patrocinadores vão querer o seu banco de dados de clientes qualificados. Não apenas os clientes existentes e potenciais devem ser incluídos, mas também empresas de turismo, patrocinadores e doadores de subsídios, fornecedores, participantes, voluntários e qualquer outra pessoa de possível importância. Várias técnicas comuns para desenvolver bancos de dados são [cite: 427]:</w:t>
      </w:r>
    </w:p>
    <w:p w14:paraId="6A73E914"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pedir aos clientes que forneçam informações detalhadas sobre si mesmos (em formulários de ingressos ou por meio de concursos e promoções de brindes gratuitos) [cite: 427]</w:t>
      </w:r>
    </w:p>
    <w:p w14:paraId="7BC182BF"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exigir que todos os voluntários, participantes, fornecedores e mídia preencham cartões de cadastro [cite: 427]</w:t>
      </w:r>
    </w:p>
    <w:p w14:paraId="49C1DB76" w14:textId="77777777"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pedir a patrocinadores, voluntários, participantes e outros que forneçam suas próprias listas [cite: 427]</w:t>
      </w:r>
    </w:p>
    <w:p w14:paraId="2D0D24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garantir a confidencialidade e a segurança dos dados pessoais e verifique se há legislação relativa à privacidade e coleta de dados [cite: 427].</w:t>
      </w:r>
    </w:p>
    <w:p w14:paraId="6C3636B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 xml:space="preserve">Bloco 2: Comunicação Boca a Boca (Word </w:t>
      </w:r>
      <w:proofErr w:type="spellStart"/>
      <w:r w:rsidRPr="00F748E7">
        <w:rPr>
          <w:rFonts w:asciiTheme="majorHAnsi" w:hAnsiTheme="majorHAnsi" w:cstheme="majorHAnsi"/>
          <w:b/>
          <w:sz w:val="24"/>
          <w:lang w:val="pt-BR"/>
        </w:rPr>
        <w:t>of</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Mouth</w:t>
      </w:r>
      <w:proofErr w:type="spellEnd"/>
      <w:r w:rsidRPr="00F748E7">
        <w:rPr>
          <w:rFonts w:asciiTheme="majorHAnsi" w:hAnsiTheme="majorHAnsi" w:cstheme="majorHAnsi"/>
          <w:b/>
          <w:sz w:val="24"/>
          <w:lang w:val="pt-BR"/>
        </w:rPr>
        <w:t>)</w:t>
      </w:r>
    </w:p>
    <w:p w14:paraId="76DD48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provou a importância da venda pessoal para festivais e eventos especiais. </w:t>
      </w:r>
      <w:proofErr w:type="gramStart"/>
      <w:r w:rsidRPr="00F748E7">
        <w:rPr>
          <w:rFonts w:asciiTheme="majorHAnsi" w:hAnsiTheme="majorHAnsi" w:cstheme="majorHAnsi"/>
          <w:lang w:val="pt-BR"/>
        </w:rPr>
        <w:t>As recomendações boca</w:t>
      </w:r>
      <w:proofErr w:type="gramEnd"/>
      <w:r w:rsidRPr="00F748E7">
        <w:rPr>
          <w:rFonts w:asciiTheme="majorHAnsi" w:hAnsiTheme="majorHAnsi" w:cstheme="majorHAnsi"/>
          <w:lang w:val="pt-BR"/>
        </w:rPr>
        <w:t xml:space="preserve"> a boca respondem por uma grande proporção das respostas sempre que os frequentadores de eventos são convidados a citar a principal fonte de informação sobre o evento ou a citar o motivo do comparecimento. Esta é uma venda pessoal informal, mas também pode ser auxiliada por várias técnicas simples [cite: 427, 428]:</w:t>
      </w:r>
    </w:p>
    <w:p w14:paraId="2237BC47"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 xml:space="preserve">networking </w:t>
      </w:r>
      <w:proofErr w:type="spellStart"/>
      <w:r w:rsidRPr="00F748E7">
        <w:rPr>
          <w:rFonts w:asciiTheme="majorHAnsi" w:hAnsiTheme="majorHAnsi" w:cstheme="majorHAnsi"/>
          <w:lang w:val="pt-BR"/>
        </w:rPr>
        <w:t>interorganizacional</w:t>
      </w:r>
      <w:proofErr w:type="spellEnd"/>
      <w:r w:rsidRPr="00F748E7">
        <w:rPr>
          <w:rFonts w:asciiTheme="majorHAnsi" w:hAnsiTheme="majorHAnsi" w:cstheme="majorHAnsi"/>
          <w:lang w:val="pt-BR"/>
        </w:rPr>
        <w:t xml:space="preserve"> (quanto mais organizações envolvidas, maior o círculo potencial de comunicações) [cite: 428]</w:t>
      </w:r>
    </w:p>
    <w:p w14:paraId="4F3EB267"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maximizar a participação de voluntários (semelhante ao anterior) [cite: 428]</w:t>
      </w:r>
    </w:p>
    <w:p w14:paraId="334F059E"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participantes, visitantes e artistas podem receber informações e mercadorias promocionais para levar para casa [cite: 428]</w:t>
      </w:r>
    </w:p>
    <w:p w14:paraId="79973CF6" w14:textId="77777777"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incentivos de recrutamento: dar aos residentes incentivos para trazerem amigos e parentes visitantes; dar aos visitantes de primeira viagem descontos para uma visita de retorno com novos clientes [cite: 428]</w:t>
      </w:r>
    </w:p>
    <w:p w14:paraId="3A0A9C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Campanhas de conscientização geral e relações públicas na comunidade anfitriã também podem render frutos ao fomentar um senso de orgulho e propriedade comunitária, o que garante promoção gratuita. Os funcionários pagos também devem fazer parte do processo de venda pessoal, e isso pode ser incentivado por meio de treinamento [cite: 428].</w:t>
      </w:r>
    </w:p>
    <w:p w14:paraId="44324DB8" w14:textId="77777777" w:rsidR="00FE77D3" w:rsidRPr="00F748E7" w:rsidRDefault="003A462A">
      <w:pPr>
        <w:spacing w:after="120"/>
        <w:jc w:val="both"/>
        <w:rPr>
          <w:rFonts w:asciiTheme="majorHAnsi" w:hAnsiTheme="majorHAnsi" w:cstheme="majorHAnsi"/>
          <w:lang w:val="pt-BR"/>
        </w:rPr>
      </w:pP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terá seu melhor impacto no público local e regional, mas há definitivamente potencial para o mercado turístico também. Os profissionais de marketing de eventos podem se concentrar em pessoas com residências secundárias na área, pois elas terão um interesse pessoal maior no evento. Convide-os para o evento e encoraje-os a espalhar a mensagem para suas comunidades de origem. Os expatriados são outro grupo que vale a pena cultivar. Realizar 'reuniões de boas-vindas' (</w:t>
      </w:r>
      <w:proofErr w:type="spellStart"/>
      <w:r w:rsidRPr="00F748E7">
        <w:rPr>
          <w:rFonts w:asciiTheme="majorHAnsi" w:hAnsiTheme="majorHAnsi" w:cstheme="majorHAnsi"/>
          <w:lang w:val="pt-BR"/>
        </w:rPr>
        <w:t>homecomings</w:t>
      </w:r>
      <w:proofErr w:type="spellEnd"/>
      <w:r w:rsidRPr="00F748E7">
        <w:rPr>
          <w:rFonts w:asciiTheme="majorHAnsi" w:hAnsiTheme="majorHAnsi" w:cstheme="majorHAnsi"/>
          <w:lang w:val="pt-BR"/>
        </w:rPr>
        <w:t>) ocasionais pode colocar os eventos em contato com esses antigos residentes, e eles podem se tornar embaixadores de longa distância [cite: 428].</w:t>
      </w:r>
    </w:p>
    <w:p w14:paraId="58DC52B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3: Desenvolvimento e Comunicação de uma Imagem Positiva</w:t>
      </w:r>
    </w:p>
    <w:p w14:paraId="175E7CF8"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(1979:18) definiu imagens de destinos como 'a soma de crenças, ideias e impressões que uma pessoa tem de um destino'. Hunt (1975) enfatizou que a imagem que uma pessoa tem de uma área pode ter mais a ver com a forma como a mídia projeta a área ou suas atrações do que com seus recursos tangíveis, 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 enfatizou que a imagem de um destino é condicionada pelas informações disponíveis. As pessoas desenvolvem 'imagens preferenciais' de férias ou experiências ideais, de acordo com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e isso determina como elas reagem às experiências reais [cite: 428].</w:t>
      </w:r>
    </w:p>
    <w:p w14:paraId="1EECEFF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(1993) explicou que as imagens são formadas por meio de vários agentes. A formação de imagem 'orgânica' ocorre por meio de experiências pessoais e, particularmente, visitas anteriores. Esse fenômeno está intimamente ligado a recomendações boca a boca, nas quais as imagens de outra pessoa afetam as suas próprias. A publicidade e as informações solicitadas pelas pessoas são agentes 'abertos' (</w:t>
      </w:r>
      <w:proofErr w:type="spellStart"/>
      <w:r w:rsidRPr="00F748E7">
        <w:rPr>
          <w:rFonts w:asciiTheme="majorHAnsi" w:hAnsiTheme="majorHAnsi" w:cstheme="majorHAnsi"/>
          <w:lang w:val="pt-BR"/>
        </w:rPr>
        <w:t>overt</w:t>
      </w:r>
      <w:proofErr w:type="spellEnd"/>
      <w:r w:rsidRPr="00F748E7">
        <w:rPr>
          <w:rFonts w:asciiTheme="majorHAnsi" w:hAnsiTheme="majorHAnsi" w:cstheme="majorHAnsi"/>
          <w:lang w:val="pt-BR"/>
        </w:rPr>
        <w:t>) que obviamente tentam transmitir o destino ou evento sob a melhor luz possível. Consequentemente, os consumidores podem ser céticos. Métodos mais 'ocultos' (</w:t>
      </w:r>
      <w:proofErr w:type="spellStart"/>
      <w:r w:rsidRPr="00F748E7">
        <w:rPr>
          <w:rFonts w:asciiTheme="majorHAnsi" w:hAnsiTheme="majorHAnsi" w:cstheme="majorHAnsi"/>
          <w:lang w:val="pt-BR"/>
        </w:rPr>
        <w:t>covert</w:t>
      </w:r>
      <w:proofErr w:type="spellEnd"/>
      <w:r w:rsidRPr="00F748E7">
        <w:rPr>
          <w:rFonts w:asciiTheme="majorHAnsi" w:hAnsiTheme="majorHAnsi" w:cstheme="majorHAnsi"/>
          <w:lang w:val="pt-BR"/>
        </w:rPr>
        <w:t>) incluem o uso de celebridades ou outros porta-vozes para dar credibilidade às mensagens. Da mesma forma, o uso de '</w:t>
      </w:r>
      <w:proofErr w:type="spellStart"/>
      <w:r w:rsidRPr="00F748E7">
        <w:rPr>
          <w:rFonts w:asciiTheme="majorHAnsi" w:hAnsiTheme="majorHAnsi" w:cstheme="majorHAnsi"/>
          <w:lang w:val="pt-BR"/>
        </w:rPr>
        <w:t>publieditoriais</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advertorials</w:t>
      </w:r>
      <w:proofErr w:type="spellEnd"/>
      <w:r w:rsidRPr="00F748E7">
        <w:rPr>
          <w:rFonts w:asciiTheme="majorHAnsi" w:hAnsiTheme="majorHAnsi" w:cstheme="majorHAnsi"/>
          <w:lang w:val="pt-BR"/>
        </w:rPr>
        <w:t xml:space="preserve">), passeios de familiarização e relações públicas são projetados para gerar imagens e mensagens favoráveis. Fontes totalmente autônomas, como relatórios de notícias, provavelmente carregam mais autoridade, mas podem não alcançar os mercados pretendidos. </w:t>
      </w: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comentou (1993:201): 'Se o evento relatado for de grande importância, a oportunidade de mudança de imagem, em um período de tempo relativamente curto, está presente'. Consequentemente, relatos de violência contra visitantes podem rapidamente levar a imagens negativas e cancelamentos de viagens [cite: 428].</w:t>
      </w:r>
    </w:p>
    <w:p w14:paraId="02BDAC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As imagens não são estáticas. Elas mudam com novas informações, particularmente notícias de desastres e outras más publicidades, e também em resposta aos relatórios de primeira mão de amigos e parentes. Grande parte da imagem é baseada em percepções do destino ou atração, não na realidade. Consequentemente,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(1988:10) disse que 'As imagens pessoais não podem, portanto, ser apenas influenciadas por, mas podem ser manipuladas, até mesmo criadas por forças externas ao indivíduo' [cite: 428, 429].</w:t>
      </w:r>
    </w:p>
    <w:p w14:paraId="4197E33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isso é realizado? Tanto os fatores de oferta quanto de demanda devem ser considerados: criar uma imagem para satisfazer as necessidades ou benefícios desejados dos mercados-alvo e criar uma imagem para destacar os melhores atributos do evento ou destino. </w:t>
      </w:r>
      <w:proofErr w:type="spellStart"/>
      <w:r w:rsidRPr="00F748E7">
        <w:rPr>
          <w:rFonts w:asciiTheme="majorHAnsi" w:hAnsiTheme="majorHAnsi" w:cstheme="majorHAnsi"/>
          <w:lang w:val="pt-BR"/>
        </w:rPr>
        <w:t>Uzzell</w:t>
      </w:r>
      <w:proofErr w:type="spellEnd"/>
      <w:r w:rsidRPr="00F748E7">
        <w:rPr>
          <w:rFonts w:asciiTheme="majorHAnsi" w:hAnsiTheme="majorHAnsi" w:cstheme="majorHAnsi"/>
          <w:lang w:val="pt-BR"/>
        </w:rPr>
        <w:t xml:space="preserve"> (1984:84) aconselhou que a imagem seja construída em uma forma que apele às emoções e desejos do consumidor potencial: 'É uma imagem de algo que ele quer ser, ter, experimentar ou alcançar'. Desta forma, tanto os fatores de impulso (</w:t>
      </w:r>
      <w:proofErr w:type="spellStart"/>
      <w:r w:rsidRPr="00F748E7">
        <w:rPr>
          <w:rFonts w:asciiTheme="majorHAnsi" w:hAnsiTheme="majorHAnsi" w:cstheme="majorHAnsi"/>
          <w:lang w:val="pt-BR"/>
        </w:rPr>
        <w:t>push</w:t>
      </w:r>
      <w:proofErr w:type="spellEnd"/>
      <w:r w:rsidRPr="00F748E7">
        <w:rPr>
          <w:rFonts w:asciiTheme="majorHAnsi" w:hAnsiTheme="majorHAnsi" w:cstheme="majorHAnsi"/>
          <w:lang w:val="pt-BR"/>
        </w:rPr>
        <w:t xml:space="preserve"> - necessidade) quanto de atração (</w:t>
      </w:r>
      <w:proofErr w:type="spellStart"/>
      <w:r w:rsidRPr="00F748E7">
        <w:rPr>
          <w:rFonts w:asciiTheme="majorHAnsi" w:hAnsiTheme="majorHAnsi" w:cstheme="majorHAnsi"/>
          <w:lang w:val="pt-BR"/>
        </w:rPr>
        <w:t>pull</w:t>
      </w:r>
      <w:proofErr w:type="spellEnd"/>
      <w:r w:rsidRPr="00F748E7">
        <w:rPr>
          <w:rFonts w:asciiTheme="majorHAnsi" w:hAnsiTheme="majorHAnsi" w:cstheme="majorHAnsi"/>
          <w:lang w:val="pt-BR"/>
        </w:rPr>
        <w:t xml:space="preserve"> - atração) devem ser abordados na criação de imagens. A tensão entre querer fugir do comum ou do mal, e encontrar o extraordinário e o bom, pode ser explorada [cite: 429].</w:t>
      </w:r>
    </w:p>
    <w:p w14:paraId="7AF47C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mecanismos reais de criação de imagem são parte ciência e parte arte. A ciência está em pesquisar as necessidades, motivos e processos perceptivos dos clientes potenciais. A arte está em produzir um evento ou produtos para atender às necessidades e comunicar eficazmente os pontos fortes da atração [cite: 429].</w:t>
      </w:r>
    </w:p>
    <w:p w14:paraId="1060564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Criação de Imagem para Eventos Únicos e Recorrentes</w:t>
      </w:r>
    </w:p>
    <w:p w14:paraId="5ADA18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'compra' de evento deve ser uma experiência especial na vida do visitante, e pode ser um espetáculo único na vida. A imagem de um evento único tem que ser construída de tal forma a torná-lo uma atração 'imperdível'. Enfatizar sua unicidade é essencial, mas deve haver mais. Afinal, muitos tipos de eventos têm imitadores e a televisão torna possível ficar em casa e testemunhar algo único de qualquer lugar do mundo. Portanto, a imagem deve combinar unicidade e as recompensas que apenas 'estar lá, fazer parte disso' pode trazer [cite: 429].</w:t>
      </w:r>
    </w:p>
    <w:p w14:paraId="7BEE20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eventos recorrentes, é essencial tornar a experiência tão atraente e completa que visitas repetidas sejam garantidas e as promoções boca a boca sejam fortes. Assim, o próprio evento faz parte do processo de criação de imagem. O tema integrado, mercadorias, serviços e entretenimento de alta qualidade, o cenário, a equipe e os voluntários, são todos instrumentos de criação de imagem. Da mesma forma, cada evento é parte integrante da aprimoração da imagem da região de destino. Se o único evento frequentado pelo visitante estrangeiro for uma experiência ruim, toda a região sofre as consequências [cite: 429].</w:t>
      </w:r>
    </w:p>
    <w:p w14:paraId="797266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Benefícios direcionados, voltados para os interesses especiais de segmentos de mercado-chave, são importantes para criar 'fidelidade à marca'. Aqueles visitantes que encontram exatamente o que procuram provavelmente retornarão. A imagem do evento ou área de destino também deve empregar os pontos fortes de festivais e eventos para estabelecer a imagem de um lugar sofisticado e emocionante para o qual se deseja voltar [cite: 429].</w:t>
      </w:r>
    </w:p>
    <w:p w14:paraId="34E5BC9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Bloco 4: Avaliação da Eficácia e Eficiência das Comunicações</w:t>
      </w:r>
    </w:p>
    <w:p w14:paraId="6C81E8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velho ditado do marketing sempre se aplica: se você quer saber o valor da publicidade, pare de fazê-la. Por outro lado, se você quiser melhorar sua eficácia e torná-la mais eficiente (ou seja, melhores resultados por menos dinheiro), você deve avaliar os resultados. Os 'estudos de conversão' são amplamente utilizados para determinar a eficácia de comunicações específicas. Por exemplo, quando as pessoas ligam para (ou recebem pelo correio) uma promoção de evento específica, ligações telefônicas subsequentes podem ser feitas para determinar que proporção (e suas características) comprou um ingresso para o evento. As taxas de conversão só podem ser calculadas para mensagens e promoções direcionadas, não para transmissão em massa (broadcasting), embora a pesquisa de área de mercado possa pelo menos determinar quem ouviu uma dada mensagem. O problema básico de validade nos estudos de conversão é a suposição de que foi a promoção ou mensagem direcionada que resultou em uma venda, enquanto na realidade muitos fatores possíveis influenciam a decisão de um cliente de comparecer [cite: 429, 430].</w:t>
      </w:r>
    </w:p>
    <w:p w14:paraId="4ED337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 ilustra métodos para estimar o valor da exposição na mídia para um evento e a comunidade anfitriã [cite: 430]:</w:t>
      </w:r>
    </w:p>
    <w:p w14:paraId="17FE651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Nota de Pesquisa:</w:t>
      </w:r>
      <w:r w:rsidRPr="00F748E7">
        <w:rPr>
          <w:rFonts w:asciiTheme="majorHAnsi" w:hAnsiTheme="majorHAnsi" w:cstheme="majorHAnsi"/>
          <w:i/>
          <w:lang w:val="pt-BR"/>
        </w:rPr>
        <w:br/>
        <w:t xml:space="preserve">Simon </w:t>
      </w:r>
      <w:proofErr w:type="spellStart"/>
      <w:r w:rsidRPr="00F748E7">
        <w:rPr>
          <w:rFonts w:asciiTheme="majorHAnsi" w:hAnsiTheme="majorHAnsi" w:cstheme="majorHAnsi"/>
          <w:i/>
          <w:lang w:val="pt-BR"/>
        </w:rPr>
        <w:t>Shibli</w:t>
      </w:r>
      <w:proofErr w:type="spellEnd"/>
      <w:r w:rsidRPr="00F748E7">
        <w:rPr>
          <w:rFonts w:asciiTheme="majorHAnsi" w:hAnsiTheme="majorHAnsi" w:cstheme="majorHAnsi"/>
          <w:i/>
          <w:lang w:val="pt-BR"/>
        </w:rPr>
        <w:t xml:space="preserve"> e o Centro de Pesquisa da Indústria do Esporte (Sport </w:t>
      </w:r>
      <w:proofErr w:type="spellStart"/>
      <w:r w:rsidRPr="00F748E7">
        <w:rPr>
          <w:rFonts w:asciiTheme="majorHAnsi" w:hAnsiTheme="majorHAnsi" w:cstheme="majorHAnsi"/>
          <w:i/>
          <w:lang w:val="pt-BR"/>
        </w:rPr>
        <w:t>Industry</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Research</w:t>
      </w:r>
      <w:proofErr w:type="spellEnd"/>
      <w:r w:rsidRPr="00F748E7">
        <w:rPr>
          <w:rFonts w:asciiTheme="majorHAnsi" w:hAnsiTheme="majorHAnsi" w:cstheme="majorHAnsi"/>
          <w:i/>
          <w:lang w:val="pt-BR"/>
        </w:rPr>
        <w:t xml:space="preserve"> Centre), 2002. O Campeonato Mundial de </w:t>
      </w:r>
      <w:proofErr w:type="spellStart"/>
      <w:r w:rsidRPr="00F748E7">
        <w:rPr>
          <w:rFonts w:asciiTheme="majorHAnsi" w:hAnsiTheme="majorHAnsi" w:cstheme="majorHAnsi"/>
          <w:i/>
          <w:lang w:val="pt-BR"/>
        </w:rPr>
        <w:t>Snooker</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Embassy</w:t>
      </w:r>
      <w:proofErr w:type="spellEnd"/>
      <w:r w:rsidRPr="00F748E7">
        <w:rPr>
          <w:rFonts w:asciiTheme="majorHAnsi" w:hAnsiTheme="majorHAnsi" w:cstheme="majorHAnsi"/>
          <w:i/>
          <w:lang w:val="pt-BR"/>
        </w:rPr>
        <w:t xml:space="preserve"> de 2002, </w:t>
      </w:r>
      <w:proofErr w:type="gramStart"/>
      <w:r w:rsidRPr="00F748E7">
        <w:rPr>
          <w:rFonts w:asciiTheme="majorHAnsi" w:hAnsiTheme="majorHAnsi" w:cstheme="majorHAnsi"/>
          <w:i/>
          <w:lang w:val="pt-BR"/>
        </w:rPr>
        <w:t>Uma</w:t>
      </w:r>
      <w:proofErr w:type="gramEnd"/>
      <w:r w:rsidRPr="00F748E7">
        <w:rPr>
          <w:rFonts w:asciiTheme="majorHAnsi" w:hAnsiTheme="majorHAnsi" w:cstheme="majorHAnsi"/>
          <w:i/>
          <w:lang w:val="pt-BR"/>
        </w:rPr>
        <w:t xml:space="preserve"> avaliação do impacto econômico, efeitos de marketing de local e percepções dos visitantes de Sheffield. Para o Conselho da Cidade de Sheffield (Sheffield City </w:t>
      </w:r>
      <w:proofErr w:type="spellStart"/>
      <w:r w:rsidRPr="00F748E7">
        <w:rPr>
          <w:rFonts w:asciiTheme="majorHAnsi" w:hAnsiTheme="majorHAnsi" w:cstheme="majorHAnsi"/>
          <w:i/>
          <w:lang w:val="pt-BR"/>
        </w:rPr>
        <w:t>Council</w:t>
      </w:r>
      <w:proofErr w:type="spellEnd"/>
      <w:r w:rsidRPr="00F748E7">
        <w:rPr>
          <w:rFonts w:asciiTheme="majorHAnsi" w:hAnsiTheme="majorHAnsi" w:cstheme="majorHAnsi"/>
          <w:i/>
          <w:lang w:val="pt-BR"/>
        </w:rPr>
        <w:t>) [cite: 430].</w:t>
      </w:r>
    </w:p>
    <w:p w14:paraId="1577DE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amostra de telespectadores no Reino Unido forneceu dados sobre o tamanho médio e de pico da audiência da transmissão ao vivo para o campeonato de </w:t>
      </w:r>
      <w:proofErr w:type="spellStart"/>
      <w:r w:rsidRPr="00F748E7">
        <w:rPr>
          <w:rFonts w:asciiTheme="majorHAnsi" w:hAnsiTheme="majorHAnsi" w:cstheme="majorHAnsi"/>
          <w:lang w:val="pt-BR"/>
        </w:rPr>
        <w:t>snooker</w:t>
      </w:r>
      <w:proofErr w:type="spellEnd"/>
      <w:r w:rsidRPr="00F748E7">
        <w:rPr>
          <w:rFonts w:asciiTheme="majorHAnsi" w:hAnsiTheme="majorHAnsi" w:cstheme="majorHAnsi"/>
          <w:lang w:val="pt-BR"/>
        </w:rPr>
        <w:t>, bem como a audiência de televisão (a porcentagem de todos os telespectadores assistindo a um único programa). A cobertura televisiva estendeu-se por 17 dias consecutivamente, rendendo quase 100 horas. Um público cumulativo total de mais de 94 milhões foi exposto ao evento e às mensagens sobre Sheffield, embora tenha sido estimado que 18 milhões de pessoas diferentes constituiu este público. A maior audiência de televisão do evento (8,2%) foi alcançada na sessão final. Os dados revelaram que o interesse do telespectador cresceu à medida que o evento progredia em direção à final. Mais homens assistiram a este evento esportivo (57%), e eles tenderam a ter 55 anos ou mais (57%). O volume de exposição claramente visível ou audível para logotipos ou mensagens de patrocinadores foi calculado usando observadores especialmente treinados e software, então um valor equivalente em dinheiro foi calculado com base no quanto custaria para comprar publicidade televisiva na forma de mensagens de 30 segundos. O mesmo foi feito para mensagens sobre Sheffield. O estudo enfatiza que não há garantia de que tal exposição na mídia seja eficaz [cite: 430].</w:t>
      </w:r>
    </w:p>
    <w:p w14:paraId="32A3478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5: Empacotamento (</w:t>
      </w:r>
      <w:proofErr w:type="spellStart"/>
      <w:r w:rsidRPr="00F748E7">
        <w:rPr>
          <w:rFonts w:asciiTheme="majorHAnsi" w:hAnsiTheme="majorHAnsi" w:cstheme="majorHAnsi"/>
          <w:b/>
          <w:sz w:val="24"/>
          <w:lang w:val="pt-BR"/>
        </w:rPr>
        <w:t>Packaging</w:t>
      </w:r>
      <w:proofErr w:type="spellEnd"/>
      <w:r w:rsidRPr="00F748E7">
        <w:rPr>
          <w:rFonts w:asciiTheme="majorHAnsi" w:hAnsiTheme="majorHAnsi" w:cstheme="majorHAnsi"/>
          <w:b/>
          <w:sz w:val="24"/>
          <w:lang w:val="pt-BR"/>
        </w:rPr>
        <w:t>)</w:t>
      </w:r>
    </w:p>
    <w:p w14:paraId="3CFB1B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são em si pacotes de atividades, locais e experiências que não podem ser desfrutados de outra forma. O primeiro princípio do empacotamento, portanto, é combinar elementos para o consumidor que de outra forma são difíceis de adquirir, ou que contêm recursos de valor agregado. O valor extra pode vir de um preço de pacote (mais barato do que comprar os elementos separadamente) </w:t>
      </w:r>
      <w:r w:rsidRPr="00F748E7">
        <w:rPr>
          <w:rFonts w:asciiTheme="majorHAnsi" w:hAnsiTheme="majorHAnsi" w:cstheme="majorHAnsi"/>
          <w:lang w:val="pt-BR"/>
        </w:rPr>
        <w:lastRenderedPageBreak/>
        <w:t>ou da inclusão de recursos não disponíveis para aqueles que não compram o pacote. A conveniência deve ser maximizada através do empacotamento, removendo efetivamente as barreiras para a realização da compra. A garantia ou segurança, a sensação de que a viagem será mais segura e a experiência garantida, é outro benefício fundamental para o cliente [cite: 430].</w:t>
      </w:r>
    </w:p>
    <w:p w14:paraId="0854E6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objetivos do empacotamento para eventos estão relacionados tanto à estratégia de marketing do evento quanto ao destino [cite: 430, 431]:</w:t>
      </w:r>
    </w:p>
    <w:p w14:paraId="3C08381C"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atrair turistas na baixa temporada através de pacotes de eventos [cite: 431]</w:t>
      </w:r>
    </w:p>
    <w:p w14:paraId="225D6729"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atingir segmentos de mercado específicos e de alto rendimento [cite: 431]</w:t>
      </w:r>
    </w:p>
    <w:p w14:paraId="744B5354"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gerar receita adicional e melhorar o fluxo de caixa através de reservas antecipadas [cite: 431]</w:t>
      </w:r>
    </w:p>
    <w:p w14:paraId="08C8A9A4"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melhorar a imagem do evento (por meio de promoções relacionadas) [cite: 431]</w:t>
      </w:r>
    </w:p>
    <w:p w14:paraId="1520B041"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incentivar visitas fora dos picos (por exemplo, dias de semana) [cite: 431]</w:t>
      </w:r>
    </w:p>
    <w:p w14:paraId="22165F85"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desenvolver parcerias com patrocinadores, empresas de turismo, etc. </w:t>
      </w:r>
      <w:r w:rsidRPr="00F748E7">
        <w:rPr>
          <w:rFonts w:asciiTheme="majorHAnsi" w:hAnsiTheme="majorHAnsi" w:cstheme="majorHAnsi"/>
        </w:rPr>
        <w:t>[cite: 431]</w:t>
      </w:r>
    </w:p>
    <w:p w14:paraId="4F5B23BE" w14:textId="77777777" w:rsidR="00FE77D3" w:rsidRPr="00F748E7" w:rsidRDefault="003A462A" w:rsidP="003A462A">
      <w:pPr>
        <w:numPr>
          <w:ilvl w:val="0"/>
          <w:numId w:val="49"/>
        </w:numPr>
        <w:spacing w:after="120"/>
        <w:contextualSpacing/>
        <w:rPr>
          <w:rFonts w:asciiTheme="majorHAnsi" w:hAnsiTheme="majorHAnsi" w:cstheme="majorHAnsi"/>
        </w:rPr>
      </w:pPr>
      <w:r w:rsidRPr="00F748E7">
        <w:rPr>
          <w:rFonts w:asciiTheme="majorHAnsi" w:hAnsiTheme="majorHAnsi" w:cstheme="majorHAnsi"/>
        </w:rPr>
        <w:t xml:space="preserve">combater </w:t>
      </w:r>
      <w:proofErr w:type="spellStart"/>
      <w:r w:rsidRPr="00F748E7">
        <w:rPr>
          <w:rFonts w:asciiTheme="majorHAnsi" w:hAnsiTheme="majorHAnsi" w:cstheme="majorHAnsi"/>
        </w:rPr>
        <w:t>concorrentes</w:t>
      </w:r>
      <w:proofErr w:type="spellEnd"/>
      <w:r w:rsidRPr="00F748E7">
        <w:rPr>
          <w:rFonts w:asciiTheme="majorHAnsi" w:hAnsiTheme="majorHAnsi" w:cstheme="majorHAnsi"/>
        </w:rPr>
        <w:t xml:space="preserve"> [cite: 431]</w:t>
      </w:r>
    </w:p>
    <w:p w14:paraId="7677133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o foco principal do empacotamento seja provavelmente o turismo, todo evento pode desenvolver e vender pacotes. </w:t>
      </w:r>
      <w:proofErr w:type="spellStart"/>
      <w:r w:rsidRPr="00F748E7">
        <w:rPr>
          <w:rFonts w:asciiTheme="majorHAnsi" w:hAnsiTheme="majorHAnsi" w:cstheme="majorHAnsi"/>
        </w:rPr>
        <w:t>Algumas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ideias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seguem</w:t>
      </w:r>
      <w:proofErr w:type="spellEnd"/>
      <w:r w:rsidRPr="00F748E7">
        <w:rPr>
          <w:rFonts w:asciiTheme="majorHAnsi" w:hAnsiTheme="majorHAnsi" w:cstheme="majorHAnsi"/>
        </w:rPr>
        <w:t xml:space="preserve"> [cite: 431]:</w:t>
      </w:r>
    </w:p>
    <w:p w14:paraId="512984CA"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dois ou mais eventos por um preço [cite: 431]</w:t>
      </w:r>
    </w:p>
    <w:p w14:paraId="40D828CD"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dois ou mais elementos do evento por um preço, ou um preço com desconto [cite: 431]</w:t>
      </w:r>
    </w:p>
    <w:p w14:paraId="3FA21E22"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o evento mais outras atrações [cite: 431]</w:t>
      </w:r>
    </w:p>
    <w:p w14:paraId="496ADA23" w14:textId="77777777"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produtos de patrocinadores incluídos no preço de admissão [cite: 431]</w:t>
      </w:r>
    </w:p>
    <w:p w14:paraId="233F5E1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Empacotamento para Turistas</w:t>
      </w:r>
    </w:p>
    <w:p w14:paraId="510A39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negócio de turismo em grupo (no qual todos compram o mesmo tour) fornece volume, enquanto os pacotes comprados por indivíduos podem servir para atrair segmentos específicos. Os pacotes podem ser de natureza 'tudo incluído' (</w:t>
      </w:r>
      <w:proofErr w:type="spellStart"/>
      <w:r w:rsidRPr="00F748E7">
        <w:rPr>
          <w:rFonts w:asciiTheme="majorHAnsi" w:hAnsiTheme="majorHAnsi" w:cstheme="majorHAnsi"/>
          <w:lang w:val="pt-BR"/>
        </w:rPr>
        <w:t>all</w:t>
      </w:r>
      <w:proofErr w:type="spellEnd"/>
      <w:r w:rsidRPr="00F748E7">
        <w:rPr>
          <w:rFonts w:asciiTheme="majorHAnsi" w:hAnsiTheme="majorHAnsi" w:cstheme="majorHAnsi"/>
          <w:lang w:val="pt-BR"/>
        </w:rPr>
        <w:t>-inclusive), reunindo tudo o que o turista precisa e quer por um preço, ou fornecer benefícios limitados, como quando os visitantes devem providenciar separadamente suas próprias refeições ou transporte [cite: 431].</w:t>
      </w:r>
    </w:p>
    <w:p w14:paraId="104CE1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formar o 'produto principal' (ou seja, a principal atração) do pacote turístico, ou podem ser um elemento adicionado para dar valor a outros pacotes e outros eventos, conforme ilustrado na Figura 13-3 [cite: 431].</w:t>
      </w:r>
    </w:p>
    <w:p w14:paraId="708065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Viajantes independentes devem ser capazes de comprar o pacote do evento facilmente e antes da chegada na área. Os tours em grupo geralmente serão vendidos no atacado para empresas de turismo de fora da área, mas as empresas de gestão de destinos locais podem ser parceiras valiosas na venda de pacotes. Os eventos são complementos lógicos e atraentes para viagens de incentivo e reuniões [cite: 431].</w:t>
      </w:r>
    </w:p>
    <w:p w14:paraId="08BAE1F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Direcionar pacotes é preferível a simplesmente oferecer um ou dois para consumo geral. Eles podem ser customizados por meio de pesquisa de mercado e cooperação com as indústrias de turismo e hospitalidade. A Figura 13-4 fornece uma estrutura que pode ser usada como ponto de partida para o empacotamento de eventos. No topo estão os elementos que podem ser combinados de várias maneiras para um bom pacote: acomodação; outras atividades (atrações e entretenimento); refeições </w:t>
      </w:r>
      <w:r w:rsidRPr="00F748E7">
        <w:rPr>
          <w:rFonts w:asciiTheme="majorHAnsi" w:hAnsiTheme="majorHAnsi" w:cstheme="majorHAnsi"/>
          <w:lang w:val="pt-BR"/>
        </w:rPr>
        <w:lastRenderedPageBreak/>
        <w:t>(</w:t>
      </w:r>
      <w:proofErr w:type="spellStart"/>
      <w:r w:rsidRPr="00F748E7">
        <w:rPr>
          <w:rFonts w:asciiTheme="majorHAnsi" w:hAnsiTheme="majorHAnsi" w:cstheme="majorHAnsi"/>
          <w:lang w:val="pt-BR"/>
        </w:rPr>
        <w:t>dining</w:t>
      </w:r>
      <w:proofErr w:type="spellEnd"/>
      <w:r w:rsidRPr="00F748E7">
        <w:rPr>
          <w:rFonts w:asciiTheme="majorHAnsi" w:hAnsiTheme="majorHAnsi" w:cstheme="majorHAnsi"/>
          <w:lang w:val="pt-BR"/>
        </w:rPr>
        <w:t>) e compras (shopping). O transporte frequentemente será adicionado, mas isso depende dos segmentos visados. Em alguns eventos, a forma de transporte pode realmente fazer parte da experiência temática [cite: 431].</w:t>
      </w:r>
    </w:p>
    <w:p w14:paraId="047A79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13-4 mostra vários tipos de eventos, cada um dos quais provavelmente atrairá diferentes segmentos de mercado. A pesquisa será necessária para fornecer perfis de clientes existentes e potenciais. Por exemplo, o evento esportivo tem maior probabilidade de atrair homens mais jovens cujos interesses estão focados no evento em si. Suas preferências de acomodação e refeições podem muito bem ser de menor custo. Quaisquer atividades adicionais devem se ajustar ao seu perfil — possivelmente vida noturna, aventuras ou diversões. Quanto às compras, souvenirs esportivos provavelmente serão populares [cite: 431, 432].</w:t>
      </w:r>
    </w:p>
    <w:p w14:paraId="698298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Espera-se que os turistas culturais de alto poder aquisitivo que comparecem a um evento de artes cênicas </w:t>
      </w:r>
      <w:proofErr w:type="spellStart"/>
      <w:r w:rsidRPr="00F748E7">
        <w:rPr>
          <w:rFonts w:asciiTheme="majorHAnsi" w:hAnsiTheme="majorHAnsi" w:cstheme="majorHAnsi"/>
          <w:lang w:val="pt-BR"/>
        </w:rPr>
        <w:t>diferham</w:t>
      </w:r>
      <w:proofErr w:type="spellEnd"/>
      <w:r w:rsidRPr="00F748E7">
        <w:rPr>
          <w:rFonts w:asciiTheme="majorHAnsi" w:hAnsiTheme="majorHAnsi" w:cstheme="majorHAnsi"/>
          <w:lang w:val="pt-BR"/>
        </w:rPr>
        <w:t xml:space="preserve"> substancialmente do viajante esportivo. As acomodações devem ser de maior qualidade e a alta gastronomia pode ser destacada. Os turistas culturais tendem a combinar eventos com visitas a galerias, museus e outras atrações culturais [cite: 432].</w:t>
      </w:r>
    </w:p>
    <w:p w14:paraId="521E69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se trata de compras, os pacotes podem incluir souvenirs 'gratuitos' (com preço incluído no total), compras no próprio evento e excursões organizadas por comerciantes ou shopping centers. Da mesma forma, as refeições podem ser incluídas, no evento ou em outro lugar [cite: 432].</w:t>
      </w:r>
    </w:p>
    <w:p w14:paraId="73D4C0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também devem lembrar que muitos eventos contêm elementos que atrairão múltiplos segmentos, de modo que mais de um pacote provavelmente será necessário. Por exemplo, os Jogos Olímpicos atraem fãs de esportes, mas também turistas culturais, porque todas as Olimpíadas contêm festivais de artes. Um festival comunitário pode ter um programa diversificado o suficiente para atrair amantes da música de diferentes tipos, atletas para eventos participativos e urbanos sofisticados interessados em adquirir antiguidades e experimentar culinária caseira [cite: 432].</w:t>
      </w:r>
    </w:p>
    <w:p w14:paraId="43FB84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Cautela é necessária por vários motivos. Nem todos os pacotes podem ser viáveis, portanto, a confiança na indústria do turismo é importante. Além disso, tentar atrair muitos segmentos diferentes pode resultar em conflitos de usuários e dores de cabeça na programação. Os eventos podem montar e vender seus próprios pacotes, mas isso pode ser arriscado e difícil. Organizações de turismo, como bureaux de visitantes e convenções, podem ajudar ou realmente comercializar os pacotes. Uma terceira opção é trabalhar com empresas de turismo para encorajá-las e ajudá-las a criar e vender pacotes apresentando o evento [cite: 432].</w:t>
      </w:r>
    </w:p>
    <w:p w14:paraId="230767C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6: Tours de Ônibus (Bus Tours) e Benefícios/Custos</w:t>
      </w:r>
    </w:p>
    <w:p w14:paraId="6E244B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Conforme observado por </w:t>
      </w: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os tours de ônibus têm muitas vantagens, mas também tendem a ser altamente sensíveis a preços e frequentemente consistem em idosos que exigem cuidados extras e podem não ser grandes gastadores. Além disso, o mercado de turismo de ônibus é muito competitivo e o marketing comprometido é necessário para garantir e manter os tours chegando [cite: 432].</w:t>
      </w:r>
    </w:p>
    <w:p w14:paraId="017344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Envolver-se nas associações de ônibus e seus mercados é um ponto de partida, e oferecer passeios de familiarização para operadoras é frequentemente necessário. As organizações de turismo de destino </w:t>
      </w:r>
      <w:r w:rsidRPr="00F748E7">
        <w:rPr>
          <w:rFonts w:asciiTheme="majorHAnsi" w:hAnsiTheme="majorHAnsi" w:cstheme="majorHAnsi"/>
          <w:lang w:val="pt-BR"/>
        </w:rPr>
        <w:lastRenderedPageBreak/>
        <w:t>farão isso para os eventos, ou pelo menos os ajudarão. Os passeios de familiarização podem ser usados para levar o atacadista ao evento, ou pelo menos ao cenário em um horário diferente [cite: 432].</w:t>
      </w:r>
    </w:p>
    <w:p w14:paraId="3E13F7B6"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atacadistas normalmente procurarão por certos elementos de atratividade, de sua perspectiva, incluindo quão bem os turistas e acompanhantes serão recebidos. </w:t>
      </w:r>
      <w:r w:rsidRPr="00F748E7">
        <w:rPr>
          <w:rFonts w:asciiTheme="majorHAnsi" w:hAnsiTheme="majorHAnsi" w:cstheme="majorHAnsi"/>
        </w:rPr>
        <w:t xml:space="preserve">Outros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seleção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[cite: 432, 433]:</w:t>
      </w:r>
    </w:p>
    <w:p w14:paraId="1F12E839"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distância de seus mercados [cite: 433]</w:t>
      </w:r>
    </w:p>
    <w:p w14:paraId="33638F40" w14:textId="77777777" w:rsidR="00FE77D3" w:rsidRPr="00F748E7" w:rsidRDefault="003A462A" w:rsidP="003A462A">
      <w:pPr>
        <w:numPr>
          <w:ilvl w:val="0"/>
          <w:numId w:val="49"/>
        </w:numPr>
        <w:spacing w:after="60"/>
        <w:contextualSpacing/>
        <w:rPr>
          <w:rFonts w:asciiTheme="majorHAnsi" w:hAnsiTheme="majorHAnsi" w:cstheme="majorHAnsi"/>
        </w:rPr>
      </w:pPr>
      <w:proofErr w:type="spellStart"/>
      <w:r w:rsidRPr="00F748E7">
        <w:rPr>
          <w:rFonts w:asciiTheme="majorHAnsi" w:hAnsiTheme="majorHAnsi" w:cstheme="majorHAnsi"/>
        </w:rPr>
        <w:t>limpeza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r w:rsidRPr="00F748E7">
        <w:rPr>
          <w:rFonts w:asciiTheme="majorHAnsi" w:hAnsiTheme="majorHAnsi" w:cstheme="majorHAnsi"/>
        </w:rPr>
        <w:t xml:space="preserve"> [cite: 433]</w:t>
      </w:r>
    </w:p>
    <w:p w14:paraId="0D7B5B1A" w14:textId="77777777" w:rsidR="00FE77D3" w:rsidRPr="00F748E7" w:rsidRDefault="003A462A" w:rsidP="003A462A">
      <w:pPr>
        <w:numPr>
          <w:ilvl w:val="0"/>
          <w:numId w:val="49"/>
        </w:numPr>
        <w:spacing w:after="60"/>
        <w:contextualSpacing/>
        <w:rPr>
          <w:rFonts w:asciiTheme="majorHAnsi" w:hAnsiTheme="majorHAnsi" w:cstheme="majorHAnsi"/>
        </w:rPr>
      </w:pPr>
      <w:proofErr w:type="spellStart"/>
      <w:r w:rsidRPr="00F748E7">
        <w:rPr>
          <w:rFonts w:asciiTheme="majorHAnsi" w:hAnsiTheme="majorHAnsi" w:cstheme="majorHAnsi"/>
        </w:rPr>
        <w:t>unicidade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[cite: 433]</w:t>
      </w:r>
    </w:p>
    <w:p w14:paraId="5062A78C" w14:textId="77777777" w:rsidR="00FE77D3" w:rsidRPr="00F748E7" w:rsidRDefault="003A462A" w:rsidP="003A462A">
      <w:pPr>
        <w:numPr>
          <w:ilvl w:val="0"/>
          <w:numId w:val="49"/>
        </w:numPr>
        <w:spacing w:after="60"/>
        <w:contextualSpacing/>
        <w:rPr>
          <w:rFonts w:asciiTheme="majorHAnsi" w:hAnsiTheme="majorHAnsi" w:cstheme="majorHAnsi"/>
        </w:rPr>
      </w:pP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reputação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estabelecida</w:t>
      </w:r>
      <w:proofErr w:type="spellEnd"/>
      <w:r w:rsidRPr="00F748E7">
        <w:rPr>
          <w:rFonts w:asciiTheme="majorHAnsi" w:hAnsiTheme="majorHAnsi" w:cstheme="majorHAnsi"/>
        </w:rPr>
        <w:t xml:space="preserve"> [cite: 433]</w:t>
      </w:r>
    </w:p>
    <w:p w14:paraId="73C27B0D"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adequação do evento e seu cenário para seus mercados [cite: 433]</w:t>
      </w:r>
    </w:p>
    <w:p w14:paraId="06F78FB9"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valor pelo preço (para os turistas e para o atacadista) [cite: 433]</w:t>
      </w:r>
    </w:p>
    <w:p w14:paraId="62515232" w14:textId="77777777"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informações disponíveis e sua qualidade; promoções pelo próprio evento [cite: 433]</w:t>
      </w:r>
    </w:p>
    <w:p w14:paraId="64CB2586"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disse que estabelecer relacionamentos pessoais com atacadistas de turismo e outros intermediários é fundamental para o sucesso em atrair grupos de turismo. O pessoal de marketing do evento tem que trabalhar para conhecer os intermediários e suas necessidades ou preferências. A atitude da equipe do evento pode ser tão importante quanto o produto na manutenção de boas relações [cite: 433].</w:t>
      </w:r>
    </w:p>
    <w:p w14:paraId="606B6BF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Benefícios e Custos do Empacotamento</w:t>
      </w:r>
    </w:p>
    <w:p w14:paraId="14196D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aumentar o número de turistas e a receita, tanto fora quanto dentro do local, através do empacotamento. Mercados-alvo específicos podem ser atraídos, e uma correspondência melhor pode ser realizada entre o produto e as demandas dos visitantes. Por exemplo, os tours em grupo oferecem a oportunidade de vender refeições ou souvenirs em maior quantidade em condições ideais de comercialização, montar entretenimento de maior qualidade e ampliar o programa. Os patrocinadores também podem ser mais fáceis de cultivar quando os números e características dos turistas apresentam oportunidades de marketing atraentes. Os destinos podem aprimorar sua atratividade geral incluindo eventos em pacotes gerais ou tornando os eventos o foco [cite: 433].</w:t>
      </w:r>
    </w:p>
    <w:p w14:paraId="2E8B67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troca, os eventos geralmente terão que fazer mudanças específicas para atender aos pacotes (todos os quais provavelmente incluirão ingressos reservados) e tours em grupo em particular. Além dos pontos listados anteriormente, os eventos podem ter que [cite: 433]:</w:t>
      </w:r>
    </w:p>
    <w:p w14:paraId="350102DC"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expandir a duração do evento para acomodar mais turistas e uma preferência por visitas de fim de semana [cite: 433]</w:t>
      </w:r>
    </w:p>
    <w:p w14:paraId="02D7748A"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mudar datas para atender à demanda da empresa de turismo [cite: 433]</w:t>
      </w:r>
    </w:p>
    <w:p w14:paraId="1E9E719B"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mover ou expandir o local para acomodar o aumento de números [cite: 433]</w:t>
      </w:r>
    </w:p>
    <w:p w14:paraId="3F7905E0"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controlar o acesso e reservar áreas de assentos/visualização [cite: 433]</w:t>
      </w:r>
    </w:p>
    <w:p w14:paraId="20E3468E"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adicionar instalações (como estacionamento para ônibus, mais banheiros ou áreas de recepção) [cite: 433]</w:t>
      </w:r>
    </w:p>
    <w:p w14:paraId="4A1689CE"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desenvolver sistemas de emissão de bilhetes, reservas e reembolso [cite: 433]</w:t>
      </w:r>
    </w:p>
    <w:p w14:paraId="5DB183F8"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programar para chegadas de tours em grupo; garantir a pontualidade dentro do programa [cite: 433]</w:t>
      </w:r>
    </w:p>
    <w:p w14:paraId="7E209CA7"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trabalhar em estreita colaboração com a indústria [cite: 433]</w:t>
      </w:r>
    </w:p>
    <w:p w14:paraId="4426B186"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desenvolver uma estratégia de preços [cite: 433]</w:t>
      </w:r>
    </w:p>
    <w:p w14:paraId="1B752917"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planejar e produzir programas com pelo menos um ano de antecedência (para que as empresas de turismo possam comercializar adequadamente seus pacotes) [cite: 433]</w:t>
      </w:r>
    </w:p>
    <w:p w14:paraId="78B60ECD"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considerar os impactos de, e gerenciar, um número maior de visitantes com expectativas e necessidades específicas [cite: 433]</w:t>
      </w:r>
    </w:p>
    <w:p w14:paraId="7B62B831" w14:textId="77777777"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fornecer fotografias e outro material promocional para as empresas de turismo usarem em seu marketing [cite: 433]</w:t>
      </w:r>
    </w:p>
    <w:p w14:paraId="15413B6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7: Criação de um Pacote e Hospedagem de Grupos</w:t>
      </w:r>
    </w:p>
    <w:p w14:paraId="029054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pacotes, voltados para segmentos-alvo, podem realizar diferentes objetivos. Determine com antecedência se o objetivo é construir o comparecimento, gerar receita, expandir a participação de mercado, fornecer benefícios para patrocinadores ou impulsionar o turismo para o destino. Qualquer combinação desses objetivos é possível [cite: 434].</w:t>
      </w:r>
    </w:p>
    <w:p w14:paraId="7604B9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de mercado, e especialmente a segmentação, é necessária. Às vezes, isso pode ser feito examinando dados existentes, conforme descrito anteriormente, ou consultando as organizações de turismo e operadores turísticos. Eles conhecem o mercado. Em particular, exemplos de pacotes bem-sucedidos para o destino e seus eventos devem ser examinados. As próprias pesquisas de visitantes do evento também podem revelar segmentos adequados para o empacotamento direcionado. Um conceito de pacote deve ser formulado em seguida, com criatividade para torná-lo interessante. Dê a ele um nome cativante [cite: 434].</w:t>
      </w:r>
    </w:p>
    <w:p w14:paraId="2E5CFC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publicação do Turismo Canadá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Canadian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1994) fornece um formulário para avaliar ideias de empacotamento. Os elementos do pacote (por exemplo, tipo de acomodação, entretenimento adicional, refeições) são avaliados quanto à sua relação com o tema e se são essenciais ou opcionais para o pacote. É importante perguntar qual será a Proposta Única de Venda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 ou o que dá ao pacote valor agregado. Quão único é ele? Que tipo de imagem ele transmitirá sobre o evento? Ele proporcionará uma vantagem competitiva [cite: 434]?</w:t>
      </w:r>
    </w:p>
    <w:p w14:paraId="40492D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o evento terá um tema claro que é expresso através do pacote, como patrimônio, artes ou esportes. Alternativamente, os elementos do programa, especialmente entretenimento e espetáculo, podem fornecer um tema de pacote de evento eficaz. Este tema deve ser usado ao combinar a experiência do evento com outras oportunidades na área [cite: 434].</w:t>
      </w:r>
    </w:p>
    <w:p w14:paraId="526F2B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viabilidade deve ser avaliada, incluindo o preço e a capacidade de entregar o produto em padrões altos e consistentes. A definição do preço provavelmente envolverá negociações com fornecedores, como estabelecimentos de hospedagem e empresas de ônibus; isso também ajuda a determinar a comercialização do produto. Um teste é ver se uma empresa de turismo estará interessada em assumir o pacote. Outro teste é compará-lo diretamente com pacotes de sucesso existentes [cite: 434].</w:t>
      </w:r>
    </w:p>
    <w:p w14:paraId="0DDFDF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Na publicação do Turismo Canadá (1994), conselhos detalhados são dados sobre a definição do preço. Isso envolve determinar os custos fixos por cliente (por exemplo, aluguel de um ônibus e motorista, um anfitrião/guia) e custos variáveis (por exemplo, por refeição ou assento reservado no evento). Adicione custos gerais, como marketing e tempo de equipe, e determine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Adicione uma margem de lucro, mas também permita contingências. Outras considerações incluem descontos para grandes grupos, se os motoristas e guias ganham o produto de graça ou não, e preços especiais para idosos ou jovens [cite: 434].</w:t>
      </w:r>
    </w:p>
    <w:p w14:paraId="608107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de que, ao vender o pacote através de intermediários, comissões de 10 a 15% ou mais normalmente terão que ser pagas. Elas podem ser negociadas, mas muitos agentes de viagens e varejistas de turismo não tocarão em um pacote sem taxas de comissão adequadas [cite: 434].</w:t>
      </w:r>
    </w:p>
    <w:p w14:paraId="50FE318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8: Hospedagem de Grupos de Turismo e Conselhos Finais</w:t>
      </w:r>
    </w:p>
    <w:p w14:paraId="42BEE7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turista é um convidado de honra do evento e da comunidade anfitriã, e deve ser feito para se sentir como tal. Para aprimorar a experiência do turista, uma série de benefícios adicionais pode ser oferecida [cite: 434, 435]:</w:t>
      </w:r>
    </w:p>
    <w:p w14:paraId="30C40313"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uma cerimônia de boas-vindas e despedida distinta daquela dada a outros clientes [cite: 435]</w:t>
      </w:r>
    </w:p>
    <w:p w14:paraId="6AB6C71E"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acessibilidade mais fácil, estacionamento e direções relacionadas [cite: 435]</w:t>
      </w:r>
    </w:p>
    <w:p w14:paraId="0101B43A"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informações mais detalhadas e de melhor qualidade, incluindo programas de souvenirs [cite: 435]</w:t>
      </w:r>
    </w:p>
    <w:p w14:paraId="396BBEE2"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pequenos brindes ou extras 'gratuitos' [cite: 435]</w:t>
      </w:r>
    </w:p>
    <w:p w14:paraId="7586A536"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acordos com acomodações locais, restaurantes, locais de entretenimento, etc., para oferecer descontos, outros incentivos e melhor serviço [cite: 435]</w:t>
      </w:r>
    </w:p>
    <w:p w14:paraId="497D0E5D"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serviços de emergência e amenidades voltados para as necessidades especiais de estranhos (por exemplo, áreas de descanso; alimentos e bebidas; médico) [cite: 435]</w:t>
      </w:r>
    </w:p>
    <w:p w14:paraId="5D9CE877"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alguns turistas apreciarão ser identificados como convidados, enquanto outros podem preferir o anonimato enquanto aproveitam o evento — dê aos turistas uma escolha [cite: 435]</w:t>
      </w:r>
    </w:p>
    <w:p w14:paraId="678EFF89" w14:textId="77777777" w:rsidR="00FE77D3" w:rsidRPr="00F748E7" w:rsidRDefault="003A462A" w:rsidP="003A462A">
      <w:pPr>
        <w:numPr>
          <w:ilvl w:val="0"/>
          <w:numId w:val="49"/>
        </w:numPr>
        <w:spacing w:after="120"/>
        <w:contextualSpacing/>
        <w:rPr>
          <w:rFonts w:asciiTheme="majorHAnsi" w:hAnsiTheme="majorHAnsi" w:cstheme="majorHAnsi"/>
        </w:rPr>
      </w:pPr>
      <w:r w:rsidRPr="00F748E7">
        <w:rPr>
          <w:rFonts w:asciiTheme="majorHAnsi" w:hAnsiTheme="majorHAnsi" w:cstheme="majorHAnsi"/>
          <w:lang w:val="pt-BR"/>
        </w:rPr>
        <w:t>tours ou guias no local; um olhar sobre os 'bastidores' (</w:t>
      </w:r>
      <w:proofErr w:type="spellStart"/>
      <w:r w:rsidRPr="00F748E7">
        <w:rPr>
          <w:rFonts w:asciiTheme="majorHAnsi" w:hAnsiTheme="majorHAnsi" w:cstheme="majorHAnsi"/>
          <w:lang w:val="pt-BR"/>
        </w:rPr>
        <w:t>backstage</w:t>
      </w:r>
      <w:proofErr w:type="spellEnd"/>
      <w:r w:rsidRPr="00F748E7">
        <w:rPr>
          <w:rFonts w:asciiTheme="majorHAnsi" w:hAnsiTheme="majorHAnsi" w:cstheme="majorHAnsi"/>
          <w:lang w:val="pt-BR"/>
        </w:rPr>
        <w:t xml:space="preserve">) e reuniões com artistas, organizadores, celebridades, etc. </w:t>
      </w:r>
      <w:r w:rsidRPr="00F748E7">
        <w:rPr>
          <w:rFonts w:asciiTheme="majorHAnsi" w:hAnsiTheme="majorHAnsi" w:cstheme="majorHAnsi"/>
        </w:rPr>
        <w:t>[cite: 435]</w:t>
      </w:r>
    </w:p>
    <w:p w14:paraId="73EE10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atacadista de turismo, motorista de ônibus ou agente de viagens envolvido no processo de empacotamento também deve receber algum grau de atenção especial. Um exemplo é o tratamento dado aos tours de ônibus pelo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de Winnipeg — um dos principais festivais multiculturais ou étnicos do Canadá. 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prepara formulários especiais de reserva de tours em grupo, oferece pacotes para uma ou mais noites de comparecimento e comida, bebidas e entretenimento em diferentes pavilhões étnicos, e assistência na organização de acomodações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xml:space="preserve">.). Um de seus principais mercados-alvo são os estados americanos próximos, especialmente Minneapolis/St. Paul, onde os links com empresas de turismo de ônibus têm sido cultivados. Os tours de ônibus participantes recebem acesso especial, assentos reservados e tours guiados pelos pavilhões. O atacadista recebe kits de informações para cada turista, itinerários e pacotes </w:t>
      </w:r>
      <w:proofErr w:type="spellStart"/>
      <w:r w:rsidRPr="00F748E7">
        <w:rPr>
          <w:rFonts w:asciiTheme="majorHAnsi" w:hAnsiTheme="majorHAnsi" w:cstheme="majorHAnsi"/>
          <w:lang w:val="pt-BR"/>
        </w:rPr>
        <w:t>decortesia</w:t>
      </w:r>
      <w:proofErr w:type="spellEnd"/>
      <w:r w:rsidRPr="00F748E7">
        <w:rPr>
          <w:rFonts w:asciiTheme="majorHAnsi" w:hAnsiTheme="majorHAnsi" w:cstheme="majorHAnsi"/>
          <w:lang w:val="pt-BR"/>
        </w:rPr>
        <w:t xml:space="preserve"> para motoristas e acompanhantes [cite: 435].</w:t>
      </w:r>
    </w:p>
    <w:p w14:paraId="0EFF91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operadores turísticos normalmente pedem descontos de 25% sobre os preços regulares, além de entrada gratuita para motoristas e acompanhantes, a fim de gerar uma margem de lucro e tornar o </w:t>
      </w:r>
      <w:r w:rsidRPr="00F748E7">
        <w:rPr>
          <w:rFonts w:asciiTheme="majorHAnsi" w:hAnsiTheme="majorHAnsi" w:cstheme="majorHAnsi"/>
          <w:lang w:val="pt-BR"/>
        </w:rPr>
        <w:lastRenderedPageBreak/>
        <w:t>preço do pacote atraente. (Veja o Expositivo 13-4 para mais conselhos sobre empacotamento e hospedagem de tours em grupo) [cite: 435].</w:t>
      </w:r>
    </w:p>
    <w:p w14:paraId="7D83860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Criação de Tours de Destino Envolvendo Eventos</w:t>
      </w:r>
    </w:p>
    <w:p w14:paraId="39B912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Tours e pacotes no turismo de eventos podem ser categorizados da seguinte forma [cite: 435, 436]:</w:t>
      </w:r>
    </w:p>
    <w:p w14:paraId="0C144508"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por tema (por exemplo, um tour de festivais gastronômicos) [cite: 435]</w:t>
      </w:r>
    </w:p>
    <w:p w14:paraId="00A8FA9C"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por área e tema (eventos culturais do 'País Escocês') [cite: 435]</w:t>
      </w:r>
    </w:p>
    <w:p w14:paraId="6DA2D6B6"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por estação (tour de feira de outono) [cite: 435]</w:t>
      </w:r>
    </w:p>
    <w:p w14:paraId="1B13EC1F"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por circuitos (ligando cidades de portal a eventos no interior) [cite: 435]</w:t>
      </w:r>
    </w:p>
    <w:p w14:paraId="665624C5" w14:textId="77777777"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 xml:space="preserve">pega-carona / </w:t>
      </w:r>
      <w:proofErr w:type="spellStart"/>
      <w:r w:rsidRPr="00F748E7">
        <w:rPr>
          <w:rFonts w:asciiTheme="majorHAnsi" w:hAnsiTheme="majorHAnsi" w:cstheme="majorHAnsi"/>
          <w:lang w:val="pt-BR"/>
        </w:rPr>
        <w:t>piggybacking</w:t>
      </w:r>
      <w:proofErr w:type="spellEnd"/>
      <w:r w:rsidRPr="00F748E7">
        <w:rPr>
          <w:rFonts w:asciiTheme="majorHAnsi" w:hAnsiTheme="majorHAnsi" w:cstheme="majorHAnsi"/>
          <w:lang w:val="pt-BR"/>
        </w:rPr>
        <w:t xml:space="preserve"> (ligando eventos menores a grandes atrações de eventos) [cite: 435]</w:t>
      </w:r>
    </w:p>
    <w:p w14:paraId="11CD8C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 imaginação, os festivais também podem ser construídos de pacotes turísticos, como um festival itinerante de carnavais de inverno ou festas de aldeia. Da mesma forma, um festival de castelos, mercados, </w:t>
      </w:r>
      <w:proofErr w:type="gramStart"/>
      <w:r w:rsidRPr="00F748E7">
        <w:rPr>
          <w:rFonts w:asciiTheme="majorHAnsi" w:hAnsiTheme="majorHAnsi" w:cstheme="majorHAnsi"/>
          <w:lang w:val="pt-BR"/>
        </w:rPr>
        <w:t>cidades do interior ou herança caipira (cowboy) pode</w:t>
      </w:r>
      <w:proofErr w:type="gramEnd"/>
      <w:r w:rsidRPr="00F748E7">
        <w:rPr>
          <w:rFonts w:asciiTheme="majorHAnsi" w:hAnsiTheme="majorHAnsi" w:cstheme="majorHAnsi"/>
          <w:lang w:val="pt-BR"/>
        </w:rPr>
        <w:t xml:space="preserve"> ser organizado para consistir em um pacote turístico para eventos especiais em cada cenário [cite: 436].</w:t>
      </w:r>
    </w:p>
    <w:p w14:paraId="1599E2E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Mais Conselhos sobre Empacotamento de Eventos e Atendimento a Grupos (Resumo Prático)</w:t>
      </w:r>
    </w:p>
    <w:p w14:paraId="4BA156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Diretrizes essenciais compiladas do texto original [cite: 436]:</w:t>
      </w:r>
    </w:p>
    <w:p w14:paraId="078750F8"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precifique o pacote para permitir lucro adequado para o evento e os operadores turísticos; confira a concorrência [cite: 436]</w:t>
      </w:r>
    </w:p>
    <w:p w14:paraId="6D39E1F4"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atenda visitantes com necessidades especiais; seja flexível onde prático e importante para o cliente; caso contrário, os pacotes são padronizados (por exemplo, permita assentos para cadeirantes e dietas especiais) [cite: 436]</w:t>
      </w:r>
    </w:p>
    <w:p w14:paraId="609E3FC1"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os vouchers são geralmente emitidos para empresas de turismo que os reemitem para os clientes; o resgate de vouchers no evento, hotéis, etc., deve ser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-organizado [cite: 436]</w:t>
      </w:r>
    </w:p>
    <w:p w14:paraId="3200C188"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os estabelecimentos de hospedagem devem ser capazes de reservar blocos de quartos para frequentadores de eventos [cite: 436]</w:t>
      </w:r>
    </w:p>
    <w:p w14:paraId="620D3FE4"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informe todos os visitantes e empresas de turismo sobre requisitos especiais (por exemplo, são necessários vistos? Instalações de câmbio de moeda; preços — especialmente o que NÃO está incluído nos pacotes; o que está sujeito a cancelamento ou substituição no pacote ou no programa do evento) [cite: 436]</w:t>
      </w:r>
    </w:p>
    <w:p w14:paraId="31590497"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supere as expectativas do cliente fornecendo um bônus (por exemplo, um presente de boas-vindas ou souvenir de despedida; conheça um VIP ou artista) [cite: 436]</w:t>
      </w:r>
    </w:p>
    <w:p w14:paraId="3F11EAE0" w14:textId="7777777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estabeleça uma política e procedimentos de reembolso (por exemplo, aceitar cancelamentos sem multa até 30 dias antes do evento) [cite: 436]</w:t>
      </w:r>
    </w:p>
    <w:p w14:paraId="2D6C5AEF" w14:textId="77777777" w:rsidR="00FE77D3" w:rsidRPr="00F748E7" w:rsidRDefault="003A462A" w:rsidP="003A462A">
      <w:pPr>
        <w:numPr>
          <w:ilvl w:val="0"/>
          <w:numId w:val="49"/>
        </w:numPr>
        <w:spacing w:after="120"/>
        <w:contextualSpacing/>
        <w:rPr>
          <w:rFonts w:asciiTheme="majorHAnsi" w:hAnsiTheme="majorHAnsi" w:cstheme="majorHAnsi"/>
        </w:rPr>
      </w:pPr>
      <w:r w:rsidRPr="00F748E7">
        <w:rPr>
          <w:rFonts w:asciiTheme="majorHAnsi" w:hAnsiTheme="majorHAnsi" w:cstheme="majorHAnsi"/>
          <w:lang w:val="pt-BR"/>
        </w:rPr>
        <w:t xml:space="preserve">os impostos estão incluídos ou são extras? </w:t>
      </w:r>
      <w:proofErr w:type="spellStart"/>
      <w:r w:rsidRPr="00F748E7">
        <w:rPr>
          <w:rFonts w:asciiTheme="majorHAnsi" w:hAnsiTheme="majorHAnsi" w:cstheme="majorHAnsi"/>
        </w:rPr>
        <w:t>Avise</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cliente</w:t>
      </w:r>
      <w:proofErr w:type="spellEnd"/>
      <w:r w:rsidRPr="00F748E7">
        <w:rPr>
          <w:rFonts w:asciiTheme="majorHAnsi" w:hAnsiTheme="majorHAnsi" w:cstheme="majorHAnsi"/>
        </w:rPr>
        <w:t xml:space="preserve"> [cite: 436]</w:t>
      </w:r>
    </w:p>
    <w:p w14:paraId="30E94836"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4"/>
        </w:rPr>
        <w:t>Avaliação</w:t>
      </w:r>
      <w:proofErr w:type="spellEnd"/>
      <w:r w:rsidRPr="00F748E7">
        <w:rPr>
          <w:rFonts w:asciiTheme="majorHAnsi" w:hAnsiTheme="majorHAnsi" w:cstheme="majorHAnsi"/>
          <w:b/>
          <w:sz w:val="24"/>
        </w:rPr>
        <w:t xml:space="preserve"> do </w:t>
      </w:r>
      <w:proofErr w:type="spellStart"/>
      <w:r w:rsidRPr="00F748E7">
        <w:rPr>
          <w:rFonts w:asciiTheme="majorHAnsi" w:hAnsiTheme="majorHAnsi" w:cstheme="majorHAnsi"/>
          <w:b/>
          <w:sz w:val="24"/>
        </w:rPr>
        <w:t>Empacotamento</w:t>
      </w:r>
      <w:proofErr w:type="spellEnd"/>
    </w:p>
    <w:p w14:paraId="0083FA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'taxa de conversão' pode ser calculada com base em quantas pessoas que receberam informações específicas sobre o pacote (por exemplo, em um envio postal ou em resposta a consultas telefônicas/internet) compraram o pacote do evento. Os clientes de pacotes devem ser pesquisados ​​</w:t>
      </w:r>
      <w:r w:rsidRPr="00F748E7">
        <w:rPr>
          <w:rFonts w:asciiTheme="majorHAnsi" w:hAnsiTheme="majorHAnsi" w:cstheme="majorHAnsi"/>
          <w:lang w:val="pt-BR"/>
        </w:rPr>
        <w:lastRenderedPageBreak/>
        <w:t>para aprender sobre quaisquer problemas e medir os níveis de satisfação. As empresas de turismo participantes, hotéis, etc., devem ser solicitadas a dar feedback sobre como os pacotes poderiam ser melhorados para seus mercados-alvo. Um sistema de reclamações de clientes é necessário na organização do evento [cite: 436].</w:t>
      </w:r>
    </w:p>
    <w:p w14:paraId="6236E43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Questões de Estudo do Capítulo 13 (</w:t>
      </w:r>
      <w:proofErr w:type="spellStart"/>
      <w:r w:rsidRPr="00F748E7">
        <w:rPr>
          <w:rFonts w:asciiTheme="majorHAnsi" w:hAnsiTheme="majorHAnsi" w:cstheme="majorHAnsi"/>
          <w:b/>
          <w:sz w:val="24"/>
          <w:lang w:val="pt-BR"/>
        </w:rPr>
        <w:t>Chapter</w:t>
      </w:r>
      <w:proofErr w:type="spellEnd"/>
      <w:r w:rsidRPr="00F748E7">
        <w:rPr>
          <w:rFonts w:asciiTheme="majorHAnsi" w:hAnsiTheme="majorHAnsi" w:cstheme="majorHAnsi"/>
          <w:b/>
          <w:sz w:val="24"/>
          <w:lang w:val="pt-BR"/>
        </w:rPr>
        <w:t xml:space="preserve"> 13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6EDD53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Perguntas de revisão propostas no final do capítulo original [cite: 436]:</w:t>
      </w:r>
    </w:p>
    <w:p w14:paraId="3BDBBB37"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Quais elementos do mix de comunicações são adequados para eventos de marketing? </w:t>
      </w:r>
      <w:r w:rsidRPr="00F748E7">
        <w:rPr>
          <w:rFonts w:asciiTheme="majorHAnsi" w:hAnsiTheme="majorHAnsi" w:cstheme="majorHAnsi"/>
        </w:rPr>
        <w:t>[cite: 436]</w:t>
      </w:r>
    </w:p>
    <w:p w14:paraId="77AA0937"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Discuta as vantagens e desvantagens da mídia publicitária para diferentes tipos de eventos. </w:t>
      </w:r>
      <w:r w:rsidRPr="00F748E7">
        <w:rPr>
          <w:rFonts w:asciiTheme="majorHAnsi" w:hAnsiTheme="majorHAnsi" w:cstheme="majorHAnsi"/>
        </w:rPr>
        <w:t>[cite: 436]</w:t>
      </w:r>
    </w:p>
    <w:p w14:paraId="513073D2"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O que um bom site de eventos deve incluir? </w:t>
      </w:r>
      <w:r w:rsidRPr="00F748E7">
        <w:rPr>
          <w:rFonts w:asciiTheme="majorHAnsi" w:hAnsiTheme="majorHAnsi" w:cstheme="majorHAnsi"/>
        </w:rPr>
        <w:t>[cite: 436]</w:t>
      </w:r>
    </w:p>
    <w:p w14:paraId="4AD82E68"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Como a ética está relacionada à publicidade? </w:t>
      </w:r>
      <w:r w:rsidRPr="00F748E7">
        <w:rPr>
          <w:rFonts w:asciiTheme="majorHAnsi" w:hAnsiTheme="majorHAnsi" w:cstheme="majorHAnsi"/>
        </w:rPr>
        <w:t>[cite: 436]</w:t>
      </w:r>
    </w:p>
    <w:p w14:paraId="627933EE"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Quais ferramentas de relações públicas você acha que funcionarão melhor para um festival? </w:t>
      </w:r>
      <w:r w:rsidRPr="00F748E7">
        <w:rPr>
          <w:rFonts w:asciiTheme="majorHAnsi" w:hAnsiTheme="majorHAnsi" w:cstheme="majorHAnsi"/>
        </w:rPr>
        <w:t xml:space="preserve">Para um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único</w:t>
      </w:r>
      <w:proofErr w:type="spellEnd"/>
      <w:r w:rsidRPr="00F748E7">
        <w:rPr>
          <w:rFonts w:asciiTheme="majorHAnsi" w:hAnsiTheme="majorHAnsi" w:cstheme="majorHAnsi"/>
        </w:rPr>
        <w:t>? [cite: 436]</w:t>
      </w:r>
    </w:p>
    <w:p w14:paraId="5ECA1DBB" w14:textId="77777777"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Explique o valor da promoção boca a boca. </w:t>
      </w:r>
      <w:r w:rsidRPr="00F748E7">
        <w:rPr>
          <w:rFonts w:asciiTheme="majorHAnsi" w:hAnsiTheme="majorHAnsi" w:cstheme="majorHAnsi"/>
        </w:rPr>
        <w:t>[cite: 436]</w:t>
      </w:r>
    </w:p>
    <w:p w14:paraId="0AE37AD5" w14:textId="77777777" w:rsidR="00FE77D3" w:rsidRPr="00F748E7" w:rsidRDefault="003A462A" w:rsidP="003A462A">
      <w:pPr>
        <w:numPr>
          <w:ilvl w:val="0"/>
          <w:numId w:val="49"/>
        </w:numPr>
        <w:spacing w:after="120"/>
        <w:contextualSpacing/>
        <w:rPr>
          <w:rFonts w:asciiTheme="majorHAnsi" w:hAnsiTheme="majorHAnsi" w:cstheme="majorHAnsi"/>
        </w:rPr>
      </w:pPr>
      <w:r w:rsidRPr="00F748E7">
        <w:rPr>
          <w:rFonts w:asciiTheme="majorHAnsi" w:hAnsiTheme="majorHAnsi" w:cstheme="majorHAnsi"/>
          <w:lang w:val="pt-BR"/>
        </w:rPr>
        <w:t xml:space="preserve">Como o marketing de eventos está conectado ao marketing de destinos? </w:t>
      </w:r>
      <w:r w:rsidRPr="00F748E7">
        <w:rPr>
          <w:rFonts w:asciiTheme="majorHAnsi" w:hAnsiTheme="majorHAnsi" w:cstheme="majorHAnsi"/>
        </w:rPr>
        <w:t>[cite: 436]</w:t>
      </w:r>
    </w:p>
    <w:p w14:paraId="53EC066F"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4"/>
        </w:rPr>
        <w:t>Referências</w:t>
      </w:r>
      <w:proofErr w:type="spellEnd"/>
    </w:p>
    <w:p w14:paraId="20BFAD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Documento Original de Referência: Arquivo anexo [cite: 14.5.pdf]</w:t>
      </w:r>
    </w:p>
    <w:p w14:paraId="74827855"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C4F42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Declare as principais vantagens da embalagem (pacotes) para eventos e os principais benefícios para o consumidor.</w:t>
      </w:r>
    </w:p>
    <w:p w14:paraId="17AE58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os pacotes de eventos precisam ser diferentes dependendo do evento?</w:t>
      </w:r>
    </w:p>
    <w:p w14:paraId="169008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Quais são os desafios especiais envolvidos em atrair e hospedar excursões em grupo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tours)?</w:t>
      </w:r>
    </w:p>
    <w:p w14:paraId="2EAEAA1E"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Avançado</w:t>
      </w:r>
      <w:proofErr w:type="spellEnd"/>
    </w:p>
    <w:p w14:paraId="7DC10E3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Pesquise na internet e realize uma comparação sistemática de sites de eventos; avalie especificamente o valor deles como ferramentas gerais de marketing, para a realização de vendas e na promoção do destino ou da comunidade anfitriã.</w:t>
      </w:r>
    </w:p>
    <w:p w14:paraId="724B8BED"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Como os princípios da publicidade estão relacionados ao patrocínio? Dê exemplos específicos de como organizadores de eventos e patrocinadores podem maximizar </w:t>
      </w:r>
      <w:proofErr w:type="spellStart"/>
      <w:r w:rsidRPr="00F748E7">
        <w:rPr>
          <w:rFonts w:asciiTheme="majorHAnsi" w:hAnsiTheme="majorHAnsi" w:cstheme="majorHAnsi"/>
          <w:lang w:val="pt-BR"/>
        </w:rPr>
        <w:t>co-promoções</w:t>
      </w:r>
      <w:proofErr w:type="spellEnd"/>
      <w:r w:rsidRPr="00F748E7">
        <w:rPr>
          <w:rFonts w:asciiTheme="majorHAnsi" w:hAnsiTheme="majorHAnsi" w:cstheme="majorHAnsi"/>
          <w:lang w:val="pt-BR"/>
        </w:rPr>
        <w:t>, vendas e branding.</w:t>
      </w:r>
    </w:p>
    <w:p w14:paraId="5744009A"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Construa um pacote adequado para ajudar a vender um evento, com atenção específica ao seu valor turístico e às implicações detalhadas para a gestão de eventos.</w:t>
      </w:r>
    </w:p>
    <w:p w14:paraId="66D7F76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Figura 13-1: Vantagens e Desvantagens das Mídias Publicitárias para Eventos</w:t>
      </w:r>
    </w:p>
    <w:tbl>
      <w:tblPr>
        <w:tblW w:w="0" w:type="auto"/>
        <w:jc w:val="center"/>
        <w:tblLook w:val="04A0" w:firstRow="1" w:lastRow="0" w:firstColumn="1" w:lastColumn="0" w:noHBand="0" w:noVBand="1"/>
      </w:tblPr>
      <w:tblGrid>
        <w:gridCol w:w="3120"/>
        <w:gridCol w:w="3120"/>
        <w:gridCol w:w="3120"/>
      </w:tblGrid>
      <w:tr w:rsidR="00F748E7" w:rsidRPr="00F748E7" w14:paraId="3D54FE07" w14:textId="77777777">
        <w:trPr>
          <w:jc w:val="center"/>
        </w:trPr>
        <w:tc>
          <w:tcPr>
            <w:tcW w:w="3120" w:type="dxa"/>
            <w:shd w:val="clear" w:color="auto" w:fill="1F4E79"/>
          </w:tcPr>
          <w:p w14:paraId="0639F924"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A MÍDIA</w:t>
            </w:r>
          </w:p>
        </w:tc>
        <w:tc>
          <w:tcPr>
            <w:tcW w:w="3120" w:type="dxa"/>
            <w:shd w:val="clear" w:color="auto" w:fill="1F4E79"/>
          </w:tcPr>
          <w:p w14:paraId="791796B1"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VANTAGENS</w:t>
            </w:r>
          </w:p>
        </w:tc>
        <w:tc>
          <w:tcPr>
            <w:tcW w:w="3120" w:type="dxa"/>
            <w:shd w:val="clear" w:color="auto" w:fill="1F4E79"/>
          </w:tcPr>
          <w:p w14:paraId="18FD027C"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DESVANTAGENS</w:t>
            </w:r>
          </w:p>
        </w:tc>
      </w:tr>
      <w:tr w:rsidR="00F748E7" w:rsidRPr="00F748E7" w14:paraId="7CCCD96B" w14:textId="77777777">
        <w:trPr>
          <w:jc w:val="center"/>
        </w:trPr>
        <w:tc>
          <w:tcPr>
            <w:tcW w:w="3120" w:type="dxa"/>
          </w:tcPr>
          <w:p w14:paraId="00A2281E"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Televisão</w:t>
            </w:r>
            <w:proofErr w:type="spellEnd"/>
          </w:p>
        </w:tc>
        <w:tc>
          <w:tcPr>
            <w:tcW w:w="3120" w:type="dxa"/>
          </w:tcPr>
          <w:p w14:paraId="67E9A4A5"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Transmite as imagens e sons dos eventos para mais pessoas</w:t>
            </w:r>
            <w:r w:rsidRPr="00F748E7">
              <w:rPr>
                <w:rFonts w:asciiTheme="majorHAnsi" w:hAnsiTheme="majorHAnsi" w:cstheme="majorHAnsi"/>
                <w:sz w:val="19"/>
                <w:lang w:val="pt-BR"/>
              </w:rPr>
              <w:br/>
              <w:t>- Pode aumentar a frequência espontânea</w:t>
            </w:r>
            <w:r w:rsidRPr="00F748E7">
              <w:rPr>
                <w:rFonts w:asciiTheme="majorHAnsi" w:hAnsiTheme="majorHAnsi" w:cstheme="majorHAnsi"/>
                <w:sz w:val="19"/>
                <w:lang w:val="pt-BR"/>
              </w:rPr>
              <w:br/>
              <w:t>- Confere credibilidade ao evento</w:t>
            </w:r>
          </w:p>
        </w:tc>
        <w:tc>
          <w:tcPr>
            <w:tcW w:w="3120" w:type="dxa"/>
          </w:tcPr>
          <w:p w14:paraId="095E2C0E"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Caro para produzir mensagens</w:t>
            </w:r>
            <w:r w:rsidRPr="00F748E7">
              <w:rPr>
                <w:rFonts w:asciiTheme="majorHAnsi" w:hAnsiTheme="majorHAnsi" w:cstheme="majorHAnsi"/>
                <w:sz w:val="19"/>
                <w:lang w:val="pt-BR"/>
              </w:rPr>
              <w:br/>
              <w:t>- Caro para comprar espaço/tempo de transmissão</w:t>
            </w:r>
            <w:r w:rsidRPr="00F748E7">
              <w:rPr>
                <w:rFonts w:asciiTheme="majorHAnsi" w:hAnsiTheme="majorHAnsi" w:cstheme="majorHAnsi"/>
                <w:sz w:val="19"/>
                <w:lang w:val="pt-BR"/>
              </w:rPr>
              <w:br/>
              <w:t>- Pode carecer de direcionamento (</w:t>
            </w:r>
            <w:proofErr w:type="spellStart"/>
            <w:r w:rsidRPr="00F748E7">
              <w:rPr>
                <w:rFonts w:asciiTheme="majorHAnsi" w:hAnsiTheme="majorHAnsi" w:cstheme="majorHAnsi"/>
                <w:sz w:val="19"/>
                <w:lang w:val="pt-BR"/>
              </w:rPr>
              <w:t>targeting</w:t>
            </w:r>
            <w:proofErr w:type="spellEnd"/>
            <w:r w:rsidRPr="00F748E7">
              <w:rPr>
                <w:rFonts w:asciiTheme="majorHAnsi" w:hAnsiTheme="majorHAnsi" w:cstheme="majorHAnsi"/>
                <w:sz w:val="19"/>
                <w:lang w:val="pt-BR"/>
              </w:rPr>
              <w:t>)</w:t>
            </w:r>
          </w:p>
        </w:tc>
      </w:tr>
      <w:tr w:rsidR="00F748E7" w:rsidRPr="00F748E7" w14:paraId="03D9B02E" w14:textId="77777777">
        <w:trPr>
          <w:jc w:val="center"/>
        </w:trPr>
        <w:tc>
          <w:tcPr>
            <w:tcW w:w="3120" w:type="dxa"/>
          </w:tcPr>
          <w:p w14:paraId="59BDD0E3"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Rádio</w:t>
            </w:r>
            <w:proofErr w:type="spellEnd"/>
          </w:p>
        </w:tc>
        <w:tc>
          <w:tcPr>
            <w:tcW w:w="3120" w:type="dxa"/>
          </w:tcPr>
          <w:p w14:paraId="62036769"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Pode ser direcionado a estilos de vida e gostos musicais</w:t>
            </w:r>
            <w:r w:rsidRPr="00F748E7">
              <w:rPr>
                <w:rFonts w:asciiTheme="majorHAnsi" w:hAnsiTheme="majorHAnsi" w:cstheme="majorHAnsi"/>
                <w:sz w:val="19"/>
                <w:lang w:val="pt-BR"/>
              </w:rPr>
              <w:br/>
              <w:t>- Repetição frequente possível</w:t>
            </w:r>
            <w:r w:rsidRPr="00F748E7">
              <w:rPr>
                <w:rFonts w:asciiTheme="majorHAnsi" w:hAnsiTheme="majorHAnsi" w:cstheme="majorHAnsi"/>
                <w:sz w:val="19"/>
                <w:lang w:val="pt-BR"/>
              </w:rPr>
              <w:br/>
              <w:t>- Curto prazo de produção (lead time)</w:t>
            </w:r>
            <w:r w:rsidRPr="00F748E7">
              <w:rPr>
                <w:rFonts w:asciiTheme="majorHAnsi" w:hAnsiTheme="majorHAnsi" w:cstheme="majorHAnsi"/>
                <w:sz w:val="19"/>
                <w:lang w:val="pt-BR"/>
              </w:rPr>
              <w:br/>
              <w:t>- Pode ser barato</w:t>
            </w:r>
          </w:p>
        </w:tc>
        <w:tc>
          <w:tcPr>
            <w:tcW w:w="3120" w:type="dxa"/>
          </w:tcPr>
          <w:p w14:paraId="37A303E8"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Baixo alcance em certas emissoras</w:t>
            </w:r>
            <w:r w:rsidRPr="00F748E7">
              <w:rPr>
                <w:rFonts w:asciiTheme="majorHAnsi" w:hAnsiTheme="majorHAnsi" w:cstheme="majorHAnsi"/>
                <w:sz w:val="19"/>
                <w:lang w:val="pt-BR"/>
              </w:rPr>
              <w:br/>
              <w:t>- Baixos níveis de atenção</w:t>
            </w:r>
          </w:p>
        </w:tc>
      </w:tr>
      <w:tr w:rsidR="00F748E7" w:rsidRPr="00F748E7" w14:paraId="42D91FA7" w14:textId="77777777">
        <w:trPr>
          <w:jc w:val="center"/>
        </w:trPr>
        <w:tc>
          <w:tcPr>
            <w:tcW w:w="3120" w:type="dxa"/>
          </w:tcPr>
          <w:p w14:paraId="51488078"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Revistas</w:t>
            </w:r>
            <w:proofErr w:type="spellEnd"/>
          </w:p>
        </w:tc>
        <w:tc>
          <w:tcPr>
            <w:tcW w:w="3120" w:type="dxa"/>
          </w:tcPr>
          <w:p w14:paraId="6575586E"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Alta qualidade; cores</w:t>
            </w:r>
            <w:r w:rsidRPr="00F748E7">
              <w:rPr>
                <w:rFonts w:asciiTheme="majorHAnsi" w:hAnsiTheme="majorHAnsi" w:cstheme="majorHAnsi"/>
                <w:sz w:val="19"/>
                <w:lang w:val="pt-BR"/>
              </w:rPr>
              <w:br/>
              <w:t>- Pode ser altamente direcionado</w:t>
            </w:r>
            <w:r w:rsidRPr="00F748E7">
              <w:rPr>
                <w:rFonts w:asciiTheme="majorHAnsi" w:hAnsiTheme="majorHAnsi" w:cstheme="majorHAnsi"/>
                <w:sz w:val="19"/>
                <w:lang w:val="pt-BR"/>
              </w:rPr>
              <w:br/>
              <w:t>- Maior vida útil; muitos leitores por exemplar</w:t>
            </w:r>
          </w:p>
        </w:tc>
        <w:tc>
          <w:tcPr>
            <w:tcW w:w="3120" w:type="dxa"/>
          </w:tcPr>
          <w:p w14:paraId="61CE4FD2"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Sem recursos visuais</w:t>
            </w:r>
            <w:r w:rsidRPr="00F748E7">
              <w:rPr>
                <w:rFonts w:asciiTheme="majorHAnsi" w:hAnsiTheme="majorHAnsi" w:cstheme="majorHAnsi"/>
                <w:sz w:val="19"/>
                <w:lang w:val="pt-BR"/>
              </w:rPr>
              <w:br/>
              <w:t>- Longo prazo de produção</w:t>
            </w:r>
            <w:r w:rsidRPr="00F748E7">
              <w:rPr>
                <w:rFonts w:asciiTheme="majorHAnsi" w:hAnsiTheme="majorHAnsi" w:cstheme="majorHAnsi"/>
                <w:sz w:val="19"/>
                <w:lang w:val="pt-BR"/>
              </w:rPr>
              <w:br/>
              <w:t>- Algumas possuem baixo alcance</w:t>
            </w:r>
            <w:r w:rsidRPr="00F748E7">
              <w:rPr>
                <w:rFonts w:asciiTheme="majorHAnsi" w:hAnsiTheme="majorHAnsi" w:cstheme="majorHAnsi"/>
                <w:sz w:val="19"/>
                <w:lang w:val="pt-BR"/>
              </w:rPr>
              <w:br/>
              <w:t>- Produção custosa</w:t>
            </w:r>
          </w:p>
        </w:tc>
      </w:tr>
      <w:tr w:rsidR="00F748E7" w:rsidRPr="00F748E7" w14:paraId="7B9B9643" w14:textId="77777777">
        <w:trPr>
          <w:jc w:val="center"/>
        </w:trPr>
        <w:tc>
          <w:tcPr>
            <w:tcW w:w="3120" w:type="dxa"/>
          </w:tcPr>
          <w:p w14:paraId="1EA026E2"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Jornais</w:t>
            </w:r>
            <w:proofErr w:type="spellEnd"/>
          </w:p>
        </w:tc>
        <w:tc>
          <w:tcPr>
            <w:tcW w:w="3120" w:type="dxa"/>
          </w:tcPr>
          <w:p w14:paraId="01005E15"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Oportuno; curto prazo de produção</w:t>
            </w:r>
            <w:r w:rsidRPr="00F748E7">
              <w:rPr>
                <w:rFonts w:asciiTheme="majorHAnsi" w:hAnsiTheme="majorHAnsi" w:cstheme="majorHAnsi"/>
                <w:sz w:val="19"/>
                <w:lang w:val="pt-BR"/>
              </w:rPr>
              <w:br/>
              <w:t>- Local; bom para detalhes</w:t>
            </w:r>
            <w:r w:rsidRPr="00F748E7">
              <w:rPr>
                <w:rFonts w:asciiTheme="majorHAnsi" w:hAnsiTheme="majorHAnsi" w:cstheme="majorHAnsi"/>
                <w:sz w:val="19"/>
                <w:lang w:val="pt-BR"/>
              </w:rPr>
              <w:br/>
              <w:t>- Baixos custos de produção</w:t>
            </w:r>
            <w:r w:rsidRPr="00F748E7">
              <w:rPr>
                <w:rFonts w:asciiTheme="majorHAnsi" w:hAnsiTheme="majorHAnsi" w:cstheme="majorHAnsi"/>
                <w:sz w:val="19"/>
                <w:lang w:val="pt-BR"/>
              </w:rPr>
              <w:br/>
              <w:t>- Bom alcance de primeira viagem</w:t>
            </w:r>
            <w:r w:rsidRPr="00F748E7">
              <w:rPr>
                <w:rFonts w:asciiTheme="majorHAnsi" w:hAnsiTheme="majorHAnsi" w:cstheme="majorHAnsi"/>
                <w:sz w:val="19"/>
                <w:lang w:val="pt-BR"/>
              </w:rPr>
              <w:br/>
              <w:t>- Bom para detalhes de informação</w:t>
            </w:r>
          </w:p>
        </w:tc>
        <w:tc>
          <w:tcPr>
            <w:tcW w:w="3120" w:type="dxa"/>
          </w:tcPr>
          <w:p w14:paraId="06260507"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Não direcionado</w:t>
            </w:r>
            <w:r w:rsidRPr="00F748E7">
              <w:rPr>
                <w:rFonts w:asciiTheme="majorHAnsi" w:hAnsiTheme="majorHAnsi" w:cstheme="majorHAnsi"/>
                <w:sz w:val="19"/>
                <w:lang w:val="pt-BR"/>
              </w:rPr>
              <w:br/>
              <w:t>- Perde o público jovem e grupos</w:t>
            </w:r>
            <w:r w:rsidRPr="00F748E7">
              <w:rPr>
                <w:rFonts w:asciiTheme="majorHAnsi" w:hAnsiTheme="majorHAnsi" w:cstheme="majorHAnsi"/>
                <w:sz w:val="19"/>
                <w:lang w:val="pt-BR"/>
              </w:rPr>
              <w:br/>
              <w:t>- Reprodução ruim</w:t>
            </w:r>
            <w:r w:rsidRPr="00F748E7">
              <w:rPr>
                <w:rFonts w:asciiTheme="majorHAnsi" w:hAnsiTheme="majorHAnsi" w:cstheme="majorHAnsi"/>
                <w:sz w:val="19"/>
                <w:lang w:val="pt-BR"/>
              </w:rPr>
              <w:br/>
              <w:t>- Constrói alcance lentamente</w:t>
            </w:r>
          </w:p>
        </w:tc>
      </w:tr>
      <w:tr w:rsidR="00F748E7" w:rsidRPr="00F748E7" w14:paraId="014CEDD1" w14:textId="77777777">
        <w:trPr>
          <w:jc w:val="center"/>
        </w:trPr>
        <w:tc>
          <w:tcPr>
            <w:tcW w:w="3120" w:type="dxa"/>
          </w:tcPr>
          <w:p w14:paraId="1AE080EF" w14:textId="77777777" w:rsidR="00FE77D3" w:rsidRPr="00F748E7" w:rsidRDefault="003A462A">
            <w:pPr>
              <w:rPr>
                <w:rFonts w:asciiTheme="majorHAnsi" w:hAnsiTheme="majorHAnsi" w:cstheme="majorHAnsi"/>
              </w:rPr>
            </w:pPr>
            <w:r w:rsidRPr="00F748E7">
              <w:rPr>
                <w:rFonts w:asciiTheme="majorHAnsi" w:hAnsiTheme="majorHAnsi" w:cstheme="majorHAnsi"/>
                <w:sz w:val="19"/>
              </w:rPr>
              <w:t xml:space="preserve">Mala </w:t>
            </w:r>
            <w:proofErr w:type="spellStart"/>
            <w:r w:rsidRPr="00F748E7">
              <w:rPr>
                <w:rFonts w:asciiTheme="majorHAnsi" w:hAnsiTheme="majorHAnsi" w:cstheme="majorHAnsi"/>
                <w:sz w:val="19"/>
              </w:rPr>
              <w:t>Direta</w:t>
            </w:r>
            <w:proofErr w:type="spellEnd"/>
            <w:r w:rsidRPr="00F748E7">
              <w:rPr>
                <w:rFonts w:asciiTheme="majorHAnsi" w:hAnsiTheme="majorHAnsi" w:cstheme="majorHAnsi"/>
                <w:sz w:val="19"/>
              </w:rPr>
              <w:t xml:space="preserve"> (Direct Mail)</w:t>
            </w:r>
          </w:p>
        </w:tc>
        <w:tc>
          <w:tcPr>
            <w:tcW w:w="3120" w:type="dxa"/>
          </w:tcPr>
          <w:p w14:paraId="31BF1D54"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A mídia mais seletiva</w:t>
            </w:r>
            <w:r w:rsidRPr="00F748E7">
              <w:rPr>
                <w:rFonts w:asciiTheme="majorHAnsi" w:hAnsiTheme="majorHAnsi" w:cstheme="majorHAnsi"/>
                <w:sz w:val="19"/>
                <w:lang w:val="pt-BR"/>
              </w:rPr>
              <w:br/>
              <w:t>- Resposta rápida</w:t>
            </w:r>
            <w:r w:rsidRPr="00F748E7">
              <w:rPr>
                <w:rFonts w:asciiTheme="majorHAnsi" w:hAnsiTheme="majorHAnsi" w:cstheme="majorHAnsi"/>
                <w:sz w:val="19"/>
                <w:lang w:val="pt-BR"/>
              </w:rPr>
              <w:br/>
              <w:t>- Formatos flexíveis</w:t>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 Pode ser personalizada</w:t>
            </w:r>
            <w:r w:rsidRPr="00F748E7">
              <w:rPr>
                <w:rFonts w:asciiTheme="majorHAnsi" w:hAnsiTheme="majorHAnsi" w:cstheme="majorHAnsi"/>
                <w:sz w:val="19"/>
                <w:lang w:val="pt-BR"/>
              </w:rPr>
              <w:br/>
              <w:t>- Boa para resgate de cupons</w:t>
            </w:r>
          </w:p>
        </w:tc>
        <w:tc>
          <w:tcPr>
            <w:tcW w:w="3120" w:type="dxa"/>
          </w:tcPr>
          <w:p w14:paraId="0BD4E474"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lastRenderedPageBreak/>
              <w:t>- Impressão mais cara por unidade</w:t>
            </w:r>
            <w:r w:rsidRPr="00F748E7">
              <w:rPr>
                <w:rFonts w:asciiTheme="majorHAnsi" w:hAnsiTheme="majorHAnsi" w:cstheme="majorHAnsi"/>
                <w:sz w:val="19"/>
                <w:lang w:val="pt-BR"/>
              </w:rPr>
              <w:br/>
              <w:t>- Precisa competir com a poluição visual / correio indesejado (</w:t>
            </w:r>
            <w:proofErr w:type="spellStart"/>
            <w:r w:rsidRPr="00F748E7">
              <w:rPr>
                <w:rFonts w:asciiTheme="majorHAnsi" w:hAnsiTheme="majorHAnsi" w:cstheme="majorHAnsi"/>
                <w:sz w:val="19"/>
                <w:lang w:val="pt-BR"/>
              </w:rPr>
              <w:t>junk</w:t>
            </w:r>
            <w:proofErr w:type="spellEnd"/>
            <w:r w:rsidRPr="00F748E7">
              <w:rPr>
                <w:rFonts w:asciiTheme="majorHAnsi" w:hAnsiTheme="majorHAnsi" w:cstheme="majorHAnsi"/>
                <w:sz w:val="19"/>
                <w:lang w:val="pt-BR"/>
              </w:rPr>
              <w:t xml:space="preserve"> mail)</w:t>
            </w:r>
          </w:p>
        </w:tc>
      </w:tr>
    </w:tbl>
    <w:p w14:paraId="7F4C1CD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Figura 13-2: Relações Públicas e Ferramentas de Comunicação para Eventos</w:t>
      </w:r>
    </w:p>
    <w:p w14:paraId="25FAC9CF"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O Kit de Mídia (The Media Kit): </w:t>
      </w:r>
      <w:r w:rsidRPr="00F748E7">
        <w:rPr>
          <w:rFonts w:asciiTheme="majorHAnsi" w:hAnsiTheme="majorHAnsi" w:cstheme="majorHAnsi"/>
          <w:sz w:val="21"/>
          <w:lang w:val="pt-BR"/>
        </w:rPr>
        <w:t>fornece informações básicas e recursos positivos.</w:t>
      </w:r>
    </w:p>
    <w:p w14:paraId="211CD2A8"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Vídeos: </w:t>
      </w:r>
      <w:r w:rsidRPr="00F748E7">
        <w:rPr>
          <w:rFonts w:asciiTheme="majorHAnsi" w:hAnsiTheme="majorHAnsi" w:cstheme="majorHAnsi"/>
          <w:sz w:val="21"/>
          <w:lang w:val="pt-BR"/>
        </w:rPr>
        <w:t>suplementam os kits de mídia com vídeos para a mídia de transmissão; fazem os patrocinadores prepararem e distribuírem vídeos e os vendem; os vídeos podem ter múltiplos usos: transmissão geral, notícias, recrutamento e agradecimento a patrocinadores, apelo a voluntários, exibições em feiras comerciais (trade shows) e vendas diretas para empresas de turismo.</w:t>
      </w:r>
    </w:p>
    <w:p w14:paraId="69CA434E"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Comunicados de Imprensa (Press Releases): </w:t>
      </w:r>
      <w:r w:rsidRPr="00F748E7">
        <w:rPr>
          <w:rFonts w:asciiTheme="majorHAnsi" w:hAnsiTheme="majorHAnsi" w:cstheme="majorHAnsi"/>
          <w:sz w:val="21"/>
          <w:lang w:val="pt-BR"/>
        </w:rPr>
        <w:t>mensagens oportunas e concisas para uso geral da mídia (por exemplo, anúncio do programa do evento e seus recursos, resumo dos sucessos e impactos do evento).</w:t>
      </w:r>
    </w:p>
    <w:p w14:paraId="0F850418"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Conferências de Imprensa: </w:t>
      </w:r>
      <w:r w:rsidRPr="00F748E7">
        <w:rPr>
          <w:rFonts w:asciiTheme="majorHAnsi" w:hAnsiTheme="majorHAnsi" w:cstheme="majorHAnsi"/>
          <w:sz w:val="21"/>
          <w:lang w:val="pt-BR"/>
        </w:rPr>
        <w:t>reúnem a mídia para grandes anúncios; geralmente combinadas com eventos especiais para atrair presença máxima da mídia e fomentar relacionamentos mais pessoais.</w:t>
      </w:r>
    </w:p>
    <w:p w14:paraId="7CFAD0C0"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Relatórios de Notícias (News </w:t>
      </w:r>
      <w:proofErr w:type="spellStart"/>
      <w:r w:rsidRPr="00F748E7">
        <w:rPr>
          <w:rFonts w:asciiTheme="majorHAnsi" w:hAnsiTheme="majorHAnsi" w:cstheme="majorHAnsi"/>
          <w:b/>
          <w:sz w:val="21"/>
          <w:lang w:val="pt-BR"/>
        </w:rPr>
        <w:t>Reporting</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fomentam boas relações com os repórteres.</w:t>
      </w:r>
    </w:p>
    <w:p w14:paraId="3D275341"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Listagens em Calendários: </w:t>
      </w:r>
      <w:r w:rsidRPr="00F748E7">
        <w:rPr>
          <w:rFonts w:asciiTheme="majorHAnsi" w:hAnsiTheme="majorHAnsi" w:cstheme="majorHAnsi"/>
          <w:sz w:val="21"/>
          <w:lang w:val="pt-BR"/>
        </w:rPr>
        <w:t>inserção em todas as listagens de eventos.</w:t>
      </w:r>
    </w:p>
    <w:p w14:paraId="28B1C80B"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Pôsteres e Banners: </w:t>
      </w:r>
      <w:r w:rsidRPr="00F748E7">
        <w:rPr>
          <w:rFonts w:asciiTheme="majorHAnsi" w:hAnsiTheme="majorHAnsi" w:cstheme="majorHAnsi"/>
          <w:sz w:val="21"/>
          <w:lang w:val="pt-BR"/>
        </w:rPr>
        <w:t>não apenas no local do evento.</w:t>
      </w:r>
    </w:p>
    <w:p w14:paraId="47542942"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Material Audiovisual para Empréstimo e Venda: </w:t>
      </w:r>
      <w:r w:rsidRPr="00F748E7">
        <w:rPr>
          <w:rFonts w:asciiTheme="majorHAnsi" w:hAnsiTheme="majorHAnsi" w:cstheme="majorHAnsi"/>
          <w:sz w:val="21"/>
          <w:lang w:val="pt-BR"/>
        </w:rPr>
        <w:t>biblioteca de slides, vídeos, fitas de músicos.</w:t>
      </w:r>
    </w:p>
    <w:p w14:paraId="02BFABF6"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Visitas de VIPs e Celebridades: </w:t>
      </w:r>
      <w:r w:rsidRPr="00F748E7">
        <w:rPr>
          <w:rFonts w:asciiTheme="majorHAnsi" w:hAnsiTheme="majorHAnsi" w:cstheme="majorHAnsi"/>
          <w:sz w:val="21"/>
          <w:lang w:val="pt-BR"/>
        </w:rPr>
        <w:t>para atrair cobertura da mídia e obter endosso explícito ou implícito.</w:t>
      </w:r>
    </w:p>
    <w:p w14:paraId="0E34ADD3"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Hospitalidade: </w:t>
      </w:r>
      <w:r w:rsidRPr="00F748E7">
        <w:rPr>
          <w:rFonts w:asciiTheme="majorHAnsi" w:hAnsiTheme="majorHAnsi" w:cstheme="majorHAnsi"/>
          <w:sz w:val="21"/>
          <w:lang w:val="pt-BR"/>
        </w:rPr>
        <w:t xml:space="preserve">no evento, conferências de imprensa ou outros, para fomentar relacionamentos pessoais com escritores, </w:t>
      </w:r>
      <w:proofErr w:type="spellStart"/>
      <w:r w:rsidRPr="00F748E7">
        <w:rPr>
          <w:rFonts w:asciiTheme="majorHAnsi" w:hAnsiTheme="majorHAnsi" w:cstheme="majorHAnsi"/>
          <w:sz w:val="21"/>
          <w:lang w:val="pt-BR"/>
        </w:rPr>
        <w:t>radiodifusores</w:t>
      </w:r>
      <w:proofErr w:type="spellEnd"/>
      <w:r w:rsidRPr="00F748E7">
        <w:rPr>
          <w:rFonts w:asciiTheme="majorHAnsi" w:hAnsiTheme="majorHAnsi" w:cstheme="majorHAnsi"/>
          <w:sz w:val="21"/>
          <w:lang w:val="pt-BR"/>
        </w:rPr>
        <w:t xml:space="preserve"> e outras partes interessadas (stakeholders).</w:t>
      </w:r>
    </w:p>
    <w:p w14:paraId="15FD26A3"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Discursos: </w:t>
      </w:r>
      <w:r w:rsidRPr="00F748E7">
        <w:rPr>
          <w:rFonts w:asciiTheme="majorHAnsi" w:hAnsiTheme="majorHAnsi" w:cstheme="majorHAnsi"/>
          <w:sz w:val="21"/>
          <w:lang w:val="pt-BR"/>
        </w:rPr>
        <w:t>gerentes ou porta-vozes voluntários disseminam a mensagem.</w:t>
      </w:r>
    </w:p>
    <w:p w14:paraId="2BC0016D"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Embaixadores: </w:t>
      </w:r>
      <w:r w:rsidRPr="00F748E7">
        <w:rPr>
          <w:rFonts w:asciiTheme="majorHAnsi" w:hAnsiTheme="majorHAnsi" w:cstheme="majorHAnsi"/>
          <w:sz w:val="21"/>
          <w:lang w:val="pt-BR"/>
        </w:rPr>
        <w:t>muitos eventos realizam competições para nomear embaixadores oficiais, frequentemente em combinação com o uso de trajes ou entretenimento.</w:t>
      </w:r>
    </w:p>
    <w:p w14:paraId="00036DA5"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Recompensas de Apreciação: </w:t>
      </w:r>
      <w:r w:rsidRPr="00F748E7">
        <w:rPr>
          <w:rFonts w:asciiTheme="majorHAnsi" w:hAnsiTheme="majorHAnsi" w:cstheme="majorHAnsi"/>
          <w:sz w:val="21"/>
          <w:lang w:val="pt-BR"/>
        </w:rPr>
        <w:t>agradecimentos formais a voluntários, mídia e outras partes interessadas; combinados com um evento social.</w:t>
      </w:r>
    </w:p>
    <w:p w14:paraId="1E920B84"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Tours de Familiarização: </w:t>
      </w:r>
      <w:r w:rsidRPr="00F748E7">
        <w:rPr>
          <w:rFonts w:asciiTheme="majorHAnsi" w:hAnsiTheme="majorHAnsi" w:cstheme="majorHAnsi"/>
          <w:sz w:val="21"/>
          <w:lang w:val="pt-BR"/>
        </w:rPr>
        <w:t>convidam escritores de viagens ou outras mídias para o evento e/ou destino, gerando matérias especiais (</w:t>
      </w:r>
      <w:proofErr w:type="spellStart"/>
      <w:r w:rsidRPr="00F748E7">
        <w:rPr>
          <w:rFonts w:asciiTheme="majorHAnsi" w:hAnsiTheme="majorHAnsi" w:cstheme="majorHAnsi"/>
          <w:sz w:val="21"/>
          <w:lang w:val="pt-BR"/>
        </w:rPr>
        <w:t>feature</w:t>
      </w:r>
      <w:proofErr w:type="spellEnd"/>
      <w:r w:rsidRPr="00F748E7">
        <w:rPr>
          <w:rFonts w:asciiTheme="majorHAnsi" w:hAnsiTheme="majorHAnsi" w:cstheme="majorHAnsi"/>
          <w:sz w:val="21"/>
          <w:lang w:val="pt-BR"/>
        </w:rPr>
        <w:t xml:space="preserve"> stories) ou encomendando reportagens a escritores/fotógrafos.</w:t>
      </w:r>
    </w:p>
    <w:p w14:paraId="63D07FC0"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Boletins Informativos (Newsletters): </w:t>
      </w:r>
      <w:r w:rsidRPr="00F748E7">
        <w:rPr>
          <w:rFonts w:asciiTheme="majorHAnsi" w:hAnsiTheme="majorHAnsi" w:cstheme="majorHAnsi"/>
          <w:sz w:val="21"/>
          <w:lang w:val="pt-BR"/>
        </w:rPr>
        <w:t>mantêm todos informados regularmente.</w:t>
      </w:r>
    </w:p>
    <w:p w14:paraId="50C1C446"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Doações de Caridade: </w:t>
      </w:r>
      <w:r w:rsidRPr="00F748E7">
        <w:rPr>
          <w:rFonts w:asciiTheme="majorHAnsi" w:hAnsiTheme="majorHAnsi" w:cstheme="majorHAnsi"/>
          <w:sz w:val="21"/>
          <w:lang w:val="pt-BR"/>
        </w:rPr>
        <w:t>obtêm publicidade para todas as ações meritórias.</w:t>
      </w:r>
    </w:p>
    <w:p w14:paraId="34939995"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Ligações Pessoais: </w:t>
      </w:r>
      <w:r w:rsidRPr="00F748E7">
        <w:rPr>
          <w:rFonts w:asciiTheme="majorHAnsi" w:hAnsiTheme="majorHAnsi" w:cstheme="majorHAnsi"/>
          <w:sz w:val="21"/>
          <w:lang w:val="pt-BR"/>
        </w:rPr>
        <w:t>telefonar para três contatos principais todos os dias.</w:t>
      </w:r>
    </w:p>
    <w:p w14:paraId="1D77AF0A"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Briefings Formais: </w:t>
      </w:r>
      <w:r w:rsidRPr="00F748E7">
        <w:rPr>
          <w:rFonts w:asciiTheme="majorHAnsi" w:hAnsiTheme="majorHAnsi" w:cstheme="majorHAnsi"/>
          <w:sz w:val="21"/>
          <w:lang w:val="pt-BR"/>
        </w:rPr>
        <w:t>para partes interessadas financeiras e patrocinadores; para fazer lobby junto a governos e autoridades.</w:t>
      </w:r>
    </w:p>
    <w:p w14:paraId="1382D82B"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de Publicidade (</w:t>
      </w:r>
      <w:proofErr w:type="spellStart"/>
      <w:r w:rsidRPr="00F748E7">
        <w:rPr>
          <w:rFonts w:asciiTheme="majorHAnsi" w:hAnsiTheme="majorHAnsi" w:cstheme="majorHAnsi"/>
          <w:b/>
          <w:sz w:val="21"/>
          <w:lang w:val="pt-BR"/>
        </w:rPr>
        <w:t>Publicity</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frequentemente, os artistas do evento podem organizar uma manobra publicitária antes ou durante o evento para atrair atenção extra.</w:t>
      </w:r>
    </w:p>
    <w:p w14:paraId="1DABB2AE" w14:textId="77777777" w:rsidR="00FE77D3" w:rsidRPr="00F748E7" w:rsidRDefault="003A462A">
      <w:pPr>
        <w:spacing w:after="240"/>
        <w:jc w:val="center"/>
        <w:rPr>
          <w:rFonts w:asciiTheme="majorHAnsi" w:hAnsiTheme="majorHAnsi" w:cstheme="majorHAnsi"/>
          <w:lang w:val="pt-BR"/>
        </w:rPr>
      </w:pPr>
      <w:r w:rsidRPr="00F748E7">
        <w:rPr>
          <w:rFonts w:asciiTheme="majorHAnsi" w:hAnsiTheme="majorHAnsi" w:cstheme="majorHAnsi"/>
          <w:b/>
          <w:sz w:val="40"/>
          <w:lang w:val="pt-BR"/>
        </w:rPr>
        <w:t>AVALIAÇÃO E AVALIAÇÃO DE IMPACTO</w:t>
      </w:r>
    </w:p>
    <w:p w14:paraId="5EF27482"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0"/>
          <w:lang w:val="pt-BR"/>
        </w:rPr>
        <w:t>Capítulo 14: Objetivos de Aprendizagem</w:t>
      </w:r>
    </w:p>
    <w:p w14:paraId="166C7B0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Ser </w:t>
      </w:r>
      <w:proofErr w:type="spellStart"/>
      <w:r w:rsidRPr="00F748E7">
        <w:rPr>
          <w:rFonts w:asciiTheme="majorHAnsi" w:hAnsiTheme="majorHAnsi" w:cstheme="majorHAnsi"/>
        </w:rPr>
        <w:t>capaz</w:t>
      </w:r>
      <w:proofErr w:type="spellEnd"/>
      <w:r w:rsidRPr="00F748E7">
        <w:rPr>
          <w:rFonts w:asciiTheme="majorHAnsi" w:hAnsiTheme="majorHAnsi" w:cstheme="majorHAnsi"/>
        </w:rPr>
        <w:t xml:space="preserve"> de:</w:t>
      </w:r>
    </w:p>
    <w:p w14:paraId="5AB80F7C"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Integrar a avaliação dentro da organização e do evento para alcançar uma organização de aprendizagem.</w:t>
      </w:r>
    </w:p>
    <w:p w14:paraId="6236E961"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eficácia e a eficiência do evento e da organização.</w:t>
      </w:r>
    </w:p>
    <w:p w14:paraId="6FA4063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Realizar a pesquisa necessária para conduzir avaliações e avaliações de impacto.</w:t>
      </w:r>
    </w:p>
    <w:p w14:paraId="028EDC2D"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Empregar técnicas observacionais, bem como listas de verificação avaliativas e pesquisas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w:t>
      </w:r>
    </w:p>
    <w:p w14:paraId="3DA1516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Medir e avaliar os impactos econômicos dos eventos, incluindo a avaliação de custo-benefício.</w:t>
      </w:r>
    </w:p>
    <w:p w14:paraId="70BC0ECB"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os benefícios econômicos locais dos eventos por meio da compreensão do conceito de multiplicador.</w:t>
      </w:r>
    </w:p>
    <w:p w14:paraId="79906BB1"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0"/>
          <w:lang w:val="pt-BR"/>
        </w:rPr>
        <w:t>CONCEITOS E MÉTODOS DE AVALIAÇÃO</w:t>
      </w:r>
    </w:p>
    <w:p w14:paraId="34805F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orienta todo o processo de planejamento e marketing. É a maneira de 'aprender' constantemente mais sobre o ambiente da organização, os resultados intencionados e não intencionados dos eventos e as formas de melhorar a gestão. Razões muito práticas para a avaliação podem ser simplesmente declaradas:</w:t>
      </w:r>
    </w:p>
    <w:p w14:paraId="3BDCE1F5" w14:textId="77777777" w:rsidR="00FE77D3" w:rsidRPr="00F748E7" w:rsidRDefault="003A462A" w:rsidP="003A462A">
      <w:pPr>
        <w:numPr>
          <w:ilvl w:val="0"/>
          <w:numId w:val="50"/>
        </w:numPr>
        <w:spacing w:after="60"/>
        <w:contextualSpacing/>
        <w:jc w:val="both"/>
        <w:rPr>
          <w:rFonts w:asciiTheme="majorHAnsi" w:hAnsiTheme="majorHAnsi" w:cstheme="majorHAnsi"/>
        </w:rPr>
      </w:pPr>
      <w:proofErr w:type="spellStart"/>
      <w:r w:rsidRPr="00F748E7">
        <w:rPr>
          <w:rFonts w:asciiTheme="majorHAnsi" w:hAnsiTheme="majorHAnsi" w:cstheme="majorHAnsi"/>
        </w:rPr>
        <w:t>identificar</w:t>
      </w:r>
      <w:proofErr w:type="spellEnd"/>
      <w:r w:rsidRPr="00F748E7">
        <w:rPr>
          <w:rFonts w:asciiTheme="majorHAnsi" w:hAnsiTheme="majorHAnsi" w:cstheme="majorHAnsi"/>
        </w:rPr>
        <w:t xml:space="preserve"> e resolver </w:t>
      </w:r>
      <w:proofErr w:type="spellStart"/>
      <w:r w:rsidRPr="00F748E7">
        <w:rPr>
          <w:rFonts w:asciiTheme="majorHAnsi" w:hAnsiTheme="majorHAnsi" w:cstheme="majorHAnsi"/>
        </w:rPr>
        <w:t>problemas</w:t>
      </w:r>
      <w:proofErr w:type="spellEnd"/>
    </w:p>
    <w:p w14:paraId="23D544C7"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encontrar maneiras de melhorar a gestão</w:t>
      </w:r>
    </w:p>
    <w:p w14:paraId="47BC58CA"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o valor do evento ou de seus programas</w:t>
      </w:r>
    </w:p>
    <w:p w14:paraId="1FA716B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medir o sucesso ou o fracasso</w:t>
      </w:r>
    </w:p>
    <w:p w14:paraId="681E9848"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e medir os impactos (custos e benefícios) do evento</w:t>
      </w:r>
    </w:p>
    <w:p w14:paraId="78C4F86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satisfazer patrocinadores e outras partes interessadas (prestação de contas /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w:t>
      </w:r>
    </w:p>
    <w:p w14:paraId="377A064B" w14:textId="77777777" w:rsidR="00FE77D3" w:rsidRPr="00F748E7" w:rsidRDefault="003A462A" w:rsidP="003A462A">
      <w:pPr>
        <w:numPr>
          <w:ilvl w:val="0"/>
          <w:numId w:val="50"/>
        </w:numPr>
        <w:spacing w:after="60"/>
        <w:contextualSpacing/>
        <w:jc w:val="both"/>
        <w:rPr>
          <w:rFonts w:asciiTheme="majorHAnsi" w:hAnsiTheme="majorHAnsi" w:cstheme="majorHAnsi"/>
        </w:rPr>
      </w:pPr>
      <w:proofErr w:type="spellStart"/>
      <w:r w:rsidRPr="00F748E7">
        <w:rPr>
          <w:rFonts w:asciiTheme="majorHAnsi" w:hAnsiTheme="majorHAnsi" w:cstheme="majorHAnsi"/>
        </w:rPr>
        <w:t>obter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aceitação</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credibilidade</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apoio</w:t>
      </w:r>
      <w:proofErr w:type="spellEnd"/>
    </w:p>
    <w:p w14:paraId="5F504F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Provavelmente o aspecto mais exclusivo da avaliação de eventos é a complexidade de abordar todas as perspectivas sobre os eventos — até mesmo os menores precisam considerar seu impacto na comunidade e no meio ambiente. Além disso, a base de voluntários impõe demandas especiais de avaliação, assim como a dimensão do patrocínio. Em um contexto de turismo, as questões de avaliação se multiplicam, frequentemente exigindo técnicas complexas de avaliação de impacto econômico para determinar o valor.</w:t>
      </w:r>
    </w:p>
    <w:p w14:paraId="270F5C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‘Avaliação’ significa a determinação subjetiva de valor para atribuir valor a algo — no entanto, frequentemente emprega medidas e técnicas quantitativas. No final, por mais simples ou complicado que seja o processo, o gestor deve chegar a uma decisão baseada em parte na ciência e em parte na sabedoria. O evento foi um sucesso? O programa deve ser cancelado? Os patrocinadores obtiveram o valor do seu dinheiro?</w:t>
      </w:r>
    </w:p>
    <w:p w14:paraId="1354C5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ciência da avaliação começa com a constatação de que é assim que as organizações (e gestores) aprendem. Sem a avaliação, não sabemos se nossas ações alcançam os resultados desejados e, portanto, não sabemos quais ações causam quais efeitos. Para crescer e alcançar a sustentabilidade, ou se adaptar à mudança, as organizações devem institucionalizar o processo de aprendizagem. Três tipos básicos de avaliação ocorrem.</w:t>
      </w:r>
    </w:p>
    <w:p w14:paraId="362E41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‘Avaliações Formativas’ são realizadas durante estudos de viabilidade 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-planejamento de eventos, ou como parte do planejamento estratégico; elas incluem avaliações de necessidades, aprendizado </w:t>
      </w:r>
      <w:r w:rsidRPr="00F748E7">
        <w:rPr>
          <w:rFonts w:asciiTheme="majorHAnsi" w:hAnsiTheme="majorHAnsi" w:cstheme="majorHAnsi"/>
          <w:lang w:val="pt-BR"/>
        </w:rPr>
        <w:lastRenderedPageBreak/>
        <w:t>sobre os mercados de turistas e residentes, criação de produtos atraentes, estabelecimento de organizações eficazes e novas ideias de produtos ou marketing. Gerar e testar ideias de programação também é considerado ‘formativo’.</w:t>
      </w:r>
    </w:p>
    <w:p w14:paraId="27A006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Processo’ podem ser aplicadas à organização como um todo (por meio de uma auditoria de gestão) para ajudar a melhorar a eficácia, e durante a operação de um evento, como por meio de técnicas de observação e controle de qualidade, ou durante a implementação de um plano. A ideia é determinar se o plano ou evento está sendo implementado conforme pretendido e, caso contrário, tomar ações corretivas; às vezes, melhorias podem ser implementadas rapidamente. Avaliações internas regulares de todas as funções de gestão (por exemplo, eficácia de marketing) enquadram-se nesta categoria.</w:t>
      </w:r>
    </w:p>
    <w:p w14:paraId="41152F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Resultado’ ou ‘Somativas’ são conduzidas após o evento ou no final de um programa ou período de planejamento para avaliar seus impactos e valor geral; os resultados são realimentados no processo de planejamento. Muitas partes interessadas exigem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e enfatizam resultados e impactos específicos de maior interesse para elas. Isso inclui cálculos de retorno sobre o investimento (ROI) para patrocinadores e auditorias ambientais para a comunidade. Uma questão ampla e complexa de avaliação de resultados é ‘quanto vale este evento’, e ela só pode ser respondida consultando o mandato e as metas da organização e os interesses de todas as principais partes interessadas.</w:t>
      </w:r>
    </w:p>
    <w:p w14:paraId="64BC3D5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Determinação de Causa e Efeito</w:t>
      </w:r>
    </w:p>
    <w:p w14:paraId="24898D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Às vezes, os avaliadores querem provar que seu evento ou programa foi a causa de um resultado desejado, como a criação de empregos (um benefício tangível) ou benefícios sociais e culturais mais intangíveis. Para fazer isso, são necessários métodos de avaliação mais sofisticados, empregando frequentemente projetos experimentais com grupos de controle. A determinação dos impactos econômicos de eventos é um caso especial, porque não requer um experimento com grupos de controle, nem isso poderia ser facilmente arranjado. Em vez disso, é suficiente demonstrar por meio de pesquisa que ‘dinheiro novo’ entrou na área de estudo por causa do evento. Esta não é uma tarefa simples, no entanto, como será mostrado mais adiante neste capítulo.</w:t>
      </w:r>
    </w:p>
    <w:p w14:paraId="4BFE3E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Frequentemente é satisfatório simplesmente determinar quais são os resultados e usar essa informação para se sair melhor na próxima vez. Por exemplo, o objetivo de inquirir sobre a satisfação do visitante é melhorar a qualidade do evento, não necessariamente provar o que exatamente leva à satisfação. Nesses casos, a avaliação faz perguntas bastante diferentes da pesquisa de causa-efeito.</w:t>
      </w:r>
    </w:p>
    <w:p w14:paraId="73B28BE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Pesquisa-Ação (</w:t>
      </w:r>
      <w:proofErr w:type="spellStart"/>
      <w:r w:rsidRPr="00F748E7">
        <w:rPr>
          <w:rFonts w:asciiTheme="majorHAnsi" w:hAnsiTheme="majorHAnsi" w:cstheme="majorHAnsi"/>
          <w:b/>
          <w:sz w:val="26"/>
          <w:lang w:val="pt-BR"/>
        </w:rPr>
        <w:t>Action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Research</w:t>
      </w:r>
      <w:proofErr w:type="spellEnd"/>
      <w:r w:rsidRPr="00F748E7">
        <w:rPr>
          <w:rFonts w:asciiTheme="majorHAnsi" w:hAnsiTheme="majorHAnsi" w:cstheme="majorHAnsi"/>
          <w:b/>
          <w:sz w:val="26"/>
          <w:lang w:val="pt-BR"/>
        </w:rPr>
        <w:t>)</w:t>
      </w:r>
    </w:p>
    <w:p w14:paraId="23AEE1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‘pesquisa-ação’ é muito útil no campo de eventos. O gestor coloca em prática um curso de ação (como um programa ou iniciativa de captação de recursos) e então avalia quão bem ele funciona enquanto está em execução. Ela difere da ‘avaliação de processo’ pelo fato de que o programa ou iniciativa está em andamento e é continuamente aprimorado. O gerente do programa é o avaliador. Para mais informações sobre esta abordagem, consulte o site universitário: www.scu.edu.au/</w:t>
      </w:r>
      <w:proofErr w:type="spellStart"/>
      <w:r w:rsidRPr="00F748E7">
        <w:rPr>
          <w:rFonts w:asciiTheme="majorHAnsi" w:hAnsiTheme="majorHAnsi" w:cstheme="majorHAnsi"/>
          <w:lang w:val="pt-BR"/>
        </w:rPr>
        <w:t>schools</w:t>
      </w:r>
      <w:proofErr w:type="spellEnd"/>
      <w:r w:rsidRPr="00F748E7">
        <w:rPr>
          <w:rFonts w:asciiTheme="majorHAnsi" w:hAnsiTheme="majorHAnsi" w:cstheme="majorHAnsi"/>
          <w:lang w:val="pt-BR"/>
        </w:rPr>
        <w:t>/</w:t>
      </w:r>
      <w:proofErr w:type="spellStart"/>
      <w:r w:rsidRPr="00F748E7">
        <w:rPr>
          <w:rFonts w:asciiTheme="majorHAnsi" w:hAnsiTheme="majorHAnsi" w:cstheme="majorHAnsi"/>
          <w:lang w:val="pt-BR"/>
        </w:rPr>
        <w:t>gcm</w:t>
      </w:r>
      <w:proofErr w:type="spellEnd"/>
      <w:r w:rsidRPr="00F748E7">
        <w:rPr>
          <w:rFonts w:asciiTheme="majorHAnsi" w:hAnsiTheme="majorHAnsi" w:cstheme="majorHAnsi"/>
          <w:lang w:val="pt-BR"/>
        </w:rPr>
        <w:t>/ar/arhome.html.</w:t>
      </w:r>
    </w:p>
    <w:p w14:paraId="0716ACA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Eficácia e Eficiência</w:t>
      </w:r>
    </w:p>
    <w:p w14:paraId="0BEA8E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Estes termos são usados frequentemente na avaliação. ‘Eficácia’ é uma medida de alcance de metas (</w:t>
      </w:r>
      <w:proofErr w:type="spellStart"/>
      <w:r w:rsidRPr="00F748E7">
        <w:rPr>
          <w:rFonts w:asciiTheme="majorHAnsi" w:hAnsiTheme="majorHAnsi" w:cstheme="majorHAnsi"/>
          <w:lang w:val="pt-BR"/>
        </w:rPr>
        <w:t>goal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attainment</w:t>
      </w:r>
      <w:proofErr w:type="spellEnd"/>
      <w:r w:rsidRPr="00F748E7">
        <w:rPr>
          <w:rFonts w:asciiTheme="majorHAnsi" w:hAnsiTheme="majorHAnsi" w:cstheme="majorHAnsi"/>
          <w:lang w:val="pt-BR"/>
        </w:rPr>
        <w:t>), ou quão bem nos saímos ao atingir nossos objetivos? Eficiência é uma medida do uso de recursos, conforme implícito nas perguntas: ‘desperdiçamos dinheiro? qual é o uso ideal de nossos recursos?’</w:t>
      </w:r>
    </w:p>
    <w:p w14:paraId="405D83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Medidas de eficácia são necessárias para a avaliação de impacto ou qualquer avaliação somativa. Internamente, medidas de eficácia são necessárias para avaliar a contribuição de cada pessoa e comitê na consecução das metas. Às vezes, metas intangíveis, como fomentar a apreciação das artes ou contribuir para o desenvolvimento comunitário, resistem à medição precisa. Nos negócios, a geração de receita é a medida mais comum.</w:t>
      </w:r>
    </w:p>
    <w:p w14:paraId="5E7D66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Abordagens para avaliar a eficácia foram identificadas por </w:t>
      </w:r>
      <w:proofErr w:type="spellStart"/>
      <w:r w:rsidRPr="00F748E7">
        <w:rPr>
          <w:rFonts w:asciiTheme="majorHAnsi" w:hAnsiTheme="majorHAnsi" w:cstheme="majorHAnsi"/>
          <w:lang w:val="pt-BR"/>
        </w:rPr>
        <w:t>Tzelepi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(2002):</w:t>
      </w:r>
    </w:p>
    <w:p w14:paraId="0BD0509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alcance de metas: alcançar a produção (output) desejada (mas as metas nem sempre são claras, e o alcance das metas pode não tornar a organização eficaz de outras maneiras)</w:t>
      </w:r>
    </w:p>
    <w:p w14:paraId="51AFE87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abordagem de recursos do sistema: abordagem de sistemas abertos na qual a aquisição de recursos determina as produções; o foco está em medir as produções, para que as organizações possam ser comparadas sem referência a metas; obter recursos indica que as produções são valorizadas</w:t>
      </w:r>
    </w:p>
    <w:p w14:paraId="6476585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abordagem de processo interno: processos internos como fluxo de informação e coordenação determinam a eficácia (esta abordagem é forte na avaliação de recursos humanos; mas diferentes processos ainda podem alcançar os mesmos fins)</w:t>
      </w:r>
    </w:p>
    <w:p w14:paraId="2B27575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valores concorrentes: as metas internas podem estar em conflito (as metas podem ser definidas e a eficácia medida por referência a blocos de poder dominantes, ou como um amálgama de preferências individuais)</w:t>
      </w:r>
    </w:p>
    <w:p w14:paraId="1F4EBA17"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constituências</w:t>
      </w:r>
      <w:proofErr w:type="spellEnd"/>
      <w:r w:rsidRPr="00F748E7">
        <w:rPr>
          <w:rFonts w:asciiTheme="majorHAnsi" w:hAnsiTheme="majorHAnsi" w:cstheme="majorHAnsi"/>
          <w:lang w:val="pt-BR"/>
        </w:rPr>
        <w:t xml:space="preserve"> estratégicas: leva em conta partes interessadas críticas internas e externas, perguntando quão satisfeitas cada uma está?</w:t>
      </w:r>
    </w:p>
    <w:p w14:paraId="2A45C6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avaliar a eficiência, os gestores examinarão os recursos consumidos para produzir uma determinada unidade de produto, determinando então se mais pode ser alcançado com menos, ou se entradas (inputs) aumentadas podem produzir muito mais produto desejado. Por exemplo, o gestor do evento deve perguntar se o investimento monetário em souvenirs gera receita suficiente para justificar a despesa, e como a receita pode ser aumentada. Talvez mais gastos com mercadorias alcancem lucros muito maiores. O problema surge quando o produto desejado é um intangível, como ‘fomentar as artes’. Qual nível de despesa é razoável para atingir esse tipo de meta social?</w:t>
      </w:r>
    </w:p>
    <w:p w14:paraId="51CF3F5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Retorno sobre o Investimento (ROI)</w:t>
      </w:r>
    </w:p>
    <w:p w14:paraId="16BE25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de impacto econômico descrita em detalhes na próxima seção é frequentemente usada para gerar medidas de ROI, tais como: para cada dólar de investimento público neste evento, a economia local/estadual/nacional realizou três dólares em benefício econômico. Um exemplo dessa abordagem é dado, a saber, a avaliação de custo-benefício do Grande Prêmio de Adelaide.</w:t>
      </w:r>
    </w:p>
    <w:p w14:paraId="17A711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Há uma tendência de tentar calcular um ROI econômico em dólares e centavos, mas isso nem sempre é possível. Outras medidas de valor foram sugeridas em capítulos anteriores, incluindo valor turístico (por </w:t>
      </w:r>
      <w:r w:rsidRPr="00F748E7">
        <w:rPr>
          <w:rFonts w:asciiTheme="majorHAnsi" w:hAnsiTheme="majorHAnsi" w:cstheme="majorHAnsi"/>
          <w:lang w:val="pt-BR"/>
        </w:rPr>
        <w:lastRenderedPageBreak/>
        <w:t>exemplo, participação de mercado e potencial de crescimento) e valor de serviço social (por exemplo, número de pessoas atendidas visadas, ou mudanças de atitude). O ROI realisticamente não pode ser calculado sem que objetivos e medidas sejam especificados com antecedência. Isso é algo para esclarecer ou até negociar com patrocinadores e doadores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pois pode se tornar crucial para satisfazê-los e retê-los.</w:t>
      </w:r>
    </w:p>
    <w:p w14:paraId="7F56C6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xml:space="preserve">) por patrocínio e dinheiro de subsídios frequentemente leva o gestor do evento a buscar medidas de ROI (retorno sobre o investimento). É simples de fazer em uma situação em que um proprietário calcula o lucro realizado a partir de um investimento (ou um retorno sobre ativos), mas não tão simples quando uma organização tem que relatar a outra sobre como doações em dinheiro e apoio em espécie foram usados para gerar os benefícios desejados. </w:t>
      </w:r>
      <w:proofErr w:type="spellStart"/>
      <w:r w:rsidRPr="00F748E7">
        <w:rPr>
          <w:rFonts w:asciiTheme="majorHAnsi" w:hAnsiTheme="majorHAnsi" w:cstheme="majorHAnsi"/>
          <w:lang w:val="pt-BR"/>
        </w:rPr>
        <w:t>Coughlan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(2002) forneceram um exemplo de pesquisa sobre a eficácia do patrocínio de eventos.</w:t>
      </w:r>
    </w:p>
    <w:p w14:paraId="3EF97C5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Nota de Pesquisa:</w:t>
      </w:r>
    </w:p>
    <w:p w14:paraId="042369A0"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i/>
          <w:lang w:val="pt-BR"/>
        </w:rPr>
        <w:t>Duane</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Coughlan</w:t>
      </w:r>
      <w:proofErr w:type="spellEnd"/>
      <w:r w:rsidRPr="00F748E7">
        <w:rPr>
          <w:rFonts w:asciiTheme="majorHAnsi" w:hAnsiTheme="majorHAnsi" w:cstheme="majorHAnsi"/>
          <w:i/>
          <w:lang w:val="pt-BR"/>
        </w:rPr>
        <w:t xml:space="preserve"> e Trevor </w:t>
      </w:r>
      <w:proofErr w:type="spellStart"/>
      <w:r w:rsidRPr="00F748E7">
        <w:rPr>
          <w:rFonts w:asciiTheme="majorHAnsi" w:hAnsiTheme="majorHAnsi" w:cstheme="majorHAnsi"/>
          <w:i/>
          <w:lang w:val="pt-BR"/>
        </w:rPr>
        <w:t>Mules</w:t>
      </w:r>
      <w:proofErr w:type="spellEnd"/>
      <w:r w:rsidRPr="00F748E7">
        <w:rPr>
          <w:rFonts w:asciiTheme="majorHAnsi" w:hAnsiTheme="majorHAnsi" w:cstheme="majorHAnsi"/>
          <w:i/>
          <w:lang w:val="pt-BR"/>
        </w:rPr>
        <w:t xml:space="preserve"> (2002). </w:t>
      </w:r>
      <w:r w:rsidRPr="00F748E7">
        <w:rPr>
          <w:rFonts w:asciiTheme="majorHAnsi" w:hAnsiTheme="majorHAnsi" w:cstheme="majorHAnsi"/>
          <w:i/>
        </w:rPr>
        <w:t xml:space="preserve">Sponsorship awareness and recognition at Canberra’s Floriade festival. </w:t>
      </w:r>
      <w:proofErr w:type="spellStart"/>
      <w:r w:rsidRPr="00F748E7">
        <w:rPr>
          <w:rFonts w:asciiTheme="majorHAnsi" w:hAnsiTheme="majorHAnsi" w:cstheme="majorHAnsi"/>
          <w:i/>
          <w:lang w:val="pt-BR"/>
        </w:rPr>
        <w:t>Event</w:t>
      </w:r>
      <w:proofErr w:type="spellEnd"/>
      <w:r w:rsidRPr="00F748E7">
        <w:rPr>
          <w:rFonts w:asciiTheme="majorHAnsi" w:hAnsiTheme="majorHAnsi" w:cstheme="majorHAnsi"/>
          <w:i/>
          <w:lang w:val="pt-BR"/>
        </w:rPr>
        <w:t xml:space="preserve"> Management 7(1): 1-9.</w:t>
      </w:r>
    </w:p>
    <w:p w14:paraId="5D97E10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Pesquisadores em vários eventos descobriram que os frequentadores frequentemente não conhecem ou nomeiam incorretamente os patrocinadores. Quando apresentados a uma lista de patrocinadores e não patrocinadores, as pessoas frequentemente selecionam marcas bem conhecidas devido à sua proeminência no mercado, independentemente do envolvimento com o evento em questão. Entrevistas face a face com visitantes no local questionaram a lembrança de patrocinadores neste festival floral. Quando perguntados se sabiam o principal patrocinador do evento, 82% disseram que achavam que sabiam, mas apenas 70% nomearam corretamente o patrocinador (no geral, 58% sabiam o principal patrocinador). Os entrevistados também foram solicitados a nomear até três patrocinadores, sem estímulo (nas saídas, onde nenhuma sinalização estava visível), e o máximo que qualquer patrocinador alcançou (havia 19) foi 38% dos entrevistados; todos os patrocinadores receberam mais do que uma menção. Cinquenta e quatro por cento dos entrevistados nomearam um ou mais patrocinadores, dos quais apenas 12% nomearam um incorretamente. Como 51% dos participantes eram turistas, o reconhecimento de patrocinadores locais, em oposição a marcas nacionais, foi reduzido. Os turistas em geral se saíram melhor do que os locais no reconhecimento de patrocinadores de eventos, mas os residentes se saíram melhor com os patrocinadores locais, presumivelmente porque eram patrocinadores recorrentes deste evento.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autores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concluíram</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conselhos</w:t>
      </w:r>
      <w:proofErr w:type="spellEnd"/>
      <w:r w:rsidRPr="00F748E7">
        <w:rPr>
          <w:rFonts w:asciiTheme="majorHAnsi" w:hAnsiTheme="majorHAnsi" w:cstheme="majorHAnsi"/>
        </w:rPr>
        <w:t>:</w:t>
      </w:r>
    </w:p>
    <w:p w14:paraId="26A1F6A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quanto menor o número de patrocinadores, maior a probabilidade de serem reconhecidos</w:t>
      </w:r>
    </w:p>
    <w:p w14:paraId="2E806EB0"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patrocinadores devem ter alta visibilidade no local do evento</w:t>
      </w:r>
    </w:p>
    <w:p w14:paraId="10231FBF"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ter presença de longo prazo no evento</w:t>
      </w:r>
    </w:p>
    <w:p w14:paraId="2E8592A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marketing integrado no evento e ao redor dele</w:t>
      </w:r>
    </w:p>
    <w:p w14:paraId="5557768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Avaliando os Impactos dos Eventos no Marketing de Lugar (</w:t>
      </w:r>
      <w:proofErr w:type="spellStart"/>
      <w:r w:rsidRPr="00F748E7">
        <w:rPr>
          <w:rFonts w:asciiTheme="majorHAnsi" w:hAnsiTheme="majorHAnsi" w:cstheme="majorHAnsi"/>
          <w:b/>
          <w:sz w:val="26"/>
          <w:lang w:val="pt-BR"/>
        </w:rPr>
        <w:t>Place</w:t>
      </w:r>
      <w:proofErr w:type="spellEnd"/>
      <w:r w:rsidRPr="00F748E7">
        <w:rPr>
          <w:rFonts w:asciiTheme="majorHAnsi" w:hAnsiTheme="majorHAnsi" w:cstheme="majorHAnsi"/>
          <w:b/>
          <w:sz w:val="26"/>
          <w:lang w:val="pt-BR"/>
        </w:rPr>
        <w:t xml:space="preserve"> Marketing)</w:t>
      </w:r>
    </w:p>
    <w:p w14:paraId="176A97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Contribuir para a formulação de uma imagem positiva de uma cidade ou destino (ou seu reposicionamento) é um dos papéis econômicos dos eventos, mas é difícil de avaliar. Este é um caso especial de cálculo de ROI, conforme ilustrado por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w:t>
      </w:r>
    </w:p>
    <w:p w14:paraId="6F3358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Nota de Pesquisa:</w:t>
      </w:r>
    </w:p>
    <w:p w14:paraId="1FCB664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i/>
          <w:lang w:val="pt-BR"/>
        </w:rPr>
        <w:t xml:space="preserve">Simon </w:t>
      </w:r>
      <w:proofErr w:type="spellStart"/>
      <w:r w:rsidRPr="00F748E7">
        <w:rPr>
          <w:rFonts w:asciiTheme="majorHAnsi" w:hAnsiTheme="majorHAnsi" w:cstheme="majorHAnsi"/>
          <w:i/>
          <w:lang w:val="pt-BR"/>
        </w:rPr>
        <w:t>Shibli</w:t>
      </w:r>
      <w:proofErr w:type="spellEnd"/>
      <w:r w:rsidRPr="00F748E7">
        <w:rPr>
          <w:rFonts w:asciiTheme="majorHAnsi" w:hAnsiTheme="majorHAnsi" w:cstheme="majorHAnsi"/>
          <w:i/>
          <w:lang w:val="pt-BR"/>
        </w:rPr>
        <w:t xml:space="preserve">, Diretor Adjunto do Centro de Pesquisa da Indústria do Esporte na Universidade Sheffield </w:t>
      </w:r>
      <w:proofErr w:type="spellStart"/>
      <w:r w:rsidRPr="00F748E7">
        <w:rPr>
          <w:rFonts w:asciiTheme="majorHAnsi" w:hAnsiTheme="majorHAnsi" w:cstheme="majorHAnsi"/>
          <w:i/>
          <w:lang w:val="pt-BR"/>
        </w:rPr>
        <w:t>Hallam</w:t>
      </w:r>
      <w:proofErr w:type="spellEnd"/>
      <w:r w:rsidRPr="00F748E7">
        <w:rPr>
          <w:rFonts w:asciiTheme="majorHAnsi" w:hAnsiTheme="majorHAnsi" w:cstheme="majorHAnsi"/>
          <w:i/>
          <w:lang w:val="pt-BR"/>
        </w:rPr>
        <w:t xml:space="preserve">, agosto de 2002. </w:t>
      </w:r>
      <w:r w:rsidRPr="00F748E7">
        <w:rPr>
          <w:rFonts w:asciiTheme="majorHAnsi" w:hAnsiTheme="majorHAnsi" w:cstheme="majorHAnsi"/>
          <w:i/>
        </w:rPr>
        <w:t>The 2002 Embassy World Snooker Championship: An evaluation of the economic impact, place marketing effects, and visitors’ perceptions of Sheffield.</w:t>
      </w:r>
    </w:p>
    <w:p w14:paraId="591EC1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parte da avaliação foi uma estimativa do valor da cobertura da mídia. A audiência cumulativa do campeonato de sinuca televisivo no Reino Unido foi estimada em 95 milhões de telespectadores (ou seja, cerca de 18 milhões de indivíduos assistindo várias vezes), ao longo de 17 dias consecutivos e 100 horas de transmissão. Um pouco mais de 1% da cobertura televisiva foi dedicada a histórias de interesse humano e de lugares que incluíam imagens de ‘cartão-postal’ de Sheffield, para as quais um valor monetário foi calculado com base no custo comercial do tempo de transmissão equivalente. No total, 44 cartões-postais gerando 79 minutos de cobertura foram transmitidos. No entanto, a análise mostrou que muita dessa exposição de ‘cartão-postal’ apresentava concorrentes, ou edifícios que apenas os residentes reconheceriam. Uma segunda dimensão da avaliação foi uma pesquisa sobre as percepções dos espectadores da cidade, a partir da qual foi determinado que os turistas de sinuca (principalmente homens) avaliaram Sheffield altamente como um lugar para visitar.</w:t>
      </w:r>
    </w:p>
    <w:p w14:paraId="0BF6F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problema é que os perfis da audiência de televisão, dos espectadores e dos visitantes típicos de Sheffield são todos diferentes, levantando a questão de qual é a melhor forma de promover a cidade.</w:t>
      </w:r>
    </w:p>
    <w:p w14:paraId="1C029FD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Tornando a Avaliação Parte Permanente da Organização</w:t>
      </w:r>
    </w:p>
    <w:p w14:paraId="2BBAE3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‘organização de aprendizagem’ requer uma abordagem permanente para a avaliação, assim como a ‘organização responsável (</w:t>
      </w:r>
      <w:proofErr w:type="spellStart"/>
      <w:r w:rsidRPr="00F748E7">
        <w:rPr>
          <w:rFonts w:asciiTheme="majorHAnsi" w:hAnsiTheme="majorHAnsi" w:cstheme="majorHAnsi"/>
          <w:lang w:val="pt-BR"/>
        </w:rPr>
        <w:t>accountable</w:t>
      </w:r>
      <w:proofErr w:type="spellEnd"/>
      <w:r w:rsidRPr="00F748E7">
        <w:rPr>
          <w:rFonts w:asciiTheme="majorHAnsi" w:hAnsiTheme="majorHAnsi" w:cstheme="majorHAnsi"/>
          <w:lang w:val="pt-BR"/>
        </w:rPr>
        <w:t>)’. Os resultados da avaliação frequentemente acabam arquivados e esquecidos, especialmente se forem negativos! Mas ninguém aprende, e nada progride sem uma avaliação aberta e honesta, de modo que o avaliador deve tentar maximizar a utilidade da pesquisa e da análise de maneiras tanto práticas quanto políticas. Para maximizar a eficácia de todas as avaliações, todo o processo deve ser firmemente institucionalizado. Em outras palavras, a avaliação não deve ser vista como um trabalho ocasional para resolver problemas ou gerar novas ideias. Deve ser uma responsabilidade permanente e importante dos gestores seniores.</w:t>
      </w:r>
    </w:p>
    <w:p w14:paraId="3BA761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Princípios-chave devem ser seguidos:</w:t>
      </w:r>
    </w:p>
    <w:p w14:paraId="1F469638"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um comitê de avaliação ou atribuir a responsabilidade específica de avaliação ao comitê de planejamento principal</w:t>
      </w:r>
    </w:p>
    <w:p w14:paraId="71FDAAA6"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todos os comitês devem ter uma tarefa de avaliação que alimente o comitê de avaliação principal</w:t>
      </w:r>
    </w:p>
    <w:p w14:paraId="2B88870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metas e objetivos claros, com padrões de desempenho mensuráveis a cada ano</w:t>
      </w:r>
    </w:p>
    <w:p w14:paraId="2FB0365D"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iniciar o planejamento de cada evento através da avaliação do anterior</w:t>
      </w:r>
    </w:p>
    <w:p w14:paraId="1622511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treinar todos os voluntários em técnicas de observação e avaliação; cada voluntário e funcionário tem um papel de avaliação a desempenhar</w:t>
      </w:r>
    </w:p>
    <w:p w14:paraId="3D8CFDB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com todas as partes interessadas no evento, incluindo o público em geral</w:t>
      </w:r>
    </w:p>
    <w:p w14:paraId="64EE8868" w14:textId="77777777" w:rsidR="00FE77D3" w:rsidRPr="00F748E7" w:rsidRDefault="003A462A" w:rsidP="003A462A">
      <w:pPr>
        <w:numPr>
          <w:ilvl w:val="0"/>
          <w:numId w:val="50"/>
        </w:numPr>
        <w:spacing w:after="60"/>
        <w:contextualSpacing/>
        <w:jc w:val="both"/>
        <w:rPr>
          <w:rFonts w:asciiTheme="majorHAnsi" w:hAnsiTheme="majorHAnsi" w:cstheme="majorHAnsi"/>
        </w:rPr>
      </w:pPr>
      <w:r w:rsidRPr="00F748E7">
        <w:rPr>
          <w:rFonts w:asciiTheme="majorHAnsi" w:hAnsiTheme="majorHAnsi" w:cstheme="majorHAnsi"/>
          <w:lang w:val="pt-BR"/>
        </w:rPr>
        <w:t xml:space="preserve">nunca encobrir problemas ou minimizar custos; isso sempre volta como um problema ou escândalo! </w:t>
      </w:r>
      <w:proofErr w:type="spellStart"/>
      <w:r w:rsidRPr="00F748E7">
        <w:rPr>
          <w:rFonts w:asciiTheme="majorHAnsi" w:hAnsiTheme="majorHAnsi" w:cstheme="majorHAnsi"/>
        </w:rPr>
        <w:t>Ganhe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credibilidade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apoio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enfrentando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frente</w:t>
      </w:r>
      <w:proofErr w:type="spellEnd"/>
    </w:p>
    <w:p w14:paraId="2DF3F4B2"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começar com exercícios de avaliação modestos e caminhar lentamente para pesquisas e avaliações mais complicadas; consulte especialistas em pesquisa e obtenha conselhos de associações de eventos</w:t>
      </w:r>
    </w:p>
    <w:p w14:paraId="02FF0E42"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no mínimo, obtenha uma doação ou patrocínio único para realizar uma pesquisa de visitantes de referência e uma avaliação de impacto; ela pode ser atualizada periodicamente</w:t>
      </w:r>
    </w:p>
    <w:p w14:paraId="0DD2B94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Uso Indevido da Avaliação</w:t>
      </w:r>
    </w:p>
    <w:p w14:paraId="681B38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desempenho negativas são às vezes usadas para rescindir o emprego de uma pessoa, e é certamente possível ‘manipular os resultados’ para justificar a decisão. Da mesma forma, programas impopulares podem ser ‘provados’ como excessivamente dispendiosos ou ineficazes. O mau desempenho pode às vezes ser encoberto por avaliações que mostram resultados positivos em alguma outra área. E sabe-se que gestores realizam avaliações demoradas e caras para reforçar ou aumentar sua importância. E quando os resultados não são compartilhados, há frequentemente a suspeita de que os resultados estão sendo ‘gerenciados’ para promover as ambições de alguém.</w:t>
      </w:r>
    </w:p>
    <w:p w14:paraId="774ED2A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Necessidades Básicas de Dados, Medidas e Métodos</w:t>
      </w:r>
    </w:p>
    <w:p w14:paraId="25F537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tipos de dados necessários para conduzir avaliações abrangentes de eventos e turismo de eventos, medidas específicas usadas e uma indicação dos métodos geralmente necessários para obter os dados são mostrados na Figura 14-1. Por exemplo, a informação mais básica necessária é a frequência (</w:t>
      </w:r>
      <w:proofErr w:type="spellStart"/>
      <w:r w:rsidRPr="00F748E7">
        <w:rPr>
          <w:rFonts w:asciiTheme="majorHAnsi" w:hAnsiTheme="majorHAnsi" w:cstheme="majorHAnsi"/>
          <w:lang w:val="pt-BR"/>
        </w:rPr>
        <w:t>attendance</w:t>
      </w:r>
      <w:proofErr w:type="spellEnd"/>
      <w:r w:rsidRPr="00F748E7">
        <w:rPr>
          <w:rFonts w:asciiTheme="majorHAnsi" w:hAnsiTheme="majorHAnsi" w:cstheme="majorHAnsi"/>
          <w:lang w:val="pt-BR"/>
        </w:rPr>
        <w:t xml:space="preserve">) nos eventos. Isso pode ser dividido em vários tipos de dados, nomeadamente turistas versus residentes, frequência total, frequência em locais e atrações individuais, taxa de rotatividade (turnover rate) e pico de frequência. As medidas podem ser de visitantes, grupos de visitantes, portão total (total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ou número de visitações. Os métodos usados para obter essas medidas incluem contagens de portão, estimativas de multidão, contagens de veículos e pesquisas de área de mercado.</w:t>
      </w:r>
    </w:p>
    <w:p w14:paraId="4B537F3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Técnicas de Observação e Aplicações</w:t>
      </w:r>
    </w:p>
    <w:p w14:paraId="5D4412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Usando listas de verificação padrão, a equipe do evento e os voluntários podem obter uma grande quantidade de dados quantitativos.</w:t>
      </w:r>
    </w:p>
    <w:p w14:paraId="178F8127"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775A7A40"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lastRenderedPageBreak/>
        <w:t xml:space="preserve">bem como uma avaliação subjetiva aprimorada do evento [cite: 21]. Para alguns organizadores, a pesquisa observacional pode ser um substituto necessário para pesquisas de visitantes e de mercado [cite: 21]. Ela deve ser parte formal de todas as estratégias de avaliação [cite: 21]. </w:t>
      </w:r>
      <w:r w:rsidRPr="00F748E7">
        <w:rPr>
          <w:rFonts w:asciiTheme="majorHAnsi" w:hAnsiTheme="majorHAnsi" w:cstheme="majorHAnsi"/>
        </w:rPr>
        <w:t xml:space="preserve">As </w:t>
      </w:r>
      <w:proofErr w:type="spellStart"/>
      <w:r w:rsidRPr="00F748E7">
        <w:rPr>
          <w:rFonts w:asciiTheme="majorHAnsi" w:hAnsiTheme="majorHAnsi" w:cstheme="majorHAnsi"/>
        </w:rPr>
        <w:t>observações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têm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vantagens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sobre</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pesquisas</w:t>
      </w:r>
      <w:proofErr w:type="spellEnd"/>
      <w:r w:rsidRPr="00F748E7">
        <w:rPr>
          <w:rFonts w:asciiTheme="majorHAnsi" w:hAnsiTheme="majorHAnsi" w:cstheme="majorHAnsi"/>
        </w:rPr>
        <w:t xml:space="preserve"> [cite: 21]:</w:t>
      </w:r>
    </w:p>
    <w:p w14:paraId="6510D538" w14:textId="77777777" w:rsidR="00FE77D3" w:rsidRPr="00F748E7" w:rsidRDefault="003A462A" w:rsidP="003A462A">
      <w:pPr>
        <w:pStyle w:val="ListBullet400"/>
        <w:numPr>
          <w:ilvl w:val="0"/>
          <w:numId w:val="51"/>
        </w:numPr>
        <w:spacing w:after="60"/>
        <w:jc w:val="both"/>
        <w:rPr>
          <w:rFonts w:asciiTheme="majorHAnsi" w:hAnsiTheme="majorHAnsi" w:cstheme="majorHAnsi"/>
          <w:lang w:val="pt-BR"/>
        </w:rPr>
      </w:pPr>
      <w:r w:rsidRPr="00F748E7">
        <w:rPr>
          <w:rFonts w:asciiTheme="majorHAnsi" w:hAnsiTheme="majorHAnsi" w:cstheme="majorHAnsi"/>
          <w:lang w:val="pt-BR"/>
        </w:rPr>
        <w:t>todos os funcionários e voluntários podem participar, cada um contribuindo com sua perspectiva única sobre o evento, os clientes e os impactos [cite: 21]</w:t>
      </w:r>
    </w:p>
    <w:p w14:paraId="51D0BBCE"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o comportamento do cliente é às vezes um indicador melhor de problemas, preferências e atitudes do que as respostas formais a pesquisas [cite: 21]</w:t>
      </w:r>
    </w:p>
    <w:p w14:paraId="4FC1AE58"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elementos-chave do produto do evento só podem ser avaliados por meio de observação direta: como as pessoas se comportam sob diferentes circunstâncias; como os controles de transporte e movimento realmente funcionam; a qualidade da experiência realmente entregue (incluindo comida e entretenimento); a qualidade do serviço entregue pelos funcionários/voluntários medida em relação aos critérios de gestão; o uso de informações ou material direcional e placas; a eficácia dos controles de resíduos, lixo e poluição [cite: 21]</w:t>
      </w:r>
    </w:p>
    <w:p w14:paraId="544A3E02"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 xml:space="preserve">a atmosfera ou o ambiente do evento, que é um elemento </w:t>
      </w:r>
      <w:proofErr w:type="gramStart"/>
      <w:r w:rsidRPr="00F748E7">
        <w:rPr>
          <w:rFonts w:asciiTheme="majorHAnsi" w:hAnsiTheme="majorHAnsi" w:cstheme="majorHAnsi"/>
          <w:lang w:val="pt-BR"/>
        </w:rPr>
        <w:t>vital</w:t>
      </w:r>
      <w:proofErr w:type="gramEnd"/>
      <w:r w:rsidRPr="00F748E7">
        <w:rPr>
          <w:rFonts w:asciiTheme="majorHAnsi" w:hAnsiTheme="majorHAnsi" w:cstheme="majorHAnsi"/>
          <w:lang w:val="pt-BR"/>
        </w:rPr>
        <w:t xml:space="preserve"> mas intangível do produto, pode ser avaliado melhor por uma combinação de observação direta e comentários dos visitantes; todos associados ao evento provavelmente terão uma opinião valiosa sobre a eficácia geral da atmosfera, ou pelo menos sobre fatores específicos que criam a atmosfera [cite: 21]</w:t>
      </w:r>
    </w:p>
    <w:p w14:paraId="3F39BC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um erro, no entanto, confiar excessivamente em comentários casuais e observações não fundamentadas [cite: 21]. O uso de uma lista de verificação de avaliação é recomendado, cobrindo vários tipos de medição [cite: 21]:</w:t>
      </w:r>
    </w:p>
    <w:p w14:paraId="25138C07" w14:textId="77777777"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lang w:val="pt-BR"/>
        </w:rPr>
        <w:t xml:space="preserve">itens que estão presentes ou ausentes, adequados ou inadequados (determinados por critérios de desempenho, não por opinião subjetiva); por exemplo, há lixeiras suficientes e elas são esvaziadas com frequência suficiente para evitar transbordamentos? </w:t>
      </w:r>
      <w:r w:rsidRPr="00F748E7">
        <w:rPr>
          <w:rFonts w:asciiTheme="majorHAnsi" w:hAnsiTheme="majorHAnsi" w:cstheme="majorHAnsi"/>
        </w:rPr>
        <w:t>[cite: 21]</w:t>
      </w:r>
    </w:p>
    <w:p w14:paraId="79EFADC6"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itens julgados como bons ou ruins, tais como a qualidade da comida [cite: 21]</w:t>
      </w:r>
    </w:p>
    <w:p w14:paraId="7AEA7ED6" w14:textId="77777777"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lang w:val="pt-BR"/>
        </w:rPr>
        <w:t xml:space="preserve">itens que requerem observação e análise demoradas, tais como o comportamento dos visitantes sob circunstâncias específicas; por exemplo, qual foi o efeito da sinalização nos fluxos de pedestres? </w:t>
      </w:r>
      <w:r w:rsidRPr="00F748E7">
        <w:rPr>
          <w:rFonts w:asciiTheme="majorHAnsi" w:hAnsiTheme="majorHAnsi" w:cstheme="majorHAnsi"/>
        </w:rPr>
        <w:t>[cite: 21]</w:t>
      </w:r>
    </w:p>
    <w:p w14:paraId="1110C5F7"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itens que requerem uma conclusão resumida, tais como a qualidade geral e a satisfação do visitante com o entretenimento, conforme determinado pela observação das reações e comentários dos visitantes [cite: 21]</w:t>
      </w:r>
    </w:p>
    <w:p w14:paraId="4B874F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Algumas listas de verificação podem ser preenchidas durante o evento, embora não por todos os trabalhadores, enquanto cada voluntário e funcionário deve preencher um formulário após o evento [cite: 21].</w:t>
      </w:r>
    </w:p>
    <w:p w14:paraId="21095DF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Compradores Secreto e Observação Participante (</w:t>
      </w:r>
      <w:proofErr w:type="spellStart"/>
      <w:r w:rsidRPr="00F748E7">
        <w:rPr>
          <w:rFonts w:asciiTheme="majorHAnsi" w:hAnsiTheme="majorHAnsi" w:cstheme="majorHAnsi"/>
          <w:b/>
          <w:sz w:val="24"/>
          <w:lang w:val="pt-BR"/>
        </w:rPr>
        <w:t>Secret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Shoppers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Participant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Observation</w:t>
      </w:r>
      <w:proofErr w:type="spellEnd"/>
      <w:r w:rsidRPr="00F748E7">
        <w:rPr>
          <w:rFonts w:asciiTheme="majorHAnsi" w:hAnsiTheme="majorHAnsi" w:cstheme="majorHAnsi"/>
          <w:b/>
          <w:sz w:val="24"/>
          <w:lang w:val="pt-BR"/>
        </w:rPr>
        <w:t>)</w:t>
      </w:r>
    </w:p>
    <w:p w14:paraId="7F67BC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alternativa, ou passo adicional, é ter 'compradores secretos' na equipe com o único propósito de fazer observações [cite: 21]. Redes de fast-food usam compradores para avaliar secretamente a qualidade da comida, do serviço e das instalações, e os gestores de eventos podem fazer o mesmo [cite: </w:t>
      </w:r>
      <w:r w:rsidRPr="00F748E7">
        <w:rPr>
          <w:rFonts w:asciiTheme="majorHAnsi" w:hAnsiTheme="majorHAnsi" w:cstheme="majorHAnsi"/>
          <w:lang w:val="pt-BR"/>
        </w:rPr>
        <w:lastRenderedPageBreak/>
        <w:t>21]. Idealmente, essas pessoas devem ser observadores treinados, e há vantagens e desvantagens em usar observadores conhecidos em oposição àqueles que serão estranhos para os demais funcionários e voluntários [cite: 21].</w:t>
      </w:r>
    </w:p>
    <w:p w14:paraId="49B960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consideração importante é a ética [cite: 21]. Algumas formas de observação secreta podem ser violações da privacidade ou dignidade humana, de modo que os observadores devem ser informados sobre os limites de suas atribuições [cite: 21]. Por outro lado, observadores casuais e discretos podem se misturar à multidão sem qualquer influência [cite: 21]. E se avaliações de funcionários forem incluídas, há mérito em torná-las abertas e óbvias para que os funcionários saibam que estão sendo observados [cite: 21]. Todos os sujeitos à avaliação devem, é claro, ter conhecimento prévio dos critérios utilizados e não devem ser esperados a desempenhar funções para as quais não estejam treinados e qualificados para lidar [cite: 21].</w:t>
      </w:r>
    </w:p>
    <w:p w14:paraId="67C7B5D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exemplo de como a observação participante pode ser usada na avaliação e gestão da qualidade já foi fornecido no Capítulo 6, no que diz respeito ao mapeamento de serviços [cite: 21]. O propósito é fazer com que avaliadores treinados experimentem o evento tanto quanto possível como qualquer outro hóspede ou cliente, mas tomem notas detalhadas de quaisquer problemas potenciais ou falhas de serviço [cite: 21].</w:t>
      </w:r>
    </w:p>
    <w:p w14:paraId="7398DCB6"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MEDIÇÃO E AVALIAÇÃO DO IMPACTO ECONÔMICO (ECONOMIC IMPACT MEASUREMENT AND EVALUATION)</w:t>
      </w:r>
    </w:p>
    <w:p w14:paraId="4A5834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Nesta seção, examinamos em detalhes os conceitos e métodos de medição e avaliação do impacto econômico para eventos [cite: 21]. Como ponto de partida, pode-se notar que </w:t>
      </w: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Soutar</w:t>
      </w:r>
      <w:proofErr w:type="spellEnd"/>
      <w:r w:rsidRPr="00F748E7">
        <w:rPr>
          <w:rFonts w:asciiTheme="majorHAnsi" w:hAnsiTheme="majorHAnsi" w:cstheme="majorHAnsi"/>
          <w:lang w:val="pt-BR"/>
        </w:rPr>
        <w:t xml:space="preserve"> (2000) revisaram a literatura e a prática da avaliação de impacto econômico na Austrália, utilizando em seguida uma técnica de pesquisa Delphi para determinar quais direções de pesquisa eram necessárias [cite: 21]. Eles descobriram que algumas agências não tornam os resultados da avaliação públicos, mas divulgam seletivamente as descobertas mais favoráveis [cite: 21]. Outras agências não debatem validade ou confiabilidade, deixando isso para consultores que usam métodos de 'caixa-preta' para estimar os benefícios econômicos [cite: 21].</w:t>
      </w:r>
    </w:p>
    <w:p w14:paraId="34F101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pressão estava crescendo entre as agências de desenvolvimento de eventos por métodos padronizados porque os resultados dos estudos de impacto estavam sendo comparados (como maçãs e laranjas metodológicas), resultando em perguntas políticas sobre por que X se saiu melhor do que Y [cite: 21]. Importantes critérios de avaliação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 e pós-evento foram revelados [cite: 21]. Antes do evento, trata-se de prever impactos e chegar a uma decisão sobre lances, apoio ou programa [cite: 21]. A avaliação de risco e a probabilidade de sucesso são questões importantes, e ambas se relacionam em parte com a competência e o histórico do organizador do evento [cite: 21]. Após o evento, trata-se do alcance de metas e da comparação de custos com benefícios [cite: 21]. Operações livres de problemas e resultados financeiros são duas medidas importantes [cite: 21].</w:t>
      </w:r>
    </w:p>
    <w:p w14:paraId="1CC5896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Suposições Enganosas Sobre os Impactos de Eventos (</w:t>
      </w:r>
      <w:proofErr w:type="spellStart"/>
      <w:r w:rsidRPr="00F748E7">
        <w:rPr>
          <w:rFonts w:asciiTheme="majorHAnsi" w:hAnsiTheme="majorHAnsi" w:cstheme="majorHAnsi"/>
          <w:b/>
          <w:sz w:val="24"/>
          <w:lang w:val="pt-BR"/>
        </w:rPr>
        <w:t>Misleading</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Presumptions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About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Impacts</w:t>
      </w:r>
      <w:proofErr w:type="spellEnd"/>
      <w:r w:rsidRPr="00F748E7">
        <w:rPr>
          <w:rFonts w:asciiTheme="majorHAnsi" w:hAnsiTheme="majorHAnsi" w:cstheme="majorHAnsi"/>
          <w:b/>
          <w:sz w:val="24"/>
          <w:lang w:val="pt-BR"/>
        </w:rPr>
        <w:t>)</w:t>
      </w:r>
    </w:p>
    <w:p w14:paraId="613557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suposições enganosas persiste sobre os impactos de eventos, presumivelmente devido à imaturidade da pesquisa relacionada a eventos [cite: 21]. Um artigo de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 também explorou essa questão, documentando sete erros encontrados em avaliações de impacto de eventos [cite: 21]. Eles estão incorporados na discussão seguinte sobre suposições e o uso do multiplicador [cite: 21].</w:t>
      </w:r>
    </w:p>
    <w:p w14:paraId="567D4C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1: Para justificar eventos, ou para obter subsídios, é necessário 'provar' seus benefícios econômicos [cite: 21].</w:t>
      </w:r>
    </w:p>
    <w:p w14:paraId="1FE87D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Organizadores e apoiadores de festivais e eventos especiais querem obter subsídios de agências públicas, e sentem que autoridades com mentalidade de desenvolvimento devem ter 'prova' de que os eventos criam benefícios econômicos [cite: 21].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(1994:33) observaram: 'A escassez de dólares de impostos levou a um escrutínio público crescente de sua alocação. Nesse ambiente, produzir um estudo de impacto econômico para demonstrar que os retornos econômicos para uma comunidade excederão o investimento tornou-se um requisito quase de praxe para os organizadores de eventos. Frequentemente, esses estudos não são conduzidos de forma imparcial ou objetiva', mas são feitos 'para legitimar o apoio público do evento, dotando-o de uma aura de benefícios econômicos substanciais' [cite: 21].</w:t>
      </w:r>
    </w:p>
    <w:p w14:paraId="35145A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2: Todos os festivais e eventos especiais criam benefícios econômicos [cite: 21].</w:t>
      </w:r>
    </w:p>
    <w:p w14:paraId="68DD53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evidências sugerem fortemente que muitos eventos têm pouco impacto econômico direto em sua comunidade ou região, em grande parte porque atendem principalmente a residentes [cite: 21]. Quando os eventos atraem visitantes de fora da região, subsídios ou patrocínios, eles começam a criar benefícios econômicos diretamente mensuráveis [cite: 21]. Os eventos também podem ter um impacto cumulativo significativo ao melhorar a imagem do destino e a atratividade geral, o que pode ser avaliado por meio de estudos de percepção e motivação de viagem dentro de áreas de mercado-alvo [cite: 21].</w:t>
      </w:r>
    </w:p>
    <w:p w14:paraId="0DDFCC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'problema de atribuição' refere-se a esta questão: quanto dos gastos dos frequentadores de eventos pode ser atribuído como impacto econômico do evento? [cite: 21] Para os organizadores do evento, o gasto total de todos os clientes é uma estatística financeira importante, mas em um contexto de turismo, o gasto dos visitantes que vieram para a área por causa do evento é muito mais importante do que a receita total [cite: 21]. O gasto de turistas que viajam para uma área por causa de um evento é considerado 'novo' ou 'incremental', e, portanto, é equivalente aos ganhos de uma indústria de exportação [cite: 21].</w:t>
      </w:r>
    </w:p>
    <w:p w14:paraId="5DA3A4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3: A construção de novas instalações para megaeventos é um benefício [cite: 21].</w:t>
      </w:r>
    </w:p>
    <w:p w14:paraId="69F163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megaeventos como feiras mundiais e Olimpíadas, e às vezes eventos especiais menores, novas instalações ou infraestrutura comunitária são necessárias [cite: 21]. Os proponentes do evento podem reivindicar essas adições como benefícios para a comunidade, mas elas são geralmente custos [cite: 21]. O benefício existiria apenas se o capital para a construção for dinheiro novo para a área, tal como subsídios únicos de governos centrais [cite: 21].</w:t>
      </w:r>
    </w:p>
    <w:p w14:paraId="6C75B4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Além disso, uma vez que as instalações são construídas — especialmente as culturais e recreativas —, os custos operacionais devem ser levados em conta [cite: 21]. Mesmo que as novas instalações sejam consideradas benefícios, os custos operacionais permanentes são arcados pela comunidade anfitriã [cite: 21]. Mas alguns desses custos podem ser descontados se as instalações forem capazes de atrair novos eventos e novos gastos turísticos no futuro [cite: 21].</w:t>
      </w:r>
    </w:p>
    <w:p w14:paraId="7AAD6E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Murray (1991) aconselhou que os impactos são realizados em estágios, começando com o planejamento e lances, e prosseguindo através dos estágios de construção, produção e encerramento [cite: 21]. Alguns impactos podem não se tornar aparentes por anos, enquanto outros serão extremamente difíceis de medir [cite: 21].</w:t>
      </w:r>
    </w:p>
    <w:p w14:paraId="6A7CE8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4: Festivais são para todos; todos os visitantes são iguais [cite: 21].</w:t>
      </w:r>
    </w:p>
    <w:p w14:paraId="54E0F8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organizadores de eventos gostam de acreditar nisto, especialmente se têm o mandato de promover o desenvolvimento comunitário e fomentar o lazer ou as artes [cite: 21]. No entanto, inúmeras pesquisas de visitantes de eventos revelaram que os clientes de eventos, e particularmente os turistas de eventos, são um mercado altamente segmentado [cite: 21]. Isso tem grandes implicações para a avaliação de impacto de eventos e estudos de previsão de demanda ou viabilidade relacionados [cite: 21]. Alguns eventos atraem mais turistas e que gastam mais do que outros, e conforme relatado para o Festival de Adelaide (The Centre For South Australian Economic </w:t>
      </w:r>
      <w:proofErr w:type="spellStart"/>
      <w:r w:rsidRPr="00F748E7">
        <w:rPr>
          <w:rFonts w:asciiTheme="majorHAnsi" w:hAnsiTheme="majorHAnsi" w:cstheme="majorHAnsi"/>
          <w:lang w:val="pt-BR"/>
        </w:rPr>
        <w:t>Studies</w:t>
      </w:r>
      <w:proofErr w:type="spellEnd"/>
      <w:r w:rsidRPr="00F748E7">
        <w:rPr>
          <w:rFonts w:asciiTheme="majorHAnsi" w:hAnsiTheme="majorHAnsi" w:cstheme="majorHAnsi"/>
          <w:lang w:val="pt-BR"/>
        </w:rPr>
        <w:t>, 1990), os turistas de eventos gastaram mais por dia do que os turistas médios, mesmo quando excluídas as vendas de ingressos do festival [cite: 21]. A atração de turistas de alto rendimento, definidos no contexto de metas de turismo para a área, deve ter prioridade mais alta do que o marketing de massa e medições de impacto complexas [cite: 21].</w:t>
      </w:r>
    </w:p>
    <w:p w14:paraId="55B966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5: Eventos criam muito emprego [cite: 21].</w:t>
      </w:r>
    </w:p>
    <w:p w14:paraId="448BBF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consequência infeliz do uso de multiplicadores e modelos econométricos é a estimativa frequente de empregos gerados por eventos [cite: 21]. A premissa feita pelo uso de multiplicadores ou outros modelos de impacto é que tantas unidades de renda 'nova' ou 'incremental', criadas pelo gasto turístico, criarão por sua vez empregos [cite: 21]. Geralmente, esse suposto benefício é expresso como equivalentes de tempo integral (</w:t>
      </w:r>
      <w:proofErr w:type="spellStart"/>
      <w:r w:rsidRPr="00F748E7">
        <w:rPr>
          <w:rFonts w:asciiTheme="majorHAnsi" w:hAnsiTheme="majorHAnsi" w:cstheme="majorHAnsi"/>
          <w:lang w:val="pt-BR"/>
        </w:rPr>
        <w:t>FTEs</w:t>
      </w:r>
      <w:proofErr w:type="spellEnd"/>
      <w:r w:rsidRPr="00F748E7">
        <w:rPr>
          <w:rFonts w:asciiTheme="majorHAnsi" w:hAnsiTheme="majorHAnsi" w:cstheme="majorHAnsi"/>
          <w:lang w:val="pt-BR"/>
        </w:rPr>
        <w:t xml:space="preserve">) [cite: 21].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Lee e </w:t>
      </w:r>
      <w:proofErr w:type="spellStart"/>
      <w:r w:rsidRPr="00F748E7">
        <w:rPr>
          <w:rFonts w:asciiTheme="majorHAnsi" w:hAnsiTheme="majorHAnsi" w:cstheme="majorHAnsi"/>
          <w:lang w:val="pt-BR"/>
        </w:rPr>
        <w:t>Shuster</w:t>
      </w:r>
      <w:proofErr w:type="spellEnd"/>
      <w:r w:rsidRPr="00F748E7">
        <w:rPr>
          <w:rFonts w:asciiTheme="majorHAnsi" w:hAnsiTheme="majorHAnsi" w:cstheme="majorHAnsi"/>
          <w:lang w:val="pt-BR"/>
        </w:rPr>
        <w:t xml:space="preserve"> (2001) alertaram que embora o modelo IMPLAN que utilizaram para estimar os impactos econômicos de um evento tenha estimado a criação de muitos empregos, em realidade, festivais e eventos especiais criam poucos empregos em tempo integral e há capacidade disponível na força de trabalho para absorver o aumento de curto prazo nas demandas de trabalho [cite: 21].</w:t>
      </w:r>
    </w:p>
    <w:p w14:paraId="403241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Organizações de eventos bem-sucedidas tipicamente têm pequenos números de funcionários permanentes ou de meio período e a maior parte do trabalho em eventos é feita por voluntários [cite: 21]. Os economistas relutam muito em atribuir um benefício econômico à contribuição de voluntários (Sports </w:t>
      </w:r>
      <w:proofErr w:type="spellStart"/>
      <w:r w:rsidRPr="00F748E7">
        <w:rPr>
          <w:rFonts w:asciiTheme="majorHAnsi" w:hAnsiTheme="majorHAnsi" w:cstheme="majorHAnsi"/>
          <w:lang w:val="pt-BR"/>
        </w:rPr>
        <w:t>Economics</w:t>
      </w:r>
      <w:proofErr w:type="spellEnd"/>
      <w:r w:rsidRPr="00F748E7">
        <w:rPr>
          <w:rFonts w:asciiTheme="majorHAnsi" w:hAnsiTheme="majorHAnsi" w:cstheme="majorHAnsi"/>
          <w:lang w:val="pt-BR"/>
        </w:rPr>
        <w:t>, No. 2, 1991, p. 2-3) porque eles não criam nova renda para a área [cite: 21]. Sob algumas circunstâncias, o trabalho voluntário pode até ser considerado um custo, como no caso em que as pessoas trabalham em eventos de graça em vez de aceitar emprego remunerado [cite: 21].</w:t>
      </w:r>
    </w:p>
    <w:p w14:paraId="62F819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Quanto à renda gerada pelo gasto turístico, ela geralmente será dispersa amplamente entre fornecedores, estabelecimentos de acomodação e alimentação, lojas de varejo e assim por diante [cite: </w:t>
      </w:r>
      <w:r w:rsidRPr="00F748E7">
        <w:rPr>
          <w:rFonts w:asciiTheme="majorHAnsi" w:hAnsiTheme="majorHAnsi" w:cstheme="majorHAnsi"/>
          <w:lang w:val="pt-BR"/>
        </w:rPr>
        <w:lastRenderedPageBreak/>
        <w:t>21]. Ela ajuda a sustentar empregos, e isso é muito importante, mas a premissa de que o gasto turístico em pequenos eventos pode criar novos empregos é em grande parte pensamento positivo [cite: 21].</w:t>
      </w:r>
    </w:p>
    <w:p w14:paraId="62F521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6: Todo o gasto de todos os frequentadores de eventos pode ser contado como benefícios econômicos [cite: 21].</w:t>
      </w:r>
    </w:p>
    <w:p w14:paraId="7114F0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pode ser chamado de 'problema de atribuição': de todo o dinheiro gasto pelos frequentadores de eventos, quanto pode ser atribuído validamente ao evento como seu benefício econômico para a área? [cite: 21] É uma pergunta muito complexa de responder, e não há consenso entre os especialistas sobre exatamente o que pode ser contado como benefícios [cite: 21]. As principais perguntas a serem abordadas são: (a) o gasto dos residentes da área deve ser contado como benefícios, ou é simplesmente dinheiro que seria gasto localmente em outras coisas? (b) o gasto turístico pode ser contado como um benefício se o turista tivesse visitado a área independentemente do evento? (c) os eventos têm impactos cumulativos e intangíveis? [cite: 21]</w:t>
      </w:r>
    </w:p>
    <w:p w14:paraId="4B639C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determinar quanto do gasto em eventos e em viagens relacionadas a eventos pode ser considerado 'incremental' (ou seja, dinheiro novo para a área), um número de premissas é tipicamente feito com respeito à parcela apropriada do gasto de residentes e turistas [cite: 21]. Alguns economistas argumentam que apenas o gasto de verdadeiros turistas deve ser contado, enquanto o gasto dos residentes deve ser ignorado, porém frequentemente os estudos incluem uma porcentagem do gasto de residentes sob a premissa de que os eventos atuaram para reter dinheiro que seria gasto em outro lugar, ou geraram gastos de residentes acima e além dos níveis normais [cite: 21].</w:t>
      </w:r>
    </w:p>
    <w:p w14:paraId="476A98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estudo de oito festivais na Região da Capital do Canadá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os consultores perguntaram aos residentes da área se gastavam mais do que o habitual durante o tempo dos eventos que frequentavam, levando-os a incluir uma proporção do gasto dos residentes [cite: 21]. Em um estudo do Festival de Adelaide (The Centre For South Australian Economic </w:t>
      </w:r>
      <w:proofErr w:type="spellStart"/>
      <w:r w:rsidRPr="00F748E7">
        <w:rPr>
          <w:rFonts w:asciiTheme="majorHAnsi" w:hAnsiTheme="majorHAnsi" w:cstheme="majorHAnsi"/>
          <w:lang w:val="pt-BR"/>
        </w:rPr>
        <w:t>Studies</w:t>
      </w:r>
      <w:proofErr w:type="spellEnd"/>
      <w:r w:rsidRPr="00F748E7">
        <w:rPr>
          <w:rFonts w:asciiTheme="majorHAnsi" w:hAnsiTheme="majorHAnsi" w:cstheme="majorHAnsi"/>
          <w:lang w:val="pt-BR"/>
        </w:rPr>
        <w:t>, 1990), aos residentes que compareceram ao festival foi perguntado se ficaram em casa, em vez de tirar férias fora do estado, por causa do evento [cite: 21]. Os pesquisadores em Adelaide concluíram que 10,3% dos visitantes residentes estavam 'passando férias em casa' e 75% daqueles teriam de outra forma viajado para fora do estado [cite: 21]. Eles também concluíram que outros 7.000 residentes teriam viajado para fora do Sul da Austrália mais vezes, se não fosse pelo festival [cite: 21]. Consequentemente, uma proporção do gasto de residentes foi contada como um benefício para o estado [cite: 21].</w:t>
      </w:r>
    </w:p>
    <w:p w14:paraId="5F5BE0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Pesquisadores que decidem incluir o gasto de residentes no cálculo de renda incremental devem pensar muito cuidadosamente sobre a validade dessa prática [cite: 21]. Primeiro, a inclusão de qualquer gasto de residentes é considerada inválida pela maioria dos especialistas (por exemplo, Sports </w:t>
      </w:r>
      <w:proofErr w:type="spellStart"/>
      <w:r w:rsidRPr="00F748E7">
        <w:rPr>
          <w:rFonts w:asciiTheme="majorHAnsi" w:hAnsiTheme="majorHAnsi" w:cstheme="majorHAnsi"/>
          <w:lang w:val="pt-BR"/>
        </w:rPr>
        <w:t>Economics</w:t>
      </w:r>
      <w:proofErr w:type="spellEnd"/>
      <w:r w:rsidRPr="00F748E7">
        <w:rPr>
          <w:rFonts w:asciiTheme="majorHAnsi" w:hAnsiTheme="majorHAnsi" w:cstheme="majorHAnsi"/>
          <w:lang w:val="pt-BR"/>
        </w:rPr>
        <w:t>, No. 3, 1992, p. 2, recomenda contra isso), e o autor deste livro acredita que todo o gasto de residentes seja meramente uma transferência interna, como lavar a roupa uns dos outros [cite: 21]. Os custos de oportunidade ocorrem porque o gasto em um evento provavelmente diminui o gasto de residentes em outros lugares da área [cite: 21]. Também é difícil de medir, exigindo uma pesquisa separada ou conjunto de perguntas apenas para residentes, resultando em custos de pesquisa mais altos e métodos mais complexos de pesquisa e análise [cite: 21]. Não se pode esperar que os respondentes deem respostas confiáveis a perguntas como 'você tirou férias em casa por causa do evento?' ou 'você gastou mais do que o normal por causa do festival?' [cite: 21]</w:t>
      </w:r>
    </w:p>
    <w:p w14:paraId="62AED1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Mais importante ainda, o objeto de toda essa avaliação de impacto deve ser orientado ao visitante [cite: 21]. As principais perguntas dizem respeito à capacidade do evento de atrair pessoas de fora e de gerar receita a partir do turismo [cite: 21]. O valor de um evento como um fenômeno de lazer ou cultural (ou seja, tendo 'benefícios sociais') é legítimo, mas é um campo de investigação inteiramente diferente [cite: 21]. Como exemplo, Ellis (1990) conduziu uma avaliação do Festival de Artistas de Rua (</w:t>
      </w:r>
      <w:proofErr w:type="spellStart"/>
      <w:r w:rsidRPr="00F748E7">
        <w:rPr>
          <w:rFonts w:asciiTheme="majorHAnsi" w:hAnsiTheme="majorHAnsi" w:cstheme="majorHAnsi"/>
          <w:lang w:val="pt-BR"/>
        </w:rPr>
        <w:t>Buskers</w:t>
      </w:r>
      <w:proofErr w:type="spellEnd"/>
      <w:r w:rsidRPr="00F748E7">
        <w:rPr>
          <w:rFonts w:asciiTheme="majorHAnsi" w:hAnsiTheme="majorHAnsi" w:cstheme="majorHAnsi"/>
          <w:lang w:val="pt-BR"/>
        </w:rPr>
        <w:t xml:space="preserve"> Festival) em Halifax, Nova Escócia, e concluiu que ele teve um ótimo retorno sobre o investimento para a cidade por causa do grande valor de entretenimento gerado para os residentes [cite: 21].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estimaram o 'valor social' de festivais perguntando aos respondentes sobre sua disposição a pagar por eventos gratuitos ou a pagar mais por eventos que cobrassem [cite: 21].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(1986) descreveram uma técnica para estimar o 'benefício psíquico' de um evento atribuindo valor monetário aos custos estimados de ruído e perturbação que os residentes estavam dispostos a suportar [cite: 21]. Todos esses são métodos úteis para serem incluídos na avaliação de custo-benefício, mas têm pouco a ver com o turismo de eventos [cite: 21].</w:t>
      </w:r>
    </w:p>
    <w:p w14:paraId="67ABBE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Turistas visitando uma área por causa de um evento (ou qualquer outro tipo de atração) tipicamente gastam dinheiro indo e voltando, parte do qual ocorre dentro da área de destino que está sendo estudada, bem como no próprio evento [cite: 21]. É tentador considerar todo o gasto turístico no evento (geralmente taxas de admissão, ingressos para apresentações, estacionamento, compras, refeições e bebidas) como um benefício para a área menos, é claro, os valores perdidos para a área, tais como: os custos de todos os bens e serviços que foram importados; custos de trazer talentos ou funcionários de fora; despesas organizacionais e de marketing fora da área [cite: 21]. Mas fazer isso ignora várias questões [cite: 21].</w:t>
      </w:r>
    </w:p>
    <w:p w14:paraId="42CAB2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que deve ser feito sobre o gasto de um turista que por acaso estava na cidade para uma convenção e incidentalmente gastou dinheiro em um festival? [cite: 21] É bem possível que o turista tivesse gasto dinheiro em algum outro lugar, se o evento não estivesse ocorrendo, de modo que todo o gasto do participante da convenção na cidade deve ser contado como um benefício da reunião, e não do festival [cite: 21]. Atribuir o gasto tanto à conferência quanto ao evento seria contagem em duplicidade, de modo que algum tipo de alocação é </w:t>
      </w:r>
      <w:proofErr w:type="gramStart"/>
      <w:r w:rsidRPr="00F748E7">
        <w:rPr>
          <w:rFonts w:asciiTheme="majorHAnsi" w:hAnsiTheme="majorHAnsi" w:cstheme="majorHAnsi"/>
          <w:lang w:val="pt-BR"/>
        </w:rPr>
        <w:t>necessária</w:t>
      </w:r>
      <w:proofErr w:type="gramEnd"/>
      <w:r w:rsidRPr="00F748E7">
        <w:rPr>
          <w:rFonts w:asciiTheme="majorHAnsi" w:hAnsiTheme="majorHAnsi" w:cstheme="majorHAnsi"/>
          <w:lang w:val="pt-BR"/>
        </w:rPr>
        <w:t xml:space="preserve"> [cite: 21]. A melhor maneira de determinar a alocação é fazendo a todos os visitantes um conjunto de perguntas sobre suas razões para visitar o destino [cite: 21].</w:t>
      </w:r>
    </w:p>
    <w:p w14:paraId="753544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tipos de perguntas comumente empregados para resolver o problema de atribuição são duplos: 'qual proporção da sua viagem a esta área é atribuível ao evento?'; 'você diria que este evento foi a única razão (ou a principal, uma razão importante, um tanto importante, não importante de forma alguma) para a sua viagem até aqui?' [cite: 21] A partir das respostas, a proporção do gasto turístico atribuída a um dado evento ou atração pode ser estimada [cite: 21]. No exemplo do </w:t>
      </w:r>
      <w:proofErr w:type="spellStart"/>
      <w:r w:rsidRPr="00F748E7">
        <w:rPr>
          <w:rFonts w:asciiTheme="majorHAnsi" w:hAnsiTheme="majorHAnsi" w:cstheme="majorHAnsi"/>
          <w:lang w:val="pt-BR"/>
        </w:rPr>
        <w:t>Winterlude</w:t>
      </w:r>
      <w:proofErr w:type="spellEnd"/>
      <w:r w:rsidRPr="00F748E7">
        <w:rPr>
          <w:rFonts w:asciiTheme="majorHAnsi" w:hAnsiTheme="majorHAnsi" w:cstheme="majorHAnsi"/>
          <w:lang w:val="pt-BR"/>
        </w:rPr>
        <w:t xml:space="preserve"> na região da Capital do Canadá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aos respondentes foi pedido que fornecessem a proporção de sua viagem motivada pelo festival, levando a uma estimativa de que 75% do gasto turístico poderia ser considerado incremental [cite: 21]. Em contraste, o Festival de Artes atraiu apenas 8% dos turistas presentes, e foi considerado como não tendo nenhum benefício incremental (em parte porque os residentes que compareceram disseram que gastaram menos do que o normal) [cite: 21]. Como o </w:t>
      </w:r>
      <w:proofErr w:type="spellStart"/>
      <w:r w:rsidRPr="00F748E7">
        <w:rPr>
          <w:rFonts w:asciiTheme="majorHAnsi" w:hAnsiTheme="majorHAnsi" w:cstheme="majorHAnsi"/>
          <w:lang w:val="pt-BR"/>
        </w:rPr>
        <w:t>Winterlude</w:t>
      </w:r>
      <w:proofErr w:type="spellEnd"/>
      <w:r w:rsidRPr="00F748E7">
        <w:rPr>
          <w:rFonts w:asciiTheme="majorHAnsi" w:hAnsiTheme="majorHAnsi" w:cstheme="majorHAnsi"/>
          <w:lang w:val="pt-BR"/>
        </w:rPr>
        <w:t xml:space="preserve"> foi a atração turística dominante de todos os oito festivais estudados, ele respondeu </w:t>
      </w:r>
      <w:r w:rsidRPr="00F748E7">
        <w:rPr>
          <w:rFonts w:asciiTheme="majorHAnsi" w:hAnsiTheme="majorHAnsi" w:cstheme="majorHAnsi"/>
          <w:lang w:val="pt-BR"/>
        </w:rPr>
        <w:lastRenderedPageBreak/>
        <w:t>por US$ 40,6 milhões do total de US$ 61 milhões em contribuição para o produto interno bruto da região [cite: 21].</w:t>
      </w:r>
    </w:p>
    <w:p w14:paraId="17884E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 Festival de Adelaide (The Centre For South Australian Economic </w:t>
      </w:r>
      <w:proofErr w:type="spellStart"/>
      <w:r w:rsidRPr="00F748E7">
        <w:rPr>
          <w:rFonts w:asciiTheme="majorHAnsi" w:hAnsiTheme="majorHAnsi" w:cstheme="majorHAnsi"/>
          <w:lang w:val="pt-BR"/>
        </w:rPr>
        <w:t>Studies</w:t>
      </w:r>
      <w:proofErr w:type="spellEnd"/>
      <w:r w:rsidRPr="00F748E7">
        <w:rPr>
          <w:rFonts w:asciiTheme="majorHAnsi" w:hAnsiTheme="majorHAnsi" w:cstheme="majorHAnsi"/>
          <w:lang w:val="pt-BR"/>
        </w:rPr>
        <w:t>, 1990), estimou-se que 900 turistas estenderam sua estadia por causa do festival, e apenas a parcela de seus gastos que ocorreu durante a estadia estendida foi incluída como incremental [cite: 21].</w:t>
      </w:r>
    </w:p>
    <w:p w14:paraId="6330AD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Há uma certa arbitrariedade nestes procedimentos de atribuição que pode ser melhor tratada fazendo uma análise de 'sensibilidade' [cite: 21]. Tal abordagem foi adotada no estudo de nove festivais em Edimburgo (</w:t>
      </w:r>
      <w:proofErr w:type="spellStart"/>
      <w:r w:rsidRPr="00F748E7">
        <w:rPr>
          <w:rFonts w:asciiTheme="majorHAnsi" w:hAnsiTheme="majorHAnsi" w:cstheme="majorHAnsi"/>
          <w:lang w:val="pt-BR"/>
        </w:rPr>
        <w:t>Scotinform</w:t>
      </w:r>
      <w:proofErr w:type="spellEnd"/>
      <w:r w:rsidRPr="00F748E7">
        <w:rPr>
          <w:rFonts w:asciiTheme="majorHAnsi" w:hAnsiTheme="majorHAnsi" w:cstheme="majorHAnsi"/>
          <w:lang w:val="pt-BR"/>
        </w:rPr>
        <w:t xml:space="preserve"> Ltd., 1991), onde os consultores usaram diferentes ponderações de atribuição (por exemplo, de 79% a 100% do gasto de residentes e de 10% a 27% do gasto de excursionistas de um dia foram excluídos) antes de concluir que os resultados não foram afetados de maneira importante [cite: 21].</w:t>
      </w:r>
    </w:p>
    <w:p w14:paraId="5D8F06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'mudança de tempo' (time </w:t>
      </w:r>
      <w:proofErr w:type="spellStart"/>
      <w:r w:rsidRPr="00F748E7">
        <w:rPr>
          <w:rFonts w:asciiTheme="majorHAnsi" w:hAnsiTheme="majorHAnsi" w:cstheme="majorHAnsi"/>
          <w:lang w:val="pt-BR"/>
        </w:rPr>
        <w:t>switching</w:t>
      </w:r>
      <w:proofErr w:type="spellEnd"/>
      <w:r w:rsidRPr="00F748E7">
        <w:rPr>
          <w:rFonts w:asciiTheme="majorHAnsi" w:hAnsiTheme="majorHAnsi" w:cstheme="majorHAnsi"/>
          <w:lang w:val="pt-BR"/>
        </w:rPr>
        <w:t xml:space="preserve">)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1986) é outra complicação [cite: 21]. Alguns turistas que comparecem a eventos podem ter simplesmente reagendado uma visita planejada à área, enquanto outros podem ter ficado longe por causa da congestão percebida ou despesa associada a um evento [cite: 21]. Além disso, alguns residentes podem na verdade ser tentados a deixar a cidade enquanto um grande evento é realizado, gerando assim uma perda econômica para a área [cite: 21]. Os pesquisadores acharão difícil levar essas considerações em conta, mas, no mínimo, deve ser perguntado aos visitantes se a sua visita à área teria sido feita em outro momento (digamos, dentro de um período circundante de doze meses) e havia sido meramente reagendada para aproveitar o evento [cite: 21]. O gasto dos </w:t>
      </w:r>
      <w:proofErr w:type="spellStart"/>
      <w:r w:rsidRPr="00F748E7">
        <w:rPr>
          <w:rFonts w:asciiTheme="majorHAnsi" w:hAnsiTheme="majorHAnsi" w:cstheme="majorHAnsi"/>
          <w:lang w:val="pt-BR"/>
        </w:rPr>
        <w:t>mudadores</w:t>
      </w:r>
      <w:proofErr w:type="spellEnd"/>
      <w:r w:rsidRPr="00F748E7">
        <w:rPr>
          <w:rFonts w:asciiTheme="majorHAnsi" w:hAnsiTheme="majorHAnsi" w:cstheme="majorHAnsi"/>
          <w:lang w:val="pt-BR"/>
        </w:rPr>
        <w:t xml:space="preserve"> de tempo deve ser excluído completamente dos cálculos de renda incremental [cite: 21].</w:t>
      </w:r>
    </w:p>
    <w:p w14:paraId="52FFA6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Pode-se argumentar que, como os eventos aprimoram a imagem turística de uma área, há um benefício econômico de 'fundo' atribuível aos eventos por turistas atraídos por essa imagem aprimorada [cite: 21]. Um estudo anterior do </w:t>
      </w:r>
      <w:proofErr w:type="spellStart"/>
      <w:r w:rsidRPr="00F748E7">
        <w:rPr>
          <w:rFonts w:asciiTheme="majorHAnsi" w:hAnsiTheme="majorHAnsi" w:cstheme="majorHAnsi"/>
          <w:lang w:val="pt-BR"/>
        </w:rPr>
        <w:t>Winterlude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Ekos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Associates Inc., 1985) descobriu que os turistas acreditavam que sua visita ao evento elevou sua imagem da região da capital [cite: 21]. Esse fator de melhoria da imagem poderia ter efeitos de longo prazo e positivos sobre o turismo, mas a medição real dos benefícios seria muito difícil [cite: 21]. Alguns pesquisadores perguntaram se os frequentadores de eventos planejam retornar a uma área, ou recomendariam o evento ou a área a outros [cite: 21].</w:t>
      </w:r>
    </w:p>
    <w:p w14:paraId="34A1DC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linha de questionamento relacionada seria avaliar o valor da cobertura da mídia, seja em termos qualitativos ou atribuindo valor monetário à publicidade gratuita [cite: 21]. Ainda mais subjetiva é a noção de que eventos especiais fazem os residentes se sentirem orgulhosos (confirmado por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 em seu estudo do Grande Prêmio de Adelaide), e que o espírito cívico elevado terá benefícios tangíveis para a área [cite: 21].</w:t>
      </w:r>
    </w:p>
    <w:p w14:paraId="4099C5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7: Multiplicadores e/ou modelos econométricos devem ser usados para estimar os impactos 'secundários' de eventos [cite: 21].</w:t>
      </w:r>
    </w:p>
    <w:p w14:paraId="662F6F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 análise precisa de multiplicadores possa acrescentar ao processo de avaliação, os multiplicadores têm sido grandemente abusados em avaliações de impacto econômico, geralmente pela apropriação indevida de multiplicadores destinados a propósitos bastante diferentes, regiões maiores ou outras áreas (Archer, 1982; Fleming e </w:t>
      </w:r>
      <w:proofErr w:type="spellStart"/>
      <w:r w:rsidRPr="00F748E7">
        <w:rPr>
          <w:rFonts w:asciiTheme="majorHAnsi" w:hAnsiTheme="majorHAnsi" w:cstheme="majorHAnsi"/>
          <w:lang w:val="pt-BR"/>
        </w:rPr>
        <w:t>Toepper</w:t>
      </w:r>
      <w:proofErr w:type="spellEnd"/>
      <w:r w:rsidRPr="00F748E7">
        <w:rPr>
          <w:rFonts w:asciiTheme="majorHAnsi" w:hAnsiTheme="majorHAnsi" w:cstheme="majorHAnsi"/>
          <w:lang w:val="pt-BR"/>
        </w:rPr>
        <w:t xml:space="preserve">, 1990; Murray, 1991) [cite: 21]. Multiplicadores </w:t>
      </w:r>
      <w:r w:rsidRPr="00F748E7">
        <w:rPr>
          <w:rFonts w:asciiTheme="majorHAnsi" w:hAnsiTheme="majorHAnsi" w:cstheme="majorHAnsi"/>
          <w:lang w:val="pt-BR"/>
        </w:rPr>
        <w:lastRenderedPageBreak/>
        <w:t xml:space="preserve">específicos do turismo não existem, e eles geralmente não são calculados para áreas locais, de modo que os pesquisadores são tentados a aplicar um multiplicador de renda geral para um país ou uma região sem realmente medir os impactos locais/regionais diretos e indiretos do gasto incremental gerado por eventos [cite: 21]. Para superar esse problema, alguns pesquisadores empregaram modelos econométricos, como com o estudo da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mas estes também têm limitações [cite: 21].</w:t>
      </w:r>
    </w:p>
    <w:p w14:paraId="44CF95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Infelizmente, parece que o uso de multiplicadores ou outros modelos no cálculo de benefícios secundários é frequentemente com o propósito de exagerar a estimativa de benefícios econômicos [cite: 21]. Os multiplicadores são realmente destinados ao uso na comparação do desempenho econômico de vários setores da economia (Archer, 1982) [cite: 21]. Devido à importância deste tópico e à confusão em torno dos multiplicadores, a seção seguinte fornece um exame detalhado das aplicações e armadilhas que os pesquisadores encontrarão [cite: 21].</w:t>
      </w:r>
    </w:p>
    <w:p w14:paraId="6A99E19E"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MULTIPLICADORES (MULTIPLIERS)</w:t>
      </w:r>
    </w:p>
    <w:p w14:paraId="2C714C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impacto econômico frequentemente incluem um cálculo de 'multiplicador' para demonstrar que o gasto turístico incremental tem benefícios 'diretos', 'indiretos' e 'induzidos' para a economia local [cite: 21]. A ideia é que o dinheiro 'novo' ou 'incremental' ondula através da economia, mudando de mãos muitas vezes, tendo assim um impacto cumulativo maior do que o valor inicial do gasto turístico [cite: 21].</w:t>
      </w:r>
    </w:p>
    <w:p w14:paraId="11845C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14-2 ilustra o conceito de multiplicador para eventos [cite: 21]. A renda 'direta' para a área vem de turistas atraídos especificamente pelo evento (tanto no evento quanto em outros bens e serviços, como acomodação e compras), mais qualquer dinheiro novo recebido de fora pela organização (principalmente subsídios e patrocínios), e outra receita incremental vinculada ao evento, como dinheiro para nova infraestrutura recebido de um nível superior de governo [cite: 21]. Tenha em mente que os turistas gastam muito dinheiro na viagem em si que nunca chega à área local, razão pela qual é importante definir os limites da área de estudo [cite: 21]. Lembre-se também de que nem todo o dinheiro novo recebido pelos organizadores do evento circula na economia local [cite: 21]. Qualquer coisa que eles pagam por prêmios em dinheiro, impostos a níveis superiores de governo, ou para importar bens e serviços (incluindo entretenimento) não pode ser contada nos cálculos do multiplicador — eles são 'vazamentos' (</w:t>
      </w:r>
      <w:proofErr w:type="spellStart"/>
      <w:r w:rsidRPr="00F748E7">
        <w:rPr>
          <w:rFonts w:asciiTheme="majorHAnsi" w:hAnsiTheme="majorHAnsi" w:cstheme="majorHAnsi"/>
          <w:lang w:val="pt-BR"/>
        </w:rPr>
        <w:t>leakages</w:t>
      </w:r>
      <w:proofErr w:type="spellEnd"/>
      <w:r w:rsidRPr="00F748E7">
        <w:rPr>
          <w:rFonts w:asciiTheme="majorHAnsi" w:hAnsiTheme="majorHAnsi" w:cstheme="majorHAnsi"/>
          <w:lang w:val="pt-BR"/>
        </w:rPr>
        <w:t>) [cite: 21]. Ao olhar para o orçamento da organização, é importante considerar exatamente de onde vem o dinheiro deles e onde ele é gasto [cite: 21].</w:t>
      </w:r>
    </w:p>
    <w:p w14:paraId="1DCF02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maior parte dos benefícios econômicos dos eventos ocorre no nível da renda 'direta', porque uma vez que o dinheiro começa a circular, há muitos 'vazamentos' [cite: 21]. Os organizadores, bem como outras empresas na área local que recebem dinheiro de turistas, fazem negócios com fornecedores tanto locais quanto externos [cite: 21]. O dinheiro gasto em fornecedores locais é chamado de 'ligação para trás' (</w:t>
      </w:r>
      <w:proofErr w:type="spellStart"/>
      <w:r w:rsidRPr="00F748E7">
        <w:rPr>
          <w:rFonts w:asciiTheme="majorHAnsi" w:hAnsiTheme="majorHAnsi" w:cstheme="majorHAnsi"/>
          <w:lang w:val="pt-BR"/>
        </w:rPr>
        <w:t>backward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linkage</w:t>
      </w:r>
      <w:proofErr w:type="spellEnd"/>
      <w:r w:rsidRPr="00F748E7">
        <w:rPr>
          <w:rFonts w:asciiTheme="majorHAnsi" w:hAnsiTheme="majorHAnsi" w:cstheme="majorHAnsi"/>
          <w:lang w:val="pt-BR"/>
        </w:rPr>
        <w:t>), e cria lucros locais, impostos e salários [cite: 21]. O efeito geral na economia além dessas duas primeiras rodadas de fluxo monetário é chamado de renda 'induzida', e está principalmente relacionado a um maior gasto do consumidor devido a lucros e salários aumentados [cite: 21]. A renda indireta e induzida é frequentemente agrupada e chamada de renda 'secundária' da área local [cite: 21].</w:t>
      </w:r>
    </w:p>
    <w:p w14:paraId="29936E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Em geral, é desejável maximizar a renda incremental (dinheiro novo), maximizar as ligações comerciais internas e minimizar os vazamentos [cite: 21]. Posteriormente, examinaremos pontos específicos para aumentar os benefícios econômicos locais dos eventos [cite: 21].</w:t>
      </w:r>
    </w:p>
    <w:p w14:paraId="17FABC9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Tipos de Multiplicadores (</w:t>
      </w:r>
      <w:proofErr w:type="spellStart"/>
      <w:r w:rsidRPr="00F748E7">
        <w:rPr>
          <w:rFonts w:asciiTheme="majorHAnsi" w:hAnsiTheme="majorHAnsi" w:cstheme="majorHAnsi"/>
          <w:b/>
          <w:sz w:val="24"/>
          <w:lang w:val="pt-BR"/>
        </w:rPr>
        <w:t>Types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of</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Multipliers</w:t>
      </w:r>
      <w:proofErr w:type="spellEnd"/>
      <w:r w:rsidRPr="00F748E7">
        <w:rPr>
          <w:rFonts w:asciiTheme="majorHAnsi" w:hAnsiTheme="majorHAnsi" w:cstheme="majorHAnsi"/>
          <w:b/>
          <w:sz w:val="24"/>
          <w:lang w:val="pt-BR"/>
        </w:rPr>
        <w:t>)</w:t>
      </w:r>
    </w:p>
    <w:p w14:paraId="0922A1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fonte de muita confusão é o uso de diferentes tipos de multiplicador e diferentes maneiras de expressá-los [cite: 21]. Também parece que alguns impulsionadores de turismo e eventos usam multiplicadores incorretamente, para exagerar os benefícios [cite: 21]. Archer (1982) examinou o uso indevido de multiplicadores, e seu artigo é leitura essencial para aqueles que querem usar a técnica na avaliação de impacto [cite: 21].</w:t>
      </w:r>
    </w:p>
    <w:p w14:paraId="109CD2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'multiplicador' geralmente usado em estudos de impacto do turismo é o 'multiplicador de renda', que 'é basicamente um coeficiente que expressa a quantidade de renda gerada em uma área por uma unidade adicional de gasto turístico' (Archer 1982:236) [cite: 21]. Por exemplo, se um festival atrai turistas para uma área e eles gastam US$ 100.000 (isso é considerado renda 'nova' ou 'incremental' para a área), e descobre-se que esse gasto gera US$ 50.000 de renda para a área (após subtrair os vazamentos), então o multiplicador de renda é 0,5 [cite: 21].</w:t>
      </w:r>
    </w:p>
    <w:p w14:paraId="6B4733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Archer (1982) citou vários multiplicadores de renda de vários estudos: para pequenos países insulares, eles variaram de 0,58 a 1,30; para condados e estados nos E.U.A., foram de 0,88 a 1,30; para condados nos E.U.A., variaram de 0,39 a 1,30 [cite: 21]. Multiplicadores de renda do turismo de pequenas cidades, condados e regiões na Grã-Bretanha variaram de 0,18 a 0,47 [cite: 21]. Um estudo da Universidade do Missouri em 1986 (citado em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 concluiu que 90 a 95% dos multiplicadores de renda de condados dos Estados Unidos caem na faixa de 0,4 a 0,8, com coeficientes um pouco mais altos para cidades [cite: 21]. Esses exemplos mostram claramente que o tamanho da área é um fator importante na moldagem do multiplicador [cite: 21]. O mesmo se aplica a economias subdesenvolvidas — uma grande quantidade de vazamento ocorre devido a importações e outros fluxos monetários de saída [cite: 21].</w:t>
      </w:r>
    </w:p>
    <w:p w14:paraId="25864D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multiplicador de 'valor agregado', semelhante ao multiplicador de renda, é preferido por alguns economistas [cite: 21]. Ele representa os salários, lucros e salários de todos os produtores na cadeia de produção iniciada pelo gasto turístico incremental [cite: 21]. Ele não pode exceder um valor de 1,0 a menos que o consumo induzido seja incluído, e então pode ter um valor de até 1,5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1986:14) [cite: 21].</w:t>
      </w:r>
    </w:p>
    <w:p w14:paraId="2C5288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multiplicadores são baseados nos efeitos do gasto turístico incremental sobre a atividade econômica (vendas, transações, produções, produto interno bruto) em vez da renda para os residentes [cite: 21]. Estes podem ter valores altos que podem ser mal utilizados para exagerar o verdadeiro valor do turismo para uma área local [cite: 21]. Archer (1982:239) dá o exemplo de uma pequena cidade para a qual foi calculado um 'multiplicador de vendas' de 1,46 e um multiplicador de renda de 0,36 em seu setor hoteleiro [cite: 21]. Isso significava que um gasto turístico incremental de cem dólares, em um hotel, geraria US$ 146 de atividade de vendas na área, mas apenas trinta e seis dólares de renda local! [cite: 21] Outro ponto importante deste exemplo é que os setores da economia têm diferentes multiplicadores [cite: 21].</w:t>
      </w:r>
    </w:p>
    <w:p w14:paraId="755BE9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Multiplicadores de emprego também são comumente citados em estudos de turismo, e podem ser expressos como o número de empregos criados por unidade de gasto turístico (por exemplo, 1 emprego criado para cada US$ 100.000), ou como a proporção de empregos criados indiretamente pelo gasto turístico em relação aos empregos criados diretamente no setor do turismo [cite: 21]. Todos os multiplicadores estão vinculados, porque todos medem os efeitos do gasto turístico incremental [cite: 21]. E a renda é o que cria empregos, embora quantos empregos dependam de outros fatores além do valor total do gasto turístico [cite: 21]. O gasto turístico em acomodação comercial cria muitos empregos no setor de serviços, mas os turistas que ficam com amigos e parentes, e os excursionistas de um dia, têm um impacto muito menor [cite: 21].</w:t>
      </w:r>
    </w:p>
    <w:p w14:paraId="6214FC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Exemplos de multiplicadores para eventos foram fornecidos por Vaughan (1979) a respeito dos impactos em Edimburgo e </w:t>
      </w:r>
      <w:proofErr w:type="spellStart"/>
      <w:r w:rsidRPr="00F748E7">
        <w:rPr>
          <w:rFonts w:asciiTheme="majorHAnsi" w:hAnsiTheme="majorHAnsi" w:cstheme="majorHAnsi"/>
          <w:lang w:val="pt-BR"/>
        </w:rPr>
        <w:t>Hatten</w:t>
      </w:r>
      <w:proofErr w:type="spellEnd"/>
      <w:r w:rsidRPr="00F748E7">
        <w:rPr>
          <w:rFonts w:asciiTheme="majorHAnsi" w:hAnsiTheme="majorHAnsi" w:cstheme="majorHAnsi"/>
          <w:lang w:val="pt-BR"/>
        </w:rPr>
        <w:t xml:space="preserve"> (1987) sobre os impactos da Feira Mundial de 1986 em Vancouver e na Colúmbia Britânica [cite: 21]. Esse tipo de estudo é complexo, e não isento de problemas [cite: 21]. Os multiplicadores para cidades geralmente não estão disponíveis e precisam ser estimados [cite: 21]. Multiplicadores para regiões e países podem ser aplicados a áreas locais apenas fazendo grandes premissas [cite: 21].</w:t>
      </w:r>
    </w:p>
    <w:p w14:paraId="5A2ECCA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Multiplicadores para Vários Setores Econômicos (</w:t>
      </w:r>
      <w:proofErr w:type="spellStart"/>
      <w:r w:rsidRPr="00F748E7">
        <w:rPr>
          <w:rFonts w:asciiTheme="majorHAnsi" w:hAnsiTheme="majorHAnsi" w:cstheme="majorHAnsi"/>
          <w:b/>
          <w:sz w:val="24"/>
          <w:lang w:val="pt-BR"/>
        </w:rPr>
        <w:t>Multipliers</w:t>
      </w:r>
      <w:proofErr w:type="spellEnd"/>
      <w:r w:rsidRPr="00F748E7">
        <w:rPr>
          <w:rFonts w:asciiTheme="majorHAnsi" w:hAnsiTheme="majorHAnsi" w:cstheme="majorHAnsi"/>
          <w:b/>
          <w:sz w:val="24"/>
          <w:lang w:val="pt-BR"/>
        </w:rPr>
        <w:t xml:space="preserve"> For </w:t>
      </w:r>
      <w:proofErr w:type="spellStart"/>
      <w:r w:rsidRPr="00F748E7">
        <w:rPr>
          <w:rFonts w:asciiTheme="majorHAnsi" w:hAnsiTheme="majorHAnsi" w:cstheme="majorHAnsi"/>
          <w:b/>
          <w:sz w:val="24"/>
          <w:lang w:val="pt-BR"/>
        </w:rPr>
        <w:t>Various</w:t>
      </w:r>
      <w:proofErr w:type="spellEnd"/>
      <w:r w:rsidRPr="00F748E7">
        <w:rPr>
          <w:rFonts w:asciiTheme="majorHAnsi" w:hAnsiTheme="majorHAnsi" w:cstheme="majorHAnsi"/>
          <w:b/>
          <w:sz w:val="24"/>
          <w:lang w:val="pt-BR"/>
        </w:rPr>
        <w:t xml:space="preserve"> Economic </w:t>
      </w:r>
      <w:proofErr w:type="spellStart"/>
      <w:r w:rsidRPr="00F748E7">
        <w:rPr>
          <w:rFonts w:asciiTheme="majorHAnsi" w:hAnsiTheme="majorHAnsi" w:cstheme="majorHAnsi"/>
          <w:b/>
          <w:sz w:val="24"/>
          <w:lang w:val="pt-BR"/>
        </w:rPr>
        <w:t>Sectors</w:t>
      </w:r>
      <w:proofErr w:type="spellEnd"/>
      <w:r w:rsidRPr="00F748E7">
        <w:rPr>
          <w:rFonts w:asciiTheme="majorHAnsi" w:hAnsiTheme="majorHAnsi" w:cstheme="majorHAnsi"/>
          <w:b/>
          <w:sz w:val="24"/>
          <w:lang w:val="pt-BR"/>
        </w:rPr>
        <w:t>)</w:t>
      </w:r>
    </w:p>
    <w:p w14:paraId="506EA91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Como mencionado, não existe tal coisa como um multiplicador de turismo; em vez disso, o gasto incremental em diferentes setores econômicos terá diferentes coeficientes multiplicadores [cite: 21].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 ilustraram esse fato para seu estudo de um evento da Cidade X, usando a área comercial metropolitana como a unidade para estimar o impacto [cite: 21]. </w:t>
      </w: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multiplicadores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renda</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setores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[cite: 21]:</w:t>
      </w:r>
    </w:p>
    <w:p w14:paraId="4058CF10" w14:textId="77777777"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rPr>
        <w:t xml:space="preserve">comida e </w:t>
      </w:r>
      <w:proofErr w:type="spellStart"/>
      <w:r w:rsidRPr="00F748E7">
        <w:rPr>
          <w:rFonts w:asciiTheme="majorHAnsi" w:hAnsiTheme="majorHAnsi" w:cstheme="majorHAnsi"/>
        </w:rPr>
        <w:t>bebida</w:t>
      </w:r>
      <w:proofErr w:type="spellEnd"/>
      <w:r w:rsidRPr="00F748E7">
        <w:rPr>
          <w:rFonts w:asciiTheme="majorHAnsi" w:hAnsiTheme="majorHAnsi" w:cstheme="majorHAnsi"/>
        </w:rPr>
        <w:t xml:space="preserve"> ........ 1,26 [cite: 21]</w:t>
      </w:r>
    </w:p>
    <w:p w14:paraId="2A0C6325" w14:textId="7777777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taxas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admissão</w:t>
      </w:r>
      <w:proofErr w:type="spellEnd"/>
      <w:r w:rsidRPr="00F748E7">
        <w:rPr>
          <w:rFonts w:asciiTheme="majorHAnsi" w:hAnsiTheme="majorHAnsi" w:cstheme="majorHAnsi"/>
        </w:rPr>
        <w:t xml:space="preserve"> ....... 1,07 [cite: 21]</w:t>
      </w:r>
    </w:p>
    <w:p w14:paraId="38443D1C" w14:textId="7777777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entretenimento</w:t>
      </w:r>
      <w:proofErr w:type="spellEnd"/>
      <w:r w:rsidRPr="00F748E7">
        <w:rPr>
          <w:rFonts w:asciiTheme="majorHAnsi" w:hAnsiTheme="majorHAnsi" w:cstheme="majorHAnsi"/>
        </w:rPr>
        <w:t xml:space="preserve"> ......... 1,08 [cite: 21]</w:t>
      </w:r>
    </w:p>
    <w:p w14:paraId="2CE93DA1" w14:textId="7777777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varejo</w:t>
      </w:r>
      <w:proofErr w:type="spellEnd"/>
      <w:r w:rsidRPr="00F748E7">
        <w:rPr>
          <w:rFonts w:asciiTheme="majorHAnsi" w:hAnsiTheme="majorHAnsi" w:cstheme="majorHAnsi"/>
        </w:rPr>
        <w:t xml:space="preserve"> ................. 1,12 [cite: 21]</w:t>
      </w:r>
    </w:p>
    <w:p w14:paraId="0AEE16E5" w14:textId="7777777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hospedagem</w:t>
      </w:r>
      <w:proofErr w:type="spellEnd"/>
      <w:r w:rsidRPr="00F748E7">
        <w:rPr>
          <w:rFonts w:asciiTheme="majorHAnsi" w:hAnsiTheme="majorHAnsi" w:cstheme="majorHAnsi"/>
        </w:rPr>
        <w:t xml:space="preserve"> ............. 1,05 [cite: 21]</w:t>
      </w:r>
    </w:p>
    <w:p w14:paraId="6AF0F4A7" w14:textId="7777777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automóvel</w:t>
      </w:r>
      <w:proofErr w:type="spellEnd"/>
      <w:r w:rsidRPr="00F748E7">
        <w:rPr>
          <w:rFonts w:asciiTheme="majorHAnsi" w:hAnsiTheme="majorHAnsi" w:cstheme="majorHAnsi"/>
        </w:rPr>
        <w:t xml:space="preserve"> .............. 0,69 [cite: 21]</w:t>
      </w:r>
    </w:p>
    <w:p w14:paraId="38E6A3FA" w14:textId="7777777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transporte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comercial</w:t>
      </w:r>
      <w:proofErr w:type="spellEnd"/>
      <w:r w:rsidRPr="00F748E7">
        <w:rPr>
          <w:rFonts w:asciiTheme="majorHAnsi" w:hAnsiTheme="majorHAnsi" w:cstheme="majorHAnsi"/>
        </w:rPr>
        <w:t xml:space="preserve"> ... 0,81 [cite: 21]</w:t>
      </w:r>
    </w:p>
    <w:p w14:paraId="032D8AA9" w14:textId="77777777"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rPr>
        <w:t>outro .................. 1,12 [cite: 21]</w:t>
      </w:r>
    </w:p>
    <w:p w14:paraId="052D2A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fatores determina diretamente o multiplicador, dos quais os mais importantes são: montante de vazamento/importações (por exemplo, gasolina para automóveis raramente é produzida localmente); ligações para trás na economia local (por exemplo, quão integrado ele é? todos os suprimentos e matérias-primas podem ser obtidos na área?); propriedade (o que afeta a retenção ou expatriação de lucros); intensidade de trabalho versus capital (por exemplo, o gasto de visitantes em </w:t>
      </w:r>
      <w:proofErr w:type="spellStart"/>
      <w:r w:rsidRPr="00F748E7">
        <w:rPr>
          <w:rFonts w:asciiTheme="majorHAnsi" w:hAnsiTheme="majorHAnsi" w:cstheme="majorHAnsi"/>
          <w:lang w:val="pt-BR"/>
        </w:rPr>
        <w:t>hotels</w:t>
      </w:r>
      <w:proofErr w:type="spellEnd"/>
      <w:r w:rsidRPr="00F748E7">
        <w:rPr>
          <w:rFonts w:asciiTheme="majorHAnsi" w:hAnsiTheme="majorHAnsi" w:cstheme="majorHAnsi"/>
          <w:lang w:val="pt-BR"/>
        </w:rPr>
        <w:t xml:space="preserve"> cria mais empregos do que em pousadas </w:t>
      </w:r>
      <w:proofErr w:type="spellStart"/>
      <w:r w:rsidRPr="00F748E7">
        <w:rPr>
          <w:rFonts w:asciiTheme="majorHAnsi" w:hAnsiTheme="majorHAnsi" w:cstheme="majorHAnsi"/>
          <w:lang w:val="pt-BR"/>
        </w:rPr>
        <w:t>bed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breakfast</w:t>
      </w:r>
      <w:proofErr w:type="spellEnd"/>
      <w:r w:rsidRPr="00F748E7">
        <w:rPr>
          <w:rFonts w:asciiTheme="majorHAnsi" w:hAnsiTheme="majorHAnsi" w:cstheme="majorHAnsi"/>
          <w:lang w:val="pt-BR"/>
        </w:rPr>
        <w:t>, mas a pousada é de propriedade local e usa principalmente suprimentos locais); fonte de trabalho (trabalhadores imigrantes podem repatriar salários) [cite: 21]. Esses fatores devem ser considerados caso a caso [cite: 21].</w:t>
      </w:r>
    </w:p>
    <w:p w14:paraId="30D361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Maximizando os Benefícios de Renda Local de Eventos (</w:t>
      </w:r>
      <w:proofErr w:type="spellStart"/>
      <w:r w:rsidRPr="00F748E7">
        <w:rPr>
          <w:rFonts w:asciiTheme="majorHAnsi" w:hAnsiTheme="majorHAnsi" w:cstheme="majorHAnsi"/>
          <w:b/>
          <w:sz w:val="24"/>
          <w:lang w:val="pt-BR"/>
        </w:rPr>
        <w:t>Maximizing</w:t>
      </w:r>
      <w:proofErr w:type="spellEnd"/>
      <w:r w:rsidRPr="00F748E7">
        <w:rPr>
          <w:rFonts w:asciiTheme="majorHAnsi" w:hAnsiTheme="majorHAnsi" w:cstheme="majorHAnsi"/>
          <w:b/>
          <w:sz w:val="24"/>
          <w:lang w:val="pt-BR"/>
        </w:rPr>
        <w:t xml:space="preserve"> Local Income </w:t>
      </w:r>
      <w:proofErr w:type="spellStart"/>
      <w:r w:rsidRPr="00F748E7">
        <w:rPr>
          <w:rFonts w:asciiTheme="majorHAnsi" w:hAnsiTheme="majorHAnsi" w:cstheme="majorHAnsi"/>
          <w:b/>
          <w:sz w:val="24"/>
          <w:lang w:val="pt-BR"/>
        </w:rPr>
        <w:t>Benefits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From</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3844890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estratégia coordenada de turismo de eventos que busque maximizar os benefícios econômicos locais deve se esforçar para cumprir os seguintes objetivos [cite: 21]:</w:t>
      </w:r>
    </w:p>
    <w:p w14:paraId="3848D1C1"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atrair mais turistas para a área especificamente para o evento [cite: 21]</w:t>
      </w:r>
    </w:p>
    <w:p w14:paraId="5CA3A7F0"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atrair mais subsídios e patrocínios externos [cite: 21]</w:t>
      </w:r>
    </w:p>
    <w:p w14:paraId="0D6E7F54"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tornar mais fácil para o visitante chegar à área usando fornecedores locais (por exemplo, trabalhar com empresas de transporte locais para empacotar o evento) de modo que mais de seu gasto total venha para a área [cite: 21]</w:t>
      </w:r>
    </w:p>
    <w:p w14:paraId="63176486"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tornar o evento longo o suficiente e atraente o suficiente para encorajar pernoites na comunidade anfitriã [cite: 21]</w:t>
      </w:r>
    </w:p>
    <w:p w14:paraId="13784C90"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garantir acessibilidade e acomodação suficientes para que tanto excursões quanto viajantes individuais possam fazer paradas convenientes para pernoite especificamente para o evento [cite: 21]</w:t>
      </w:r>
    </w:p>
    <w:p w14:paraId="091DE8AA"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encorajar residentes a convidar convidados para ficar com eles durante o evento, e a levar convidados para os eventos [cite: 21]</w:t>
      </w:r>
    </w:p>
    <w:p w14:paraId="5B7365A6" w14:textId="7777777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fornecer mercadorias (merchandising) suficientes para atrair o gasto dos visitantes no evento [cite: 21]</w:t>
      </w:r>
    </w:p>
    <w:p w14:paraId="750F6B5E" w14:textId="77777777"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lang w:val="pt-BR"/>
        </w:rPr>
        <w:t xml:space="preserve">coordenar eventos e outras atrações para construir uma 'massa crítica' suficiente para... </w:t>
      </w:r>
      <w:r w:rsidRPr="00F748E7">
        <w:rPr>
          <w:rFonts w:asciiTheme="majorHAnsi" w:hAnsiTheme="majorHAnsi" w:cstheme="majorHAnsi"/>
        </w:rPr>
        <w:t>[cite: 21]</w:t>
      </w:r>
    </w:p>
    <w:p w14:paraId="6B96DBB9" w14:textId="77777777" w:rsidR="00FE77D3" w:rsidRPr="00F748E7" w:rsidRDefault="00FE77D3">
      <w:pPr>
        <w:spacing w:after="0"/>
        <w:rPr>
          <w:rFonts w:asciiTheme="majorHAnsi" w:hAnsiTheme="majorHAnsi" w:cstheme="majorHAnsi"/>
          <w:sz w:val="0"/>
          <w:szCs w:val="0"/>
        </w:rPr>
        <w:sectPr w:rsidR="00FE77D3" w:rsidRPr="00F748E7" w:rsidSect="00034616">
          <w:pgSz w:w="12240" w:h="15840"/>
          <w:pgMar w:top="1440" w:right="1440" w:bottom="1440" w:left="1440" w:header="0" w:footer="0" w:gutter="0"/>
          <w:pgNumType w:start="1"/>
          <w:cols w:space="720"/>
          <w:docGrid w:linePitch="360"/>
        </w:sectPr>
      </w:pPr>
    </w:p>
    <w:p w14:paraId="15783BA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Diretrizes e Recomendações para Visitantes em Eventos</w:t>
      </w:r>
    </w:p>
    <w:p w14:paraId="40960B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Atrair e reter visitantes na área exige que pesquisas sejam realizadas para identificar e mensurar conexões e vazamentos, bem como determinar exatamente onde os ganhos podem ser realizados.</w:t>
      </w:r>
    </w:p>
    <w:p w14:paraId="57527AC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evento deve empregar majoritariamente pessoas locais para a equipe e artistas.</w:t>
      </w:r>
    </w:p>
    <w:p w14:paraId="123CD51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Exigir o licenciamento de comerciantes/vendedores/exibidores para que os locais tenham prioridade ou uma parcela dos lucros retida localmente.</w:t>
      </w:r>
    </w:p>
    <w:p w14:paraId="42C6F6E5"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Fazer compras de fornecedores locais.</w:t>
      </w:r>
    </w:p>
    <w:p w14:paraId="65FA837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Reinvestir os lucros em projetos comunitários.</w:t>
      </w:r>
    </w:p>
    <w:p w14:paraId="5693132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que todas as necessidades dos visitantes sejam atendidas no evento ou localmente (ou seja, alimentação, entretenimento, souvenirs, hospedagem, gasolina).</w:t>
      </w:r>
    </w:p>
    <w:p w14:paraId="635270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Algumas diretrizes sobre os tipos de visitantes também podem ser estabelecidas. Para a criação de renda local, o visitante ideal do evento atende às seguintes características:</w:t>
      </w:r>
    </w:p>
    <w:p w14:paraId="6CA8F9C0"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Permanece pelo menos 1 noite na área, de preferência em acomodação comercial com serviços.</w:t>
      </w:r>
    </w:p>
    <w:p w14:paraId="298224E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Vem em grupo, sendo que todos gastam dinheiro.</w:t>
      </w:r>
    </w:p>
    <w:p w14:paraId="00CF5A6A"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Consome mercadorias, alimentos e bebidas no evento e na comunidade.</w:t>
      </w:r>
    </w:p>
    <w:p w14:paraId="2DCC3E7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Prefere produtos locais, artesanato, artes, etc., em detrimento de importados.</w:t>
      </w:r>
    </w:p>
    <w:p w14:paraId="0F8550A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Gasta uma parte substancial dos custos de viagem localmente (gasolina, tarifas de ônibus, etc.).</w:t>
      </w:r>
    </w:p>
    <w:p w14:paraId="0873A120"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457</w:t>
      </w:r>
    </w:p>
    <w:p w14:paraId="56F8F5E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Estudo de Caso: Festival Canadense das Tulipas</w:t>
      </w:r>
    </w:p>
    <w:p w14:paraId="27FF1D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2003, um importante estudo de pesquisa de eventos foi realizado pela Seção de Pesquisa e Informação da Autoridade de Turismo e Convenções de Ottawa (chamada Ottawa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www.ottawatourism.ca), pela Comissão Canadense de Turismo, pela Comissão da Capital Nacional, pelo Turismo de Ontário e pela Rede de Festivais de Ottawa. Martin </w:t>
      </w:r>
      <w:proofErr w:type="spellStart"/>
      <w:r w:rsidRPr="00F748E7">
        <w:rPr>
          <w:rFonts w:asciiTheme="majorHAnsi" w:hAnsiTheme="majorHAnsi" w:cstheme="majorHAnsi"/>
          <w:lang w:val="pt-BR"/>
        </w:rPr>
        <w:t>Winges</w:t>
      </w:r>
      <w:proofErr w:type="spellEnd"/>
      <w:r w:rsidRPr="00F748E7">
        <w:rPr>
          <w:rFonts w:asciiTheme="majorHAnsi" w:hAnsiTheme="majorHAnsi" w:cstheme="majorHAnsi"/>
          <w:lang w:val="pt-BR"/>
        </w:rPr>
        <w:t>, Diretor de Pesquisa e Informação do Turismo de Ottawa, esteve ocupado supervisionando estudos de 20 eventos na cidade — certamente um dos projetos de pesquisa relacionados a eventos mais ambiciosos já conduzidos. Os resultados, incluindo a metodologia, têm como objetivo beneficiar todos os eventos em todo o país, incentivando uma abordagem padronizada.</w:t>
      </w:r>
    </w:p>
    <w:p w14:paraId="01268F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principais fontes de dados foram uma pesquisa de visitantes no local em vários locais do festival. Isso foi necessário para amostrar aleatoriamente os turistas e estimar a proporção de turistas versus moradores locais. Ao todo, 2.968 participantes com 15 anos ou mais foram abordados em 18 dos 19 dias do festival, e entrevistas foram conduzidas com 2.777. Para descobrir quantos residentes compareceram aos vários eventos de verão, uma pesquisa telefônica foi conduzida uma vez por mês durante o verão, resultando em 1.003 entrevistas. Uma análise detalhada do Festival das Tulipas segue abaixo.</w:t>
      </w:r>
    </w:p>
    <w:p w14:paraId="3F532F72"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457 - 458</w:t>
      </w:r>
    </w:p>
    <w:p w14:paraId="754FF90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Comparecimento e Número de Turistas no Festival das Tulipas</w:t>
      </w:r>
    </w:p>
    <w:p w14:paraId="1811C4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2003, este festival atraiu mais de 1,1 milhão de visitas realizadas por quase 500.000 pessoas, incluindo uma estimativa de 180.346 turistas (ou seja, 36,5% eram visitantes não locais que moravam a pelo menos 80 quilômetros ou 50 milhas além da cidade de Ottawa). Havia também um grupo que não era residente da cidade, mas morava dentro de 80 km ou 50 milhas, e parte de seus gastos foi atribuída ao evento porque eles fizeram viagens à cidade para as atividades do festival.</w:t>
      </w:r>
    </w:p>
    <w:p w14:paraId="7CB23A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frequentadores locais do festival compareceram em média 2,78 dias, enquanto os turistas compareceram em média 1,69 dias. No entanto, os verdadeiros turistas permaneceram na Região da Capital por uma média de 3,45 noites, com 78,2% ficando pelo menos 1 noite. Pode-se concluir que o festival foi um fator importante para estender a permanência dos turistas na área, já que o turista típico de verão passa muito menos tempo na região. Os turistas também apresentaram os maiores tamanhos de grupos, e muitos estavam acompanhados — mas tinham menos crianças com eles. Esses turistas do festival eram primariamente mais ricos e mais velhos do que os residentes presentes (média de 48,7 anos), e havia mais mulheres (56%) do que homens. A porcentagem de turistas hospedados em acomodações comerciais foi de 44,5%, com outros 27,3% hospedados com amigos e parentes.</w:t>
      </w:r>
    </w:p>
    <w:p w14:paraId="5C7DCF33"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458</w:t>
      </w:r>
    </w:p>
    <w:p w14:paraId="6182C18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 Atribuição de Gastos</w:t>
      </w:r>
    </w:p>
    <w:p w14:paraId="704818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benefícios econômicos foram estimados para a cidade de Ottawa. Os entrevistados foram solicitados a especificar a porcentagem de sua decisão de visitar Ottawa que atribuíram ao festival. Dos turistas vindos de além de 50 milhas (80 km), 46,7% afirmaram que o festival representou 100% de sua decisão de visitar a cidade, enquanto apenas 17% disseram que ele não teve influência. No geral, determinou-se que 65,3% dos gastos de visitantes não residentes puderam ser atribuídos ao festival. Isso é muito alto, e provavelmente devido ao fato de ser um evento de primavera bem divulgado, bem fora da temporada turística regular, quando muito mais participantes estariam viajando independentemente do evento.</w:t>
      </w:r>
    </w:p>
    <w:p w14:paraId="18EF8E11"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458 - 459</w:t>
      </w:r>
    </w:p>
    <w:p w14:paraId="3929CE4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Despesas</w:t>
      </w:r>
    </w:p>
    <w:p w14:paraId="13DC86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estimar os impactos econômicos, os analistas incluíram três categorias de gastos:</w:t>
      </w:r>
    </w:p>
    <w:p w14:paraId="0E0E0EB7"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1: A proporção dos gastos dos turistas em Ottawa que pôde ser atribuída ao evento.</w:t>
      </w:r>
    </w:p>
    <w:p w14:paraId="4C572BFE"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2: A parcela dos gastos dos residentes com amigos e parentes que haviam vindo à cidade por causa do evento (9,3% dos locais afirmaram ter gastos atribuíveis a amigos e parentes).</w:t>
      </w:r>
    </w:p>
    <w:p w14:paraId="473F7AE0"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3: A parcela dos gastos dos residentes de 'franja' (aqueles que moravam fora da cidade de Ottawa, mas dentro de cinquenta milhas / 80 km) que pôde ser atribuída ao evento.</w:t>
      </w:r>
    </w:p>
    <w:p w14:paraId="6959C7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turistas gastaram, em média, US$ 218,78 por pessoa por viagem, sendo a acomodação a maior categoria (US$ 80,10), seguida por restaurantes (US$ 61,02). Em comparação, os visitantes da 'franja' (dentro de 50 milhas) gastaram em média apenas US$ 23,77 por pessoa por viagem, sendo a maior parte gasta no próprio evento. Os residentes que gastaram dinheiro visitando amigos e parentes gastaram principalmente em supermercados e restaurantes.</w:t>
      </w:r>
    </w:p>
    <w:p w14:paraId="3452066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lastRenderedPageBreak/>
        <w:t xml:space="preserve">Estimou-se que o festival foi responsável por gerar US$ 24,8 milhões de dólares canadenses em novos gastos em Ottawa, dos quais expressivos 93% foram atribuídos a turistas reais (ou seja, US$ 23,1 milhões). Os gastos incrementais de turistas ('dinheiro novo' atribuído ao evento) têm impacto generalizado em Ottawa. </w:t>
      </w:r>
      <w:r w:rsidRPr="00F748E7">
        <w:rPr>
          <w:rFonts w:asciiTheme="majorHAnsi" w:hAnsiTheme="majorHAnsi" w:cstheme="majorHAnsi"/>
        </w:rPr>
        <w:t xml:space="preserve">Dos US$ 23,1 </w:t>
      </w:r>
      <w:proofErr w:type="spellStart"/>
      <w:r w:rsidRPr="00F748E7">
        <w:rPr>
          <w:rFonts w:asciiTheme="majorHAnsi" w:hAnsiTheme="majorHAnsi" w:cstheme="majorHAnsi"/>
        </w:rPr>
        <w:t>milhões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montantes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destinados</w:t>
      </w:r>
      <w:proofErr w:type="spellEnd"/>
      <w:r w:rsidRPr="00F748E7">
        <w:rPr>
          <w:rFonts w:asciiTheme="majorHAnsi" w:hAnsiTheme="majorHAnsi" w:cstheme="majorHAnsi"/>
        </w:rPr>
        <w:t xml:space="preserve"> a:</w:t>
      </w:r>
    </w:p>
    <w:p w14:paraId="49CD0AA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setor de acomodação comercial: US$ 8,9 milhões</w:t>
      </w:r>
    </w:p>
    <w:p w14:paraId="5A1E1243"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Restaurantes</w:t>
      </w:r>
      <w:proofErr w:type="spellEnd"/>
      <w:r w:rsidRPr="00F748E7">
        <w:rPr>
          <w:rFonts w:asciiTheme="majorHAnsi" w:hAnsiTheme="majorHAnsi" w:cstheme="majorHAnsi"/>
        </w:rPr>
        <w:t xml:space="preserve">: US$ 6,6 </w:t>
      </w:r>
      <w:proofErr w:type="spellStart"/>
      <w:r w:rsidRPr="00F748E7">
        <w:rPr>
          <w:rFonts w:asciiTheme="majorHAnsi" w:hAnsiTheme="majorHAnsi" w:cstheme="majorHAnsi"/>
        </w:rPr>
        <w:t>milhões</w:t>
      </w:r>
      <w:proofErr w:type="spellEnd"/>
    </w:p>
    <w:p w14:paraId="4EAF88A1"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Admissão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w:t>
      </w:r>
      <w:proofErr w:type="spellEnd"/>
      <w:r w:rsidRPr="00F748E7">
        <w:rPr>
          <w:rFonts w:asciiTheme="majorHAnsi" w:hAnsiTheme="majorHAnsi" w:cstheme="majorHAnsi"/>
        </w:rPr>
        <w:t xml:space="preserve"> festival: US$ 1 </w:t>
      </w:r>
      <w:proofErr w:type="spellStart"/>
      <w:r w:rsidRPr="00F748E7">
        <w:rPr>
          <w:rFonts w:asciiTheme="majorHAnsi" w:hAnsiTheme="majorHAnsi" w:cstheme="majorHAnsi"/>
        </w:rPr>
        <w:t>milhão</w:t>
      </w:r>
      <w:proofErr w:type="spellEnd"/>
    </w:p>
    <w:p w14:paraId="3F195EBB" w14:textId="77777777" w:rsidR="00FE77D3" w:rsidRPr="00F748E7" w:rsidRDefault="003A462A" w:rsidP="003A462A">
      <w:pPr>
        <w:numPr>
          <w:ilvl w:val="0"/>
          <w:numId w:val="52"/>
        </w:numPr>
        <w:spacing w:after="60"/>
        <w:contextualSpacing/>
        <w:jc w:val="both"/>
        <w:rPr>
          <w:rFonts w:asciiTheme="majorHAnsi" w:hAnsiTheme="majorHAnsi" w:cstheme="majorHAnsi"/>
        </w:rPr>
      </w:pPr>
      <w:r w:rsidRPr="00F748E7">
        <w:rPr>
          <w:rFonts w:asciiTheme="majorHAnsi" w:hAnsiTheme="majorHAnsi" w:cstheme="majorHAnsi"/>
        </w:rPr>
        <w:t xml:space="preserve">Outro </w:t>
      </w:r>
      <w:proofErr w:type="spellStart"/>
      <w:r w:rsidRPr="00F748E7">
        <w:rPr>
          <w:rFonts w:asciiTheme="majorHAnsi" w:hAnsiTheme="majorHAnsi" w:cstheme="majorHAnsi"/>
        </w:rPr>
        <w:t>entretenimento</w:t>
      </w:r>
      <w:proofErr w:type="spellEnd"/>
      <w:r w:rsidRPr="00F748E7">
        <w:rPr>
          <w:rFonts w:asciiTheme="majorHAnsi" w:hAnsiTheme="majorHAnsi" w:cstheme="majorHAnsi"/>
        </w:rPr>
        <w:t xml:space="preserve">: US$ 1 </w:t>
      </w:r>
      <w:proofErr w:type="spellStart"/>
      <w:r w:rsidRPr="00F748E7">
        <w:rPr>
          <w:rFonts w:asciiTheme="majorHAnsi" w:hAnsiTheme="majorHAnsi" w:cstheme="majorHAnsi"/>
        </w:rPr>
        <w:t>milhão</w:t>
      </w:r>
      <w:proofErr w:type="spellEnd"/>
    </w:p>
    <w:p w14:paraId="4B540865"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Varejo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vestuário</w:t>
      </w:r>
      <w:proofErr w:type="spellEnd"/>
      <w:r w:rsidRPr="00F748E7">
        <w:rPr>
          <w:rFonts w:asciiTheme="majorHAnsi" w:hAnsiTheme="majorHAnsi" w:cstheme="majorHAnsi"/>
        </w:rPr>
        <w:t xml:space="preserve">: US$ 1 </w:t>
      </w:r>
      <w:proofErr w:type="spellStart"/>
      <w:r w:rsidRPr="00F748E7">
        <w:rPr>
          <w:rFonts w:asciiTheme="majorHAnsi" w:hAnsiTheme="majorHAnsi" w:cstheme="majorHAnsi"/>
        </w:rPr>
        <w:t>milhão</w:t>
      </w:r>
      <w:proofErr w:type="spellEnd"/>
    </w:p>
    <w:p w14:paraId="71D2EA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patrocinadores do estudo usaram um modelo econométrico chamado TEAM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Economic Assessment Model, desenvolvido pelo Instituto de Pesquisa de Turismo do Canadá do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Board do Canadá) para estimar os impactos econômicos do evento. Ele é customizado para simular os insumos, produtos e estrutura tributária de economias locais específicas, medindo os efeitos de transbordamento dos gastos do turismo em vários setores com base em conexões industriais conhecidas. Gastos de capital e despesas operacionais diárias não foram incluídos.</w:t>
      </w:r>
    </w:p>
    <w:p w14:paraId="436ABD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Levando em conta a parcela de seus gastos que poderia ser validamente atribuída ao Festival das Tulipas, os turistas geraram US$ 24,8 milhões em gastos diretos e incrementais, dos quais US$ 21,3 milhões permaneceram como contribuição para o Produto Interno Bruto local (isso foi chamado de 'impacto econômico líquido' e refere-se ao 'valor adicionado' ou ao lucro gerado para a área). A 'atividade econômica total' em Ottawa atribuída ao festival foi estimada em US$ 40,7 milhões (este valor representa a produção total da indústria, ou o total de todos os impactos diretos, indiretos e induzidos de todos os bens e serviços produzidos dentro da economia). A Tabela 14-1 mostra uma comparação entre 1997 e 2003. Note que o relatório do festival apresenta o valor da 'atividade econômica total', chamando-o de 'impacto econômico bruto'.</w:t>
      </w:r>
    </w:p>
    <w:p w14:paraId="70F4FF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termos de emprego, o estudo estimou que o equivalente a 495 empregos de tempo integral de um ano foi sustentado por esse nível de gastos turísticos, a maioria dos quais nos setores de serviços e varejo. Os benefícios incluíram US$ 2,4 milhões em impostos para a cidade, US$ 5,3 milhões para a província de Ontário e US$ 6,2 milhões para o governo federal.</w:t>
      </w:r>
    </w:p>
    <w:p w14:paraId="01FD2144"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459 - 460</w:t>
      </w:r>
    </w:p>
    <w:p w14:paraId="66F1DB2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Financeiras para os Organizadores do Festival Canadense das Tulipas</w:t>
      </w:r>
    </w:p>
    <w:p w14:paraId="67727D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Infelizmente, o crescimento e a criação de benefícios econômicos substanciais nem sempre equivalem ao sucesso financeiro para os organizadores de eventos. Em 2003, o comparecimento no local do </w:t>
      </w:r>
      <w:proofErr w:type="spellStart"/>
      <w:r w:rsidRPr="00F748E7">
        <w:rPr>
          <w:rFonts w:asciiTheme="majorHAnsi" w:hAnsiTheme="majorHAnsi" w:cstheme="majorHAnsi"/>
          <w:lang w:val="pt-BR"/>
        </w:rPr>
        <w:t>Major's</w:t>
      </w:r>
      <w:proofErr w:type="spellEnd"/>
      <w:r w:rsidRPr="00F748E7">
        <w:rPr>
          <w:rFonts w:asciiTheme="majorHAnsi" w:hAnsiTheme="majorHAnsi" w:cstheme="majorHAnsi"/>
          <w:lang w:val="pt-BR"/>
        </w:rPr>
        <w:t xml:space="preserve"> Hill Park (com entrada paga) caiu 8% em relação ao ano anterior — um declínio atribuído aos efeitos negativos da guerra no Iraque e ao surto de curta duração da SARS (uma doença respiratória infecciosa) sobre as viagens. Isso resultou em um déficit de mais de US$ 100.000 em um orçamento de US$ 4 milhões.</w:t>
      </w:r>
    </w:p>
    <w:p w14:paraId="2E4E4F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geremos milhões de dólares em atividade econômica para a comunidade e a indústria do turismo, recebemos apenas o preço de um ingresso e algumas vendas de concessão dos visitantes — </w:t>
      </w:r>
      <w:r w:rsidRPr="00F748E7">
        <w:rPr>
          <w:rFonts w:asciiTheme="majorHAnsi" w:hAnsiTheme="majorHAnsi" w:cstheme="majorHAnsi"/>
          <w:lang w:val="pt-BR"/>
        </w:rPr>
        <w:lastRenderedPageBreak/>
        <w:t xml:space="preserve">cerca de US$ 15, e isso apenas no </w:t>
      </w:r>
      <w:proofErr w:type="spellStart"/>
      <w:r w:rsidRPr="00F748E7">
        <w:rPr>
          <w:rFonts w:asciiTheme="majorHAnsi" w:hAnsiTheme="majorHAnsi" w:cstheme="majorHAnsi"/>
          <w:lang w:val="pt-BR"/>
        </w:rPr>
        <w:t>Major's</w:t>
      </w:r>
      <w:proofErr w:type="spellEnd"/>
      <w:r w:rsidRPr="00F748E7">
        <w:rPr>
          <w:rFonts w:asciiTheme="majorHAnsi" w:hAnsiTheme="majorHAnsi" w:cstheme="majorHAnsi"/>
          <w:lang w:val="pt-BR"/>
        </w:rPr>
        <w:t xml:space="preserve"> Hill Park, que atende a menos de 10% de nossa clientela total', disse Michel </w:t>
      </w:r>
      <w:proofErr w:type="spellStart"/>
      <w:r w:rsidRPr="00F748E7">
        <w:rPr>
          <w:rFonts w:asciiTheme="majorHAnsi" w:hAnsiTheme="majorHAnsi" w:cstheme="majorHAnsi"/>
          <w:lang w:val="pt-BR"/>
        </w:rPr>
        <w:t>Gauthier</w:t>
      </w:r>
      <w:proofErr w:type="spellEnd"/>
      <w:r w:rsidRPr="00F748E7">
        <w:rPr>
          <w:rFonts w:asciiTheme="majorHAnsi" w:hAnsiTheme="majorHAnsi" w:cstheme="majorHAnsi"/>
          <w:lang w:val="pt-BR"/>
        </w:rPr>
        <w:t>, Diretor Executivo. O déficit levou a cortes nas despesas gerais, acordos revisados com credores, perdas de funcionários e a busca por novas fontes de receita. Uma estratégia de estabilidade financeira foi então desenvolvida para garantir a continuidade, de acordo com Joan O'Neill, Presidente da sociedade do festival.</w:t>
      </w:r>
    </w:p>
    <w:p w14:paraId="0D55F994"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459 - 460</w:t>
      </w:r>
    </w:p>
    <w:p w14:paraId="3654562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Processo de Avaliação de Impacto Econômico</w:t>
      </w:r>
    </w:p>
    <w:p w14:paraId="5C7A7A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Há uma grande experiência na condução de avaliações válidas de impacto econômico de eventos, incluindo muitos artigos publicados sobre métodos e questões. O relatório de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para 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Parks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Recreation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(1999), incluindo resultados de avaliações de impacto econômico de eventos esportivos nos EUA, é uma excelente referência. Artigos de periódicos publicados por </w:t>
      </w:r>
      <w:proofErr w:type="spellStart"/>
      <w:r w:rsidRPr="00F748E7">
        <w:rPr>
          <w:rFonts w:asciiTheme="majorHAnsi" w:hAnsiTheme="majorHAnsi" w:cstheme="majorHAnsi"/>
          <w:lang w:val="pt-BR"/>
        </w:rPr>
        <w:t>Dwyer</w:t>
      </w:r>
      <w:proofErr w:type="spellEnd"/>
      <w:r w:rsidRPr="00F748E7">
        <w:rPr>
          <w:rFonts w:asciiTheme="majorHAnsi" w:hAnsiTheme="majorHAnsi" w:cstheme="majorHAnsi"/>
          <w:lang w:val="pt-BR"/>
        </w:rPr>
        <w:t xml:space="preserve"> et al. (2000) mostram como conduzir validamente avaliações de impacto para uma variedade de eventos, incluindo conferências, festivais e esportes.</w:t>
      </w:r>
    </w:p>
    <w:p w14:paraId="61B39F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Ainda existem pontos de contenda entre teóricos e diferenças nos métodos sendo empregados. Este autor encontra pouca justificativa para o uso de multiplicadores, conforme explicado em outro lugar, mas eles são comumente empregados por consultores. Além disso, há alguns que acreditam que uma parcela dos gastos dos residentes em eventos pode ser considerada um benefício econômico do evento, enquanto eu acho que não há justificativa sólida para essa inclusão. A maior preocupação é que exageros deliberados de benefícios são frequentemente feitos, enquanto custos e impactos negativos são frequentemente ignorados ou minimizados; portanto, os estudos de impacto econômico devem ser modelos de transparência e moderação.</w:t>
      </w:r>
    </w:p>
    <w:p w14:paraId="43010A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etapas a seguir cobrem todo o processo, incluindo o uso opcional de multiplicadores.</w:t>
      </w:r>
    </w:p>
    <w:p w14:paraId="1A00D1F3"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460</w:t>
      </w:r>
    </w:p>
    <w:p w14:paraId="2C83118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1: Formular Metas de Pesquisa Precisas</w:t>
      </w:r>
    </w:p>
    <w:p w14:paraId="3B4314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cuidado na formulação de metas de pesquisa ajudará a evitar muitos dos problemas e armadilhas discutidos acima. O pesquisador ou gerente deve primeiro decidir o que é de principal interesse: por exemplo, saber que o evento atraiu uma alta proporção de turistas de fora da região é extremamente importante para a maioria dos organizadores de eventos, mas estimar os benefícios de renda regional e emprego provavelmente será de interesse principalmente para agências de turismo.</w:t>
      </w:r>
    </w:p>
    <w:p w14:paraId="1768B592"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270A6B9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Definir a área de estudo dentro da qual os custos e benefícios devem ser calculados.</w:t>
      </w:r>
    </w:p>
    <w:p w14:paraId="55CF747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Delimitar o escopo da avaliação (quais custos e benefícios medir; técnicas de avaliação quantitativa e qualitativa a serem usadas).</w:t>
      </w:r>
    </w:p>
    <w:p w14:paraId="12B42B43"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Definir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turistas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residentes</w:t>
      </w:r>
      <w:proofErr w:type="spellEnd"/>
      <w:r w:rsidRPr="00F748E7">
        <w:rPr>
          <w:rFonts w:asciiTheme="majorHAnsi" w:hAnsiTheme="majorHAnsi" w:cstheme="majorHAnsi"/>
        </w:rPr>
        <w:t>.</w:t>
      </w:r>
    </w:p>
    <w:p w14:paraId="24EC72F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critérios para a atribuição de despesas incrementais (ou seja, os gastos dos residentes devem ser incluídos?).</w:t>
      </w:r>
    </w:p>
    <w:p w14:paraId="1E046952"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Formular perguntas precisas de pesquisa e avaliação.</w:t>
      </w:r>
    </w:p>
    <w:p w14:paraId="2A4929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Recomendações: Uma grande quantidade de problemas e despesas pode ser poupada evitando multiplicadores e outros modelos, e mantendo todo o processo de avaliação o mais simples possível.</w:t>
      </w:r>
    </w:p>
    <w:p w14:paraId="53CE0FB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Direcionar a pesquisa para determinar o número e os tipos de turistas atraídos para a área, com ênfase em alto rendimento; se necessário, e se houver uma metodologia confiável disponível, estimar a despesa incremental.</w:t>
      </w:r>
    </w:p>
    <w:p w14:paraId="233D318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Excluir os gastos dos residentes da área.</w:t>
      </w:r>
    </w:p>
    <w:p w14:paraId="7DA2BACC"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460 - 461</w:t>
      </w:r>
    </w:p>
    <w:p w14:paraId="66E5165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2: Determinar as Necessidades de Dados e Métodos Apropriados</w:t>
      </w:r>
    </w:p>
    <w:p w14:paraId="7D983ADC"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54170FE5"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Especificar os tipos de dados necessários para responder às perguntas de pesquisa; determinar as medidas necessárias e os métodos apropriados para coletar e analisar os dados.</w:t>
      </w:r>
    </w:p>
    <w:p w14:paraId="13C99557"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461</w:t>
      </w:r>
    </w:p>
    <w:p w14:paraId="3772F99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Etapa 3: Determinar o Comparecimento ao Evento; </w:t>
      </w:r>
      <w:proofErr w:type="gramStart"/>
      <w:r w:rsidRPr="00F748E7">
        <w:rPr>
          <w:rFonts w:asciiTheme="majorHAnsi" w:hAnsiTheme="majorHAnsi" w:cstheme="majorHAnsi"/>
          <w:b/>
          <w:sz w:val="26"/>
          <w:lang w:val="pt-BR"/>
        </w:rPr>
        <w:t>Calcular</w:t>
      </w:r>
      <w:proofErr w:type="gramEnd"/>
      <w:r w:rsidRPr="00F748E7">
        <w:rPr>
          <w:rFonts w:asciiTheme="majorHAnsi" w:hAnsiTheme="majorHAnsi" w:cstheme="majorHAnsi"/>
          <w:b/>
          <w:sz w:val="26"/>
          <w:lang w:val="pt-BR"/>
        </w:rPr>
        <w:t xml:space="preserve"> o Número Total de Turistas e Visitas de Turistas</w:t>
      </w:r>
    </w:p>
    <w:p w14:paraId="50DD8DD6"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5E973A3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Sempre que possível, use acesso controlado e/ou venda de ingressos para estimar o comparecimento.</w:t>
      </w:r>
    </w:p>
    <w:p w14:paraId="6AA1F46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Para eventos abertos, use um método de observação sistemática que evite a duplicação de contagem aplicando ponderações derivadas de pesquisas de visitantes (perguntando: quantas visitas você fez, em quantos dias?).</w:t>
      </w:r>
    </w:p>
    <w:p w14:paraId="622AD14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Leve em conta a diferença entre o número total de visitantes e o total de visitas de pessoas, e entre visitas de turistas e de residentes (viável apenas se uma pesquisa de visitantes for realizada).</w:t>
      </w:r>
    </w:p>
    <w:p w14:paraId="1FAAE5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Evite estimativas baseadas em observação casual.</w:t>
      </w:r>
    </w:p>
    <w:p w14:paraId="7A2440FB"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461</w:t>
      </w:r>
    </w:p>
    <w:p w14:paraId="5BDDC6E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4: Realizar Pesquisas com Visitantes</w:t>
      </w:r>
    </w:p>
    <w:p w14:paraId="662497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obter dados de gastos dos visitantes do evento, tanto métodos de diário quanto de questionário têm sido usados. Com diários, uma amostra de visitantes é solicitada a preencher um registro diário de atividades e despesas. O viés de não resposta dos métodos de diário (ou seja, uma taxa de desistência maior) constatou-se não ser um problema por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e Faulkner (1995) e </w:t>
      </w:r>
      <w:proofErr w:type="spellStart"/>
      <w:r w:rsidRPr="00F748E7">
        <w:rPr>
          <w:rFonts w:asciiTheme="majorHAnsi" w:hAnsiTheme="majorHAnsi" w:cstheme="majorHAnsi"/>
          <w:lang w:val="pt-BR"/>
        </w:rPr>
        <w:t>Breen</w:t>
      </w:r>
      <w:proofErr w:type="spellEnd"/>
      <w:r w:rsidRPr="00F748E7">
        <w:rPr>
          <w:rFonts w:asciiTheme="majorHAnsi" w:hAnsiTheme="majorHAnsi" w:cstheme="majorHAnsi"/>
          <w:lang w:val="pt-BR"/>
        </w:rPr>
        <w:t xml:space="preserve">, Bull e </w:t>
      </w:r>
      <w:proofErr w:type="spellStart"/>
      <w:r w:rsidRPr="00F748E7">
        <w:rPr>
          <w:rFonts w:asciiTheme="majorHAnsi" w:hAnsiTheme="majorHAnsi" w:cstheme="majorHAnsi"/>
          <w:lang w:val="pt-BR"/>
        </w:rPr>
        <w:t>Walo</w:t>
      </w:r>
      <w:proofErr w:type="spellEnd"/>
      <w:r w:rsidRPr="00F748E7">
        <w:rPr>
          <w:rFonts w:asciiTheme="majorHAnsi" w:hAnsiTheme="majorHAnsi" w:cstheme="majorHAnsi"/>
          <w:lang w:val="pt-BR"/>
        </w:rPr>
        <w:t xml:space="preserve"> (2001). No entanto, em ambos os estudos desses pesquisadores, constatou-se que as respostas aos questionários tendiam a subestimar as despesas, devido a falhas de memória, e ambos encontraram diferenças significativas entre homens e mulheres. Foi sugerido por 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que os homens são mais suscetíveis ao viés de 'bravura social', no qual relatam mais gastos em itens influenciados pela pressão dos pares (por exemplo, bebedeira, entretenimento). A análise de </w:t>
      </w:r>
      <w:proofErr w:type="spellStart"/>
      <w:r w:rsidRPr="00F748E7">
        <w:rPr>
          <w:rFonts w:asciiTheme="majorHAnsi" w:hAnsiTheme="majorHAnsi" w:cstheme="majorHAnsi"/>
          <w:lang w:val="pt-BR"/>
        </w:rPr>
        <w:t>Breen</w:t>
      </w:r>
      <w:proofErr w:type="spellEnd"/>
      <w:r w:rsidRPr="00F748E7">
        <w:rPr>
          <w:rFonts w:asciiTheme="majorHAnsi" w:hAnsiTheme="majorHAnsi" w:cstheme="majorHAnsi"/>
          <w:lang w:val="pt-BR"/>
        </w:rPr>
        <w:t xml:space="preserve">, Bull e </w:t>
      </w:r>
      <w:proofErr w:type="spellStart"/>
      <w:r w:rsidRPr="00F748E7">
        <w:rPr>
          <w:rFonts w:asciiTheme="majorHAnsi" w:hAnsiTheme="majorHAnsi" w:cstheme="majorHAnsi"/>
          <w:lang w:val="pt-BR"/>
        </w:rPr>
        <w:t>Walo</w:t>
      </w:r>
      <w:proofErr w:type="spellEnd"/>
      <w:r w:rsidRPr="00F748E7">
        <w:rPr>
          <w:rFonts w:asciiTheme="majorHAnsi" w:hAnsiTheme="majorHAnsi" w:cstheme="majorHAnsi"/>
          <w:lang w:val="pt-BR"/>
        </w:rPr>
        <w:t xml:space="preserve"> também não encontrou diferenças significativas nos dados obtidos por aqueles que entregaram questionários no final de um evento esportivo de vários dias e aqueles que os enviaram pelo correio posteriormente.</w:t>
      </w:r>
    </w:p>
    <w:p w14:paraId="24D53F47"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lastRenderedPageBreak/>
        <w:t>Regras</w:t>
      </w:r>
      <w:proofErr w:type="spellEnd"/>
      <w:r w:rsidRPr="00F748E7">
        <w:rPr>
          <w:rFonts w:asciiTheme="majorHAnsi" w:hAnsiTheme="majorHAnsi" w:cstheme="majorHAnsi"/>
        </w:rPr>
        <w:t>:</w:t>
      </w:r>
    </w:p>
    <w:p w14:paraId="23E9539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pesquisa de visitantes no local é necessária para estimar o número e a proporção de turistas em eventos; suas motivações, padrões de gastos e se as visitas foram estendidas ou os gastos aumentados devido ao evento.</w:t>
      </w:r>
    </w:p>
    <w:p w14:paraId="4938CF07"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que uma amostra sistemática de indivíduos seja coletada.</w:t>
      </w:r>
    </w:p>
    <w:p w14:paraId="236B0D1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Incluir artistas, oficiais, competidores, etc.</w:t>
      </w:r>
    </w:p>
    <w:p w14:paraId="5CE22B7B"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Estratificar a amostra por fatores aplicáveis, como local, horário e dia; usar ponderações para refletir a verdadeira distribuição do comparecimento.</w:t>
      </w:r>
    </w:p>
    <w:p w14:paraId="6BAAFEB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Proteger-se contra o viés de amostragem causado pela duração da estadia e visitas a múltiplos locais, garantindo que os indivíduos não sejam contados duas vezes por engano; fazer estimativas da duração média da estadia e número de visitas e 'ponderar' os resultados para reduzir o efeito do viés de duração da estadia.</w:t>
      </w:r>
    </w:p>
    <w:p w14:paraId="19FBE94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experiências passadas ou suposições fundamentadas para derivar um tamanho de amostra que produza limites de confiança elevados para análise estatística, garantindo especialmente uma amostra grande o suficiente de turistas.</w:t>
      </w:r>
    </w:p>
    <w:p w14:paraId="70307D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Evite o viés de recordação conduzindo pesquisas no local ou combinando pesquisas no local com pesquisas para levar para casa. Os diários provavelmente produzirão estimativas de despesas mais precisas. Ofereça incentivos para obter maiores taxas de resposta.</w:t>
      </w:r>
    </w:p>
    <w:p w14:paraId="0F3F9014"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461 - 462</w:t>
      </w:r>
    </w:p>
    <w:p w14:paraId="148709A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5: Realizar Pesquisas com Outros Visitantes do Evento</w:t>
      </w:r>
    </w:p>
    <w:p w14:paraId="1B8978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Tyrrell e Johnston (2001) aconselharam que os estudos de impacto econômico devem incluir os gastos de todas as categorias de visitantes do evento: espectadores; participantes; patrocinadores e seus convidados; oficiais; a mídia; voluntários; exibidores e vendedores. Esses pesquisadores descobriram que a maior parte dos impactos econômicos em certos eventos esportivos veio dos gastos dos patrocinadores.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et al. determinaram que a mídia que cobria eventos esportivos internacionais gerava os maiores impactos por pessoa (ou seja, geravam o maior 'rendimento').</w:t>
      </w:r>
    </w:p>
    <w:p w14:paraId="03EC08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vez de amostras aleatórias de visitantes do evento, um censo completo de todos os grupos especiais pode ser possível e necessário. Por exemplo, em esportes coletivos, alguns podem gastar muito e outros podem ter suas despesas pagas pelos organizadores locais.</w:t>
      </w:r>
    </w:p>
    <w:p w14:paraId="10FB8BF8"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462</w:t>
      </w:r>
    </w:p>
    <w:p w14:paraId="1D3563C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6: Estimar o Gasto Total de Visitantes (por Turistas e Outros)</w:t>
      </w:r>
    </w:p>
    <w:p w14:paraId="2441124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Frechtling</w:t>
      </w:r>
      <w:proofErr w:type="spellEnd"/>
      <w:r w:rsidRPr="00F748E7">
        <w:rPr>
          <w:rFonts w:asciiTheme="majorHAnsi" w:hAnsiTheme="majorHAnsi" w:cstheme="majorHAnsi"/>
          <w:lang w:val="pt-BR"/>
        </w:rPr>
        <w:t xml:space="preserve"> (1994) mencionou oito maneiras diferentes de fazer estimativas de gastos de turistas, a maioria das quais não é aplicável a eventos. A observação direta pode ser usada em locais de eventos, como o registro de vendas, admissões e taxas de serviço, mas isso não diz nada sobre gastos fora do local. Pesquisas </w:t>
      </w:r>
      <w:proofErr w:type="gramStart"/>
      <w:r w:rsidRPr="00F748E7">
        <w:rPr>
          <w:rFonts w:asciiTheme="majorHAnsi" w:hAnsiTheme="majorHAnsi" w:cstheme="majorHAnsi"/>
          <w:lang w:val="pt-BR"/>
        </w:rPr>
        <w:t>domiciliares pós-evento podem</w:t>
      </w:r>
      <w:proofErr w:type="gramEnd"/>
      <w:r w:rsidRPr="00F748E7">
        <w:rPr>
          <w:rFonts w:asciiTheme="majorHAnsi" w:hAnsiTheme="majorHAnsi" w:cstheme="majorHAnsi"/>
          <w:lang w:val="pt-BR"/>
        </w:rPr>
        <w:t xml:space="preserve"> medir gastos relacionados ao evento, mas apenas em áreas de mercado amostradas e com o problema adicional do viés de recordação. Qualquer técnica que seja usada, os pesquisadores devem prestar atenção especial ao viajante de negócios que pode não conhecer todas as despesas de viagem relacionadas, e ao turista de pacote que pode não ser capaz de </w:t>
      </w:r>
      <w:r w:rsidRPr="00F748E7">
        <w:rPr>
          <w:rFonts w:asciiTheme="majorHAnsi" w:hAnsiTheme="majorHAnsi" w:cstheme="majorHAnsi"/>
          <w:lang w:val="pt-BR"/>
        </w:rPr>
        <w:lastRenderedPageBreak/>
        <w:t>alocar a parcela precisa das despesas de viagem para a área de estudo. Para esses casos especiais, várias perguntas adicionais são necessárias, ou subamostras especiais terão de ser tomadas para investigar mais profundamente.</w:t>
      </w:r>
    </w:p>
    <w:p w14:paraId="6F67BB0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Independentemente da técnica de pesquisa ou estrutura de amostragem, o viés de recordação é um grande problema. Vários estudos demonstraram que os turistas frequentemente subestimam seus gastos, especialmente após algum tempo ter passado (Sheldon, 1990; Howard, </w:t>
      </w:r>
      <w:proofErr w:type="spellStart"/>
      <w:r w:rsidRPr="00F748E7">
        <w:rPr>
          <w:rFonts w:asciiTheme="majorHAnsi" w:hAnsiTheme="majorHAnsi" w:cstheme="majorHAnsi"/>
          <w:lang w:val="pt-BR"/>
        </w:rPr>
        <w:t>Lankford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1991). Consequentemente, pesquisas no local e de saída provavelmente produzirão as melhores estimativas de gastos diários, e a medição de gastos para toda a viagem é melhor tomada imediatamente após a conclusão da visita. Uma combinação de entrevistas no local e questionários </w:t>
      </w:r>
      <w:proofErr w:type="spellStart"/>
      <w:r w:rsidRPr="00F748E7">
        <w:rPr>
          <w:rFonts w:asciiTheme="majorHAnsi" w:hAnsiTheme="majorHAnsi" w:cstheme="majorHAnsi"/>
          <w:lang w:val="pt-BR"/>
        </w:rPr>
        <w:t>auto-preenchidos</w:t>
      </w:r>
      <w:proofErr w:type="spellEnd"/>
      <w:r w:rsidRPr="00F748E7">
        <w:rPr>
          <w:rFonts w:asciiTheme="majorHAnsi" w:hAnsiTheme="majorHAnsi" w:cstheme="majorHAnsi"/>
          <w:lang w:val="pt-BR"/>
        </w:rPr>
        <w:t xml:space="preserve"> para levar para casa também pode ser usada com bom efeito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1988a/b). Conforme discutido anteriormente, diários são uma alternativa para coletar dados detalhados de gastos.</w:t>
      </w:r>
    </w:p>
    <w:p w14:paraId="797E2D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fins de estimativa de gastos de turistas, um valor médio por visita de turista pode ser calculado e multiplicado por uma estimativa do total de visitas de turistas. Ou um valor médio por turista pode ser estimado e multiplicado pelo número estimado de turistas. No caso de um estudo do </w:t>
      </w:r>
      <w:proofErr w:type="spellStart"/>
      <w:r w:rsidRPr="00F748E7">
        <w:rPr>
          <w:rFonts w:asciiTheme="majorHAnsi" w:hAnsiTheme="majorHAnsi" w:cstheme="majorHAnsi"/>
          <w:lang w:val="pt-BR"/>
        </w:rPr>
        <w:t>Barossa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Wine</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South Australia, 1991), os entrevistados foram solicitados a detalhar seus gastos apenas no dia das entrevistas. Os gastos diários foram então divididos pelo número de adultos cobertos na amostra e multiplicados pelo número total de dias de visitantes planejados. Isso produziu uma estimativa dos gastos dos visitantes por adulto.</w:t>
      </w:r>
    </w:p>
    <w:p w14:paraId="78B463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Sports </w:t>
      </w:r>
      <w:proofErr w:type="spellStart"/>
      <w:r w:rsidRPr="00F748E7">
        <w:rPr>
          <w:rFonts w:asciiTheme="majorHAnsi" w:hAnsiTheme="majorHAnsi" w:cstheme="majorHAnsi"/>
          <w:lang w:val="pt-BR"/>
        </w:rPr>
        <w:t>Economics</w:t>
      </w:r>
      <w:proofErr w:type="spellEnd"/>
      <w:r w:rsidRPr="00F748E7">
        <w:rPr>
          <w:rFonts w:asciiTheme="majorHAnsi" w:hAnsiTheme="majorHAnsi" w:cstheme="majorHAnsi"/>
          <w:lang w:val="pt-BR"/>
        </w:rPr>
        <w:t xml:space="preserve"> (No. 2, 1991, p. 4) alertou sobre os problemas do uso da média versus a mediana nas visitas de gastos de turistas. Se a amostra for aleatória e suficientemente grande, não há preocupação, mas em amostras inadequadas, alguns grandes valores discrepantes distorcerão a estimativa para o gasto incremental total. O uso de medianas resultará em viés, mas menor erro estatístico. Se os valores discrepantes forem uma característica da população como um todo, bem como da amostra, o uso da média é adequado. Caso contrário, a mediana deve ser usada para enumerar a partir da amostra, mas com os valores discrepantes adicionados separadamente.</w:t>
      </w:r>
    </w:p>
    <w:p w14:paraId="3B52F7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problema especial ocorre quando mais de um evento ocorre simultaneamente, como no caso da temporada de festivais de Edimburgo </w:t>
      </w:r>
      <w:proofErr w:type="gramStart"/>
      <w:r w:rsidRPr="00F748E7">
        <w:rPr>
          <w:rFonts w:asciiTheme="majorHAnsi" w:hAnsiTheme="majorHAnsi" w:cstheme="majorHAnsi"/>
          <w:lang w:val="pt-BR"/>
        </w:rPr>
        <w:t>todos os agosto</w:t>
      </w:r>
      <w:proofErr w:type="gramEnd"/>
      <w:r w:rsidRPr="00F748E7">
        <w:rPr>
          <w:rFonts w:asciiTheme="majorHAnsi" w:hAnsiTheme="majorHAnsi" w:cstheme="majorHAnsi"/>
          <w:lang w:val="pt-BR"/>
        </w:rPr>
        <w:t>. Os pesquisadores (</w:t>
      </w:r>
      <w:proofErr w:type="spellStart"/>
      <w:r w:rsidRPr="00F748E7">
        <w:rPr>
          <w:rFonts w:asciiTheme="majorHAnsi" w:hAnsiTheme="majorHAnsi" w:cstheme="majorHAnsi"/>
          <w:lang w:val="pt-BR"/>
        </w:rPr>
        <w:t>Scotinform</w:t>
      </w:r>
      <w:proofErr w:type="spellEnd"/>
      <w:r w:rsidRPr="00F748E7">
        <w:rPr>
          <w:rFonts w:asciiTheme="majorHAnsi" w:hAnsiTheme="majorHAnsi" w:cstheme="majorHAnsi"/>
          <w:lang w:val="pt-BR"/>
        </w:rPr>
        <w:t xml:space="preserve"> Ltd., 1991) descobriram que muitos turistas e residentes foram a vários eventos durante sua estadia, dando origem a um sério risco de dupla contagem. Para superar esse problema, eles inventaram uma categoria separada para o 'visitante de múltiplos eventos' e evitaram a atribuição de seus gastos a eventos específicos.</w:t>
      </w:r>
    </w:p>
    <w:p w14:paraId="78E4A1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categorias normais de despesas são: alimentos e bebidas; recreação e entretenimento; viagens; acomodação; compras de varejo; taxas de admissão. Estas devem ser desagregadas geograficamente (ou seja, no local; fora do local dentro da área; fora da área de estudo) e possivelmente por tempo (antes, durante e após o evento). Se multiplicadores específicos do setor forem aplicados, as categorias de despesas devem corresponder às definições de cada setor.</w:t>
      </w:r>
    </w:p>
    <w:p w14:paraId="760BF5C2"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43E0131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Determinar o gasto médio por dia de visitante, separando o local do fora do local, e dentro da área de estudo de fora da área de estudo (se o gasto total da viagem for estimado, os valores no local e dentro da área devem ser distinguidos).</w:t>
      </w:r>
    </w:p>
    <w:p w14:paraId="0648CCF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Incluir gastos por artistas, oficiais, etc., mas também contabilizar salários, lucros, etc., que eles removem da área.</w:t>
      </w:r>
    </w:p>
    <w:p w14:paraId="31ED073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Evitar a dupla contagem quando os eventos se sobrepõem; criar uma categoria de visitante de múltiplos eventos.</w:t>
      </w:r>
    </w:p>
    <w:p w14:paraId="6D3B764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amostras pequenas e não aleatórias, evitar o uso de médias de gastos se ocorrerem grandes valores discrepantes.</w:t>
      </w:r>
    </w:p>
    <w:p w14:paraId="1D34F701"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categorias de gastos que correspondam às classes disponíveis de multiplicadores.</w:t>
      </w:r>
    </w:p>
    <w:p w14:paraId="13F4B53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Levar em conta os problemas especiais de estimativa associados a viagens organizadas (qual porção alocar para a área) e viagens de negócios ou relacionadas (o viajante pode não ter pago).</w:t>
      </w:r>
    </w:p>
    <w:p w14:paraId="2DD895E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Minimizar o viés de recordação conduzindo pesquisas no local ou o mais rápido possível após o evento.</w:t>
      </w:r>
    </w:p>
    <w:p w14:paraId="68FBD5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Use uma combinação de entrevistas de saída no local, diários e questionários para levar para casa para obter estimativas confiáveis de gastos por dia e para toda a viagem.</w:t>
      </w:r>
    </w:p>
    <w:p w14:paraId="20387366"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462 - 464</w:t>
      </w:r>
    </w:p>
    <w:p w14:paraId="30AFC2A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7: Estimar os Gastos 'Atribuíveis' aos Turistas</w:t>
      </w:r>
    </w:p>
    <w:p w14:paraId="61CA8B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de perguntas sobre a motivação da viagem, momento e gastos, pode ser feita uma estimativa da renda 'nova' ou 'incremental' derivada de todos os visitantes do evento. Apenas os gastos de pessoas que viajaram por causa do evento e que não teriam visitado a região de outra forma podem ser totalmente contabilizados. Os gastos dos trocadores de tempo (time-</w:t>
      </w:r>
      <w:proofErr w:type="spellStart"/>
      <w:r w:rsidRPr="00F748E7">
        <w:rPr>
          <w:rFonts w:asciiTheme="majorHAnsi" w:hAnsiTheme="majorHAnsi" w:cstheme="majorHAnsi"/>
          <w:lang w:val="pt-BR"/>
        </w:rPr>
        <w:t>switchers</w:t>
      </w:r>
      <w:proofErr w:type="spellEnd"/>
      <w:r w:rsidRPr="00F748E7">
        <w:rPr>
          <w:rFonts w:asciiTheme="majorHAnsi" w:hAnsiTheme="majorHAnsi" w:cstheme="majorHAnsi"/>
          <w:lang w:val="pt-BR"/>
        </w:rPr>
        <w:t>) devem ser eliminados, assim como os dos viajantes de múltiplos propósitos devem ser descontados. Para aqueles que ficam mais tempo ou gastam mais por causa do evento, uma parcela de seus gastos pode ser incluída. Em relação aos visitantes do evento que tinham outros motivos para viajar, mas planejavam definitivamente comparecer a um evento, Yu e Turco (2000) argumentaram que seus gastos específicos do evento devem ser considerados dinheiro novo e incluídos nas estimativas de impacto econômico. A inclusão de qualquer montante de gastos de residentes é controversa, mas só poderia ser justificada se fosse demonstrado que o evento impediu os residentes de gastar dinheiro em viagens fora da área (e isso é extremamente difícil de provar).</w:t>
      </w:r>
    </w:p>
    <w:p w14:paraId="325B83F8"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7BE28AD2"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a importância do evento na motivação da viagem, de uma estadia prolongada ou do aumento dos gastos.</w:t>
      </w:r>
    </w:p>
    <w:p w14:paraId="3CF4904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Subtrair os trocadores de tempo, que teriam visitado a área de qualquer maneira (digamos, durante o mesmo ano).</w:t>
      </w:r>
    </w:p>
    <w:p w14:paraId="0D50B71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Não confundir o gasto incremental total com o impacto econômico.</w:t>
      </w:r>
    </w:p>
    <w:p w14:paraId="6C8D7E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Faça várias perguntas motivacionais para obter uma medida válida da importância do evento.</w:t>
      </w:r>
    </w:p>
    <w:p w14:paraId="0B3C7E61"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464</w:t>
      </w:r>
    </w:p>
    <w:p w14:paraId="2AC907A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Etapa 8: Calcular a Renda Líquida e os Impactos Macroeconômicos</w:t>
      </w:r>
    </w:p>
    <w:p w14:paraId="7D37AF9D"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5C591657"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gasto bruto de visitantes atribuído ao evento não é igual à renda líquida para a área, devido ao vazamento e ao efeito multiplicador.</w:t>
      </w:r>
    </w:p>
    <w:p w14:paraId="60BAEEA1"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Aplicar um multiplicador de valor adicionado ou de renda para contabilizar todos os efeitos diretos e secundários dos gastos incrementais.</w:t>
      </w:r>
    </w:p>
    <w:p w14:paraId="7E618D52"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modelo econométrico pode ser usado em vez de multiplicadores para contabilizar os impactos macro ao longo do tempo.</w:t>
      </w:r>
    </w:p>
    <w:p w14:paraId="7F77862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receita do governo, na forma de impostos em todos os níveis, é geralmente levada em conta quando os multiplicadores de valor adicionado são aplicados; caso contrário, deve ser estimada separadamente.</w:t>
      </w:r>
    </w:p>
    <w:p w14:paraId="2761D6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O 'rendimento' deve ser enfatizado em vez dos impactos macro, examinando o número e os tipos de turistas atraídos e seus padrões de atividade e gastos.</w:t>
      </w:r>
    </w:p>
    <w:p w14:paraId="6F722BA8"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464 - 465</w:t>
      </w:r>
    </w:p>
    <w:p w14:paraId="0A01ACD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Etapa 9: Realizar uma Avaliação de Custo-Benefício</w:t>
      </w:r>
    </w:p>
    <w:p w14:paraId="7D5081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de custo-benefício tem a vantagem adicional de poder tirar conclusões sobre o benefício líquido do evento após a subtração dos custos, e de incorporar intangíveis e medidas não econômicas.</w:t>
      </w:r>
    </w:p>
    <w:p w14:paraId="148AE3CC"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465</w:t>
      </w:r>
    </w:p>
    <w:p w14:paraId="2F51D3F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Avaliação de Custos e Benefícios</w:t>
      </w:r>
    </w:p>
    <w:p w14:paraId="713D6F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Há uma tendência de usar o multiplicador para demonstrar apenas benefícios macroeconômicos, sem consideração dos custos econômicos e sem avaliação de intangíveis e itens não econômicos. Isso torna o multiplicador uma ferramenta para gerar conclusões enganosas. A análise de custo-benefício tem a vantagem adicional de poder tirar conclusões sobre o benefício líquido do evento após a subtração dos custos, e de incorporar intangíveis e medidas não econômicas. Ela pode ser usada em avaliações pós-evento ou em estudos de viabilidade para ajudar a determinar a viabilidade geral de uma proposta. Não é um método isento de dificuldades. Vários problemas gerais sempre surgem:</w:t>
      </w:r>
    </w:p>
    <w:p w14:paraId="5CF76A8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medir ou comparar tangíveis, como receita, com intangíveis, como benefícios psicológicos.</w:t>
      </w:r>
    </w:p>
    <w:p w14:paraId="1ABED9D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subtrair custos intangíveis de benefícios tangíveis.</w:t>
      </w:r>
    </w:p>
    <w:p w14:paraId="26B8FA2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os parâmetros dos cálculos: qual área cobrir? qual período de tempo?</w:t>
      </w:r>
    </w:p>
    <w:p w14:paraId="2161A89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Medir benefícios e custos para toda a comunidade ou apenas para o setor público?</w:t>
      </w:r>
    </w:p>
    <w:p w14:paraId="3A8CD3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os eventos dão origem a problemas especiais. Um estudo marcante do Grande Prêmio de Adelaide (Austrália) pelo Centro de Estudos Econômicos da Austrália do Sul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 destacou essas questões:</w:t>
      </w:r>
    </w:p>
    <w:p w14:paraId="4792871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demanda é primariamente por serviços relacionados, não pelo evento em si; portanto, a aquisição de dados deve ser ampla.</w:t>
      </w:r>
    </w:p>
    <w:p w14:paraId="5B55429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O pico de demanda é típico de eventos de curto prazo e </w:t>
      </w:r>
      <w:proofErr w:type="spellStart"/>
      <w:r w:rsidRPr="00F748E7">
        <w:rPr>
          <w:rFonts w:asciiTheme="majorHAnsi" w:hAnsiTheme="majorHAnsi" w:cstheme="majorHAnsi"/>
          <w:lang w:val="pt-BR"/>
        </w:rPr>
        <w:t>ocantis</w:t>
      </w:r>
      <w:proofErr w:type="spellEnd"/>
      <w:r w:rsidRPr="00F748E7">
        <w:rPr>
          <w:rFonts w:asciiTheme="majorHAnsi" w:hAnsiTheme="majorHAnsi" w:cstheme="majorHAnsi"/>
          <w:lang w:val="pt-BR"/>
        </w:rPr>
        <w:t>; os impactos podem, portanto, ser difíceis de isolar das tendências gerais.</w:t>
      </w:r>
    </w:p>
    <w:p w14:paraId="70E86E6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pico também afeta o nível e a distribuição dos benefícios.</w:t>
      </w:r>
    </w:p>
    <w:p w14:paraId="1FE02D3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 atenção especial deve ser dada à </w:t>
      </w:r>
      <w:proofErr w:type="spellStart"/>
      <w:r w:rsidRPr="00F748E7">
        <w:rPr>
          <w:rFonts w:asciiTheme="majorHAnsi" w:hAnsiTheme="majorHAnsi" w:cstheme="majorHAnsi"/>
          <w:lang w:val="pt-BR"/>
        </w:rPr>
        <w:t>re-alocação</w:t>
      </w:r>
      <w:proofErr w:type="spellEnd"/>
      <w:r w:rsidRPr="00F748E7">
        <w:rPr>
          <w:rFonts w:asciiTheme="majorHAnsi" w:hAnsiTheme="majorHAnsi" w:cstheme="majorHAnsi"/>
          <w:lang w:val="pt-BR"/>
        </w:rPr>
        <w:t xml:space="preserve"> ('troca') de fundos localmente, o que não é um benefício real.</w:t>
      </w:r>
    </w:p>
    <w:p w14:paraId="7632D7F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benefícios dos eventos podem ocorrer por um longo período de tempo (por exemplo, imagem de turismo aprimorada levando a um aumento nas viagens), mas os investimentos geralmente serão de curto prazo; portanto, o 'valor presente descontado' dos benefícios deve ser comparado com os custos.</w:t>
      </w:r>
    </w:p>
    <w:p w14:paraId="179401CA"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justificação dos custos para a infraestrutura do evento pode ter que ser feita considerando o uso futuro (por exemplo, o legado da instalação).</w:t>
      </w:r>
    </w:p>
    <w:p w14:paraId="24155AF5"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principais beneficiários dos eventos são tanto os clientes quanto, potencialmente, toda a comunidade hospedeira; portanto, as 'externalidades' são de grande interesse.</w:t>
      </w:r>
    </w:p>
    <w:p w14:paraId="624F21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métodos usados na análise de custo-benefício do Grande Prêmio da Austrália fornecem um bom modelo, embora as circunstâncias e os recursos sejam fatores importantes na moldagem de métodos para diferentes eventos. Um produto final da análise foi um gráfico (veja a Tabela 14-2) mostrando uma estimativa superior e inferior da relação benefício-custo, sob a perspectiva do Estado da Austrália do Sul. Duas relações para benefícios e custos econômicos tangíveis são mostradas: uma estimativa superior de 3,8:1 e uma estimativa inferior de 3,1:1. Essas relações podem ser interpretadas da seguinte forma: para cada dólar de custo (ou investimento no evento), entre 3,1 e 3,8 dólares de benefício para o Estado da Austrália do Sul foram realizados. Os intangíveis foram tratados separadamente.</w:t>
      </w:r>
    </w:p>
    <w:p w14:paraId="10D0832D"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465 - 466</w:t>
      </w:r>
    </w:p>
    <w:p w14:paraId="2A4516B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Custos Tangíveis</w:t>
      </w:r>
    </w:p>
    <w:p w14:paraId="378420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pesquisadores do Grande Prêmio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 tiveram que lutar com a própria definição de custos, conforme aplicável a um evento como o Grande Prêmio. Típico de muitos 'megaeventos', diferentes níveis de governo estavam envolvidos. Subsídios da Comunidade da Austrália foram contados como benefícios, pois eram novas receitas disponibilizadas apenas por causa do evento. Mas os subsídios do Estado para o evento foram contados como custos, porque esse dinheiro poderia ter sido usado para outros fins estaduais (ou seja, tinha um 'custo de oportunidade'). Se a cidade de Adelaide tivesse sido a área para a qual a avaliação de custo-benefício foi realizada, os subsídios estaduais poderiam ter sido considerados benefícios — se não fossem simplesmente desviados de alguns outros pagamentos para a cidade.</w:t>
      </w:r>
    </w:p>
    <w:p w14:paraId="62DBC7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custos do Grande Prêmio foram dos seguintes tipos:</w:t>
      </w:r>
    </w:p>
    <w:p w14:paraId="247A353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Subsídios de dentro do Estado que poderiam ter sido usados para outros fins.</w:t>
      </w:r>
    </w:p>
    <w:p w14:paraId="7F590B3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Despesas de construção e demolição (menos subsídios aplicáveis).</w:t>
      </w:r>
    </w:p>
    <w:p w14:paraId="16106E0A"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Valores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baixados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depreciação</w:t>
      </w:r>
      <w:proofErr w:type="spellEnd"/>
      <w:r w:rsidRPr="00F748E7">
        <w:rPr>
          <w:rFonts w:asciiTheme="majorHAnsi" w:hAnsiTheme="majorHAnsi" w:cstheme="majorHAnsi"/>
        </w:rPr>
        <w:t>.</w:t>
      </w:r>
    </w:p>
    <w:p w14:paraId="0F5A3181"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de planejamento, marketing e operação (menos subsídios aplicáveis).</w:t>
      </w:r>
    </w:p>
    <w:p w14:paraId="1229DA5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 de empréstimo (pagamentos de juros).</w:t>
      </w:r>
    </w:p>
    <w:p w14:paraId="6AAAD39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Externalidades: custos para outras agências governamentais (polícia, bombeiros, saúde, transporte, descarte de resíduos, etc.) que podem ser atribuídos ao evento como estando acima e além da norma; custos de danos à propriedade privada causados pelo evento; perdas econômicas para empresas adversamente impactadas pelo evento.</w:t>
      </w:r>
    </w:p>
    <w:p w14:paraId="3684FF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Também poderíamos incluir os custos do crime associados a eventos, custos inflacionários para moradia, propriedade, alimentos, etc., se causados pelo evento e desenvolvimento relacionado.</w:t>
      </w:r>
    </w:p>
    <w:p w14:paraId="27585BE3"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466</w:t>
      </w:r>
    </w:p>
    <w:p w14:paraId="03C9D97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Benefícios Tangíveis</w:t>
      </w:r>
    </w:p>
    <w:p w14:paraId="71A7DD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Subsídios externos são benefícios para a região apenas se constituírem fontes de fundos novas e não desviadas. Os gastos dos residentes são principalmente uma redistribuição de riqueza local e não um benefício. Os pesquisadores do Grande Prêmio da Austrália (Van der Lee e Williams, 1986:46) concluíram: 'O caráter único do primeiro Grande Prêmio e o tempo relativamente limitado para mudar os hábitos de consumo e poupança levam à sugestão de que era provável que algum aumento de despesas fosse financiado a partir de economias existentes, fornecendo assim algum estímulo econômico adicional no curto prazo.' Mas </w:t>
      </w:r>
      <w:proofErr w:type="gramStart"/>
      <w:r w:rsidRPr="00F748E7">
        <w:rPr>
          <w:rFonts w:asciiTheme="majorHAnsi" w:hAnsiTheme="majorHAnsi" w:cstheme="majorHAnsi"/>
          <w:lang w:val="pt-BR"/>
        </w:rPr>
        <w:t>eles não incluiu</w:t>
      </w:r>
      <w:proofErr w:type="gramEnd"/>
      <w:r w:rsidRPr="00F748E7">
        <w:rPr>
          <w:rFonts w:asciiTheme="majorHAnsi" w:hAnsiTheme="majorHAnsi" w:cstheme="majorHAnsi"/>
          <w:lang w:val="pt-BR"/>
        </w:rPr>
        <w:t xml:space="preserve"> nenhum gasto de residente em seus cálculos de benefícios tangíveis, produzindo estimativas conservadoras.</w:t>
      </w:r>
    </w:p>
    <w:p w14:paraId="4FE0D8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benefícios do Grande Prêmio atribuídos ao Estado da Austrália do Sul incluíram:</w:t>
      </w:r>
    </w:p>
    <w:p w14:paraId="7FCEC863" w14:textId="77777777" w:rsidR="00FE77D3" w:rsidRPr="00F748E7" w:rsidRDefault="003A462A">
      <w:pPr>
        <w:spacing w:before="40" w:after="160"/>
        <w:ind w:left="360"/>
        <w:rPr>
          <w:rFonts w:asciiTheme="majorHAnsi" w:hAnsiTheme="majorHAnsi" w:cstheme="majorHAnsi"/>
          <w:lang w:val="pt-BR"/>
        </w:rPr>
        <w:sectPr w:rsidR="00FE77D3"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i/>
          <w:sz w:val="18"/>
          <w:lang w:val="pt-BR"/>
        </w:rPr>
        <w:t>Referências originais das páginas: 466</w:t>
      </w:r>
    </w:p>
    <w:p w14:paraId="3AEA7C98" w14:textId="77777777" w:rsidR="00FE77D3" w:rsidRPr="00F748E7" w:rsidRDefault="003A462A">
      <w:pPr>
        <w:keepNext/>
        <w:spacing w:before="360" w:after="160"/>
        <w:rPr>
          <w:rFonts w:asciiTheme="majorHAnsi" w:hAnsiTheme="majorHAnsi" w:cstheme="majorHAnsi"/>
          <w:lang w:val="pt-BR"/>
        </w:rPr>
      </w:pPr>
      <w:r w:rsidRPr="00F748E7">
        <w:rPr>
          <w:rFonts w:asciiTheme="majorHAnsi" w:hAnsiTheme="majorHAnsi" w:cstheme="majorHAnsi"/>
          <w:b/>
          <w:sz w:val="32"/>
          <w:lang w:val="pt-BR"/>
        </w:rPr>
        <w:lastRenderedPageBreak/>
        <w:t>Impactos Econômicos de Eventos: Empregos, Impostos, Custos e Benefícios</w:t>
      </w:r>
    </w:p>
    <w:p w14:paraId="50BAAC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subvenções recebidas de fora da área para a construção ou operações de eventos;</w:t>
      </w:r>
    </w:p>
    <w:p w14:paraId="246B6B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investimento privado atraído pelo evento (a maioria dos eventos por si só carece da capacidade de atrair novos hotéis, etc., mas pode ter o efeito de acelerar o desenvolvimento; qualquer "boom" de desenvolvimento também pode resultar em um "excesso" subsequente com empresas mais fracas sofrendo perdas reais);</w:t>
      </w:r>
    </w:p>
    <w:p w14:paraId="480E89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gasto turístico atribuível ao evento; o multiplicador de valor agregado foi usado para estimar o impacto total no Estado.</w:t>
      </w:r>
    </w:p>
    <w:p w14:paraId="70CF92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Multiplicadores derivados de tabelas de insumo-produto estaduais para vários setores industriais foram utilizados. Estes variaram de 1,109 para gastos no setor de alimentação a 1,212 para transporte, com uma média ponderada para todos os setores de 1,192. Esta abordagem é mais precisa do que usar um multiplicador regional bruto ou nacional.</w:t>
      </w:r>
    </w:p>
    <w:p w14:paraId="6632888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Emprego</w:t>
      </w:r>
    </w:p>
    <w:p w14:paraId="3BAC0D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dos eventos gera poucos empregos permanentes, embora os maiores eventos anuais exijam pelo menos uma pequena equipe em período integral. Megaeventos que exigem um longo período de planejamento, operação e encerramento podem ter um impacto mais substancial, particularmente se grandes projetos de construção forem necessários. </w:t>
      </w:r>
      <w:proofErr w:type="spellStart"/>
      <w:r w:rsidRPr="00F748E7">
        <w:rPr>
          <w:rFonts w:asciiTheme="majorHAnsi" w:hAnsiTheme="majorHAnsi" w:cstheme="majorHAnsi"/>
          <w:lang w:val="pt-BR"/>
        </w:rPr>
        <w:t>Hatten</w:t>
      </w:r>
      <w:proofErr w:type="spellEnd"/>
      <w:r w:rsidRPr="00F748E7">
        <w:rPr>
          <w:rFonts w:asciiTheme="majorHAnsi" w:hAnsiTheme="majorHAnsi" w:cstheme="majorHAnsi"/>
          <w:lang w:val="pt-BR"/>
        </w:rPr>
        <w:t xml:space="preserve"> (1987) relatou que a Expo '86 em Vancouver gerou 29.000 empregos no local durante o evento de seis meses e aumentou o emprego em 7,6% no geral na área metropolitana.</w:t>
      </w:r>
    </w:p>
    <w:p w14:paraId="527EFC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renda criada por pequenos eventos, independentemente da criação direta de empregos, cria empregos de apoio, tanto no turismo quanto em outros setores. O "multiplicador de emprego" é frequentemente usado para estimar o número de empregos criados para cada emprego direto no turismo ou, mais apropriadamente para eventos, o número de empregos criados por unidade de gasto turístico. Esses empregos são expressos como anos-pessoa de emprego ou "equivalentes em tempo integral" (</w:t>
      </w:r>
      <w:proofErr w:type="spellStart"/>
      <w:r w:rsidRPr="00F748E7">
        <w:rPr>
          <w:rFonts w:asciiTheme="majorHAnsi" w:hAnsiTheme="majorHAnsi" w:cstheme="majorHAnsi"/>
          <w:lang w:val="pt-BR"/>
        </w:rPr>
        <w:t>FTEs</w:t>
      </w:r>
      <w:proofErr w:type="spellEnd"/>
      <w:r w:rsidRPr="00F748E7">
        <w:rPr>
          <w:rFonts w:asciiTheme="majorHAnsi" w:hAnsiTheme="majorHAnsi" w:cstheme="majorHAnsi"/>
          <w:lang w:val="pt-BR"/>
        </w:rPr>
        <w:t>), já que muitos dos empregos são temporários (por exemplo, construção de locais e equipe do local) ou de meio período. Por exemplo, o estudo de oito eventos na Região da Capital Nacional do Canadá estimou que a renda turística dos eventos gerou 1.881 anos-pessoa de emprego na região, incluindo apenas 20 empregos em período integral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No estudo de eventos de Edimburgo, estimou-se que 1.319 empregos FTE foram criados na região e 3.034 na Escócia.</w:t>
      </w:r>
    </w:p>
    <w:p w14:paraId="6CB24F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estimativas feitas com multiplicadores devem ser tratadas com extrema cautela, pois os empregos FTE que eles "medem" não existem realmente — eles são em sua maioria pedaços de empregos existentes. É altamente provável que os gastos turísticos em eventos (exceto os maiores) sejam absorvidos principalmente pela mão de obra existente (ou seja, por meio de horas extras e mais trabalho de meio período) em vez de através da criação de novos empregos.</w:t>
      </w:r>
    </w:p>
    <w:p w14:paraId="0F9ECD7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Impostos e Outras Receitas do Setor Público</w:t>
      </w:r>
    </w:p>
    <w:p w14:paraId="5A3DFE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avaliações de impacto de eventos incluem uma estimativa dos benefícios fiscais acumulados pelo governo a partir dos gastos turísticos em eventos e viagens relacionadas. Impactos indiretos adicionais podem ser criados por meio de impostos de propriedade locais ou impostos corporativos e de renda.</w:t>
      </w:r>
    </w:p>
    <w:p w14:paraId="175F99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exemplo foi dado por Taylor e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(1988), que relataram que as autoridades públicas obtiveram uma renda de US$ 125 milhões com as Olimpíadas de Los Angeles de 1984. Um estudo da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descobriu que, dos US$ 61 milhões de contribuição de oito festivais e eventos para a Região da Capital Nacional do Canadá, US$ 8,8 milhões foram de receita fiscal direta para os governos.</w:t>
      </w:r>
    </w:p>
    <w:p w14:paraId="499CF3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Turco (1995) forneceu dados sobre os impactos econômicos da Kodak Albuquerque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Balloon</w:t>
      </w:r>
      <w:proofErr w:type="spellEnd"/>
      <w:r w:rsidRPr="00F748E7">
        <w:rPr>
          <w:rFonts w:asciiTheme="majorHAnsi" w:hAnsiTheme="majorHAnsi" w:cstheme="majorHAnsi"/>
          <w:lang w:val="pt-BR"/>
        </w:rPr>
        <w:t xml:space="preserve"> Fiesta de 1993. Estimou-se que tanto a cidade quanto o estado ganharam substancialmente com os gastos dos turistas, da seguinte forma:</w:t>
      </w:r>
    </w:p>
    <w:p w14:paraId="254458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da cidade com impostos de hospedagem... US$ 987.277</w:t>
      </w:r>
    </w:p>
    <w:p w14:paraId="4A0AB4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da cidade com impostos sobre vendas... 1.234.443</w:t>
      </w:r>
    </w:p>
    <w:p w14:paraId="17AFC9B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do estado com impostos sobre vendas... 1.323.237</w:t>
      </w:r>
    </w:p>
    <w:p w14:paraId="4DDA4C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do estado com impostos sobre gasolina... 900.041</w:t>
      </w:r>
    </w:p>
    <w:p w14:paraId="4AB098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estimar a receita pública proveniente de impostos, é essencial considerar vários qualificadores. Se os impostos locais forem baseados apenas nos valores das propriedades, os eventos contribuirão pouco. É através dos impostos de hospedagem/hotel que o maior benefício pode ser obtido, mas apenas quando puder ser demonstrado que o evento atraiu turistas que de outra forma não teriam visitado a área, ou que eles permaneceram mais tempo e em acomodações comerciais por causa do evento. Os impostos comerciais locais também podem aumentar através do volume agregado de turismo de eventos, mas isso muitas vezes será difícil de demonstrar.</w:t>
      </w:r>
    </w:p>
    <w:p w14:paraId="73DD04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da perspectiva de níveis superiores de governo, a questão da receita fiscal é mais difícil de avaliar. Viagens dentro de um estado ou país não geram benefícios incrementais; apenas os viajantes de entrada devem ser contados. Geralmente, deve-se assumir que os eventos são simplesmente uma das várias oportunidades de lazer e que qualquer viagem relacionada é um substituto para outras viagens internas. Níveis superiores de governo podem, no entanto, estar interessados em alterar o padrão regional de viagens para reforçar as economias de áreas deprimidas.</w:t>
      </w:r>
    </w:p>
    <w:p w14:paraId="010B27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estimulam os gastos dos turistas em bens e serviços fortemente taxados obviamente geram altas receitas para o setor público, de modo que a presença de impostos sobre quartos e vendas é uma variável importante, assim como a natureza das atrações do evento e dos pontos de venda de gastos. O artigo de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 Samuelson (2000) pode ser consultado para insights adicionais e detalhes metodológicos.</w:t>
      </w:r>
    </w:p>
    <w:tbl>
      <w:tblPr>
        <w:tblW w:w="0" w:type="auto"/>
        <w:jc w:val="center"/>
        <w:tblLook w:val="04A0" w:firstRow="1" w:lastRow="0" w:firstColumn="1" w:lastColumn="0" w:noHBand="0" w:noVBand="1"/>
      </w:tblPr>
      <w:tblGrid>
        <w:gridCol w:w="9360"/>
      </w:tblGrid>
      <w:tr w:rsidR="00F748E7" w:rsidRPr="00F748E7" w14:paraId="391D505A" w14:textId="77777777">
        <w:trPr>
          <w:jc w:val="center"/>
        </w:trPr>
        <w:tc>
          <w:tcPr>
            <w:tcW w:w="9360" w:type="dxa"/>
            <w:tcBorders>
              <w:left w:val="single" w:sz="24" w:space="0" w:color="1F4E79"/>
            </w:tcBorders>
            <w:shd w:val="clear" w:color="auto" w:fill="F2F4F7"/>
          </w:tcPr>
          <w:p w14:paraId="23E591F6"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w:t>
            </w:r>
            <w:r w:rsidRPr="00F748E7">
              <w:rPr>
                <w:rFonts w:asciiTheme="majorHAnsi" w:hAnsiTheme="majorHAnsi" w:cstheme="majorHAnsi"/>
                <w:b/>
                <w:sz w:val="21"/>
              </w:rPr>
              <w:br/>
            </w:r>
            <w:r w:rsidRPr="00F748E7">
              <w:rPr>
                <w:rFonts w:asciiTheme="majorHAnsi" w:hAnsiTheme="majorHAnsi" w:cstheme="majorHAnsi"/>
                <w:sz w:val="21"/>
              </w:rPr>
              <w:t xml:space="preserve">T. Andersson e L. Samuelson (2000) Financial effects of events on the public sector. In L. Mossberg (Ed.) Evaluation of events: Scandinavian Experiences, pp. 86-103. </w:t>
            </w:r>
            <w:proofErr w:type="spellStart"/>
            <w:r w:rsidRPr="00F748E7">
              <w:rPr>
                <w:rFonts w:asciiTheme="majorHAnsi" w:hAnsiTheme="majorHAnsi" w:cstheme="majorHAnsi"/>
                <w:sz w:val="21"/>
                <w:lang w:val="pt-BR"/>
              </w:rPr>
              <w:t>Cognizant</w:t>
            </w:r>
            <w:proofErr w:type="spellEnd"/>
            <w:r w:rsidRPr="00F748E7">
              <w:rPr>
                <w:rFonts w:asciiTheme="majorHAnsi" w:hAnsiTheme="majorHAnsi" w:cstheme="majorHAnsi"/>
                <w:sz w:val="21"/>
                <w:lang w:val="pt-BR"/>
              </w:rPr>
              <w:t>: New York.</w:t>
            </w:r>
            <w:r w:rsidRPr="00F748E7">
              <w:rPr>
                <w:rFonts w:asciiTheme="majorHAnsi" w:hAnsiTheme="majorHAnsi" w:cstheme="majorHAnsi"/>
                <w:sz w:val="21"/>
                <w:lang w:val="pt-BR"/>
              </w:rPr>
              <w:br/>
            </w:r>
            <w:r w:rsidRPr="00F748E7">
              <w:rPr>
                <w:rFonts w:asciiTheme="majorHAnsi" w:hAnsiTheme="majorHAnsi" w:cstheme="majorHAnsi"/>
                <w:sz w:val="21"/>
                <w:lang w:val="pt-BR"/>
              </w:rPr>
              <w:br/>
            </w:r>
            <w:r w:rsidRPr="00F748E7">
              <w:rPr>
                <w:rFonts w:asciiTheme="majorHAnsi" w:hAnsiTheme="majorHAnsi" w:cstheme="majorHAnsi"/>
                <w:sz w:val="21"/>
                <w:lang w:val="pt-BR"/>
              </w:rPr>
              <w:lastRenderedPageBreak/>
              <w:t>Estes autores forneceram um modelo para avaliar os benefícios do setor público, incluindo impostos e pagamentos de seguridade social em vários níveis, e custos relacionados, como polícia e infraestrutura. "Custos de oportunidade" são avaliados no contexto de perguntar o que mais poderia ou teria sido financiado por agências públicas se o evento não fosse realizado. Os benefícios aumentam se o emprego for gerado, tanto através de impostos de renda adicionais e pagamentos de seguridade social, quanto por uma redução nos pagamentos de seguro-desemprego.</w:t>
            </w:r>
          </w:p>
        </w:tc>
      </w:tr>
    </w:tbl>
    <w:p w14:paraId="34A064B3" w14:textId="77777777" w:rsidR="00FE77D3" w:rsidRPr="00F748E7" w:rsidRDefault="00FE77D3">
      <w:pPr>
        <w:spacing w:after="120"/>
        <w:rPr>
          <w:rFonts w:asciiTheme="majorHAnsi" w:hAnsiTheme="majorHAnsi" w:cstheme="majorHAnsi"/>
          <w:lang w:val="pt-BR"/>
        </w:rPr>
      </w:pPr>
    </w:p>
    <w:p w14:paraId="0843FAA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Custos e Benefícios Intangíveis</w:t>
      </w:r>
    </w:p>
    <w:p w14:paraId="32F381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Intangíveis (coisas não mensuráveis em dólares ou outras unidades comparáveis) podem ser tratados de duas maneiras: analisá-los subjetivamente e separadamente dos itens medidos em dólares, ou tentar dar a eles um valor monetário substituto. Alguns itens podem realmente conter elementos que podem ser tratados quantitativa ou subjetivamente. Por exemplo, os eventos podem ter um impacto na habitação local. A inflação de aluguéis ou valores de propriedades pode ser medida em dólares, o que a torna um custo tangível. Mas os custos humanos associados ao despejo, escolha reduzida, falta de moradia ou desespero exigem uma medida substituta (por exemplo, tentar dar um valor em dólar ao tempo gasto sem-teto) ou devem ser tratados de maneira puramente qualitativa.</w:t>
      </w:r>
    </w:p>
    <w:p w14:paraId="42AACC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Vários custos intangíveis foram tratados na pesquisa do Grande Prêmio da Austrália. O congestionamento de tráfego e os problemas de estacionamento experimentados pela população em geral foram por vezes sérios. Uma pesquisa domiciliar com residentes tentou medir o tempo perdido pelos residentes, e um valor monetário foi dado a esse tempo. Os distúrbios sonoros das corridas foram realmente medidos (em decibéis), e as pesquisas domiciliares determinaram o grau de inconveniência pública causada pelo ruído em várias zonas ao redor do hipódromo. O público também foi solicitado a medir seu nível de inconveniência decorrente da superlotação. O custo intangível mais interessante das corridas foi o de acidentes automobilísticos. Os pesquisadores analisaram as tendências de acidentes rodoviários na área de Adelaide e determinaram que o Grande Prêmio teve um impacto psicológico que levou a um aumento de acidentes e ferimentos, além do que poderia ser atribuído apenas ao aumento do volume de tráfego. Valores em dólar foram atribuídos a mortes e ferimentos, mas esta medição será ofensiva para alguns e sem sentido para outros.</w:t>
      </w:r>
    </w:p>
    <w:p w14:paraId="2D6AAF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Dar valor monetário substituto aos custos intangíveis é útil, mas repleto de problemas. Também é difícil argumentar que os custos intangíveis são suficientes para neutralizar os benefícios econômicos. Esta linha de avaliação de custo-benefício só pode ser feita em um fórum político onde os valores são explicitamente declarados e ponderados. Por exemplo, uma corrida de carros pode ser justificada se levar a tumultos, crimes, acidentes ou mortes?</w:t>
      </w:r>
    </w:p>
    <w:p w14:paraId="70CC82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Alguns benefícios potenciais de longo prazo associados a eventos são muito difíceis de medir. No caso de Adelaide, os pesquisadores analisaram as possíveis vantagens acumuladas para a região e concluíram que as corridas podem ter aumentado a atividade empreendedora local e o interesse em investimentos, além de uma atitude melhorada dos residentes em relação aos produtos locais. Os analistas concluíram: "Talvez o principal benefício de longo prazo fosse uma mudança de atitude por parte dos empresários e trabalhadores locais, o desenvolvimento da confiança e do orgulho na própria capacidade." (Burns et al, </w:t>
      </w:r>
      <w:r w:rsidRPr="00F748E7">
        <w:rPr>
          <w:rFonts w:asciiTheme="majorHAnsi" w:hAnsiTheme="majorHAnsi" w:cstheme="majorHAnsi"/>
          <w:lang w:val="pt-BR"/>
        </w:rPr>
        <w:lastRenderedPageBreak/>
        <w:t>1986:28). Desta forma, os eventos podem ser um "mecanismo habilitador" para mudanças mais amplas e ambiciosas. Outros megaeventos têm sido vistos sob essa luz, e até mesmo pequenos festivais comunitários poderiam alcançar melhorias semelhantes na atitude, resultando em ganhos reais para a viabilidade da comunidade econômica e social. Tais ganhos não são facilmente quantificáveis.</w:t>
      </w:r>
    </w:p>
    <w:p w14:paraId="70B019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custos e benefícios intangíveis foram citados na literatura de turismo e eventos, e qualquer um deles pode ser importante sob certas circunstâncias. Os custos podem incluir um aumento na criminalidade e prostituição, que estão quase sempre associados a grandes multidões. O "efeito demonstração" também pode entrar em ação, à medida que os residentes da comunidade anfitriã adotam os valores ou hábitos de consumo de turistas mais ricos. Ou a hostilidade real em relação aos turistas pode surgir onde os residentes sentem que estão sendo explorados.</w:t>
      </w:r>
    </w:p>
    <w:p w14:paraId="2EC7312E"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"Benefícios Psíquicos" e "Excedente do Consumidor"</w:t>
      </w:r>
    </w:p>
    <w:p w14:paraId="2AB690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proponentes de eventos frequentemente falam sobre benefícios intangíveis como orgulho cívico aumentado, coesão social, significado cultural, felicidade ou ter uma experiência especial. Estes têm algum valor econômico? Eles podem ser incluídos em uma avaliação de custo-benefício?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 Samuelson (2000) argumentaram que estes constituem um "excedente do consumidor" quando as pessoas gastariam voluntariamente mais do que o custo real do evento. Da mesma forma, foi argumentado por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(1986), que tentaram fornecer valores em dólar substitutos para vários custos e benefícios intangíveis associados ao primeiro Grande Prêmio da Austrália em Adelaide, que houve um excedente do consumidor porque os residentes reconheceram muitos custos intangíveis do evento, mas ainda o apoiaram entusiasticamente.</w:t>
      </w:r>
    </w:p>
    <w:p w14:paraId="38E368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"método de avaliação contingente" tem sido usado para examinar a disposição das pessoas de pagar por eventos, e isso também atinge a noção de benefícios psíquicos. Geralmente descobre-se que os turistas estão dispostos a pagar muito mais do que os residentes, sem dúvida porque para eles o evento é o objeto de sua viagem ou uma experiência especial, enquanto os residentes presumivelmente podem apreciá-lo em outro momento ou ter melhores opções para usar sua renda disponível. Capturar preços mais altos e outros benefícios econômicos dos turistas de eventos devolve parte ou todo o seu excedente do consumidor para a comunidade anfitriã.</w:t>
      </w:r>
    </w:p>
    <w:p w14:paraId="072FFF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 apoio às artes ou eventos culturais é defendido, é importante considerar os benefícios psíquicos e sociais, mesmo que sejam intangíveis e difíceis de encaixar em uma avaliação de custo-benefício. Alguns argumentariam que os esportes têm um grande impacto psíquico porque alcançam mais pessoas do que muitas formas de artes, mas isso está perdendo um ponto importante. Os esportes são viáveis principalmente dentro do setor privado, especialmente os esportes profissionais, enquanto muitas artes e eventos culturais não podem existir como empresa privada e devem receber subsídios. Esta questão também é examinada na seção do Capítulo que analisa o valor dos programas.</w:t>
      </w:r>
    </w:p>
    <w:p w14:paraId="5771ABF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Percepções e Atitudes dos Residentes</w:t>
      </w:r>
    </w:p>
    <w:p w14:paraId="3EDE8A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 do progresso feito na avaliação dos impactos sociais e culturais dos eventos tem sido na forma de pesquisas comunitárias ou de residentes, com base na crença de que aqueles afetados pelos eventos </w:t>
      </w:r>
      <w:r w:rsidRPr="00F748E7">
        <w:rPr>
          <w:rFonts w:asciiTheme="majorHAnsi" w:hAnsiTheme="majorHAnsi" w:cstheme="majorHAnsi"/>
          <w:lang w:val="pt-BR"/>
        </w:rPr>
        <w:lastRenderedPageBreak/>
        <w:t xml:space="preserve">sabem melhor quais são os impactos e se eles são positivos ou negativos. Conceitos e métodos foram documentados em artigos de </w:t>
      </w:r>
      <w:proofErr w:type="spellStart"/>
      <w:r w:rsidRPr="00F748E7">
        <w:rPr>
          <w:rFonts w:asciiTheme="majorHAnsi" w:hAnsiTheme="majorHAnsi" w:cstheme="majorHAnsi"/>
          <w:lang w:val="pt-BR"/>
        </w:rPr>
        <w:t>Delamere</w:t>
      </w:r>
      <w:proofErr w:type="spellEnd"/>
      <w:r w:rsidRPr="00F748E7">
        <w:rPr>
          <w:rFonts w:asciiTheme="majorHAnsi" w:hAnsiTheme="majorHAnsi" w:cstheme="majorHAnsi"/>
          <w:lang w:val="pt-BR"/>
        </w:rPr>
        <w:t xml:space="preserve"> et al (2001) e de </w:t>
      </w:r>
      <w:proofErr w:type="spellStart"/>
      <w:r w:rsidRPr="00F748E7">
        <w:rPr>
          <w:rFonts w:asciiTheme="majorHAnsi" w:hAnsiTheme="majorHAnsi" w:cstheme="majorHAnsi"/>
          <w:lang w:val="pt-BR"/>
        </w:rPr>
        <w:t>Fredline</w:t>
      </w:r>
      <w:proofErr w:type="spellEnd"/>
      <w:r w:rsidRPr="00F748E7">
        <w:rPr>
          <w:rFonts w:asciiTheme="majorHAnsi" w:hAnsiTheme="majorHAnsi" w:cstheme="majorHAnsi"/>
          <w:lang w:val="pt-BR"/>
        </w:rPr>
        <w:t xml:space="preserve"> e Faulkner (2002).</w:t>
      </w:r>
    </w:p>
    <w:tbl>
      <w:tblPr>
        <w:tblW w:w="0" w:type="auto"/>
        <w:jc w:val="center"/>
        <w:tblLook w:val="04A0" w:firstRow="1" w:lastRow="0" w:firstColumn="1" w:lastColumn="0" w:noHBand="0" w:noVBand="1"/>
      </w:tblPr>
      <w:tblGrid>
        <w:gridCol w:w="9360"/>
      </w:tblGrid>
      <w:tr w:rsidR="00F748E7" w:rsidRPr="00F748E7" w14:paraId="23204423" w14:textId="77777777">
        <w:trPr>
          <w:jc w:val="center"/>
        </w:trPr>
        <w:tc>
          <w:tcPr>
            <w:tcW w:w="9360" w:type="dxa"/>
            <w:tcBorders>
              <w:left w:val="single" w:sz="24" w:space="0" w:color="1F4E79"/>
            </w:tcBorders>
            <w:shd w:val="clear" w:color="auto" w:fill="F2F4F7"/>
          </w:tcPr>
          <w:p w14:paraId="7A6F83CD"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lang w:val="pt-BR"/>
              </w:rPr>
              <w:t>Nota de Pesquisa:</w:t>
            </w:r>
            <w:r w:rsidRPr="00F748E7">
              <w:rPr>
                <w:rFonts w:asciiTheme="majorHAnsi" w:hAnsiTheme="majorHAnsi" w:cstheme="majorHAnsi"/>
                <w:b/>
                <w:sz w:val="21"/>
                <w:lang w:val="pt-BR"/>
              </w:rPr>
              <w:br/>
            </w:r>
            <w:r w:rsidRPr="00F748E7">
              <w:rPr>
                <w:rFonts w:asciiTheme="majorHAnsi" w:hAnsiTheme="majorHAnsi" w:cstheme="majorHAnsi"/>
                <w:sz w:val="21"/>
                <w:lang w:val="pt-BR"/>
              </w:rPr>
              <w:t xml:space="preserve">Thomas </w:t>
            </w:r>
            <w:proofErr w:type="spellStart"/>
            <w:r w:rsidRPr="00F748E7">
              <w:rPr>
                <w:rFonts w:asciiTheme="majorHAnsi" w:hAnsiTheme="majorHAnsi" w:cstheme="majorHAnsi"/>
                <w:sz w:val="21"/>
                <w:lang w:val="pt-BR"/>
              </w:rPr>
              <w:t>Delamere</w:t>
            </w:r>
            <w:proofErr w:type="spellEnd"/>
            <w:r w:rsidRPr="00F748E7">
              <w:rPr>
                <w:rFonts w:asciiTheme="majorHAnsi" w:hAnsiTheme="majorHAnsi" w:cstheme="majorHAnsi"/>
                <w:sz w:val="21"/>
                <w:lang w:val="pt-BR"/>
              </w:rPr>
              <w:t xml:space="preserve">, Leonard </w:t>
            </w:r>
            <w:proofErr w:type="spellStart"/>
            <w:r w:rsidRPr="00F748E7">
              <w:rPr>
                <w:rFonts w:asciiTheme="majorHAnsi" w:hAnsiTheme="majorHAnsi" w:cstheme="majorHAnsi"/>
                <w:sz w:val="21"/>
                <w:lang w:val="pt-BR"/>
              </w:rPr>
              <w:t>Wankel</w:t>
            </w:r>
            <w:proofErr w:type="spellEnd"/>
            <w:r w:rsidRPr="00F748E7">
              <w:rPr>
                <w:rFonts w:asciiTheme="majorHAnsi" w:hAnsiTheme="majorHAnsi" w:cstheme="majorHAnsi"/>
                <w:sz w:val="21"/>
                <w:lang w:val="pt-BR"/>
              </w:rPr>
              <w:t xml:space="preserve"> e Thomas </w:t>
            </w:r>
            <w:proofErr w:type="spellStart"/>
            <w:r w:rsidRPr="00F748E7">
              <w:rPr>
                <w:rFonts w:asciiTheme="majorHAnsi" w:hAnsiTheme="majorHAnsi" w:cstheme="majorHAnsi"/>
                <w:sz w:val="21"/>
                <w:lang w:val="pt-BR"/>
              </w:rPr>
              <w:t>Hinch</w:t>
            </w:r>
            <w:proofErr w:type="spellEnd"/>
            <w:r w:rsidRPr="00F748E7">
              <w:rPr>
                <w:rFonts w:asciiTheme="majorHAnsi" w:hAnsiTheme="majorHAnsi" w:cstheme="majorHAnsi"/>
                <w:sz w:val="21"/>
                <w:lang w:val="pt-BR"/>
              </w:rPr>
              <w:t xml:space="preserve"> (2001). </w:t>
            </w:r>
            <w:r w:rsidRPr="00F748E7">
              <w:rPr>
                <w:rFonts w:asciiTheme="majorHAnsi" w:hAnsiTheme="majorHAnsi" w:cstheme="majorHAnsi"/>
                <w:sz w:val="21"/>
              </w:rPr>
              <w:t xml:space="preserve">Development of a scale to measure resident attitudes toward the social impacts of community festivals (Part 1: item generation and purification of the measure; Part 2: verification of the scale).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7(1), pp. 11-24 e 25-38.</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 Nestes artigos sequenciais, os pesquisadores desenvolvem e testam uma escala para medir as atitudes dos residentes em relação aos impactos sociais de festivais comunitários. Os autores acreditam que os objetivos econômicos e sociais devem ser equilibrados para garantir eventos sustentáveis. Escalas de atitude confiáveis e válidas podem ser uma ferramenta importante na avaliação de eventos e programas de desenvolvimento ou licitação de eventos. Sua escala foi testada em residentes de uma comunidade em Edmonton, Canadá, no contexto dos impactos locais do festival folclórico anual, e os resultados foram plotados em duas grades de expectativa-valor (semelhantes à análise de importância-desempenho). As grades revelam graficamente os custos e benefícios que possuem alto valor para os entrevistados, juntamente com sua avaliação da probabilidade de que cada um seja alcançado (benefícios) ou infligido (custos).</w:t>
            </w:r>
            <w:r w:rsidRPr="00F748E7">
              <w:rPr>
                <w:rFonts w:asciiTheme="majorHAnsi" w:hAnsiTheme="majorHAnsi" w:cstheme="majorHAnsi"/>
                <w:sz w:val="21"/>
                <w:lang w:val="pt-BR"/>
              </w:rPr>
              <w:br/>
            </w:r>
            <w:r w:rsidRPr="00F748E7">
              <w:rPr>
                <w:rFonts w:asciiTheme="majorHAnsi" w:hAnsiTheme="majorHAnsi" w:cstheme="majorHAnsi"/>
                <w:sz w:val="21"/>
                <w:lang w:val="pt-BR"/>
              </w:rPr>
              <w:br/>
              <w:t>Constatou-se que os entrevistados esperavam amplamente benefícios sociais positivos, embora vários custos tenham sido avaliados como moderados tanto em termos de valor quanto de expectativa: interrupção de rotinas normais; intrusões em suas vidas; privacidade reduzida; superlotação, tráfego excessivo e níveis de ruído inaceitáveis. Estas são claramente preocupações que devem ser abordadas pelos organizadores de eventos e pela cidade. Também é de interesse a recomendação dos pesquisadores de que as expectativas comunitárias de custos e benefícios sejam gerenciadas, pois as expectativas das pessoas podem estar desalinhadas com a realidade.</w:t>
            </w:r>
          </w:p>
        </w:tc>
      </w:tr>
    </w:tbl>
    <w:p w14:paraId="27E2C583" w14:textId="77777777" w:rsidR="00FE77D3" w:rsidRPr="00F748E7" w:rsidRDefault="00FE77D3">
      <w:pPr>
        <w:spacing w:after="120"/>
        <w:rPr>
          <w:rFonts w:asciiTheme="majorHAnsi" w:hAnsiTheme="majorHAnsi" w:cstheme="majorHAnsi"/>
          <w:lang w:val="pt-BR"/>
        </w:rPr>
      </w:pPr>
    </w:p>
    <w:tbl>
      <w:tblPr>
        <w:tblW w:w="0" w:type="auto"/>
        <w:jc w:val="center"/>
        <w:tblLook w:val="04A0" w:firstRow="1" w:lastRow="0" w:firstColumn="1" w:lastColumn="0" w:noHBand="0" w:noVBand="1"/>
      </w:tblPr>
      <w:tblGrid>
        <w:gridCol w:w="9360"/>
      </w:tblGrid>
      <w:tr w:rsidR="00F748E7" w:rsidRPr="00F748E7" w14:paraId="7E031CA4" w14:textId="77777777">
        <w:trPr>
          <w:jc w:val="center"/>
        </w:trPr>
        <w:tc>
          <w:tcPr>
            <w:tcW w:w="9360" w:type="dxa"/>
            <w:tcBorders>
              <w:left w:val="single" w:sz="24" w:space="0" w:color="1F4E79"/>
            </w:tcBorders>
            <w:shd w:val="clear" w:color="auto" w:fill="F2F4F7"/>
          </w:tcPr>
          <w:p w14:paraId="41C0016A"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lang w:val="pt-BR"/>
              </w:rPr>
              <w:t>Nota de Pesquisa:</w:t>
            </w:r>
            <w:r w:rsidRPr="00F748E7">
              <w:rPr>
                <w:rFonts w:asciiTheme="majorHAnsi" w:hAnsiTheme="majorHAnsi" w:cstheme="majorHAnsi"/>
                <w:b/>
                <w:sz w:val="21"/>
                <w:lang w:val="pt-BR"/>
              </w:rPr>
              <w:br/>
            </w:r>
            <w:r w:rsidRPr="00F748E7">
              <w:rPr>
                <w:rFonts w:asciiTheme="majorHAnsi" w:hAnsiTheme="majorHAnsi" w:cstheme="majorHAnsi"/>
                <w:sz w:val="21"/>
                <w:lang w:val="pt-BR"/>
              </w:rPr>
              <w:t xml:space="preserve">Elizabeth </w:t>
            </w:r>
            <w:proofErr w:type="spellStart"/>
            <w:r w:rsidRPr="00F748E7">
              <w:rPr>
                <w:rFonts w:asciiTheme="majorHAnsi" w:hAnsiTheme="majorHAnsi" w:cstheme="majorHAnsi"/>
                <w:sz w:val="21"/>
                <w:lang w:val="pt-BR"/>
              </w:rPr>
              <w:t>Fredline</w:t>
            </w:r>
            <w:proofErr w:type="spellEnd"/>
            <w:r w:rsidRPr="00F748E7">
              <w:rPr>
                <w:rFonts w:asciiTheme="majorHAnsi" w:hAnsiTheme="majorHAnsi" w:cstheme="majorHAnsi"/>
                <w:sz w:val="21"/>
                <w:lang w:val="pt-BR"/>
              </w:rPr>
              <w:t xml:space="preserve"> e Bill Faulkner (2002). </w:t>
            </w:r>
            <w:r w:rsidRPr="00F748E7">
              <w:rPr>
                <w:rFonts w:asciiTheme="majorHAnsi" w:hAnsiTheme="majorHAnsi" w:cstheme="majorHAnsi"/>
                <w:sz w:val="21"/>
              </w:rPr>
              <w:t>Residents' reactions to the staging of major motorsport events within their communities: A cluster Analysis. Event Management 7(2):103-114.</w:t>
            </w:r>
            <w:r w:rsidRPr="00F748E7">
              <w:rPr>
                <w:rFonts w:asciiTheme="majorHAnsi" w:hAnsiTheme="majorHAnsi" w:cstheme="majorHAnsi"/>
                <w:sz w:val="21"/>
              </w:rPr>
              <w:br/>
            </w:r>
            <w:r w:rsidRPr="00F748E7">
              <w:rPr>
                <w:rFonts w:asciiTheme="majorHAnsi" w:hAnsiTheme="majorHAnsi" w:cstheme="majorHAnsi"/>
                <w:sz w:val="21"/>
              </w:rPr>
              <w:br/>
              <w:t xml:space="preserve">- Variations in residents' reactions to major motorsport events: Why residents perceive the impacts of events differently.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7(2): 115-125.</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Nesses dois artigos, os pesquisadores examinam as reações da comunidade anfitriã a grandes eventos de automobilismo em Melbourne e Gold Coast, Austrália. No primeiro artigo, foi realizada uma análise de cluster que identificou os problemas de maior importância para 5 grupos cujas atitudes variavam desde as mais negativas até ambivalentes e as mais positivas sobre os impactos das corridas. Ao ponderar estatisticamente os dados das amostras das duas cidades, estimou-se que 65% das populações favoreciam a continuação das corridas em seus locais atuais. O grupo mais negativo (11% da amostra) era mais velho, morava mais perto das áreas de corrida, era o mais bem educado, não era fã de automobilismo e tinha menor probabilidade de trabalhar no turismo. Em contraste, o grupo mais positivo (13%) morava a alguma distância dos eventos, era o mais jovem, mais interessado em automobilismo e mais propenso a trabalhar </w:t>
            </w:r>
            <w:r w:rsidRPr="00F748E7">
              <w:rPr>
                <w:rFonts w:asciiTheme="majorHAnsi" w:hAnsiTheme="majorHAnsi" w:cstheme="majorHAnsi"/>
                <w:sz w:val="21"/>
                <w:lang w:val="pt-BR"/>
              </w:rPr>
              <w:lastRenderedPageBreak/>
              <w:t>no turismo.</w:t>
            </w:r>
            <w:r w:rsidRPr="00F748E7">
              <w:rPr>
                <w:rFonts w:asciiTheme="majorHAnsi" w:hAnsiTheme="majorHAnsi" w:cstheme="majorHAnsi"/>
                <w:sz w:val="21"/>
                <w:lang w:val="pt-BR"/>
              </w:rPr>
              <w:br/>
            </w:r>
            <w:r w:rsidRPr="00F748E7">
              <w:rPr>
                <w:rFonts w:asciiTheme="majorHAnsi" w:hAnsiTheme="majorHAnsi" w:cstheme="majorHAnsi"/>
                <w:sz w:val="21"/>
                <w:lang w:val="pt-BR"/>
              </w:rPr>
              <w:br/>
              <w:t>No segundo artigo, foi realizada uma análise adicional sobre os membros dos clusters, com resultados enfatizando que a identificação com o tema do evento (corrida mais atividades auxiliares) era o fator mais importante que separava as percepções e atitudes negativas das positivas. Várias questões importantes foram consideradas: realocar as corridas para locais permanentes; envolver os residentes na tomada de decisões; amenizar os aspectos negativos e compensar as pessoas afetadas.</w:t>
            </w:r>
          </w:p>
        </w:tc>
      </w:tr>
    </w:tbl>
    <w:p w14:paraId="586EB750" w14:textId="77777777" w:rsidR="00FE77D3" w:rsidRPr="00F748E7" w:rsidRDefault="00FE77D3">
      <w:pPr>
        <w:spacing w:after="120"/>
        <w:rPr>
          <w:rFonts w:asciiTheme="majorHAnsi" w:hAnsiTheme="majorHAnsi" w:cstheme="majorHAnsi"/>
          <w:lang w:val="pt-BR"/>
        </w:rPr>
      </w:pPr>
    </w:p>
    <w:p w14:paraId="2A7B5C1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A Distribuição de Custos e Benefícios</w:t>
      </w:r>
    </w:p>
    <w:p w14:paraId="5988CB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questão de QUEM se beneficia e QUEM paga os custos é frequentemente mais importante do que determinar e medir os custos e benefícios reais. É parcialmente uma questão de escala, pois o turismo é frequentemente promovido por níveis superiores de governo e pela indústria, com os governos locais e comunidades assumindo muitos dos custos. E é uma questão de valores, como no caso em que a gravidade de alguns custos é vista como superior aos benefícios previstos. Infelizmente, essas questões distributivas muitas vezes não são feitas em avaliações de impacto ou em estudos de viabilidade que preveem os custos e benefícios de uma proposta.</w:t>
      </w:r>
    </w:p>
    <w:p w14:paraId="6FE0A7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relação aos eventos, já listamos algumas das principais questões distributivas na discussão anterior sobre o conceito de multiplicador. Lá, argumentou-se que o multiplicador é uma ferramenta de planejamento, a ser usada para ajudar a maximizar os benefícios para a comunidade anfitriã. Ao rastrear as ligações e vazamentos que determinam o multiplicador, o avaliador pode aprender onde estão os custos e benefícios e, em seguida, tomar medidas para corrigir problemas ou realizar oportunidades. O objetivo deve ser modificar o evento ou sua organização para obter benefícios generalizados para a comunidade e minimizar custos e perturbações.</w:t>
      </w:r>
    </w:p>
    <w:p w14:paraId="1881E8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externalidades são o problema mais difícil. É justificável que os organizadores de eventos alcancem seus objetivos/lucros às custas de danos à propriedade, ruído, congestionamento de tráfego ou outras perturbações para residentes não envolvidos? E os danos ecológicos ou a poluição podem ser aceitos? E quanto às mudanças no tecido social de uma comunidade, como resultado da exposição anual a grandes influxos de turistas? A indústria do turismo ganha, mas a comunidade é forçada ou encorajada a mudar. Estas não são questões fáceis de resolver, mas devem ser consideradas e debatidas.</w:t>
      </w:r>
    </w:p>
    <w:p w14:paraId="4AC8877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Impactos Específicos para Tipos de Eventos</w:t>
      </w:r>
    </w:p>
    <w:p w14:paraId="0A01F7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tipos de eventos, em seus cenários exclusivos, terão impactos diferentes. Cada tipo apresenta ao pesquisador desafios um pouco diferentes.</w:t>
      </w:r>
    </w:p>
    <w:p w14:paraId="0872CCD0"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Reuniões e Convenções</w:t>
      </w:r>
    </w:p>
    <w:p w14:paraId="37280B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convenções geram enormes impactos no turismo. Um participante médio vale US$ 1.200 por visita em gastos locais, de acordo com a </w:t>
      </w:r>
      <w:proofErr w:type="spellStart"/>
      <w:r w:rsidRPr="00F748E7">
        <w:rPr>
          <w:rFonts w:asciiTheme="majorHAnsi" w:hAnsiTheme="majorHAnsi" w:cstheme="majorHAnsi"/>
          <w:lang w:val="pt-BR"/>
        </w:rPr>
        <w:t>Tradeshow</w:t>
      </w:r>
      <w:proofErr w:type="spellEnd"/>
      <w:r w:rsidRPr="00F748E7">
        <w:rPr>
          <w:rFonts w:asciiTheme="majorHAnsi" w:hAnsiTheme="majorHAnsi" w:cstheme="majorHAnsi"/>
          <w:lang w:val="pt-BR"/>
        </w:rPr>
        <w:t xml:space="preserve"> Week. A IACVB determinou que os gastos do delegado médio foram principalmente em quartos de hotel (46,8%), seguidos por restaurantes não hoteleiros </w:t>
      </w:r>
      <w:r w:rsidRPr="00F748E7">
        <w:rPr>
          <w:rFonts w:asciiTheme="majorHAnsi" w:hAnsiTheme="majorHAnsi" w:cstheme="majorHAnsi"/>
          <w:lang w:val="pt-BR"/>
        </w:rPr>
        <w:lastRenderedPageBreak/>
        <w:t xml:space="preserve">(12,4%), lojas de varejo (11,8%) e restaurantes de hotéis (11,8%) (citado em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305).</w:t>
      </w:r>
    </w:p>
    <w:p w14:paraId="165D4336"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Dwyer</w:t>
      </w:r>
      <w:proofErr w:type="spellEnd"/>
      <w:r w:rsidRPr="00F748E7">
        <w:rPr>
          <w:rFonts w:asciiTheme="majorHAnsi" w:hAnsiTheme="majorHAnsi" w:cstheme="majorHAnsi"/>
          <w:lang w:val="pt-BR"/>
        </w:rPr>
        <w:t xml:space="preserve"> (2002), escrevendo sobre os impactos do turismo de convenções no livro Convention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(Weber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2002), observou os seguintes fatos principais:</w:t>
      </w:r>
    </w:p>
    <w:p w14:paraId="12E81B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Números substanciais de pessoas acompanham os participantes de convenções (na Austrália, os turistas acompanhantes adicionam 15-20% aos gastos relacionados a convenções)</w:t>
      </w:r>
    </w:p>
    <w:p w14:paraId="6D6570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turistas de convenções tendem a gastar mais do que outros tipos de visitantes (em Singapura, cerca de três vezes mais! Veja: SCEB 2000)</w:t>
      </w:r>
    </w:p>
    <w:p w14:paraId="679691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turistas de convenções internacionais ficam mais tempo e gastam mais do que os visitantes domésticos.</w:t>
      </w:r>
    </w:p>
    <w:p w14:paraId="1667833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Conferências corporativas e médicas geram os maiores gastos dos visitantes.</w:t>
      </w:r>
    </w:p>
    <w:p w14:paraId="1C218E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Convenções mais longas geram mais gastos no total.</w:t>
      </w:r>
    </w:p>
    <w:p w14:paraId="4E76D6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Passeios anteriores e posteriores à reunião aumentam consideravelmente os impactos econômicos (em um estudo, até 50% dos gastos totais dos participantes de convenções internacionais foram em passeios)</w:t>
      </w:r>
    </w:p>
    <w:p w14:paraId="40200E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Benefícios econômicos substanciais também podem advir de gastos de organizadores, associações e patrocinadores (se for "dinheiro novo" para a área)</w:t>
      </w:r>
    </w:p>
    <w:p w14:paraId="28CE8F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turistas de convenções internacionais (pelo menos na Austrália) gastam a maior parte de seu dinheiro em capitais e "portas de entrada" do turismo, enquanto os visitantes interestaduais gastam igualmente em áreas urbanas e não urbanas.</w:t>
      </w:r>
    </w:p>
    <w:p w14:paraId="1764FA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convenções e conferências tendem a atrair principalmente turistas que de outra forma não teriam viajado para a cidade anfitriã e, portanto, injetam principalmente dinheiro novo em sua economia. Eles também tendem a ser visitantes de maior rendimento, pois ficam principalmente em hotéis, e especialmente se outra pessoa estiver pagando pela viagem. Quando um centro de convenções avalia seu impacto em uma cidade, ele tem que especificar o número de eventos que atraem principalmente residentes locais para reuniões, pois estes geram pouco ou nenhum dinheiro novo para a cidade; eles podem ser justificáveis com base no fato de que a instalação tem capacidade excedente e precisa gerar fluxo de caixa, embora os centros de convenções normalmente tenham um mandato voltado para o turismo. A pesquisa de Grado, Strauss e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(1998) esclarece os impactos deste setor em uma região rural.</w:t>
      </w:r>
    </w:p>
    <w:tbl>
      <w:tblPr>
        <w:tblW w:w="0" w:type="auto"/>
        <w:jc w:val="center"/>
        <w:tblLook w:val="04A0" w:firstRow="1" w:lastRow="0" w:firstColumn="1" w:lastColumn="0" w:noHBand="0" w:noVBand="1"/>
      </w:tblPr>
      <w:tblGrid>
        <w:gridCol w:w="9360"/>
      </w:tblGrid>
      <w:tr w:rsidR="00F748E7" w:rsidRPr="00F748E7" w14:paraId="1ECEB91D" w14:textId="77777777">
        <w:trPr>
          <w:jc w:val="center"/>
        </w:trPr>
        <w:tc>
          <w:tcPr>
            <w:tcW w:w="9360" w:type="dxa"/>
            <w:tcBorders>
              <w:left w:val="single" w:sz="24" w:space="0" w:color="1F4E79"/>
            </w:tcBorders>
            <w:shd w:val="clear" w:color="auto" w:fill="F2F4F7"/>
          </w:tcPr>
          <w:p w14:paraId="17E3F22F"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lang w:val="pt-BR"/>
              </w:rPr>
              <w:t>Nota de Pesquisa:</w:t>
            </w:r>
            <w:r w:rsidRPr="00F748E7">
              <w:rPr>
                <w:rFonts w:asciiTheme="majorHAnsi" w:hAnsiTheme="majorHAnsi" w:cstheme="majorHAnsi"/>
                <w:b/>
                <w:sz w:val="21"/>
                <w:lang w:val="pt-BR"/>
              </w:rPr>
              <w:br/>
            </w:r>
            <w:r w:rsidRPr="00F748E7">
              <w:rPr>
                <w:rFonts w:asciiTheme="majorHAnsi" w:hAnsiTheme="majorHAnsi" w:cstheme="majorHAnsi"/>
                <w:sz w:val="21"/>
                <w:lang w:val="pt-BR"/>
              </w:rPr>
              <w:t xml:space="preserve">S. Grado, C. Strauss, e B. </w:t>
            </w:r>
            <w:proofErr w:type="spellStart"/>
            <w:r w:rsidRPr="00F748E7">
              <w:rPr>
                <w:rFonts w:asciiTheme="majorHAnsi" w:hAnsiTheme="majorHAnsi" w:cstheme="majorHAnsi"/>
                <w:sz w:val="21"/>
                <w:lang w:val="pt-BR"/>
              </w:rPr>
              <w:t>Lord</w:t>
            </w:r>
            <w:proofErr w:type="spellEnd"/>
            <w:r w:rsidRPr="00F748E7">
              <w:rPr>
                <w:rFonts w:asciiTheme="majorHAnsi" w:hAnsiTheme="majorHAnsi" w:cstheme="majorHAnsi"/>
                <w:sz w:val="21"/>
                <w:lang w:val="pt-BR"/>
              </w:rPr>
              <w:t xml:space="preserve">, 1998. </w:t>
            </w:r>
            <w:r w:rsidRPr="00F748E7">
              <w:rPr>
                <w:rFonts w:asciiTheme="majorHAnsi" w:hAnsiTheme="majorHAnsi" w:cstheme="majorHAnsi"/>
                <w:sz w:val="21"/>
              </w:rPr>
              <w:t xml:space="preserve">Economic Impacts of Conferences and Conventions.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Convention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Exhibition</w:t>
            </w:r>
            <w:proofErr w:type="spellEnd"/>
            <w:r w:rsidRPr="00F748E7">
              <w:rPr>
                <w:rFonts w:asciiTheme="majorHAnsi" w:hAnsiTheme="majorHAnsi" w:cstheme="majorHAnsi"/>
                <w:sz w:val="21"/>
                <w:lang w:val="pt-BR"/>
              </w:rPr>
              <w:t xml:space="preserve"> Management, 1(1) 1998: 19-33.</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Os pesquisadores avaliaram os impactos de convenções e conferências em uma porção rural de nove condados da Pensilvânia. Eles determinaram que a maioria dos participantes não era residente e injetou benefícios econômicos substanciais. Além disso, seus gastos foram iguais ou superiores a outros tipos de </w:t>
            </w:r>
            <w:r w:rsidRPr="00F748E7">
              <w:rPr>
                <w:rFonts w:asciiTheme="majorHAnsi" w:hAnsiTheme="majorHAnsi" w:cstheme="majorHAnsi"/>
                <w:sz w:val="21"/>
                <w:lang w:val="pt-BR"/>
              </w:rPr>
              <w:lastRenderedPageBreak/>
              <w:t xml:space="preserve">turistas nesta área, incluindo </w:t>
            </w:r>
            <w:proofErr w:type="spellStart"/>
            <w:r w:rsidRPr="00F748E7">
              <w:rPr>
                <w:rFonts w:asciiTheme="majorHAnsi" w:hAnsiTheme="majorHAnsi" w:cstheme="majorHAnsi"/>
                <w:sz w:val="21"/>
                <w:lang w:val="pt-BR"/>
              </w:rPr>
              <w:t>recreacionistas</w:t>
            </w:r>
            <w:proofErr w:type="spellEnd"/>
            <w:r w:rsidRPr="00F748E7">
              <w:rPr>
                <w:rFonts w:asciiTheme="majorHAnsi" w:hAnsiTheme="majorHAnsi" w:cstheme="majorHAnsi"/>
                <w:sz w:val="21"/>
                <w:lang w:val="pt-BR"/>
              </w:rPr>
              <w:t>, e este setor teve um alto multiplicador de renda porque os gastos relacionados a convenções geraram altos níveis de emprego local e usaram suprimentos locais.</w:t>
            </w:r>
          </w:p>
        </w:tc>
      </w:tr>
    </w:tbl>
    <w:p w14:paraId="7BA03E4F" w14:textId="77777777" w:rsidR="00FE77D3" w:rsidRPr="00F748E7" w:rsidRDefault="00FE77D3">
      <w:pPr>
        <w:spacing w:after="120"/>
        <w:rPr>
          <w:rFonts w:asciiTheme="majorHAnsi" w:hAnsiTheme="majorHAnsi" w:cstheme="majorHAnsi"/>
          <w:lang w:val="pt-BR"/>
        </w:rPr>
      </w:pPr>
    </w:p>
    <w:p w14:paraId="4D83666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Eventos Esportivos</w:t>
      </w:r>
    </w:p>
    <w:p w14:paraId="44FCEB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eventos esportivos atraem uma variedade de turistas, cada um com diferentes padrões de gastos. Os atletas podem ser pagos para participar ou ganhar prêmio em dinheiro, portanto, ocorrem vazamentos para a área. Espectadores, incluindo amigos e parentes dos participantes, são turistas valiosos que provavelmente ficarão em acomodações comerciais. Os oficiais também podem ser pagos e, portanto, tirar dinheiro da economia local. A mídia que cobre eventos esportivos geralmente injeta muito dinheiro novo.</w:t>
      </w:r>
    </w:p>
    <w:p w14:paraId="35DC51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instalações esportivas são locais de eventos permanentes e constituem um recurso turístico para a comunidade anfitriã, mas se forem construídas para um fim específico para um evento, representam um custo, ou pelo menos um investimento que precisa ser amortizado ao longo de muitos eventos. Semelhante a um centro de convenções, os gestores de instalações esportivas podem reivindicar benefícios econômicos relacionados ao turismo para a comunidade com base no número de turistas que viajaram especificamente para eventos.</w:t>
      </w:r>
    </w:p>
    <w:p w14:paraId="602021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estratégia de turismo, criar e concorrer a eventos esportivos de participação provou ser muito bem-sucedido — tanto que os destinos são muito competitivos neste setor. Veja o artigo de pesquisa de </w:t>
      </w:r>
      <w:proofErr w:type="spellStart"/>
      <w:r w:rsidRPr="00F748E7">
        <w:rPr>
          <w:rFonts w:asciiTheme="majorHAnsi" w:hAnsiTheme="majorHAnsi" w:cstheme="majorHAnsi"/>
          <w:lang w:val="pt-BR"/>
        </w:rPr>
        <w:t>Solberg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 para um olhar focado sobre os impactos de eventos esportivos.</w:t>
      </w:r>
    </w:p>
    <w:tbl>
      <w:tblPr>
        <w:tblW w:w="0" w:type="auto"/>
        <w:jc w:val="center"/>
        <w:tblLook w:val="04A0" w:firstRow="1" w:lastRow="0" w:firstColumn="1" w:lastColumn="0" w:noHBand="0" w:noVBand="1"/>
      </w:tblPr>
      <w:tblGrid>
        <w:gridCol w:w="9360"/>
      </w:tblGrid>
      <w:tr w:rsidR="00F748E7" w:rsidRPr="00F748E7" w14:paraId="5C317AB7" w14:textId="77777777">
        <w:trPr>
          <w:jc w:val="center"/>
        </w:trPr>
        <w:tc>
          <w:tcPr>
            <w:tcW w:w="9360" w:type="dxa"/>
            <w:tcBorders>
              <w:left w:val="single" w:sz="24" w:space="0" w:color="1F4E79"/>
            </w:tcBorders>
            <w:shd w:val="clear" w:color="auto" w:fill="F2F4F7"/>
          </w:tcPr>
          <w:p w14:paraId="4BB7908E"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lang w:val="pt-BR"/>
              </w:rPr>
              <w:t>Nota de Pesquisa:</w:t>
            </w:r>
            <w:r w:rsidRPr="00F748E7">
              <w:rPr>
                <w:rFonts w:asciiTheme="majorHAnsi" w:hAnsiTheme="majorHAnsi" w:cstheme="majorHAnsi"/>
                <w:b/>
                <w:sz w:val="21"/>
                <w:lang w:val="pt-BR"/>
              </w:rPr>
              <w:br/>
            </w:r>
            <w:r w:rsidRPr="00F748E7">
              <w:rPr>
                <w:rFonts w:asciiTheme="majorHAnsi" w:hAnsiTheme="majorHAnsi" w:cstheme="majorHAnsi"/>
                <w:sz w:val="21"/>
                <w:lang w:val="pt-BR"/>
              </w:rPr>
              <w:t xml:space="preserve">H. </w:t>
            </w:r>
            <w:proofErr w:type="spellStart"/>
            <w:r w:rsidRPr="00F748E7">
              <w:rPr>
                <w:rFonts w:asciiTheme="majorHAnsi" w:hAnsiTheme="majorHAnsi" w:cstheme="majorHAnsi"/>
                <w:sz w:val="21"/>
                <w:lang w:val="pt-BR"/>
              </w:rPr>
              <w:t>Solberg</w:t>
            </w:r>
            <w:proofErr w:type="spellEnd"/>
            <w:r w:rsidRPr="00F748E7">
              <w:rPr>
                <w:rFonts w:asciiTheme="majorHAnsi" w:hAnsiTheme="majorHAnsi" w:cstheme="majorHAnsi"/>
                <w:sz w:val="21"/>
                <w:lang w:val="pt-BR"/>
              </w:rPr>
              <w:t xml:space="preserve">, T. </w:t>
            </w:r>
            <w:proofErr w:type="spellStart"/>
            <w:r w:rsidRPr="00F748E7">
              <w:rPr>
                <w:rFonts w:asciiTheme="majorHAnsi" w:hAnsiTheme="majorHAnsi" w:cstheme="majorHAnsi"/>
                <w:sz w:val="21"/>
                <w:lang w:val="pt-BR"/>
              </w:rPr>
              <w:t>Andersson</w:t>
            </w:r>
            <w:proofErr w:type="spellEnd"/>
            <w:r w:rsidRPr="00F748E7">
              <w:rPr>
                <w:rFonts w:asciiTheme="majorHAnsi" w:hAnsiTheme="majorHAnsi" w:cstheme="majorHAnsi"/>
                <w:sz w:val="21"/>
                <w:lang w:val="pt-BR"/>
              </w:rPr>
              <w:t xml:space="preserve"> e S. </w:t>
            </w:r>
            <w:proofErr w:type="spellStart"/>
            <w:r w:rsidRPr="00F748E7">
              <w:rPr>
                <w:rFonts w:asciiTheme="majorHAnsi" w:hAnsiTheme="majorHAnsi" w:cstheme="majorHAnsi"/>
                <w:sz w:val="21"/>
                <w:lang w:val="pt-BR"/>
              </w:rPr>
              <w:t>Shibli</w:t>
            </w:r>
            <w:proofErr w:type="spellEnd"/>
            <w:r w:rsidRPr="00F748E7">
              <w:rPr>
                <w:rFonts w:asciiTheme="majorHAnsi" w:hAnsiTheme="majorHAnsi" w:cstheme="majorHAnsi"/>
                <w:sz w:val="21"/>
                <w:lang w:val="pt-BR"/>
              </w:rPr>
              <w:t xml:space="preserve"> (2002). </w:t>
            </w:r>
            <w:r w:rsidRPr="00F748E7">
              <w:rPr>
                <w:rFonts w:asciiTheme="majorHAnsi" w:hAnsiTheme="majorHAnsi" w:cstheme="majorHAnsi"/>
                <w:sz w:val="21"/>
              </w:rPr>
              <w:t xml:space="preserve">Event Management 7(3): 151-164. An exploration of the direct economic impacts from business </w:t>
            </w:r>
            <w:proofErr w:type="spellStart"/>
            <w:r w:rsidRPr="00F748E7">
              <w:rPr>
                <w:rFonts w:asciiTheme="majorHAnsi" w:hAnsiTheme="majorHAnsi" w:cstheme="majorHAnsi"/>
                <w:sz w:val="21"/>
              </w:rPr>
              <w:t>travellers</w:t>
            </w:r>
            <w:proofErr w:type="spellEnd"/>
            <w:r w:rsidRPr="00F748E7">
              <w:rPr>
                <w:rFonts w:asciiTheme="majorHAnsi" w:hAnsiTheme="majorHAnsi" w:cstheme="majorHAnsi"/>
                <w:sz w:val="21"/>
              </w:rPr>
              <w:t xml:space="preserve"> at world championships.</w:t>
            </w:r>
            <w:r w:rsidRPr="00F748E7">
              <w:rPr>
                <w:rFonts w:asciiTheme="majorHAnsi" w:hAnsiTheme="majorHAnsi" w:cstheme="majorHAnsi"/>
                <w:sz w:val="21"/>
              </w:rPr>
              <w:br/>
            </w:r>
            <w:r w:rsidRPr="00F748E7">
              <w:rPr>
                <w:rFonts w:asciiTheme="majorHAnsi" w:hAnsiTheme="majorHAnsi" w:cstheme="majorHAnsi"/>
                <w:sz w:val="21"/>
              </w:rPr>
              <w:br/>
            </w:r>
            <w:r w:rsidRPr="00F748E7">
              <w:rPr>
                <w:rFonts w:asciiTheme="majorHAnsi" w:hAnsiTheme="majorHAnsi" w:cstheme="majorHAnsi"/>
                <w:sz w:val="21"/>
                <w:lang w:val="pt-BR"/>
              </w:rPr>
              <w:t>Os impactos de vários tipos de turistas de eventos esportivos foram examinados estudando dois eventos na Noruega e dois no Reino Unido. O foco foi colocado em não participantes e não espectadores, ou nos turistas de "negócios" que acompanham grandes eventos esportivos. Esta categoria incluiu oficiais de equipes e oficiais de órgãos dirigentes, funcionários que trabalham para organizadores, trabalhadores da mídia, patrocinadores e seus convidados, e uma variedade de Pessoas Muito Importantes (VIPs), como políticos e celebridades. Descobriu-se que os visitantes da mídia eram uma proporção muito pequena de todos os viajantes nos eventos, mas a mídia nos 2 eventos noruegueses ficou por mais tempo e gastou mais dinheiro. No Reino Unido, a mídia era de um tipo diferente, sendo principalmente freelancers, e não eram grandes gastadores, então a cobertura internacional de um evento esportivo faz uma grande diferença. Os autores também concluíram que esportes com um grande número de seguidores no país anfitrião atrairão muito mais turistas.</w:t>
            </w:r>
          </w:p>
        </w:tc>
      </w:tr>
    </w:tbl>
    <w:p w14:paraId="713DA43B" w14:textId="77777777" w:rsidR="00FE77D3" w:rsidRPr="00F748E7" w:rsidRDefault="00FE77D3">
      <w:pPr>
        <w:spacing w:after="120"/>
        <w:rPr>
          <w:rFonts w:asciiTheme="majorHAnsi" w:hAnsiTheme="majorHAnsi" w:cstheme="majorHAnsi"/>
          <w:lang w:val="pt-BR"/>
        </w:rPr>
      </w:pPr>
    </w:p>
    <w:p w14:paraId="64D25EE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Festivais</w:t>
      </w:r>
    </w:p>
    <w:p w14:paraId="758F73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realizadas para a British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(2003) provaram que eles constituem um importante criador de riqueza para a nação. 137 festivais gastaram 37,4 milhões de libras esterlinas em um ano, estimulando um total de 90 milhões ou mais de libras em outras partes da economia do Reino Unido. Esses festivais empregaram mais de 3.000 funcionários, além de criar renda para vários artistas e técnicos. É claro que esses números mostram que os festivais de arte são grandes negócios, mas não dizem nada sobre os impactos relacionados ao turismo.</w:t>
      </w:r>
    </w:p>
    <w:p w14:paraId="1B5FF5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Nosso estudo de caso do Canadian </w:t>
      </w:r>
      <w:proofErr w:type="spellStart"/>
      <w:r w:rsidRPr="00F748E7">
        <w:rPr>
          <w:rFonts w:asciiTheme="majorHAnsi" w:hAnsiTheme="majorHAnsi" w:cstheme="majorHAnsi"/>
          <w:lang w:val="pt-BR"/>
        </w:rPr>
        <w:t>Tulip</w:t>
      </w:r>
      <w:proofErr w:type="spellEnd"/>
      <w:r w:rsidRPr="00F748E7">
        <w:rPr>
          <w:rFonts w:asciiTheme="majorHAnsi" w:hAnsiTheme="majorHAnsi" w:cstheme="majorHAnsi"/>
          <w:lang w:val="pt-BR"/>
        </w:rPr>
        <w:t xml:space="preserve"> Festival mostrou que impactos econômicos muito altos são obtidos por festivais que atraem turistas, especialmente na temporada de viagens de baixa pico. Os festivais também tendem a atrair muitos amigos e parentes visitantes que não usam acomodação comercial e que podem ter visitado de qualquer maneira. No entanto, esses e outros visitantes "casuais" de festivais podem estender a duração de sua estadia ou aumentar seus gastos por causa do evento, por isso é legítimo atribuir essa parte de seus gastos locais ao evento.</w:t>
      </w:r>
    </w:p>
    <w:p w14:paraId="4B52D5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festivais comunitários têm diversos programas que incluem eventos específicos que atraem turistas reais, como participantes de eventos esportivos. Esta é uma excelente estratégia para agregar valor econômico a um festival dominado por residentes. Festivais de um dia são comuns, e eles não encorajam as pessoas a pernoitar, mesmo que atraiam turistas. Festivais que se estendem por dois finais de semana também são comuns, e nesses eventos há frequentemente uma grande diferença entre os visitantes de fim de semana (mais turistas pernoitando) e os frequentadores de dias úteis (mais residentes). Festivais que atraem vendedores, como vendas de arte e artesanato, podem gerar impactos econômicos substanciais por meio de seus gastos na área, mas deve-se lembrar que eles também levam dinheiro para casa com eles. Pesquisas como a realizada por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Lee e </w:t>
      </w:r>
      <w:proofErr w:type="spellStart"/>
      <w:r w:rsidRPr="00F748E7">
        <w:rPr>
          <w:rFonts w:asciiTheme="majorHAnsi" w:hAnsiTheme="majorHAnsi" w:cstheme="majorHAnsi"/>
          <w:lang w:val="pt-BR"/>
        </w:rPr>
        <w:t>Shuster</w:t>
      </w:r>
      <w:proofErr w:type="spellEnd"/>
      <w:r w:rsidRPr="00F748E7">
        <w:rPr>
          <w:rFonts w:asciiTheme="majorHAnsi" w:hAnsiTheme="majorHAnsi" w:cstheme="majorHAnsi"/>
          <w:lang w:val="pt-BR"/>
        </w:rPr>
        <w:t xml:space="preserve"> (2001) são necessárias para determinar o impacto líquido na área.</w:t>
      </w:r>
    </w:p>
    <w:tbl>
      <w:tblPr>
        <w:tblW w:w="0" w:type="auto"/>
        <w:jc w:val="center"/>
        <w:tblLook w:val="04A0" w:firstRow="1" w:lastRow="0" w:firstColumn="1" w:lastColumn="0" w:noHBand="0" w:noVBand="1"/>
      </w:tblPr>
      <w:tblGrid>
        <w:gridCol w:w="9360"/>
      </w:tblGrid>
      <w:tr w:rsidR="00F748E7" w:rsidRPr="00F748E7" w14:paraId="39B7B82F" w14:textId="77777777">
        <w:trPr>
          <w:jc w:val="center"/>
        </w:trPr>
        <w:tc>
          <w:tcPr>
            <w:tcW w:w="9360" w:type="dxa"/>
            <w:tcBorders>
              <w:left w:val="single" w:sz="24" w:space="0" w:color="1F4E79"/>
            </w:tcBorders>
            <w:shd w:val="clear" w:color="auto" w:fill="F2F4F7"/>
          </w:tcPr>
          <w:p w14:paraId="43CA0F3F"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lang w:val="pt-BR"/>
              </w:rPr>
              <w:t>Nota de Pesquisa:</w:t>
            </w:r>
            <w:r w:rsidRPr="00F748E7">
              <w:rPr>
                <w:rFonts w:asciiTheme="majorHAnsi" w:hAnsiTheme="majorHAnsi" w:cstheme="majorHAnsi"/>
                <w:b/>
                <w:sz w:val="21"/>
                <w:lang w:val="pt-BR"/>
              </w:rPr>
              <w:br/>
            </w:r>
            <w:r w:rsidRPr="00F748E7">
              <w:rPr>
                <w:rFonts w:asciiTheme="majorHAnsi" w:hAnsiTheme="majorHAnsi" w:cstheme="majorHAnsi"/>
                <w:sz w:val="21"/>
                <w:lang w:val="pt-BR"/>
              </w:rPr>
              <w:t xml:space="preserve">J. </w:t>
            </w:r>
            <w:proofErr w:type="spellStart"/>
            <w:r w:rsidRPr="00F748E7">
              <w:rPr>
                <w:rFonts w:asciiTheme="majorHAnsi" w:hAnsiTheme="majorHAnsi" w:cstheme="majorHAnsi"/>
                <w:sz w:val="21"/>
                <w:lang w:val="pt-BR"/>
              </w:rPr>
              <w:t>Crompton</w:t>
            </w:r>
            <w:proofErr w:type="spellEnd"/>
            <w:r w:rsidRPr="00F748E7">
              <w:rPr>
                <w:rFonts w:asciiTheme="majorHAnsi" w:hAnsiTheme="majorHAnsi" w:cstheme="majorHAnsi"/>
                <w:sz w:val="21"/>
                <w:lang w:val="pt-BR"/>
              </w:rPr>
              <w:t xml:space="preserve">, S. Lee, e T. </w:t>
            </w:r>
            <w:proofErr w:type="spellStart"/>
            <w:r w:rsidRPr="00F748E7">
              <w:rPr>
                <w:rFonts w:asciiTheme="majorHAnsi" w:hAnsiTheme="majorHAnsi" w:cstheme="majorHAnsi"/>
                <w:sz w:val="21"/>
                <w:lang w:val="pt-BR"/>
              </w:rPr>
              <w:t>Shuster</w:t>
            </w:r>
            <w:proofErr w:type="spellEnd"/>
            <w:r w:rsidRPr="00F748E7">
              <w:rPr>
                <w:rFonts w:asciiTheme="majorHAnsi" w:hAnsiTheme="majorHAnsi" w:cstheme="majorHAnsi"/>
                <w:sz w:val="21"/>
                <w:lang w:val="pt-BR"/>
              </w:rPr>
              <w:t xml:space="preserve"> (2001). </w:t>
            </w:r>
            <w:r w:rsidRPr="00F748E7">
              <w:rPr>
                <w:rFonts w:asciiTheme="majorHAnsi" w:hAnsiTheme="majorHAnsi" w:cstheme="majorHAnsi"/>
                <w:sz w:val="21"/>
              </w:rPr>
              <w:t xml:space="preserve">A Guide for Undertaking Economic Impact Studies: The Springfest Example.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Travel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Research</w:t>
            </w:r>
            <w:proofErr w:type="spellEnd"/>
            <w:r w:rsidRPr="00F748E7">
              <w:rPr>
                <w:rFonts w:asciiTheme="majorHAnsi" w:hAnsiTheme="majorHAnsi" w:cstheme="majorHAnsi"/>
                <w:sz w:val="21"/>
                <w:lang w:val="pt-BR"/>
              </w:rPr>
              <w:t>, 40, 79-87.</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Este artigo fornece diretrizes específicas para a realização de estudos de impacto econômico de eventos, conforme ilustrado por uma avaliação do </w:t>
            </w:r>
            <w:proofErr w:type="spellStart"/>
            <w:r w:rsidRPr="00F748E7">
              <w:rPr>
                <w:rFonts w:asciiTheme="majorHAnsi" w:hAnsiTheme="majorHAnsi" w:cstheme="majorHAnsi"/>
                <w:sz w:val="21"/>
                <w:lang w:val="pt-BR"/>
              </w:rPr>
              <w:t>Springfest</w:t>
            </w:r>
            <w:proofErr w:type="spellEnd"/>
            <w:r w:rsidRPr="00F748E7">
              <w:rPr>
                <w:rFonts w:asciiTheme="majorHAnsi" w:hAnsiTheme="majorHAnsi" w:cstheme="majorHAnsi"/>
                <w:sz w:val="21"/>
                <w:lang w:val="pt-BR"/>
              </w:rPr>
              <w:t xml:space="preserve"> em </w:t>
            </w:r>
            <w:proofErr w:type="spellStart"/>
            <w:r w:rsidRPr="00F748E7">
              <w:rPr>
                <w:rFonts w:asciiTheme="majorHAnsi" w:hAnsiTheme="majorHAnsi" w:cstheme="majorHAnsi"/>
                <w:sz w:val="21"/>
                <w:lang w:val="pt-BR"/>
              </w:rPr>
              <w:t>Ocean</w:t>
            </w:r>
            <w:proofErr w:type="spellEnd"/>
            <w:r w:rsidRPr="00F748E7">
              <w:rPr>
                <w:rFonts w:asciiTheme="majorHAnsi" w:hAnsiTheme="majorHAnsi" w:cstheme="majorHAnsi"/>
                <w:sz w:val="21"/>
                <w:lang w:val="pt-BR"/>
              </w:rPr>
              <w:t xml:space="preserve"> City, Maryland. Suas entrevistas revelaram um grande número de turistas genuínos de eventos, </w:t>
            </w:r>
            <w:proofErr w:type="spellStart"/>
            <w:r w:rsidRPr="00F748E7">
              <w:rPr>
                <w:rFonts w:asciiTheme="majorHAnsi" w:hAnsiTheme="majorHAnsi" w:cstheme="majorHAnsi"/>
                <w:sz w:val="21"/>
                <w:lang w:val="pt-BR"/>
              </w:rPr>
              <w:t>mudadores</w:t>
            </w:r>
            <w:proofErr w:type="spellEnd"/>
            <w:r w:rsidRPr="00F748E7">
              <w:rPr>
                <w:rFonts w:asciiTheme="majorHAnsi" w:hAnsiTheme="majorHAnsi" w:cstheme="majorHAnsi"/>
                <w:sz w:val="21"/>
                <w:lang w:val="pt-BR"/>
              </w:rPr>
              <w:t xml:space="preserve"> de horário (time </w:t>
            </w:r>
            <w:proofErr w:type="spellStart"/>
            <w:r w:rsidRPr="00F748E7">
              <w:rPr>
                <w:rFonts w:asciiTheme="majorHAnsi" w:hAnsiTheme="majorHAnsi" w:cstheme="majorHAnsi"/>
                <w:sz w:val="21"/>
                <w:lang w:val="pt-BR"/>
              </w:rPr>
              <w:t>switchers</w:t>
            </w:r>
            <w:proofErr w:type="spellEnd"/>
            <w:r w:rsidRPr="00F748E7">
              <w:rPr>
                <w:rFonts w:asciiTheme="majorHAnsi" w:hAnsiTheme="majorHAnsi" w:cstheme="majorHAnsi"/>
                <w:sz w:val="21"/>
                <w:lang w:val="pt-BR"/>
              </w:rPr>
              <w:t xml:space="preserve">) que haviam mudado seus planos para acomodar o festival e visitantes casuais que não haviam viajado por causa do evento. Eles também descobriram que uma parcela dos visitantes "casuais" estendeu sua visita devido à participação no </w:t>
            </w:r>
            <w:proofErr w:type="spellStart"/>
            <w:r w:rsidRPr="00F748E7">
              <w:rPr>
                <w:rFonts w:asciiTheme="majorHAnsi" w:hAnsiTheme="majorHAnsi" w:cstheme="majorHAnsi"/>
                <w:sz w:val="21"/>
                <w:lang w:val="pt-BR"/>
              </w:rPr>
              <w:t>Springfest</w:t>
            </w:r>
            <w:proofErr w:type="spellEnd"/>
            <w:r w:rsidRPr="00F748E7">
              <w:rPr>
                <w:rFonts w:asciiTheme="majorHAnsi" w:hAnsiTheme="majorHAnsi" w:cstheme="majorHAnsi"/>
                <w:sz w:val="21"/>
                <w:lang w:val="pt-BR"/>
              </w:rPr>
              <w:t xml:space="preserve">. No total, estimaram que os </w:t>
            </w:r>
            <w:proofErr w:type="spellStart"/>
            <w:r w:rsidRPr="00F748E7">
              <w:rPr>
                <w:rFonts w:asciiTheme="majorHAnsi" w:hAnsiTheme="majorHAnsi" w:cstheme="majorHAnsi"/>
                <w:sz w:val="21"/>
                <w:lang w:val="pt-BR"/>
              </w:rPr>
              <w:t>mudadores</w:t>
            </w:r>
            <w:proofErr w:type="spellEnd"/>
            <w:r w:rsidRPr="00F748E7">
              <w:rPr>
                <w:rFonts w:asciiTheme="majorHAnsi" w:hAnsiTheme="majorHAnsi" w:cstheme="majorHAnsi"/>
                <w:sz w:val="21"/>
                <w:lang w:val="pt-BR"/>
              </w:rPr>
              <w:t xml:space="preserve"> de horário e casuais constituíam 49% de todos os visitantes.</w:t>
            </w:r>
          </w:p>
        </w:tc>
      </w:tr>
    </w:tbl>
    <w:p w14:paraId="5821A3D0" w14:textId="77777777" w:rsidR="00FE77D3" w:rsidRPr="00F748E7" w:rsidRDefault="00FE77D3">
      <w:pPr>
        <w:spacing w:after="120"/>
        <w:rPr>
          <w:rFonts w:asciiTheme="majorHAnsi" w:hAnsiTheme="majorHAnsi" w:cstheme="majorHAnsi"/>
          <w:lang w:val="pt-BR"/>
        </w:rPr>
      </w:pPr>
    </w:p>
    <w:p w14:paraId="1D963A0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Feiras Comerciais e de Consumo</w:t>
      </w:r>
    </w:p>
    <w:p w14:paraId="273C11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desses eventos também está associada a locais específicos que podem reivindicar benefícios turísticos para sua comunidade, com base nos turistas que seus eventos atraíram e nos gastos </w:t>
      </w:r>
      <w:r w:rsidRPr="00F748E7">
        <w:rPr>
          <w:rFonts w:asciiTheme="majorHAnsi" w:hAnsiTheme="majorHAnsi" w:cstheme="majorHAnsi"/>
          <w:lang w:val="pt-BR"/>
        </w:rPr>
        <w:lastRenderedPageBreak/>
        <w:t>relacionados. As feiras comerciais em geral tendem a ter um impacto econômico maior, pois as empresas frequentemente enviam suas exibições e delegados para longe para participar (veja nosso estudo de caso do Orange County Convention Centre). As feiras de consumo, por outro lado, são frequentadas principalmente por residentes e alguns ou todos os expositores também podem ser locais. Além disso, as conferências de associações são frequentemente acompanhadas por feiras comerciais, gerando impactos potencialmente ainda maiores devido aos expositores visitantes.</w:t>
      </w:r>
    </w:p>
    <w:p w14:paraId="466DC83E"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Exposições de Arte e Museus</w:t>
      </w:r>
    </w:p>
    <w:p w14:paraId="7CA7DB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galerias ou museus hospedam grandes exposições itinerantes, elas são frequentemente promovidas como atrações turísticas. Quanto mais exclusivas forem, mais poderão atrair turistas culturais de fora da comunidade anfitriã. Semelhante aos festivais, eles também tendem a atrair muitos residentes, visitantes casuais e </w:t>
      </w:r>
      <w:proofErr w:type="spellStart"/>
      <w:r w:rsidRPr="00F748E7">
        <w:rPr>
          <w:rFonts w:asciiTheme="majorHAnsi" w:hAnsiTheme="majorHAnsi" w:cstheme="majorHAnsi"/>
          <w:lang w:val="pt-BR"/>
        </w:rPr>
        <w:t>mudadores</w:t>
      </w:r>
      <w:proofErr w:type="spellEnd"/>
      <w:r w:rsidRPr="00F748E7">
        <w:rPr>
          <w:rFonts w:asciiTheme="majorHAnsi" w:hAnsiTheme="majorHAnsi" w:cstheme="majorHAnsi"/>
          <w:lang w:val="pt-BR"/>
        </w:rPr>
        <w:t xml:space="preserve"> de horário. Um estudo de </w:t>
      </w:r>
      <w:proofErr w:type="spellStart"/>
      <w:r w:rsidRPr="00F748E7">
        <w:rPr>
          <w:rFonts w:asciiTheme="majorHAnsi" w:hAnsiTheme="majorHAnsi" w:cstheme="majorHAnsi"/>
          <w:lang w:val="pt-BR"/>
        </w:rPr>
        <w:t>Mihalik</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Wing-Vogelbacker</w:t>
      </w:r>
      <w:proofErr w:type="spellEnd"/>
      <w:r w:rsidRPr="00F748E7">
        <w:rPr>
          <w:rFonts w:asciiTheme="majorHAnsi" w:hAnsiTheme="majorHAnsi" w:cstheme="majorHAnsi"/>
          <w:lang w:val="pt-BR"/>
        </w:rPr>
        <w:t xml:space="preserve"> (1992) é um dos poucos a documentar os impactos deste tipo de evento.</w:t>
      </w:r>
    </w:p>
    <w:tbl>
      <w:tblPr>
        <w:tblW w:w="0" w:type="auto"/>
        <w:jc w:val="center"/>
        <w:tblLook w:val="04A0" w:firstRow="1" w:lastRow="0" w:firstColumn="1" w:lastColumn="0" w:noHBand="0" w:noVBand="1"/>
      </w:tblPr>
      <w:tblGrid>
        <w:gridCol w:w="9360"/>
      </w:tblGrid>
      <w:tr w:rsidR="00F748E7" w:rsidRPr="00F748E7" w14:paraId="3E07276E" w14:textId="77777777">
        <w:trPr>
          <w:jc w:val="center"/>
        </w:trPr>
        <w:tc>
          <w:tcPr>
            <w:tcW w:w="9360" w:type="dxa"/>
            <w:tcBorders>
              <w:left w:val="single" w:sz="24" w:space="0" w:color="1F4E79"/>
            </w:tcBorders>
            <w:shd w:val="clear" w:color="auto" w:fill="F2F4F7"/>
          </w:tcPr>
          <w:p w14:paraId="4E8E23FB" w14:textId="77777777"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b/>
                <w:sz w:val="21"/>
                <w:lang w:val="pt-BR"/>
              </w:rPr>
              <w:t>Nota de Pesquisa:</w:t>
            </w:r>
            <w:r w:rsidRPr="00F748E7">
              <w:rPr>
                <w:rFonts w:asciiTheme="majorHAnsi" w:hAnsiTheme="majorHAnsi" w:cstheme="majorHAnsi"/>
                <w:b/>
                <w:sz w:val="21"/>
                <w:lang w:val="pt-BR"/>
              </w:rPr>
              <w:br/>
            </w:r>
            <w:r w:rsidRPr="00F748E7">
              <w:rPr>
                <w:rFonts w:asciiTheme="majorHAnsi" w:hAnsiTheme="majorHAnsi" w:cstheme="majorHAnsi"/>
                <w:sz w:val="21"/>
                <w:lang w:val="pt-BR"/>
              </w:rPr>
              <w:t xml:space="preserve">Brian </w:t>
            </w:r>
            <w:proofErr w:type="spellStart"/>
            <w:r w:rsidRPr="00F748E7">
              <w:rPr>
                <w:rFonts w:asciiTheme="majorHAnsi" w:hAnsiTheme="majorHAnsi" w:cstheme="majorHAnsi"/>
                <w:sz w:val="21"/>
                <w:lang w:val="pt-BR"/>
              </w:rPr>
              <w:t>Mihalik</w:t>
            </w:r>
            <w:proofErr w:type="spellEnd"/>
            <w:r w:rsidRPr="00F748E7">
              <w:rPr>
                <w:rFonts w:asciiTheme="majorHAnsi" w:hAnsiTheme="majorHAnsi" w:cstheme="majorHAnsi"/>
                <w:sz w:val="21"/>
                <w:lang w:val="pt-BR"/>
              </w:rPr>
              <w:t xml:space="preserve"> e Ann </w:t>
            </w:r>
            <w:proofErr w:type="spellStart"/>
            <w:r w:rsidRPr="00F748E7">
              <w:rPr>
                <w:rFonts w:asciiTheme="majorHAnsi" w:hAnsiTheme="majorHAnsi" w:cstheme="majorHAnsi"/>
                <w:sz w:val="21"/>
                <w:lang w:val="pt-BR"/>
              </w:rPr>
              <w:t>Wing-Vogelbacker</w:t>
            </w:r>
            <w:proofErr w:type="spellEnd"/>
            <w:r w:rsidRPr="00F748E7">
              <w:rPr>
                <w:rFonts w:asciiTheme="majorHAnsi" w:hAnsiTheme="majorHAnsi" w:cstheme="majorHAnsi"/>
                <w:sz w:val="21"/>
                <w:lang w:val="pt-BR"/>
              </w:rPr>
              <w:t xml:space="preserve">, 1992. </w:t>
            </w:r>
            <w:r w:rsidRPr="00F748E7">
              <w:rPr>
                <w:rFonts w:asciiTheme="majorHAnsi" w:hAnsiTheme="majorHAnsi" w:cstheme="majorHAnsi"/>
                <w:sz w:val="21"/>
              </w:rPr>
              <w:t xml:space="preserve">Traveling art expositions as a tourism event: A market research analysis of Ramesses </w:t>
            </w:r>
            <w:proofErr w:type="gramStart"/>
            <w:r w:rsidRPr="00F748E7">
              <w:rPr>
                <w:rFonts w:asciiTheme="majorHAnsi" w:hAnsiTheme="majorHAnsi" w:cstheme="majorHAnsi"/>
                <w:sz w:val="21"/>
              </w:rPr>
              <w:t>The</w:t>
            </w:r>
            <w:proofErr w:type="gramEnd"/>
            <w:r w:rsidRPr="00F748E7">
              <w:rPr>
                <w:rFonts w:asciiTheme="majorHAnsi" w:hAnsiTheme="majorHAnsi" w:cstheme="majorHAnsi"/>
                <w:sz w:val="21"/>
              </w:rPr>
              <w:t xml:space="preserve"> Great.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Travel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Marketing, 1(3): 25-41.</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Um estudo deste "evento itinerante" enfatizou que seu valor poderia ser medido em termos de valor educacional, compreensão cultural, promoção do comércio científico ou técnico, incentivo ao turismo e contribuição para o marketing de lugares. Os museus os usam para construir apoio comunitário e associações, bem como seu perfil. A exposição </w:t>
            </w:r>
            <w:proofErr w:type="spellStart"/>
            <w:r w:rsidRPr="00F748E7">
              <w:rPr>
                <w:rFonts w:asciiTheme="majorHAnsi" w:hAnsiTheme="majorHAnsi" w:cstheme="majorHAnsi"/>
                <w:sz w:val="21"/>
                <w:lang w:val="pt-BR"/>
              </w:rPr>
              <w:t>Ramesses</w:t>
            </w:r>
            <w:proofErr w:type="spellEnd"/>
            <w:r w:rsidRPr="00F748E7">
              <w:rPr>
                <w:rFonts w:asciiTheme="majorHAnsi" w:hAnsiTheme="majorHAnsi" w:cstheme="majorHAnsi"/>
                <w:sz w:val="21"/>
                <w:lang w:val="pt-BR"/>
              </w:rPr>
              <w:t xml:space="preserve"> The </w:t>
            </w:r>
            <w:proofErr w:type="spellStart"/>
            <w:r w:rsidRPr="00F748E7">
              <w:rPr>
                <w:rFonts w:asciiTheme="majorHAnsi" w:hAnsiTheme="majorHAnsi" w:cstheme="majorHAnsi"/>
                <w:sz w:val="21"/>
                <w:lang w:val="pt-BR"/>
              </w:rPr>
              <w:t>Great</w:t>
            </w:r>
            <w:proofErr w:type="spellEnd"/>
            <w:r w:rsidRPr="00F748E7">
              <w:rPr>
                <w:rFonts w:asciiTheme="majorHAnsi" w:hAnsiTheme="majorHAnsi" w:cstheme="majorHAnsi"/>
                <w:sz w:val="21"/>
                <w:lang w:val="pt-BR"/>
              </w:rPr>
              <w:t xml:space="preserve"> no </w:t>
            </w:r>
            <w:proofErr w:type="spellStart"/>
            <w:r w:rsidRPr="00F748E7">
              <w:rPr>
                <w:rFonts w:asciiTheme="majorHAnsi" w:hAnsiTheme="majorHAnsi" w:cstheme="majorHAnsi"/>
                <w:sz w:val="21"/>
                <w:lang w:val="pt-BR"/>
              </w:rPr>
              <w:t>Mint</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Museum</w:t>
            </w:r>
            <w:proofErr w:type="spellEnd"/>
            <w:r w:rsidRPr="00F748E7">
              <w:rPr>
                <w:rFonts w:asciiTheme="majorHAnsi" w:hAnsiTheme="majorHAnsi" w:cstheme="majorHAnsi"/>
                <w:sz w:val="21"/>
                <w:lang w:val="pt-BR"/>
              </w:rPr>
              <w:t xml:space="preserve"> de Charlotte, Carolina do Norte, foi um sucesso por ter gerado mais de 600.000 vendas de ingressos e resultado em um salto de associação ao museu de 3.000 para 9.000. Pesquisas de saída determinaram que cerca de 73% dos visitantes vieram do "mercado secundário" definido além da área metropolitana de Charlotte e dentro de 150 milhas.</w:t>
            </w:r>
          </w:p>
        </w:tc>
      </w:tr>
    </w:tbl>
    <w:p w14:paraId="3380793C" w14:textId="77777777" w:rsidR="00FE77D3" w:rsidRPr="00F748E7" w:rsidRDefault="00FE77D3">
      <w:pPr>
        <w:spacing w:after="120"/>
        <w:rPr>
          <w:rFonts w:asciiTheme="majorHAnsi" w:hAnsiTheme="majorHAnsi" w:cstheme="majorHAnsi"/>
          <w:lang w:val="pt-BR"/>
        </w:rPr>
      </w:pPr>
    </w:p>
    <w:p w14:paraId="62B7B73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Questões de Estudo do Capítulo 14</w:t>
      </w:r>
    </w:p>
    <w:p w14:paraId="3CFC3F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Quais são as principais razões para realizar avaliações do evento e da organização?</w:t>
      </w:r>
    </w:p>
    <w:p w14:paraId="342B43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os três tipos gerais de avaliação.</w:t>
      </w:r>
    </w:p>
    <w:p w14:paraId="7ABAF8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Defina eficácia e eficiência e dê medidas de cada uma relacionadas a eventos.</w:t>
      </w:r>
    </w:p>
    <w:p w14:paraId="71E759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Quais são os prós e os contras de usar cada uma destas medidas de avaliação: clientes secretos (</w:t>
      </w:r>
      <w:proofErr w:type="spellStart"/>
      <w:r w:rsidRPr="00F748E7">
        <w:rPr>
          <w:rFonts w:asciiTheme="majorHAnsi" w:hAnsiTheme="majorHAnsi" w:cstheme="majorHAnsi"/>
          <w:lang w:val="pt-BR"/>
        </w:rPr>
        <w:t>secret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shoppers</w:t>
      </w:r>
      <w:proofErr w:type="spellEnd"/>
      <w:r w:rsidRPr="00F748E7">
        <w:rPr>
          <w:rFonts w:asciiTheme="majorHAnsi" w:hAnsiTheme="majorHAnsi" w:cstheme="majorHAnsi"/>
          <w:lang w:val="pt-BR"/>
        </w:rPr>
        <w:t>); reuniões de equipe; observação participante; pesquisas com visitantes?</w:t>
      </w:r>
    </w:p>
    <w:p w14:paraId="53575C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os relatórios de avaliação são usados e mal utilizados?</w:t>
      </w:r>
    </w:p>
    <w:p w14:paraId="598DA7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as necessidades básicas de dados e os métodos apropriados para avaliar a qualidade do evento.</w:t>
      </w:r>
    </w:p>
    <w:p w14:paraId="2A705D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é Retorno sobre o Investimento (ROI) e por que sua medição é cada vez mais importante?</w:t>
      </w:r>
    </w:p>
    <w:p w14:paraId="33C0FE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eventos criam empregos? Como?</w:t>
      </w:r>
    </w:p>
    <w:p w14:paraId="0DFDBF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Que tipo de multiplicador é melhor para estimar os impactos econômicos dos eventos?</w:t>
      </w:r>
    </w:p>
    <w:p w14:paraId="5AB69D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é o problema da atribuição?</w:t>
      </w:r>
    </w:p>
    <w:p w14:paraId="2AB9FA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Dê exemplos de ligações e vazamentos relacionados aos impactos econômicos dos eventos.</w:t>
      </w:r>
    </w:p>
    <w:p w14:paraId="3BC18C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uma avaliação de custo-benefício deve ser realizada? O que são tangíveis e intangíveis?</w:t>
      </w:r>
    </w:p>
    <w:p w14:paraId="0B3A561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Questões Avançadas</w:t>
      </w:r>
    </w:p>
    <w:p w14:paraId="580497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justificaria um evento em termos de "benefícios psíquicos"? Que pesquisa é necessária para examinar o "excedente do consumidor"? Explique esses termos e dê exemplos.</w:t>
      </w:r>
    </w:p>
    <w:p w14:paraId="432C55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Mostre como construir e implementar a pesquisa para uma avaliação de impacto econômico válida, incluindo comparecimento, gastos dos visitantes, a questão da atribuição e cálculo da renda incremental.</w:t>
      </w:r>
    </w:p>
    <w:p w14:paraId="16C9F6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Discuta processos e métodos de avaliação no contexto do sistema de gestão de eventos, especificamente para diagnosticar problemas de gestão.</w:t>
      </w:r>
    </w:p>
    <w:p w14:paraId="5D064D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Vincule a avaliação da teoria dos stakeholders, especificamente no que diz respeito a determinar o valor global de um evento.</w:t>
      </w:r>
    </w:p>
    <w:p w14:paraId="55CCCD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Compare e avalie os vários métodos de coleta de dados de gastos de visitantes para estes tipos de eventos: esportes de participação; conferência; exposição; festival.</w:t>
      </w:r>
    </w:p>
    <w:p w14:paraId="2CEA4E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Desenvolva novas medidas de ROI para um patrocinador de eventos, governo local e a organização regional de marketing de turismo. Como os dados seriam obtidos e os cálculos seriam feitos?</w:t>
      </w:r>
    </w:p>
    <w:p w14:paraId="33D6B261"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E8608CE" w14:textId="77777777" w:rsidR="00FE77D3" w:rsidRPr="00F748E7" w:rsidRDefault="003A462A">
      <w:pPr>
        <w:spacing w:after="400"/>
        <w:jc w:val="center"/>
        <w:rPr>
          <w:rFonts w:asciiTheme="majorHAnsi" w:hAnsiTheme="majorHAnsi" w:cstheme="majorHAnsi"/>
          <w:lang w:val="pt-BR"/>
        </w:rPr>
      </w:pPr>
      <w:r w:rsidRPr="00F748E7">
        <w:rPr>
          <w:rFonts w:asciiTheme="majorHAnsi" w:hAnsiTheme="majorHAnsi" w:cstheme="majorHAnsi"/>
          <w:b/>
          <w:sz w:val="40"/>
          <w:lang w:val="pt-BR"/>
        </w:rPr>
        <w:lastRenderedPageBreak/>
        <w:t>Tradução e Compilação de Dados - Tabelas e Figuras de Avaliação de Eventos</w:t>
      </w:r>
    </w:p>
    <w:p w14:paraId="070CB150"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6"/>
          <w:lang w:val="pt-BR"/>
        </w:rPr>
        <w:t>Tabela 14-1: Perfil de Visitantes do Festival Canadense de Tulipas e Impactos</w:t>
      </w:r>
    </w:p>
    <w:p w14:paraId="0CFB01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 base em um estudo de 2003 conduzido pela Autoridade de Turismo e Convenções de Ottawa (Ottawa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Convention </w:t>
      </w:r>
      <w:proofErr w:type="spellStart"/>
      <w:r w:rsidRPr="00F748E7">
        <w:rPr>
          <w:rFonts w:asciiTheme="majorHAnsi" w:hAnsiTheme="majorHAnsi" w:cstheme="majorHAnsi"/>
          <w:lang w:val="pt-BR"/>
        </w:rPr>
        <w:t>Authority</w:t>
      </w:r>
      <w:proofErr w:type="spellEnd"/>
      <w:r w:rsidRPr="00F748E7">
        <w:rPr>
          <w:rFonts w:asciiTheme="majorHAnsi" w:hAnsiTheme="majorHAnsi" w:cstheme="majorHAnsi"/>
          <w:lang w:val="pt-BR"/>
        </w:rPr>
        <w:t xml:space="preserve"> - OTCA), comparado com um estudo semelhante de 1997 conduzido pela mesma OTCA.</w:t>
      </w:r>
    </w:p>
    <w:tbl>
      <w:tblPr>
        <w:tblW w:w="0" w:type="auto"/>
        <w:jc w:val="center"/>
        <w:tblLayout w:type="fixed"/>
        <w:tblLook w:val="04A0" w:firstRow="1" w:lastRow="0" w:firstColumn="1" w:lastColumn="0" w:noHBand="0" w:noVBand="1"/>
      </w:tblPr>
      <w:tblGrid>
        <w:gridCol w:w="4608"/>
        <w:gridCol w:w="2592"/>
        <w:gridCol w:w="2592"/>
      </w:tblGrid>
      <w:tr w:rsidR="00F748E7" w:rsidRPr="00F748E7" w14:paraId="154FC666" w14:textId="77777777">
        <w:trPr>
          <w:jc w:val="center"/>
        </w:trPr>
        <w:tc>
          <w:tcPr>
            <w:tcW w:w="4608" w:type="dxa"/>
            <w:shd w:val="clear" w:color="auto" w:fill="1F4E79"/>
          </w:tcPr>
          <w:p w14:paraId="14814170"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Indicador</w:t>
            </w:r>
            <w:proofErr w:type="spellEnd"/>
            <w:r w:rsidRPr="00F748E7">
              <w:rPr>
                <w:rFonts w:asciiTheme="majorHAnsi" w:hAnsiTheme="majorHAnsi" w:cstheme="majorHAnsi"/>
                <w:b/>
              </w:rPr>
              <w:t xml:space="preserve"> / </w:t>
            </w:r>
            <w:proofErr w:type="spellStart"/>
            <w:r w:rsidRPr="00F748E7">
              <w:rPr>
                <w:rFonts w:asciiTheme="majorHAnsi" w:hAnsiTheme="majorHAnsi" w:cstheme="majorHAnsi"/>
                <w:b/>
              </w:rPr>
              <w:t>Categoria</w:t>
            </w:r>
            <w:proofErr w:type="spellEnd"/>
          </w:p>
        </w:tc>
        <w:tc>
          <w:tcPr>
            <w:tcW w:w="2592" w:type="dxa"/>
            <w:shd w:val="clear" w:color="auto" w:fill="1F4E79"/>
          </w:tcPr>
          <w:p w14:paraId="3DB813FE" w14:textId="77777777" w:rsidR="00FE77D3" w:rsidRPr="00F748E7" w:rsidRDefault="003A462A">
            <w:pPr>
              <w:jc w:val="center"/>
              <w:rPr>
                <w:rFonts w:asciiTheme="majorHAnsi" w:hAnsiTheme="majorHAnsi" w:cstheme="majorHAnsi"/>
              </w:rPr>
            </w:pPr>
            <w:r w:rsidRPr="00F748E7">
              <w:rPr>
                <w:rFonts w:asciiTheme="majorHAnsi" w:hAnsiTheme="majorHAnsi" w:cstheme="majorHAnsi"/>
                <w:b/>
              </w:rPr>
              <w:t>2003</w:t>
            </w:r>
          </w:p>
        </w:tc>
        <w:tc>
          <w:tcPr>
            <w:tcW w:w="2592" w:type="dxa"/>
            <w:shd w:val="clear" w:color="auto" w:fill="1F4E79"/>
          </w:tcPr>
          <w:p w14:paraId="59E3DADA" w14:textId="77777777" w:rsidR="00FE77D3" w:rsidRPr="00F748E7" w:rsidRDefault="003A462A">
            <w:pPr>
              <w:jc w:val="center"/>
              <w:rPr>
                <w:rFonts w:asciiTheme="majorHAnsi" w:hAnsiTheme="majorHAnsi" w:cstheme="majorHAnsi"/>
              </w:rPr>
            </w:pPr>
            <w:r w:rsidRPr="00F748E7">
              <w:rPr>
                <w:rFonts w:asciiTheme="majorHAnsi" w:hAnsiTheme="majorHAnsi" w:cstheme="majorHAnsi"/>
                <w:b/>
              </w:rPr>
              <w:t>1997</w:t>
            </w:r>
          </w:p>
        </w:tc>
      </w:tr>
      <w:tr w:rsidR="00F748E7" w:rsidRPr="00F748E7" w14:paraId="2579D2C4" w14:textId="77777777">
        <w:trPr>
          <w:jc w:val="center"/>
        </w:trPr>
        <w:tc>
          <w:tcPr>
            <w:tcW w:w="4608" w:type="dxa"/>
            <w:shd w:val="clear" w:color="auto" w:fill="F9FBFD"/>
          </w:tcPr>
          <w:p w14:paraId="307AEB6E"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Comparecimento</w:t>
            </w:r>
            <w:proofErr w:type="spellEnd"/>
          </w:p>
        </w:tc>
        <w:tc>
          <w:tcPr>
            <w:tcW w:w="2592" w:type="dxa"/>
            <w:shd w:val="clear" w:color="auto" w:fill="F9FBFD"/>
          </w:tcPr>
          <w:p w14:paraId="76A6B386" w14:textId="77777777" w:rsidR="00FE77D3" w:rsidRPr="00F748E7" w:rsidRDefault="00FE77D3">
            <w:pPr>
              <w:jc w:val="center"/>
              <w:rPr>
                <w:rFonts w:asciiTheme="majorHAnsi" w:hAnsiTheme="majorHAnsi" w:cstheme="majorHAnsi"/>
              </w:rPr>
            </w:pPr>
          </w:p>
        </w:tc>
        <w:tc>
          <w:tcPr>
            <w:tcW w:w="2592" w:type="dxa"/>
            <w:shd w:val="clear" w:color="auto" w:fill="F9FBFD"/>
          </w:tcPr>
          <w:p w14:paraId="74421057" w14:textId="77777777" w:rsidR="00FE77D3" w:rsidRPr="00F748E7" w:rsidRDefault="00FE77D3">
            <w:pPr>
              <w:jc w:val="center"/>
              <w:rPr>
                <w:rFonts w:asciiTheme="majorHAnsi" w:hAnsiTheme="majorHAnsi" w:cstheme="majorHAnsi"/>
              </w:rPr>
            </w:pPr>
          </w:p>
        </w:tc>
      </w:tr>
      <w:tr w:rsidR="00F748E7" w:rsidRPr="00F748E7" w14:paraId="5D0EA536" w14:textId="77777777">
        <w:trPr>
          <w:jc w:val="center"/>
        </w:trPr>
        <w:tc>
          <w:tcPr>
            <w:tcW w:w="4608" w:type="dxa"/>
            <w:shd w:val="clear" w:color="auto" w:fill="FFFFFF"/>
          </w:tcPr>
          <w:p w14:paraId="4D97781A"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Visitas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pessoas</w:t>
            </w:r>
            <w:proofErr w:type="spellEnd"/>
            <w:r w:rsidRPr="00F748E7">
              <w:rPr>
                <w:rFonts w:asciiTheme="majorHAnsi" w:hAnsiTheme="majorHAnsi" w:cstheme="majorHAnsi"/>
              </w:rPr>
              <w:t>:</w:t>
            </w:r>
          </w:p>
        </w:tc>
        <w:tc>
          <w:tcPr>
            <w:tcW w:w="2592" w:type="dxa"/>
            <w:shd w:val="clear" w:color="auto" w:fill="FFFFFF"/>
          </w:tcPr>
          <w:p w14:paraId="46E7618D"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1.154.257</w:t>
            </w:r>
          </w:p>
        </w:tc>
        <w:tc>
          <w:tcPr>
            <w:tcW w:w="2592" w:type="dxa"/>
            <w:shd w:val="clear" w:color="auto" w:fill="FFFFFF"/>
          </w:tcPr>
          <w:p w14:paraId="35962B7A"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542.095</w:t>
            </w:r>
          </w:p>
        </w:tc>
      </w:tr>
      <w:tr w:rsidR="00F748E7" w:rsidRPr="00F748E7" w14:paraId="725DB388" w14:textId="77777777">
        <w:trPr>
          <w:jc w:val="center"/>
        </w:trPr>
        <w:tc>
          <w:tcPr>
            <w:tcW w:w="4608" w:type="dxa"/>
            <w:shd w:val="clear" w:color="auto" w:fill="F9FBFD"/>
          </w:tcPr>
          <w:p w14:paraId="15E4E3CF"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Pessoas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únicas</w:t>
            </w:r>
            <w:proofErr w:type="spellEnd"/>
            <w:r w:rsidRPr="00F748E7">
              <w:rPr>
                <w:rFonts w:asciiTheme="majorHAnsi" w:hAnsiTheme="majorHAnsi" w:cstheme="majorHAnsi"/>
              </w:rPr>
              <w:t>:</w:t>
            </w:r>
          </w:p>
        </w:tc>
        <w:tc>
          <w:tcPr>
            <w:tcW w:w="2592" w:type="dxa"/>
            <w:shd w:val="clear" w:color="auto" w:fill="F9FBFD"/>
          </w:tcPr>
          <w:p w14:paraId="090431DA"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494.524</w:t>
            </w:r>
          </w:p>
        </w:tc>
        <w:tc>
          <w:tcPr>
            <w:tcW w:w="2592" w:type="dxa"/>
            <w:shd w:val="clear" w:color="auto" w:fill="F9FBFD"/>
          </w:tcPr>
          <w:p w14:paraId="00F92DC6"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222.170</w:t>
            </w:r>
          </w:p>
        </w:tc>
      </w:tr>
      <w:tr w:rsidR="00F748E7" w:rsidRPr="00F748E7" w14:paraId="4AD521D2" w14:textId="77777777">
        <w:trPr>
          <w:jc w:val="center"/>
        </w:trPr>
        <w:tc>
          <w:tcPr>
            <w:tcW w:w="4608" w:type="dxa"/>
            <w:shd w:val="clear" w:color="auto" w:fill="FFFFFF"/>
          </w:tcPr>
          <w:p w14:paraId="0FBD67D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Média de visitas por pessoa:</w:t>
            </w:r>
          </w:p>
        </w:tc>
        <w:tc>
          <w:tcPr>
            <w:tcW w:w="2592" w:type="dxa"/>
            <w:shd w:val="clear" w:color="auto" w:fill="FFFFFF"/>
          </w:tcPr>
          <w:p w14:paraId="70464740"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2,3</w:t>
            </w:r>
          </w:p>
        </w:tc>
        <w:tc>
          <w:tcPr>
            <w:tcW w:w="2592" w:type="dxa"/>
            <w:shd w:val="clear" w:color="auto" w:fill="FFFFFF"/>
          </w:tcPr>
          <w:p w14:paraId="53284468"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2,4</w:t>
            </w:r>
          </w:p>
        </w:tc>
      </w:tr>
      <w:tr w:rsidR="00F748E7" w:rsidRPr="00F748E7" w14:paraId="05FA0B86" w14:textId="77777777">
        <w:trPr>
          <w:jc w:val="center"/>
        </w:trPr>
        <w:tc>
          <w:tcPr>
            <w:tcW w:w="4608" w:type="dxa"/>
            <w:shd w:val="clear" w:color="auto" w:fill="F9FBFD"/>
          </w:tcPr>
          <w:p w14:paraId="6D7F5F89"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Gênero</w:t>
            </w:r>
            <w:proofErr w:type="spellEnd"/>
          </w:p>
        </w:tc>
        <w:tc>
          <w:tcPr>
            <w:tcW w:w="2592" w:type="dxa"/>
            <w:shd w:val="clear" w:color="auto" w:fill="F9FBFD"/>
          </w:tcPr>
          <w:p w14:paraId="4A80FA56" w14:textId="77777777" w:rsidR="00FE77D3" w:rsidRPr="00F748E7" w:rsidRDefault="00FE77D3">
            <w:pPr>
              <w:jc w:val="center"/>
              <w:rPr>
                <w:rFonts w:asciiTheme="majorHAnsi" w:hAnsiTheme="majorHAnsi" w:cstheme="majorHAnsi"/>
              </w:rPr>
            </w:pPr>
          </w:p>
        </w:tc>
        <w:tc>
          <w:tcPr>
            <w:tcW w:w="2592" w:type="dxa"/>
            <w:shd w:val="clear" w:color="auto" w:fill="F9FBFD"/>
          </w:tcPr>
          <w:p w14:paraId="5110A0EA" w14:textId="77777777" w:rsidR="00FE77D3" w:rsidRPr="00F748E7" w:rsidRDefault="00FE77D3">
            <w:pPr>
              <w:jc w:val="center"/>
              <w:rPr>
                <w:rFonts w:asciiTheme="majorHAnsi" w:hAnsiTheme="majorHAnsi" w:cstheme="majorHAnsi"/>
              </w:rPr>
            </w:pPr>
          </w:p>
        </w:tc>
      </w:tr>
      <w:tr w:rsidR="00F748E7" w:rsidRPr="00F748E7" w14:paraId="771C0B2D" w14:textId="77777777">
        <w:trPr>
          <w:jc w:val="center"/>
        </w:trPr>
        <w:tc>
          <w:tcPr>
            <w:tcW w:w="4608" w:type="dxa"/>
            <w:shd w:val="clear" w:color="auto" w:fill="FFFFFF"/>
          </w:tcPr>
          <w:p w14:paraId="6498D757"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Feminino</w:t>
            </w:r>
            <w:proofErr w:type="spellEnd"/>
            <w:r w:rsidRPr="00F748E7">
              <w:rPr>
                <w:rFonts w:asciiTheme="majorHAnsi" w:hAnsiTheme="majorHAnsi" w:cstheme="majorHAnsi"/>
              </w:rPr>
              <w:t>:</w:t>
            </w:r>
          </w:p>
        </w:tc>
        <w:tc>
          <w:tcPr>
            <w:tcW w:w="2592" w:type="dxa"/>
            <w:shd w:val="clear" w:color="auto" w:fill="FFFFFF"/>
          </w:tcPr>
          <w:p w14:paraId="5689FF45"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57%</w:t>
            </w:r>
          </w:p>
        </w:tc>
        <w:tc>
          <w:tcPr>
            <w:tcW w:w="2592" w:type="dxa"/>
            <w:shd w:val="clear" w:color="auto" w:fill="FFFFFF"/>
          </w:tcPr>
          <w:p w14:paraId="0712CBAB"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62%</w:t>
            </w:r>
          </w:p>
        </w:tc>
      </w:tr>
      <w:tr w:rsidR="00F748E7" w:rsidRPr="00F748E7" w14:paraId="7F6E2CF7" w14:textId="77777777">
        <w:trPr>
          <w:jc w:val="center"/>
        </w:trPr>
        <w:tc>
          <w:tcPr>
            <w:tcW w:w="4608" w:type="dxa"/>
            <w:shd w:val="clear" w:color="auto" w:fill="F9FBFD"/>
          </w:tcPr>
          <w:p w14:paraId="09E5B610"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Masculino</w:t>
            </w:r>
            <w:proofErr w:type="spellEnd"/>
            <w:r w:rsidRPr="00F748E7">
              <w:rPr>
                <w:rFonts w:asciiTheme="majorHAnsi" w:hAnsiTheme="majorHAnsi" w:cstheme="majorHAnsi"/>
              </w:rPr>
              <w:t>:</w:t>
            </w:r>
          </w:p>
        </w:tc>
        <w:tc>
          <w:tcPr>
            <w:tcW w:w="2592" w:type="dxa"/>
            <w:shd w:val="clear" w:color="auto" w:fill="F9FBFD"/>
          </w:tcPr>
          <w:p w14:paraId="4C8628E7"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43%</w:t>
            </w:r>
          </w:p>
        </w:tc>
        <w:tc>
          <w:tcPr>
            <w:tcW w:w="2592" w:type="dxa"/>
            <w:shd w:val="clear" w:color="auto" w:fill="F9FBFD"/>
          </w:tcPr>
          <w:p w14:paraId="51DBFC62"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38%</w:t>
            </w:r>
          </w:p>
        </w:tc>
      </w:tr>
      <w:tr w:rsidR="00F748E7" w:rsidRPr="00F748E7" w14:paraId="13BC70D2" w14:textId="77777777">
        <w:trPr>
          <w:jc w:val="center"/>
        </w:trPr>
        <w:tc>
          <w:tcPr>
            <w:tcW w:w="4608" w:type="dxa"/>
            <w:shd w:val="clear" w:color="auto" w:fill="FFFFFF"/>
          </w:tcPr>
          <w:p w14:paraId="40BFF91D"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Idade</w:t>
            </w:r>
            <w:proofErr w:type="spellEnd"/>
          </w:p>
        </w:tc>
        <w:tc>
          <w:tcPr>
            <w:tcW w:w="2592" w:type="dxa"/>
            <w:shd w:val="clear" w:color="auto" w:fill="FFFFFF"/>
          </w:tcPr>
          <w:p w14:paraId="1FC4B144" w14:textId="77777777" w:rsidR="00FE77D3" w:rsidRPr="00F748E7" w:rsidRDefault="00FE77D3">
            <w:pPr>
              <w:jc w:val="center"/>
              <w:rPr>
                <w:rFonts w:asciiTheme="majorHAnsi" w:hAnsiTheme="majorHAnsi" w:cstheme="majorHAnsi"/>
              </w:rPr>
            </w:pPr>
          </w:p>
        </w:tc>
        <w:tc>
          <w:tcPr>
            <w:tcW w:w="2592" w:type="dxa"/>
            <w:shd w:val="clear" w:color="auto" w:fill="FFFFFF"/>
          </w:tcPr>
          <w:p w14:paraId="57D14E7A" w14:textId="77777777" w:rsidR="00FE77D3" w:rsidRPr="00F748E7" w:rsidRDefault="00FE77D3">
            <w:pPr>
              <w:jc w:val="center"/>
              <w:rPr>
                <w:rFonts w:asciiTheme="majorHAnsi" w:hAnsiTheme="majorHAnsi" w:cstheme="majorHAnsi"/>
              </w:rPr>
            </w:pPr>
          </w:p>
        </w:tc>
      </w:tr>
      <w:tr w:rsidR="00F748E7" w:rsidRPr="00F748E7" w14:paraId="79987501" w14:textId="77777777">
        <w:trPr>
          <w:jc w:val="center"/>
        </w:trPr>
        <w:tc>
          <w:tcPr>
            <w:tcW w:w="4608" w:type="dxa"/>
            <w:shd w:val="clear" w:color="auto" w:fill="F9FBFD"/>
          </w:tcPr>
          <w:p w14:paraId="3F40DB3E"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15-24 </w:t>
            </w:r>
            <w:proofErr w:type="spellStart"/>
            <w:r w:rsidRPr="00F748E7">
              <w:rPr>
                <w:rFonts w:asciiTheme="majorHAnsi" w:hAnsiTheme="majorHAnsi" w:cstheme="majorHAnsi"/>
              </w:rPr>
              <w:t>anos</w:t>
            </w:r>
            <w:proofErr w:type="spellEnd"/>
          </w:p>
        </w:tc>
        <w:tc>
          <w:tcPr>
            <w:tcW w:w="2592" w:type="dxa"/>
            <w:shd w:val="clear" w:color="auto" w:fill="F9FBFD"/>
          </w:tcPr>
          <w:p w14:paraId="3627A0C8"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8%</w:t>
            </w:r>
          </w:p>
        </w:tc>
        <w:tc>
          <w:tcPr>
            <w:tcW w:w="2592" w:type="dxa"/>
            <w:shd w:val="clear" w:color="auto" w:fill="F9FBFD"/>
          </w:tcPr>
          <w:p w14:paraId="294FE888"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15%</w:t>
            </w:r>
          </w:p>
        </w:tc>
      </w:tr>
      <w:tr w:rsidR="00F748E7" w:rsidRPr="00F748E7" w14:paraId="46A5F606" w14:textId="77777777">
        <w:trPr>
          <w:jc w:val="center"/>
        </w:trPr>
        <w:tc>
          <w:tcPr>
            <w:tcW w:w="4608" w:type="dxa"/>
            <w:shd w:val="clear" w:color="auto" w:fill="FFFFFF"/>
          </w:tcPr>
          <w:p w14:paraId="68CDB221"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25-44 </w:t>
            </w:r>
            <w:proofErr w:type="spellStart"/>
            <w:r w:rsidRPr="00F748E7">
              <w:rPr>
                <w:rFonts w:asciiTheme="majorHAnsi" w:hAnsiTheme="majorHAnsi" w:cstheme="majorHAnsi"/>
              </w:rPr>
              <w:t>anos</w:t>
            </w:r>
            <w:proofErr w:type="spellEnd"/>
          </w:p>
        </w:tc>
        <w:tc>
          <w:tcPr>
            <w:tcW w:w="2592" w:type="dxa"/>
            <w:shd w:val="clear" w:color="auto" w:fill="FFFFFF"/>
          </w:tcPr>
          <w:p w14:paraId="3637851D"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45%</w:t>
            </w:r>
          </w:p>
        </w:tc>
        <w:tc>
          <w:tcPr>
            <w:tcW w:w="2592" w:type="dxa"/>
            <w:shd w:val="clear" w:color="auto" w:fill="FFFFFF"/>
          </w:tcPr>
          <w:p w14:paraId="0AFA7D4F"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46%</w:t>
            </w:r>
          </w:p>
        </w:tc>
      </w:tr>
      <w:tr w:rsidR="00F748E7" w:rsidRPr="00F748E7" w14:paraId="42A6E976" w14:textId="77777777">
        <w:trPr>
          <w:jc w:val="center"/>
        </w:trPr>
        <w:tc>
          <w:tcPr>
            <w:tcW w:w="4608" w:type="dxa"/>
            <w:shd w:val="clear" w:color="auto" w:fill="F9FBFD"/>
          </w:tcPr>
          <w:p w14:paraId="67DC121A"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45-64 </w:t>
            </w:r>
            <w:proofErr w:type="spellStart"/>
            <w:r w:rsidRPr="00F748E7">
              <w:rPr>
                <w:rFonts w:asciiTheme="majorHAnsi" w:hAnsiTheme="majorHAnsi" w:cstheme="majorHAnsi"/>
              </w:rPr>
              <w:t>anos</w:t>
            </w:r>
            <w:proofErr w:type="spellEnd"/>
          </w:p>
        </w:tc>
        <w:tc>
          <w:tcPr>
            <w:tcW w:w="2592" w:type="dxa"/>
            <w:shd w:val="clear" w:color="auto" w:fill="F9FBFD"/>
          </w:tcPr>
          <w:p w14:paraId="00AF6C0E"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37%</w:t>
            </w:r>
          </w:p>
        </w:tc>
        <w:tc>
          <w:tcPr>
            <w:tcW w:w="2592" w:type="dxa"/>
            <w:shd w:val="clear" w:color="auto" w:fill="F9FBFD"/>
          </w:tcPr>
          <w:p w14:paraId="64D10B2F"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28%</w:t>
            </w:r>
          </w:p>
        </w:tc>
      </w:tr>
      <w:tr w:rsidR="00F748E7" w:rsidRPr="00F748E7" w14:paraId="75A1B710" w14:textId="77777777">
        <w:trPr>
          <w:jc w:val="center"/>
        </w:trPr>
        <w:tc>
          <w:tcPr>
            <w:tcW w:w="4608" w:type="dxa"/>
            <w:shd w:val="clear" w:color="auto" w:fill="FFFFFF"/>
          </w:tcPr>
          <w:p w14:paraId="18571B94"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Acima</w:t>
            </w:r>
            <w:proofErr w:type="spellEnd"/>
            <w:r w:rsidRPr="00F748E7">
              <w:rPr>
                <w:rFonts w:asciiTheme="majorHAnsi" w:hAnsiTheme="majorHAnsi" w:cstheme="majorHAnsi"/>
              </w:rPr>
              <w:t xml:space="preserve"> de 65 </w:t>
            </w:r>
            <w:proofErr w:type="spellStart"/>
            <w:r w:rsidRPr="00F748E7">
              <w:rPr>
                <w:rFonts w:asciiTheme="majorHAnsi" w:hAnsiTheme="majorHAnsi" w:cstheme="majorHAnsi"/>
              </w:rPr>
              <w:t>anos</w:t>
            </w:r>
            <w:proofErr w:type="spellEnd"/>
          </w:p>
        </w:tc>
        <w:tc>
          <w:tcPr>
            <w:tcW w:w="2592" w:type="dxa"/>
            <w:shd w:val="clear" w:color="auto" w:fill="FFFFFF"/>
          </w:tcPr>
          <w:p w14:paraId="60C9A9B9"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10%</w:t>
            </w:r>
          </w:p>
        </w:tc>
        <w:tc>
          <w:tcPr>
            <w:tcW w:w="2592" w:type="dxa"/>
            <w:shd w:val="clear" w:color="auto" w:fill="FFFFFF"/>
          </w:tcPr>
          <w:p w14:paraId="3380F773"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11%</w:t>
            </w:r>
          </w:p>
        </w:tc>
      </w:tr>
      <w:tr w:rsidR="00F748E7" w:rsidRPr="00F748E7" w14:paraId="1126BAC2" w14:textId="77777777">
        <w:trPr>
          <w:jc w:val="center"/>
        </w:trPr>
        <w:tc>
          <w:tcPr>
            <w:tcW w:w="4608" w:type="dxa"/>
            <w:shd w:val="clear" w:color="auto" w:fill="F9FBFD"/>
          </w:tcPr>
          <w:p w14:paraId="57F8DB2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Origem</w:t>
            </w:r>
            <w:proofErr w:type="spellEnd"/>
          </w:p>
        </w:tc>
        <w:tc>
          <w:tcPr>
            <w:tcW w:w="2592" w:type="dxa"/>
            <w:shd w:val="clear" w:color="auto" w:fill="F9FBFD"/>
          </w:tcPr>
          <w:p w14:paraId="00FCF24B" w14:textId="77777777" w:rsidR="00FE77D3" w:rsidRPr="00F748E7" w:rsidRDefault="00FE77D3">
            <w:pPr>
              <w:jc w:val="center"/>
              <w:rPr>
                <w:rFonts w:asciiTheme="majorHAnsi" w:hAnsiTheme="majorHAnsi" w:cstheme="majorHAnsi"/>
              </w:rPr>
            </w:pPr>
          </w:p>
        </w:tc>
        <w:tc>
          <w:tcPr>
            <w:tcW w:w="2592" w:type="dxa"/>
            <w:shd w:val="clear" w:color="auto" w:fill="F9FBFD"/>
          </w:tcPr>
          <w:p w14:paraId="02E7C96B" w14:textId="77777777" w:rsidR="00FE77D3" w:rsidRPr="00F748E7" w:rsidRDefault="00FE77D3">
            <w:pPr>
              <w:jc w:val="center"/>
              <w:rPr>
                <w:rFonts w:asciiTheme="majorHAnsi" w:hAnsiTheme="majorHAnsi" w:cstheme="majorHAnsi"/>
              </w:rPr>
            </w:pPr>
          </w:p>
        </w:tc>
      </w:tr>
      <w:tr w:rsidR="00F748E7" w:rsidRPr="00F748E7" w14:paraId="1CEA0995" w14:textId="77777777">
        <w:trPr>
          <w:jc w:val="center"/>
        </w:trPr>
        <w:tc>
          <w:tcPr>
            <w:tcW w:w="4608" w:type="dxa"/>
            <w:shd w:val="clear" w:color="auto" w:fill="FFFFFF"/>
          </w:tcPr>
          <w:p w14:paraId="15D75BE3"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Turistas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locais</w:t>
            </w:r>
            <w:proofErr w:type="spellEnd"/>
            <w:r w:rsidRPr="00F748E7">
              <w:rPr>
                <w:rFonts w:asciiTheme="majorHAnsi" w:hAnsiTheme="majorHAnsi" w:cstheme="majorHAnsi"/>
              </w:rPr>
              <w:br/>
              <w:t xml:space="preserve">- Outros </w:t>
            </w:r>
            <w:proofErr w:type="spellStart"/>
            <w:r w:rsidRPr="00F748E7">
              <w:rPr>
                <w:rFonts w:asciiTheme="majorHAnsi" w:hAnsiTheme="majorHAnsi" w:cstheme="majorHAnsi"/>
              </w:rPr>
              <w:t>turistas</w:t>
            </w:r>
            <w:proofErr w:type="spellEnd"/>
          </w:p>
        </w:tc>
        <w:tc>
          <w:tcPr>
            <w:tcW w:w="2592" w:type="dxa"/>
            <w:shd w:val="clear" w:color="auto" w:fill="FFFFFF"/>
          </w:tcPr>
          <w:p w14:paraId="01ECCF86"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63% (314.199)</w:t>
            </w:r>
            <w:r w:rsidRPr="00F748E7">
              <w:rPr>
                <w:rFonts w:asciiTheme="majorHAnsi" w:hAnsiTheme="majorHAnsi" w:cstheme="majorHAnsi"/>
              </w:rPr>
              <w:br/>
              <w:t>37% (180.346)</w:t>
            </w:r>
          </w:p>
        </w:tc>
        <w:tc>
          <w:tcPr>
            <w:tcW w:w="2592" w:type="dxa"/>
            <w:shd w:val="clear" w:color="auto" w:fill="FFFFFF"/>
          </w:tcPr>
          <w:p w14:paraId="74E1FE69"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73% (161.517)</w:t>
            </w:r>
            <w:r w:rsidRPr="00F748E7">
              <w:rPr>
                <w:rFonts w:asciiTheme="majorHAnsi" w:hAnsiTheme="majorHAnsi" w:cstheme="majorHAnsi"/>
              </w:rPr>
              <w:br/>
              <w:t>27% (60.653)</w:t>
            </w:r>
          </w:p>
        </w:tc>
      </w:tr>
      <w:tr w:rsidR="00F748E7" w:rsidRPr="00F748E7" w14:paraId="6B09DE04" w14:textId="77777777">
        <w:trPr>
          <w:jc w:val="center"/>
        </w:trPr>
        <w:tc>
          <w:tcPr>
            <w:tcW w:w="4608" w:type="dxa"/>
            <w:shd w:val="clear" w:color="auto" w:fill="F9FBFD"/>
          </w:tcPr>
          <w:p w14:paraId="597E5CA3"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Famílias</w:t>
            </w:r>
            <w:proofErr w:type="spellEnd"/>
          </w:p>
        </w:tc>
        <w:tc>
          <w:tcPr>
            <w:tcW w:w="2592" w:type="dxa"/>
            <w:shd w:val="clear" w:color="auto" w:fill="F9FBFD"/>
          </w:tcPr>
          <w:p w14:paraId="5FB4CC4E"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26% </w:t>
            </w:r>
            <w:proofErr w:type="spellStart"/>
            <w:r w:rsidRPr="00F748E7">
              <w:rPr>
                <w:rFonts w:asciiTheme="majorHAnsi" w:hAnsiTheme="majorHAnsi" w:cstheme="majorHAnsi"/>
              </w:rPr>
              <w:t>tinham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p>
        </w:tc>
        <w:tc>
          <w:tcPr>
            <w:tcW w:w="2592" w:type="dxa"/>
            <w:shd w:val="clear" w:color="auto" w:fill="F9FBFD"/>
          </w:tcPr>
          <w:p w14:paraId="360EA62D"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30% </w:t>
            </w:r>
            <w:proofErr w:type="spellStart"/>
            <w:r w:rsidRPr="00F748E7">
              <w:rPr>
                <w:rFonts w:asciiTheme="majorHAnsi" w:hAnsiTheme="majorHAnsi" w:cstheme="majorHAnsi"/>
              </w:rPr>
              <w:t>tinham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p>
        </w:tc>
      </w:tr>
      <w:tr w:rsidR="00F748E7" w:rsidRPr="00F748E7" w14:paraId="78D4226C" w14:textId="77777777">
        <w:trPr>
          <w:jc w:val="center"/>
        </w:trPr>
        <w:tc>
          <w:tcPr>
            <w:tcW w:w="4608" w:type="dxa"/>
            <w:shd w:val="clear" w:color="auto" w:fill="FFFFFF"/>
          </w:tcPr>
          <w:p w14:paraId="74973F34"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Impacto</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Econômico</w:t>
            </w:r>
            <w:proofErr w:type="spellEnd"/>
          </w:p>
        </w:tc>
        <w:tc>
          <w:tcPr>
            <w:tcW w:w="2592" w:type="dxa"/>
            <w:shd w:val="clear" w:color="auto" w:fill="FFFFFF"/>
          </w:tcPr>
          <w:p w14:paraId="6960A28D" w14:textId="77777777" w:rsidR="00FE77D3" w:rsidRPr="00F748E7" w:rsidRDefault="00FE77D3">
            <w:pPr>
              <w:jc w:val="center"/>
              <w:rPr>
                <w:rFonts w:asciiTheme="majorHAnsi" w:hAnsiTheme="majorHAnsi" w:cstheme="majorHAnsi"/>
              </w:rPr>
            </w:pPr>
          </w:p>
        </w:tc>
        <w:tc>
          <w:tcPr>
            <w:tcW w:w="2592" w:type="dxa"/>
            <w:shd w:val="clear" w:color="auto" w:fill="FFFFFF"/>
          </w:tcPr>
          <w:p w14:paraId="3B48F462" w14:textId="77777777" w:rsidR="00FE77D3" w:rsidRPr="00F748E7" w:rsidRDefault="00FE77D3">
            <w:pPr>
              <w:jc w:val="center"/>
              <w:rPr>
                <w:rFonts w:asciiTheme="majorHAnsi" w:hAnsiTheme="majorHAnsi" w:cstheme="majorHAnsi"/>
              </w:rPr>
            </w:pPr>
          </w:p>
        </w:tc>
      </w:tr>
      <w:tr w:rsidR="00F748E7" w:rsidRPr="00F748E7" w14:paraId="42637D79" w14:textId="77777777">
        <w:trPr>
          <w:jc w:val="center"/>
        </w:trPr>
        <w:tc>
          <w:tcPr>
            <w:tcW w:w="4608" w:type="dxa"/>
            <w:shd w:val="clear" w:color="auto" w:fill="F9FBFD"/>
          </w:tcPr>
          <w:p w14:paraId="7D398CB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lastRenderedPageBreak/>
              <w:t>Impacto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bruto</w:t>
            </w:r>
            <w:proofErr w:type="spellEnd"/>
          </w:p>
        </w:tc>
        <w:tc>
          <w:tcPr>
            <w:tcW w:w="2592" w:type="dxa"/>
            <w:shd w:val="clear" w:color="auto" w:fill="F9FBFD"/>
          </w:tcPr>
          <w:p w14:paraId="23D8D9BF"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US$ 40,6 </w:t>
            </w:r>
            <w:proofErr w:type="spellStart"/>
            <w:r w:rsidRPr="00F748E7">
              <w:rPr>
                <w:rFonts w:asciiTheme="majorHAnsi" w:hAnsiTheme="majorHAnsi" w:cstheme="majorHAnsi"/>
              </w:rPr>
              <w:t>milhões</w:t>
            </w:r>
            <w:proofErr w:type="spellEnd"/>
          </w:p>
        </w:tc>
        <w:tc>
          <w:tcPr>
            <w:tcW w:w="2592" w:type="dxa"/>
            <w:shd w:val="clear" w:color="auto" w:fill="F9FBFD"/>
          </w:tcPr>
          <w:p w14:paraId="512638F2"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US$ 15,4 </w:t>
            </w:r>
            <w:proofErr w:type="spellStart"/>
            <w:r w:rsidRPr="00F748E7">
              <w:rPr>
                <w:rFonts w:asciiTheme="majorHAnsi" w:hAnsiTheme="majorHAnsi" w:cstheme="majorHAnsi"/>
              </w:rPr>
              <w:t>milhões</w:t>
            </w:r>
            <w:proofErr w:type="spellEnd"/>
          </w:p>
        </w:tc>
      </w:tr>
      <w:tr w:rsidR="00F748E7" w:rsidRPr="00F748E7" w14:paraId="333EBF46" w14:textId="77777777">
        <w:trPr>
          <w:jc w:val="center"/>
        </w:trPr>
        <w:tc>
          <w:tcPr>
            <w:tcW w:w="4608" w:type="dxa"/>
            <w:shd w:val="clear" w:color="auto" w:fill="FFFFFF"/>
          </w:tcPr>
          <w:p w14:paraId="7DD15176"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Gasto</w:t>
            </w:r>
            <w:proofErr w:type="spellEnd"/>
            <w:r w:rsidRPr="00F748E7">
              <w:rPr>
                <w:rFonts w:asciiTheme="majorHAnsi" w:hAnsiTheme="majorHAnsi" w:cstheme="majorHAnsi"/>
              </w:rPr>
              <w:t xml:space="preserve"> total dos </w:t>
            </w:r>
            <w:proofErr w:type="spellStart"/>
            <w:r w:rsidRPr="00F748E7">
              <w:rPr>
                <w:rFonts w:asciiTheme="majorHAnsi" w:hAnsiTheme="majorHAnsi" w:cstheme="majorHAnsi"/>
              </w:rPr>
              <w:t>visitantes</w:t>
            </w:r>
            <w:proofErr w:type="spellEnd"/>
            <w:r w:rsidRPr="00F748E7">
              <w:rPr>
                <w:rFonts w:asciiTheme="majorHAnsi" w:hAnsiTheme="majorHAnsi" w:cstheme="majorHAnsi"/>
              </w:rPr>
              <w:t>:</w:t>
            </w:r>
          </w:p>
        </w:tc>
        <w:tc>
          <w:tcPr>
            <w:tcW w:w="2592" w:type="dxa"/>
            <w:shd w:val="clear" w:color="auto" w:fill="FFFFFF"/>
          </w:tcPr>
          <w:p w14:paraId="622F1925"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US$ 24,8 </w:t>
            </w:r>
            <w:proofErr w:type="spellStart"/>
            <w:r w:rsidRPr="00F748E7">
              <w:rPr>
                <w:rFonts w:asciiTheme="majorHAnsi" w:hAnsiTheme="majorHAnsi" w:cstheme="majorHAnsi"/>
              </w:rPr>
              <w:t>milhões</w:t>
            </w:r>
            <w:proofErr w:type="spellEnd"/>
          </w:p>
        </w:tc>
        <w:tc>
          <w:tcPr>
            <w:tcW w:w="2592" w:type="dxa"/>
            <w:shd w:val="clear" w:color="auto" w:fill="FFFFFF"/>
          </w:tcPr>
          <w:p w14:paraId="43E49541"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US$ 10,6 </w:t>
            </w:r>
            <w:proofErr w:type="spellStart"/>
            <w:r w:rsidRPr="00F748E7">
              <w:rPr>
                <w:rFonts w:asciiTheme="majorHAnsi" w:hAnsiTheme="majorHAnsi" w:cstheme="majorHAnsi"/>
              </w:rPr>
              <w:t>milhões</w:t>
            </w:r>
            <w:proofErr w:type="spellEnd"/>
          </w:p>
        </w:tc>
      </w:tr>
      <w:tr w:rsidR="00F748E7" w:rsidRPr="00F748E7" w14:paraId="366C200E" w14:textId="77777777">
        <w:trPr>
          <w:jc w:val="center"/>
        </w:trPr>
        <w:tc>
          <w:tcPr>
            <w:tcW w:w="4608" w:type="dxa"/>
            <w:shd w:val="clear" w:color="auto" w:fill="F9FBFD"/>
          </w:tcPr>
          <w:p w14:paraId="093CA00C"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Empregos gerados/apoiados (provenientes dos gastos dos visitantes):</w:t>
            </w:r>
          </w:p>
        </w:tc>
        <w:tc>
          <w:tcPr>
            <w:tcW w:w="2592" w:type="dxa"/>
            <w:shd w:val="clear" w:color="auto" w:fill="F9FBFD"/>
          </w:tcPr>
          <w:p w14:paraId="75D4A800"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495 </w:t>
            </w:r>
            <w:proofErr w:type="spellStart"/>
            <w:r w:rsidRPr="00F748E7">
              <w:rPr>
                <w:rFonts w:asciiTheme="majorHAnsi" w:hAnsiTheme="majorHAnsi" w:cstheme="majorHAnsi"/>
              </w:rPr>
              <w:t>anos-pessoa</w:t>
            </w:r>
            <w:proofErr w:type="spellEnd"/>
          </w:p>
        </w:tc>
        <w:tc>
          <w:tcPr>
            <w:tcW w:w="2592" w:type="dxa"/>
            <w:shd w:val="clear" w:color="auto" w:fill="F9FBFD"/>
          </w:tcPr>
          <w:p w14:paraId="7A3DF850"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221 </w:t>
            </w:r>
            <w:proofErr w:type="spellStart"/>
            <w:r w:rsidRPr="00F748E7">
              <w:rPr>
                <w:rFonts w:asciiTheme="majorHAnsi" w:hAnsiTheme="majorHAnsi" w:cstheme="majorHAnsi"/>
              </w:rPr>
              <w:t>anos-pessoa</w:t>
            </w:r>
            <w:proofErr w:type="spellEnd"/>
          </w:p>
        </w:tc>
      </w:tr>
      <w:tr w:rsidR="00F748E7" w:rsidRPr="00F748E7" w14:paraId="736B3C4A" w14:textId="77777777">
        <w:trPr>
          <w:jc w:val="center"/>
        </w:trPr>
        <w:tc>
          <w:tcPr>
            <w:tcW w:w="4608" w:type="dxa"/>
            <w:shd w:val="clear" w:color="auto" w:fill="FFFFFF"/>
          </w:tcPr>
          <w:p w14:paraId="6D1690D3"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Impostos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gerados</w:t>
            </w:r>
            <w:proofErr w:type="spellEnd"/>
            <w:r w:rsidRPr="00F748E7">
              <w:rPr>
                <w:rFonts w:asciiTheme="majorHAnsi" w:hAnsiTheme="majorHAnsi" w:cstheme="majorHAnsi"/>
              </w:rPr>
              <w:t>/</w:t>
            </w:r>
            <w:proofErr w:type="spellStart"/>
            <w:r w:rsidRPr="00F748E7">
              <w:rPr>
                <w:rFonts w:asciiTheme="majorHAnsi" w:hAnsiTheme="majorHAnsi" w:cstheme="majorHAnsi"/>
              </w:rPr>
              <w:t>apoiados</w:t>
            </w:r>
            <w:proofErr w:type="spellEnd"/>
            <w:r w:rsidRPr="00F748E7">
              <w:rPr>
                <w:rFonts w:asciiTheme="majorHAnsi" w:hAnsiTheme="majorHAnsi" w:cstheme="majorHAnsi"/>
              </w:rPr>
              <w:t>:</w:t>
            </w:r>
          </w:p>
        </w:tc>
        <w:tc>
          <w:tcPr>
            <w:tcW w:w="2592" w:type="dxa"/>
            <w:shd w:val="clear" w:color="auto" w:fill="FFFFFF"/>
          </w:tcPr>
          <w:p w14:paraId="15BEE365"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US$ 13,8 </w:t>
            </w:r>
            <w:proofErr w:type="spellStart"/>
            <w:r w:rsidRPr="00F748E7">
              <w:rPr>
                <w:rFonts w:asciiTheme="majorHAnsi" w:hAnsiTheme="majorHAnsi" w:cstheme="majorHAnsi"/>
              </w:rPr>
              <w:t>milhões</w:t>
            </w:r>
            <w:proofErr w:type="spellEnd"/>
          </w:p>
        </w:tc>
        <w:tc>
          <w:tcPr>
            <w:tcW w:w="2592" w:type="dxa"/>
            <w:shd w:val="clear" w:color="auto" w:fill="FFFFFF"/>
          </w:tcPr>
          <w:p w14:paraId="57264D2B"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US$ 4,6 </w:t>
            </w:r>
            <w:proofErr w:type="spellStart"/>
            <w:r w:rsidRPr="00F748E7">
              <w:rPr>
                <w:rFonts w:asciiTheme="majorHAnsi" w:hAnsiTheme="majorHAnsi" w:cstheme="majorHAnsi"/>
              </w:rPr>
              <w:t>milhões</w:t>
            </w:r>
            <w:proofErr w:type="spellEnd"/>
          </w:p>
        </w:tc>
      </w:tr>
    </w:tbl>
    <w:p w14:paraId="73F4E2A2" w14:textId="77777777" w:rsidR="00FE77D3" w:rsidRPr="00F748E7" w:rsidRDefault="00FE77D3">
      <w:pPr>
        <w:spacing w:after="240"/>
        <w:rPr>
          <w:rFonts w:asciiTheme="majorHAnsi" w:hAnsiTheme="majorHAnsi" w:cstheme="majorHAnsi"/>
        </w:rPr>
      </w:pPr>
    </w:p>
    <w:p w14:paraId="14A75585"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6"/>
          <w:lang w:val="pt-BR"/>
        </w:rPr>
        <w:t>Tabela 14-2: Relações Custo-Benefício para o Grande Prêmio de 1985 em Adelaide, Sul da Austrália</w:t>
      </w:r>
    </w:p>
    <w:p w14:paraId="72887B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(Apenas Benefícios e Custos Econômicos Tangíveis)</w:t>
      </w:r>
    </w:p>
    <w:tbl>
      <w:tblPr>
        <w:tblW w:w="0" w:type="auto"/>
        <w:jc w:val="center"/>
        <w:tblLayout w:type="fixed"/>
        <w:tblLook w:val="04A0" w:firstRow="1" w:lastRow="0" w:firstColumn="1" w:lastColumn="0" w:noHBand="0" w:noVBand="1"/>
      </w:tblPr>
      <w:tblGrid>
        <w:gridCol w:w="5040"/>
        <w:gridCol w:w="5040"/>
      </w:tblGrid>
      <w:tr w:rsidR="00F748E7" w:rsidRPr="00F748E7" w14:paraId="5451EE94" w14:textId="77777777">
        <w:trPr>
          <w:jc w:val="center"/>
        </w:trPr>
        <w:tc>
          <w:tcPr>
            <w:tcW w:w="5040" w:type="dxa"/>
            <w:shd w:val="clear" w:color="auto" w:fill="1F4E79"/>
          </w:tcPr>
          <w:p w14:paraId="79004392" w14:textId="77777777" w:rsidR="00FE77D3" w:rsidRPr="00F748E7" w:rsidRDefault="003A462A">
            <w:pPr>
              <w:jc w:val="center"/>
              <w:rPr>
                <w:rFonts w:asciiTheme="majorHAnsi" w:hAnsiTheme="majorHAnsi" w:cstheme="majorHAnsi"/>
              </w:rPr>
            </w:pPr>
            <w:r w:rsidRPr="00F748E7">
              <w:rPr>
                <w:rFonts w:asciiTheme="majorHAnsi" w:hAnsiTheme="majorHAnsi" w:cstheme="majorHAnsi"/>
                <w:b/>
              </w:rPr>
              <w:t>BENEFÍCIOS</w:t>
            </w:r>
          </w:p>
        </w:tc>
        <w:tc>
          <w:tcPr>
            <w:tcW w:w="5040" w:type="dxa"/>
            <w:shd w:val="clear" w:color="auto" w:fill="1F4E79"/>
          </w:tcPr>
          <w:p w14:paraId="1A2D3B8A" w14:textId="77777777" w:rsidR="00FE77D3" w:rsidRPr="00F748E7" w:rsidRDefault="003A462A">
            <w:pPr>
              <w:jc w:val="center"/>
              <w:rPr>
                <w:rFonts w:asciiTheme="majorHAnsi" w:hAnsiTheme="majorHAnsi" w:cstheme="majorHAnsi"/>
              </w:rPr>
            </w:pPr>
            <w:r w:rsidRPr="00F748E7">
              <w:rPr>
                <w:rFonts w:asciiTheme="majorHAnsi" w:hAnsiTheme="majorHAnsi" w:cstheme="majorHAnsi"/>
                <w:b/>
              </w:rPr>
              <w:t>CUSTOS</w:t>
            </w:r>
          </w:p>
        </w:tc>
      </w:tr>
      <w:tr w:rsidR="00F748E7" w:rsidRPr="00F748E7" w14:paraId="4E917FC1" w14:textId="77777777">
        <w:trPr>
          <w:jc w:val="center"/>
        </w:trPr>
        <w:tc>
          <w:tcPr>
            <w:tcW w:w="5040" w:type="dxa"/>
            <w:shd w:val="clear" w:color="auto" w:fill="F9FBFD"/>
          </w:tcPr>
          <w:p w14:paraId="663A8E9D" w14:textId="77777777" w:rsidR="00FE77D3" w:rsidRPr="00F748E7" w:rsidRDefault="003A462A">
            <w:pPr>
              <w:rPr>
                <w:rFonts w:asciiTheme="majorHAnsi" w:hAnsiTheme="majorHAnsi" w:cstheme="majorHAnsi"/>
              </w:rPr>
            </w:pPr>
            <w:r w:rsidRPr="00F748E7">
              <w:rPr>
                <w:rFonts w:asciiTheme="majorHAnsi" w:hAnsiTheme="majorHAnsi" w:cstheme="majorHAnsi"/>
                <w:b/>
              </w:rPr>
              <w:t>ESTIMATIVA SUPERIOR</w:t>
            </w:r>
          </w:p>
        </w:tc>
        <w:tc>
          <w:tcPr>
            <w:tcW w:w="5040" w:type="dxa"/>
            <w:shd w:val="clear" w:color="auto" w:fill="F9FBFD"/>
          </w:tcPr>
          <w:p w14:paraId="6F7DF79F" w14:textId="77777777" w:rsidR="00FE77D3" w:rsidRPr="00F748E7" w:rsidRDefault="00FE77D3">
            <w:pPr>
              <w:rPr>
                <w:rFonts w:asciiTheme="majorHAnsi" w:hAnsiTheme="majorHAnsi" w:cstheme="majorHAnsi"/>
              </w:rPr>
            </w:pPr>
          </w:p>
        </w:tc>
      </w:tr>
      <w:tr w:rsidR="00F748E7" w:rsidRPr="00F748E7" w14:paraId="62C76543" w14:textId="77777777">
        <w:trPr>
          <w:jc w:val="center"/>
        </w:trPr>
        <w:tc>
          <w:tcPr>
            <w:tcW w:w="5040" w:type="dxa"/>
            <w:shd w:val="clear" w:color="auto" w:fill="FFFFFF"/>
          </w:tcPr>
          <w:p w14:paraId="3EDEE5A8"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Gastos dos visitantes (incluindo efeitos multiplicadores): US$ 9.865.000</w:t>
            </w:r>
          </w:p>
        </w:tc>
        <w:tc>
          <w:tcPr>
            <w:tcW w:w="5040" w:type="dxa"/>
            <w:shd w:val="clear" w:color="auto" w:fill="FFFFFF"/>
          </w:tcPr>
          <w:p w14:paraId="081D3002"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Custos de eventos e de capital financiados dentro do Estado: US$ 6.571.000</w:t>
            </w:r>
          </w:p>
        </w:tc>
      </w:tr>
      <w:tr w:rsidR="00F748E7" w:rsidRPr="00F748E7" w14:paraId="1D114F04" w14:textId="77777777">
        <w:trPr>
          <w:jc w:val="center"/>
        </w:trPr>
        <w:tc>
          <w:tcPr>
            <w:tcW w:w="5040" w:type="dxa"/>
            <w:shd w:val="clear" w:color="auto" w:fill="F9FBFD"/>
          </w:tcPr>
          <w:p w14:paraId="16849F72"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Custos de eventos e construção financiados fora do Estado, incluindo efeitos multiplicadores: US$ 14.941.000</w:t>
            </w:r>
          </w:p>
        </w:tc>
        <w:tc>
          <w:tcPr>
            <w:tcW w:w="5040" w:type="dxa"/>
            <w:shd w:val="clear" w:color="auto" w:fill="F9FBFD"/>
          </w:tcPr>
          <w:p w14:paraId="78E5A5A9" w14:textId="77777777" w:rsidR="00FE77D3" w:rsidRPr="00F748E7" w:rsidRDefault="00FE77D3">
            <w:pPr>
              <w:rPr>
                <w:rFonts w:asciiTheme="majorHAnsi" w:hAnsiTheme="majorHAnsi" w:cstheme="majorHAnsi"/>
                <w:lang w:val="pt-BR"/>
              </w:rPr>
            </w:pPr>
          </w:p>
        </w:tc>
      </w:tr>
      <w:tr w:rsidR="00F748E7" w:rsidRPr="00F748E7" w14:paraId="42327A8E" w14:textId="77777777">
        <w:trPr>
          <w:jc w:val="center"/>
        </w:trPr>
        <w:tc>
          <w:tcPr>
            <w:tcW w:w="5040" w:type="dxa"/>
            <w:shd w:val="clear" w:color="auto" w:fill="FFFFFF"/>
          </w:tcPr>
          <w:p w14:paraId="3C11016E"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Total de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US$ 24.806.000</w:t>
            </w:r>
          </w:p>
        </w:tc>
        <w:tc>
          <w:tcPr>
            <w:tcW w:w="5040" w:type="dxa"/>
            <w:shd w:val="clear" w:color="auto" w:fill="FFFFFF"/>
          </w:tcPr>
          <w:p w14:paraId="73709C8B" w14:textId="77777777" w:rsidR="00FE77D3" w:rsidRPr="00F748E7" w:rsidRDefault="003A462A">
            <w:pPr>
              <w:rPr>
                <w:rFonts w:asciiTheme="majorHAnsi" w:hAnsiTheme="majorHAnsi" w:cstheme="majorHAnsi"/>
              </w:rPr>
            </w:pPr>
            <w:r w:rsidRPr="00F748E7">
              <w:rPr>
                <w:rFonts w:asciiTheme="majorHAnsi" w:hAnsiTheme="majorHAnsi" w:cstheme="majorHAnsi"/>
                <w:b/>
              </w:rPr>
              <w:t>RELAÇÃO BENEFÍCIO-CUSTO: 3,</w:t>
            </w:r>
            <w:proofErr w:type="gramStart"/>
            <w:r w:rsidRPr="00F748E7">
              <w:rPr>
                <w:rFonts w:asciiTheme="majorHAnsi" w:hAnsiTheme="majorHAnsi" w:cstheme="majorHAnsi"/>
                <w:b/>
              </w:rPr>
              <w:t>8 :</w:t>
            </w:r>
            <w:proofErr w:type="gramEnd"/>
            <w:r w:rsidRPr="00F748E7">
              <w:rPr>
                <w:rFonts w:asciiTheme="majorHAnsi" w:hAnsiTheme="majorHAnsi" w:cstheme="majorHAnsi"/>
                <w:b/>
              </w:rPr>
              <w:t xml:space="preserve"> 1</w:t>
            </w:r>
          </w:p>
        </w:tc>
      </w:tr>
      <w:tr w:rsidR="00F748E7" w:rsidRPr="00F748E7" w14:paraId="6D13505C" w14:textId="77777777">
        <w:trPr>
          <w:jc w:val="center"/>
        </w:trPr>
        <w:tc>
          <w:tcPr>
            <w:tcW w:w="5040" w:type="dxa"/>
            <w:shd w:val="clear" w:color="auto" w:fill="F9FBFD"/>
          </w:tcPr>
          <w:p w14:paraId="25946F61" w14:textId="77777777" w:rsidR="00FE77D3" w:rsidRPr="00F748E7" w:rsidRDefault="003A462A">
            <w:pPr>
              <w:rPr>
                <w:rFonts w:asciiTheme="majorHAnsi" w:hAnsiTheme="majorHAnsi" w:cstheme="majorHAnsi"/>
              </w:rPr>
            </w:pPr>
            <w:r w:rsidRPr="00F748E7">
              <w:rPr>
                <w:rFonts w:asciiTheme="majorHAnsi" w:hAnsiTheme="majorHAnsi" w:cstheme="majorHAnsi"/>
                <w:b/>
              </w:rPr>
              <w:t>ESTIMATIVA INFERIOR</w:t>
            </w:r>
          </w:p>
        </w:tc>
        <w:tc>
          <w:tcPr>
            <w:tcW w:w="5040" w:type="dxa"/>
            <w:shd w:val="clear" w:color="auto" w:fill="F9FBFD"/>
          </w:tcPr>
          <w:p w14:paraId="4A81B541" w14:textId="77777777" w:rsidR="00FE77D3" w:rsidRPr="00F748E7" w:rsidRDefault="00FE77D3">
            <w:pPr>
              <w:rPr>
                <w:rFonts w:asciiTheme="majorHAnsi" w:hAnsiTheme="majorHAnsi" w:cstheme="majorHAnsi"/>
              </w:rPr>
            </w:pPr>
          </w:p>
        </w:tc>
      </w:tr>
      <w:tr w:rsidR="00F748E7" w:rsidRPr="00F748E7" w14:paraId="08187FB6" w14:textId="77777777">
        <w:trPr>
          <w:jc w:val="center"/>
        </w:trPr>
        <w:tc>
          <w:tcPr>
            <w:tcW w:w="5040" w:type="dxa"/>
            <w:shd w:val="clear" w:color="auto" w:fill="FFFFFF"/>
          </w:tcPr>
          <w:p w14:paraId="18FEB9C8"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Gastos dos visitantes: US$ 9.865.000</w:t>
            </w:r>
            <w:r w:rsidRPr="00F748E7">
              <w:rPr>
                <w:rFonts w:asciiTheme="majorHAnsi" w:hAnsiTheme="majorHAnsi" w:cstheme="majorHAnsi"/>
                <w:lang w:val="pt-BR"/>
              </w:rPr>
              <w:br/>
              <w:t>• Eventos e construção: US$ 13.765.000</w:t>
            </w:r>
          </w:p>
        </w:tc>
        <w:tc>
          <w:tcPr>
            <w:tcW w:w="5040" w:type="dxa"/>
            <w:shd w:val="clear" w:color="auto" w:fill="FFFFFF"/>
          </w:tcPr>
          <w:p w14:paraId="7F29F7E8"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Custos de eventos e de capital: US$ 7.520.000</w:t>
            </w:r>
          </w:p>
        </w:tc>
      </w:tr>
      <w:tr w:rsidR="00F748E7" w:rsidRPr="00F748E7" w14:paraId="6BE65D69" w14:textId="77777777">
        <w:trPr>
          <w:jc w:val="center"/>
        </w:trPr>
        <w:tc>
          <w:tcPr>
            <w:tcW w:w="5040" w:type="dxa"/>
            <w:shd w:val="clear" w:color="auto" w:fill="F9FBFD"/>
          </w:tcPr>
          <w:p w14:paraId="2EE8297B"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Total de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US$ 23.630.000</w:t>
            </w:r>
          </w:p>
        </w:tc>
        <w:tc>
          <w:tcPr>
            <w:tcW w:w="5040" w:type="dxa"/>
            <w:shd w:val="clear" w:color="auto" w:fill="F9FBFD"/>
          </w:tcPr>
          <w:p w14:paraId="1B8C2EA6" w14:textId="77777777" w:rsidR="00FE77D3" w:rsidRPr="00F748E7" w:rsidRDefault="003A462A">
            <w:pPr>
              <w:rPr>
                <w:rFonts w:asciiTheme="majorHAnsi" w:hAnsiTheme="majorHAnsi" w:cstheme="majorHAnsi"/>
              </w:rPr>
            </w:pPr>
            <w:r w:rsidRPr="00F748E7">
              <w:rPr>
                <w:rFonts w:asciiTheme="majorHAnsi" w:hAnsiTheme="majorHAnsi" w:cstheme="majorHAnsi"/>
                <w:b/>
              </w:rPr>
              <w:t>RELAÇÃO BENEFÍCIO-CUSTO: 3,</w:t>
            </w:r>
            <w:proofErr w:type="gramStart"/>
            <w:r w:rsidRPr="00F748E7">
              <w:rPr>
                <w:rFonts w:asciiTheme="majorHAnsi" w:hAnsiTheme="majorHAnsi" w:cstheme="majorHAnsi"/>
                <w:b/>
              </w:rPr>
              <w:t>1 :</w:t>
            </w:r>
            <w:proofErr w:type="gramEnd"/>
            <w:r w:rsidRPr="00F748E7">
              <w:rPr>
                <w:rFonts w:asciiTheme="majorHAnsi" w:hAnsiTheme="majorHAnsi" w:cstheme="majorHAnsi"/>
                <w:b/>
              </w:rPr>
              <w:t xml:space="preserve"> 1</w:t>
            </w:r>
          </w:p>
        </w:tc>
      </w:tr>
    </w:tbl>
    <w:p w14:paraId="7F9A6D71" w14:textId="77777777" w:rsidR="00FE77D3" w:rsidRPr="00F748E7" w:rsidRDefault="00FE77D3">
      <w:pPr>
        <w:spacing w:after="240"/>
        <w:rPr>
          <w:rFonts w:asciiTheme="majorHAnsi" w:hAnsiTheme="majorHAnsi" w:cstheme="majorHAnsi"/>
        </w:rPr>
      </w:pPr>
    </w:p>
    <w:p w14:paraId="62658242"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6"/>
          <w:lang w:val="pt-BR"/>
        </w:rPr>
        <w:t>Figura 14-1: Necessidades Básicas de Dados e Métodos para Avaliação de Eventos</w:t>
      </w:r>
    </w:p>
    <w:p w14:paraId="6B4301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Apresentação detalhada dividida em blocos organizados por categorias de dados, medidas específicas e métodos aplicados.</w:t>
      </w:r>
    </w:p>
    <w:p w14:paraId="04A54D88"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lastRenderedPageBreak/>
        <w:t>COMPARECIMENTO (ATTENDANCE)</w:t>
      </w:r>
    </w:p>
    <w:tbl>
      <w:tblPr>
        <w:tblW w:w="0" w:type="auto"/>
        <w:jc w:val="center"/>
        <w:tblLayout w:type="fixed"/>
        <w:tblLook w:val="04A0" w:firstRow="1" w:lastRow="0" w:firstColumn="1" w:lastColumn="0" w:noHBand="0" w:noVBand="1"/>
      </w:tblPr>
      <w:tblGrid>
        <w:gridCol w:w="5040"/>
        <w:gridCol w:w="5040"/>
      </w:tblGrid>
      <w:tr w:rsidR="00F748E7" w:rsidRPr="00F748E7" w14:paraId="65D197D0" w14:textId="77777777">
        <w:trPr>
          <w:jc w:val="center"/>
        </w:trPr>
        <w:tc>
          <w:tcPr>
            <w:tcW w:w="5040" w:type="dxa"/>
            <w:shd w:val="clear" w:color="auto" w:fill="2E75B6"/>
          </w:tcPr>
          <w:p w14:paraId="549C06B0"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00B97531"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79017C6C" w14:textId="77777777">
        <w:trPr>
          <w:jc w:val="center"/>
        </w:trPr>
        <w:tc>
          <w:tcPr>
            <w:tcW w:w="5040" w:type="dxa"/>
            <w:shd w:val="clear" w:color="auto" w:fill="F9FBFD"/>
          </w:tcPr>
          <w:p w14:paraId="34B9FD8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Comparecimento total ao evento</w:t>
            </w:r>
            <w:r w:rsidRPr="00F748E7">
              <w:rPr>
                <w:rFonts w:asciiTheme="majorHAnsi" w:hAnsiTheme="majorHAnsi" w:cstheme="majorHAnsi"/>
                <w:lang w:val="pt-BR"/>
              </w:rPr>
              <w:br/>
              <w:t xml:space="preserve">• Comparecimento em </w:t>
            </w:r>
            <w:proofErr w:type="spellStart"/>
            <w:r w:rsidRPr="00F748E7">
              <w:rPr>
                <w:rFonts w:asciiTheme="majorHAnsi" w:hAnsiTheme="majorHAnsi" w:cstheme="majorHAnsi"/>
                <w:lang w:val="pt-BR"/>
              </w:rPr>
              <w:t>subventos</w:t>
            </w:r>
            <w:proofErr w:type="spellEnd"/>
            <w:r w:rsidRPr="00F748E7">
              <w:rPr>
                <w:rFonts w:asciiTheme="majorHAnsi" w:hAnsiTheme="majorHAnsi" w:cstheme="majorHAnsi"/>
                <w:lang w:val="pt-BR"/>
              </w:rPr>
              <w:br/>
              <w:t>• Número total de clientes</w:t>
            </w:r>
            <w:r w:rsidRPr="00F748E7">
              <w:rPr>
                <w:rFonts w:asciiTheme="majorHAnsi" w:hAnsiTheme="majorHAnsi" w:cstheme="majorHAnsi"/>
                <w:lang w:val="pt-BR"/>
              </w:rPr>
              <w:br/>
              <w:t>• Número de visitações</w:t>
            </w:r>
            <w:r w:rsidRPr="00F748E7">
              <w:rPr>
                <w:rFonts w:asciiTheme="majorHAnsi" w:hAnsiTheme="majorHAnsi" w:cstheme="majorHAnsi"/>
                <w:lang w:val="pt-BR"/>
              </w:rPr>
              <w:br/>
              <w:t>• Taxa de rotatividade (turnover rate)</w:t>
            </w:r>
            <w:r w:rsidRPr="00F748E7">
              <w:rPr>
                <w:rFonts w:asciiTheme="majorHAnsi" w:hAnsiTheme="majorHAnsi" w:cstheme="majorHAnsi"/>
                <w:lang w:val="pt-BR"/>
              </w:rPr>
              <w:br/>
              <w:t>• Pico de comparecimento</w:t>
            </w:r>
          </w:p>
        </w:tc>
        <w:tc>
          <w:tcPr>
            <w:tcW w:w="5040" w:type="dxa"/>
            <w:shd w:val="clear" w:color="auto" w:fill="F9FBFD"/>
          </w:tcPr>
          <w:p w14:paraId="5E40DA3F"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Venda de ingressos</w:t>
            </w:r>
            <w:r w:rsidRPr="00F748E7">
              <w:rPr>
                <w:rFonts w:asciiTheme="majorHAnsi" w:hAnsiTheme="majorHAnsi" w:cstheme="majorHAnsi"/>
                <w:lang w:val="pt-BR"/>
              </w:rPr>
              <w:br/>
              <w:t>• Contagens de catraca (</w:t>
            </w:r>
            <w:proofErr w:type="spellStart"/>
            <w:r w:rsidRPr="00F748E7">
              <w:rPr>
                <w:rFonts w:asciiTheme="majorHAnsi" w:hAnsiTheme="majorHAnsi" w:cstheme="majorHAnsi"/>
                <w:lang w:val="pt-BR"/>
              </w:rPr>
              <w:t>turnstile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counts</w:t>
            </w:r>
            <w:proofErr w:type="spellEnd"/>
            <w:r w:rsidRPr="00F748E7">
              <w:rPr>
                <w:rFonts w:asciiTheme="majorHAnsi" w:hAnsiTheme="majorHAnsi" w:cstheme="majorHAnsi"/>
                <w:lang w:val="pt-BR"/>
              </w:rPr>
              <w:t>)</w:t>
            </w:r>
            <w:r w:rsidRPr="00F748E7">
              <w:rPr>
                <w:rFonts w:asciiTheme="majorHAnsi" w:hAnsiTheme="majorHAnsi" w:cstheme="majorHAnsi"/>
                <w:lang w:val="pt-BR"/>
              </w:rPr>
              <w:br/>
              <w:t>• Contagem de veículos</w:t>
            </w:r>
            <w:r w:rsidRPr="00F748E7">
              <w:rPr>
                <w:rFonts w:asciiTheme="majorHAnsi" w:hAnsiTheme="majorHAnsi" w:cstheme="majorHAnsi"/>
                <w:lang w:val="pt-BR"/>
              </w:rPr>
              <w:br/>
              <w:t>• Estimativas de público</w:t>
            </w:r>
            <w:r w:rsidRPr="00F748E7">
              <w:rPr>
                <w:rFonts w:asciiTheme="majorHAnsi" w:hAnsiTheme="majorHAnsi" w:cstheme="majorHAnsi"/>
                <w:lang w:val="pt-BR"/>
              </w:rPr>
              <w:br/>
              <w:t>• Pesquisas na área de mercado</w:t>
            </w:r>
          </w:p>
        </w:tc>
      </w:tr>
    </w:tbl>
    <w:p w14:paraId="490F3DC2" w14:textId="77777777" w:rsidR="00FE77D3" w:rsidRPr="00F748E7" w:rsidRDefault="00FE77D3">
      <w:pPr>
        <w:spacing w:after="120"/>
        <w:rPr>
          <w:rFonts w:asciiTheme="majorHAnsi" w:hAnsiTheme="majorHAnsi" w:cstheme="majorHAnsi"/>
          <w:lang w:val="pt-BR"/>
        </w:rPr>
      </w:pPr>
    </w:p>
    <w:p w14:paraId="68C1257F"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PERFIL DO VISITANTE (VISITOR PROFILE)</w:t>
      </w:r>
    </w:p>
    <w:tbl>
      <w:tblPr>
        <w:tblW w:w="0" w:type="auto"/>
        <w:jc w:val="center"/>
        <w:tblLayout w:type="fixed"/>
        <w:tblLook w:val="04A0" w:firstRow="1" w:lastRow="0" w:firstColumn="1" w:lastColumn="0" w:noHBand="0" w:noVBand="1"/>
      </w:tblPr>
      <w:tblGrid>
        <w:gridCol w:w="5040"/>
        <w:gridCol w:w="5040"/>
      </w:tblGrid>
      <w:tr w:rsidR="00F748E7" w:rsidRPr="00F748E7" w14:paraId="60C099FA" w14:textId="77777777">
        <w:trPr>
          <w:jc w:val="center"/>
        </w:trPr>
        <w:tc>
          <w:tcPr>
            <w:tcW w:w="5040" w:type="dxa"/>
            <w:shd w:val="clear" w:color="auto" w:fill="2E75B6"/>
          </w:tcPr>
          <w:p w14:paraId="54C87A2A"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2A036ED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40970E85" w14:textId="77777777">
        <w:trPr>
          <w:jc w:val="center"/>
        </w:trPr>
        <w:tc>
          <w:tcPr>
            <w:tcW w:w="5040" w:type="dxa"/>
            <w:shd w:val="clear" w:color="auto" w:fill="F9FBFD"/>
          </w:tcPr>
          <w:p w14:paraId="57E00487"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Perfil de cada visitante (idade em anos, sexo masculino ou feminino, situação de emprego, nível educacional, nível de renda)</w:t>
            </w:r>
            <w:r w:rsidRPr="00F748E7">
              <w:rPr>
                <w:rFonts w:asciiTheme="majorHAnsi" w:hAnsiTheme="majorHAnsi" w:cstheme="majorHAnsi"/>
                <w:lang w:val="pt-BR"/>
              </w:rPr>
              <w:br/>
              <w:t>• Tipo de grupo (somente família, família e amigos, apenas amigos, sozinho)</w:t>
            </w:r>
            <w:r w:rsidRPr="00F748E7">
              <w:rPr>
                <w:rFonts w:asciiTheme="majorHAnsi" w:hAnsiTheme="majorHAnsi" w:cstheme="majorHAnsi"/>
                <w:lang w:val="pt-BR"/>
              </w:rPr>
              <w:br/>
              <w:t>• Tamanho do grupo (grupo de turismo, grupo de turismo mais família/amigos, número de visitantes viajando juntos)</w:t>
            </w:r>
          </w:p>
        </w:tc>
        <w:tc>
          <w:tcPr>
            <w:tcW w:w="5040" w:type="dxa"/>
            <w:shd w:val="clear" w:color="auto" w:fill="F9FBFD"/>
          </w:tcPr>
          <w:p w14:paraId="481AA0C9"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Pesquisa na área de mercado</w:t>
            </w:r>
            <w:r w:rsidRPr="00F748E7">
              <w:rPr>
                <w:rFonts w:asciiTheme="majorHAnsi" w:hAnsiTheme="majorHAnsi" w:cstheme="majorHAnsi"/>
                <w:lang w:val="pt-BR"/>
              </w:rPr>
              <w:br/>
              <w:t>• Observação direta</w:t>
            </w:r>
          </w:p>
        </w:tc>
      </w:tr>
    </w:tbl>
    <w:p w14:paraId="7E14D370" w14:textId="77777777" w:rsidR="00FE77D3" w:rsidRPr="00F748E7" w:rsidRDefault="00FE77D3">
      <w:pPr>
        <w:spacing w:after="120"/>
        <w:rPr>
          <w:rFonts w:asciiTheme="majorHAnsi" w:hAnsiTheme="majorHAnsi" w:cstheme="majorHAnsi"/>
          <w:lang w:val="pt-BR"/>
        </w:rPr>
      </w:pPr>
    </w:p>
    <w:p w14:paraId="000068B3"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ÁREA DE MERCADO E TIPO DE VIAGEM (MARKET AREA AND TRIP TYPE)</w:t>
      </w:r>
    </w:p>
    <w:tbl>
      <w:tblPr>
        <w:tblW w:w="0" w:type="auto"/>
        <w:jc w:val="center"/>
        <w:tblLayout w:type="fixed"/>
        <w:tblLook w:val="04A0" w:firstRow="1" w:lastRow="0" w:firstColumn="1" w:lastColumn="0" w:noHBand="0" w:noVBand="1"/>
      </w:tblPr>
      <w:tblGrid>
        <w:gridCol w:w="5040"/>
        <w:gridCol w:w="5040"/>
      </w:tblGrid>
      <w:tr w:rsidR="00F748E7" w:rsidRPr="00F748E7" w14:paraId="482DEF44" w14:textId="77777777">
        <w:trPr>
          <w:jc w:val="center"/>
        </w:trPr>
        <w:tc>
          <w:tcPr>
            <w:tcW w:w="5040" w:type="dxa"/>
            <w:shd w:val="clear" w:color="auto" w:fill="2E75B6"/>
          </w:tcPr>
          <w:p w14:paraId="2ABD5BFE"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3D7EE542"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57B30EE6" w14:textId="77777777">
        <w:trPr>
          <w:jc w:val="center"/>
        </w:trPr>
        <w:tc>
          <w:tcPr>
            <w:tcW w:w="5040" w:type="dxa"/>
            <w:shd w:val="clear" w:color="auto" w:fill="F9FBFD"/>
          </w:tcPr>
          <w:p w14:paraId="2540D8D3"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Endereço residencial</w:t>
            </w:r>
            <w:r w:rsidRPr="00F748E7">
              <w:rPr>
                <w:rFonts w:asciiTheme="majorHAnsi" w:hAnsiTheme="majorHAnsi" w:cstheme="majorHAnsi"/>
                <w:lang w:val="pt-BR"/>
              </w:rPr>
              <w:br/>
              <w:t>• Origem da viagem</w:t>
            </w:r>
            <w:r w:rsidRPr="00F748E7">
              <w:rPr>
                <w:rFonts w:asciiTheme="majorHAnsi" w:hAnsiTheme="majorHAnsi" w:cstheme="majorHAnsi"/>
                <w:lang w:val="pt-BR"/>
              </w:rPr>
              <w:br/>
              <w:t>• Tipo de viagem (país, estado, cidade ou município; origem no dia da pesquisa; paradas na viagem)</w:t>
            </w:r>
            <w:r w:rsidRPr="00F748E7">
              <w:rPr>
                <w:rFonts w:asciiTheme="majorHAnsi" w:hAnsiTheme="majorHAnsi" w:cstheme="majorHAnsi"/>
                <w:lang w:val="pt-BR"/>
              </w:rPr>
              <w:br/>
              <w:t>• Alojamento utilizado</w:t>
            </w:r>
            <w:r w:rsidRPr="00F748E7">
              <w:rPr>
                <w:rFonts w:asciiTheme="majorHAnsi" w:hAnsiTheme="majorHAnsi" w:cstheme="majorHAnsi"/>
                <w:lang w:val="pt-BR"/>
              </w:rPr>
              <w:br/>
              <w:t>• Número de noites</w:t>
            </w:r>
            <w:r w:rsidRPr="00F748E7">
              <w:rPr>
                <w:rFonts w:asciiTheme="majorHAnsi" w:hAnsiTheme="majorHAnsi" w:cstheme="majorHAnsi"/>
                <w:lang w:val="pt-BR"/>
              </w:rPr>
              <w:br/>
            </w:r>
            <w:r w:rsidRPr="00F748E7">
              <w:rPr>
                <w:rFonts w:asciiTheme="majorHAnsi" w:hAnsiTheme="majorHAnsi" w:cstheme="majorHAnsi"/>
                <w:lang w:val="pt-BR"/>
              </w:rPr>
              <w:lastRenderedPageBreak/>
              <w:t>• Modo de transporte (pacotes utilizados, tipo de veículo)</w:t>
            </w:r>
          </w:p>
        </w:tc>
        <w:tc>
          <w:tcPr>
            <w:tcW w:w="5040" w:type="dxa"/>
            <w:shd w:val="clear" w:color="auto" w:fill="F9FBFD"/>
          </w:tcPr>
          <w:p w14:paraId="43CAD751"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Observação</w:t>
            </w:r>
          </w:p>
        </w:tc>
      </w:tr>
    </w:tbl>
    <w:p w14:paraId="0B4F6A8B" w14:textId="77777777" w:rsidR="00FE77D3" w:rsidRPr="00F748E7" w:rsidRDefault="00FE77D3">
      <w:pPr>
        <w:spacing w:after="120"/>
        <w:rPr>
          <w:rFonts w:asciiTheme="majorHAnsi" w:hAnsiTheme="majorHAnsi" w:cstheme="majorHAnsi"/>
          <w:lang w:val="pt-BR"/>
        </w:rPr>
      </w:pPr>
    </w:p>
    <w:p w14:paraId="00B719F0"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t>MARKETING E GESTÃO DA QUALIDADE (MARKETING AND QUALITY MANAGEMENT)</w:t>
      </w:r>
    </w:p>
    <w:tbl>
      <w:tblPr>
        <w:tblW w:w="0" w:type="auto"/>
        <w:jc w:val="center"/>
        <w:tblLayout w:type="fixed"/>
        <w:tblLook w:val="04A0" w:firstRow="1" w:lastRow="0" w:firstColumn="1" w:lastColumn="0" w:noHBand="0" w:noVBand="1"/>
      </w:tblPr>
      <w:tblGrid>
        <w:gridCol w:w="5040"/>
        <w:gridCol w:w="5040"/>
      </w:tblGrid>
      <w:tr w:rsidR="00F748E7" w:rsidRPr="00F748E7" w14:paraId="7C44BC27" w14:textId="77777777">
        <w:trPr>
          <w:jc w:val="center"/>
        </w:trPr>
        <w:tc>
          <w:tcPr>
            <w:tcW w:w="5040" w:type="dxa"/>
            <w:shd w:val="clear" w:color="auto" w:fill="2E75B6"/>
          </w:tcPr>
          <w:p w14:paraId="0B6AAB96"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16455118"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32B1B999" w14:textId="77777777">
        <w:trPr>
          <w:jc w:val="center"/>
        </w:trPr>
        <w:tc>
          <w:tcPr>
            <w:tcW w:w="5040" w:type="dxa"/>
            <w:shd w:val="clear" w:color="auto" w:fill="F9FBFD"/>
          </w:tcPr>
          <w:p w14:paraId="73F30FB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Fontes de informação</w:t>
            </w:r>
            <w:r w:rsidRPr="00F748E7">
              <w:rPr>
                <w:rFonts w:asciiTheme="majorHAnsi" w:hAnsiTheme="majorHAnsi" w:cstheme="majorHAnsi"/>
                <w:lang w:val="pt-BR"/>
              </w:rPr>
              <w:br/>
              <w:t>• Razões da viagem</w:t>
            </w:r>
            <w:r w:rsidRPr="00F748E7">
              <w:rPr>
                <w:rFonts w:asciiTheme="majorHAnsi" w:hAnsiTheme="majorHAnsi" w:cstheme="majorHAnsi"/>
                <w:lang w:val="pt-BR"/>
              </w:rPr>
              <w:br/>
              <w:t>• Benefícios buscados</w:t>
            </w:r>
            <w:r w:rsidRPr="00F748E7">
              <w:rPr>
                <w:rFonts w:asciiTheme="majorHAnsi" w:hAnsiTheme="majorHAnsi" w:cstheme="majorHAnsi"/>
                <w:lang w:val="pt-BR"/>
              </w:rPr>
              <w:br/>
              <w:t>• Satisfação (mídia consultada, importância do boca a boca, razões da viagem para a região e para o evento, importância do evento em motivar a viagem, experiências, atividades desejadas, bens e serviços, pontos que agradaram ou desagradaram, sugestões, intenção de retornar, disposição para recomendar o evento)</w:t>
            </w:r>
            <w:r w:rsidRPr="00F748E7">
              <w:rPr>
                <w:rFonts w:asciiTheme="majorHAnsi" w:hAnsiTheme="majorHAnsi" w:cstheme="majorHAnsi"/>
                <w:lang w:val="pt-BR"/>
              </w:rPr>
              <w:br/>
              <w:t>• Qualidade do programa e do serviço (caixa de sugestões, medidas de importância-desempenho, falhas na qualidade do serviço)</w:t>
            </w:r>
          </w:p>
        </w:tc>
        <w:tc>
          <w:tcPr>
            <w:tcW w:w="5040" w:type="dxa"/>
            <w:shd w:val="clear" w:color="auto" w:fill="F9FBFD"/>
          </w:tcPr>
          <w:p w14:paraId="4EAF35D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Observação participante</w:t>
            </w:r>
          </w:p>
        </w:tc>
      </w:tr>
    </w:tbl>
    <w:p w14:paraId="6729EE68" w14:textId="77777777" w:rsidR="00FE77D3" w:rsidRPr="00F748E7" w:rsidRDefault="00FE77D3">
      <w:pPr>
        <w:spacing w:after="120"/>
        <w:rPr>
          <w:rFonts w:asciiTheme="majorHAnsi" w:hAnsiTheme="majorHAnsi" w:cstheme="majorHAnsi"/>
          <w:lang w:val="pt-BR"/>
        </w:rPr>
      </w:pPr>
    </w:p>
    <w:p w14:paraId="4EAC0517"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t>ATIVIDADES E GASTOS (ACTIVITIES AND SPENDING)</w:t>
      </w:r>
    </w:p>
    <w:tbl>
      <w:tblPr>
        <w:tblW w:w="0" w:type="auto"/>
        <w:jc w:val="center"/>
        <w:tblLayout w:type="fixed"/>
        <w:tblLook w:val="04A0" w:firstRow="1" w:lastRow="0" w:firstColumn="1" w:lastColumn="0" w:noHBand="0" w:noVBand="1"/>
      </w:tblPr>
      <w:tblGrid>
        <w:gridCol w:w="5040"/>
        <w:gridCol w:w="5040"/>
      </w:tblGrid>
      <w:tr w:rsidR="00F748E7" w:rsidRPr="00F748E7" w14:paraId="4A2D84DE" w14:textId="77777777">
        <w:trPr>
          <w:jc w:val="center"/>
        </w:trPr>
        <w:tc>
          <w:tcPr>
            <w:tcW w:w="5040" w:type="dxa"/>
            <w:shd w:val="clear" w:color="auto" w:fill="2E75B6"/>
          </w:tcPr>
          <w:p w14:paraId="384C201E"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5B78F3CA"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72D3E5A4" w14:textId="77777777">
        <w:trPr>
          <w:jc w:val="center"/>
        </w:trPr>
        <w:tc>
          <w:tcPr>
            <w:tcW w:w="5040" w:type="dxa"/>
            <w:shd w:val="clear" w:color="auto" w:fill="F9FBFD"/>
          </w:tcPr>
          <w:p w14:paraId="4F4F157C"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Atividades no evento e fora do evento (comparecimento a atividades ou locais específicos do evento; atividades na viagem e em outros locais da comunidade anfitriã)</w:t>
            </w:r>
            <w:r w:rsidRPr="00F748E7">
              <w:rPr>
                <w:rFonts w:asciiTheme="majorHAnsi" w:hAnsiTheme="majorHAnsi" w:cstheme="majorHAnsi"/>
                <w:lang w:val="pt-BR"/>
              </w:rPr>
              <w:br/>
              <w:t>• Gastos com: viagem (carro, etc.), hospedagem, refeições compradas, mantimentos, entretenimento, outros eventos/atrações, outras compras</w:t>
            </w:r>
          </w:p>
        </w:tc>
        <w:tc>
          <w:tcPr>
            <w:tcW w:w="5040" w:type="dxa"/>
            <w:shd w:val="clear" w:color="auto" w:fill="F9FBFD"/>
          </w:tcPr>
          <w:p w14:paraId="27F811E9"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Contagem de catraca</w:t>
            </w:r>
            <w:r w:rsidRPr="00F748E7">
              <w:rPr>
                <w:rFonts w:asciiTheme="majorHAnsi" w:hAnsiTheme="majorHAnsi" w:cstheme="majorHAnsi"/>
                <w:lang w:val="pt-BR"/>
              </w:rPr>
              <w:br/>
              <w:t>• Venda de ingressos</w:t>
            </w:r>
            <w:r w:rsidRPr="00F748E7">
              <w:rPr>
                <w:rFonts w:asciiTheme="majorHAnsi" w:hAnsiTheme="majorHAnsi" w:cstheme="majorHAnsi"/>
                <w:lang w:val="pt-BR"/>
              </w:rPr>
              <w:br/>
              <w:t>• Observação</w:t>
            </w:r>
            <w:r w:rsidRPr="00F748E7">
              <w:rPr>
                <w:rFonts w:asciiTheme="majorHAnsi" w:hAnsiTheme="majorHAnsi" w:cstheme="majorHAnsi"/>
                <w:lang w:val="pt-BR"/>
              </w:rPr>
              <w:br/>
              <w:t>• Pesquisa com empresas</w:t>
            </w:r>
            <w:r w:rsidRPr="00F748E7">
              <w:rPr>
                <w:rFonts w:asciiTheme="majorHAnsi" w:hAnsiTheme="majorHAnsi" w:cstheme="majorHAnsi"/>
                <w:lang w:val="pt-BR"/>
              </w:rPr>
              <w:br/>
              <w:t>• Registros financeiros</w:t>
            </w:r>
          </w:p>
        </w:tc>
      </w:tr>
    </w:tbl>
    <w:p w14:paraId="461DC827" w14:textId="77777777" w:rsidR="00FE77D3" w:rsidRPr="00F748E7" w:rsidRDefault="00FE77D3">
      <w:pPr>
        <w:spacing w:after="120"/>
        <w:rPr>
          <w:rFonts w:asciiTheme="majorHAnsi" w:hAnsiTheme="majorHAnsi" w:cstheme="majorHAnsi"/>
          <w:lang w:val="pt-BR"/>
        </w:rPr>
      </w:pPr>
    </w:p>
    <w:p w14:paraId="7F945881"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lastRenderedPageBreak/>
        <w:t>IMPACTOS ECONÔMICOS (ÁREA) (ECONOMIC IMPACTS - AREA)</w:t>
      </w:r>
    </w:p>
    <w:tbl>
      <w:tblPr>
        <w:tblW w:w="0" w:type="auto"/>
        <w:jc w:val="center"/>
        <w:tblLayout w:type="fixed"/>
        <w:tblLook w:val="04A0" w:firstRow="1" w:lastRow="0" w:firstColumn="1" w:lastColumn="0" w:noHBand="0" w:noVBand="1"/>
      </w:tblPr>
      <w:tblGrid>
        <w:gridCol w:w="5040"/>
        <w:gridCol w:w="5040"/>
      </w:tblGrid>
      <w:tr w:rsidR="00F748E7" w:rsidRPr="00F748E7" w14:paraId="401A0967" w14:textId="77777777">
        <w:trPr>
          <w:jc w:val="center"/>
        </w:trPr>
        <w:tc>
          <w:tcPr>
            <w:tcW w:w="5040" w:type="dxa"/>
            <w:shd w:val="clear" w:color="auto" w:fill="2E75B6"/>
          </w:tcPr>
          <w:p w14:paraId="791452F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1BC06CC9"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786A6E4A" w14:textId="77777777">
        <w:trPr>
          <w:jc w:val="center"/>
        </w:trPr>
        <w:tc>
          <w:tcPr>
            <w:tcW w:w="5040" w:type="dxa"/>
            <w:shd w:val="clear" w:color="auto" w:fill="F9FBFD"/>
          </w:tcPr>
          <w:p w14:paraId="41E7789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Benefícios para a área atribuíveis ao evento (gasto médio do visitante, gasto incremental total do visitante na área atribuível ao evento)</w:t>
            </w:r>
            <w:r w:rsidRPr="00F748E7">
              <w:rPr>
                <w:rFonts w:asciiTheme="majorHAnsi" w:hAnsiTheme="majorHAnsi" w:cstheme="majorHAnsi"/>
                <w:lang w:val="pt-BR"/>
              </w:rPr>
              <w:br/>
              <w:t>• Renda direta, indireta e induzida ou valor agregado (ou seja, impacto macroeconômico)</w:t>
            </w:r>
            <w:r w:rsidRPr="00F748E7">
              <w:rPr>
                <w:rFonts w:asciiTheme="majorHAnsi" w:hAnsiTheme="majorHAnsi" w:cstheme="majorHAnsi"/>
                <w:lang w:val="pt-BR"/>
              </w:rPr>
              <w:br/>
              <w:t>• Benefícios fiscais e de emprego</w:t>
            </w:r>
          </w:p>
        </w:tc>
        <w:tc>
          <w:tcPr>
            <w:tcW w:w="5040" w:type="dxa"/>
            <w:shd w:val="clear" w:color="auto" w:fill="F9FBFD"/>
          </w:tcPr>
          <w:p w14:paraId="680A9105"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Pesquisa no mercado local</w:t>
            </w:r>
            <w:r w:rsidRPr="00F748E7">
              <w:rPr>
                <w:rFonts w:asciiTheme="majorHAnsi" w:hAnsiTheme="majorHAnsi" w:cstheme="majorHAnsi"/>
                <w:lang w:val="pt-BR"/>
              </w:rPr>
              <w:br/>
              <w:t>• Contagens/estimativas de comparecimento</w:t>
            </w:r>
            <w:r w:rsidRPr="00F748E7">
              <w:rPr>
                <w:rFonts w:asciiTheme="majorHAnsi" w:hAnsiTheme="majorHAnsi" w:cstheme="majorHAnsi"/>
                <w:lang w:val="pt-BR"/>
              </w:rPr>
              <w:br/>
              <w:t>• Ocupação de acomodações</w:t>
            </w:r>
            <w:r w:rsidRPr="00F748E7">
              <w:rPr>
                <w:rFonts w:asciiTheme="majorHAnsi" w:hAnsiTheme="majorHAnsi" w:cstheme="majorHAnsi"/>
                <w:lang w:val="pt-BR"/>
              </w:rPr>
              <w:br/>
              <w:t>• Pesquisa com empresas</w:t>
            </w:r>
            <w:r w:rsidRPr="00F748E7">
              <w:rPr>
                <w:rFonts w:asciiTheme="majorHAnsi" w:hAnsiTheme="majorHAnsi" w:cstheme="majorHAnsi"/>
                <w:lang w:val="pt-BR"/>
              </w:rPr>
              <w:br/>
            </w:r>
            <w:proofErr w:type="gramStart"/>
            <w:r w:rsidRPr="00F748E7">
              <w:rPr>
                <w:rFonts w:asciiTheme="majorHAnsi" w:hAnsiTheme="majorHAnsi" w:cstheme="majorHAnsi"/>
                <w:lang w:val="pt-BR"/>
              </w:rPr>
              <w:t>• Multiplicadores</w:t>
            </w:r>
            <w:proofErr w:type="gramEnd"/>
            <w:r w:rsidRPr="00F748E7">
              <w:rPr>
                <w:rFonts w:asciiTheme="majorHAnsi" w:hAnsiTheme="majorHAnsi" w:cstheme="majorHAnsi"/>
                <w:lang w:val="pt-BR"/>
              </w:rPr>
              <w:t xml:space="preserve"> ou modelos econométricos</w:t>
            </w:r>
          </w:p>
        </w:tc>
      </w:tr>
    </w:tbl>
    <w:p w14:paraId="2616084B" w14:textId="77777777" w:rsidR="00FE77D3" w:rsidRPr="00F748E7" w:rsidRDefault="00FE77D3">
      <w:pPr>
        <w:spacing w:after="120"/>
        <w:rPr>
          <w:rFonts w:asciiTheme="majorHAnsi" w:hAnsiTheme="majorHAnsi" w:cstheme="majorHAnsi"/>
          <w:lang w:val="pt-BR"/>
        </w:rPr>
      </w:pPr>
    </w:p>
    <w:p w14:paraId="3648DF0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IMPACTOS NOS NEGÓCIOS (EVENTO) (BUSINESS IMPACTS - EVENT)</w:t>
      </w:r>
    </w:p>
    <w:tbl>
      <w:tblPr>
        <w:tblW w:w="0" w:type="auto"/>
        <w:jc w:val="center"/>
        <w:tblLayout w:type="fixed"/>
        <w:tblLook w:val="04A0" w:firstRow="1" w:lastRow="0" w:firstColumn="1" w:lastColumn="0" w:noHBand="0" w:noVBand="1"/>
      </w:tblPr>
      <w:tblGrid>
        <w:gridCol w:w="5040"/>
        <w:gridCol w:w="5040"/>
      </w:tblGrid>
      <w:tr w:rsidR="00F748E7" w:rsidRPr="00F748E7" w14:paraId="306F503F" w14:textId="77777777">
        <w:trPr>
          <w:jc w:val="center"/>
        </w:trPr>
        <w:tc>
          <w:tcPr>
            <w:tcW w:w="5040" w:type="dxa"/>
            <w:shd w:val="clear" w:color="auto" w:fill="2E75B6"/>
          </w:tcPr>
          <w:p w14:paraId="24A07804"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3B2909F2"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0FF28F4A" w14:textId="77777777">
        <w:trPr>
          <w:jc w:val="center"/>
        </w:trPr>
        <w:tc>
          <w:tcPr>
            <w:tcW w:w="5040" w:type="dxa"/>
            <w:shd w:val="clear" w:color="auto" w:fill="F9FBFD"/>
          </w:tcPr>
          <w:p w14:paraId="396657BB"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Lucro ou prejuízo</w:t>
            </w:r>
            <w:r w:rsidRPr="00F748E7">
              <w:rPr>
                <w:rFonts w:asciiTheme="majorHAnsi" w:hAnsiTheme="majorHAnsi" w:cstheme="majorHAnsi"/>
                <w:lang w:val="pt-BR"/>
              </w:rPr>
              <w:br/>
              <w:t>• Reservas financeiras ou dívida (fluxo de caixa, ativos e passivos)</w:t>
            </w:r>
          </w:p>
        </w:tc>
        <w:tc>
          <w:tcPr>
            <w:tcW w:w="5040" w:type="dxa"/>
            <w:shd w:val="clear" w:color="auto" w:fill="F9FBFD"/>
          </w:tcPr>
          <w:p w14:paraId="2640686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Métodos</w:t>
            </w:r>
            <w:proofErr w:type="spellEnd"/>
            <w:r w:rsidRPr="00F748E7">
              <w:rPr>
                <w:rFonts w:asciiTheme="majorHAnsi" w:hAnsiTheme="majorHAnsi" w:cstheme="majorHAnsi"/>
              </w:rPr>
              <w:t>:</w:t>
            </w:r>
            <w:r w:rsidRPr="00F748E7">
              <w:rPr>
                <w:rFonts w:asciiTheme="majorHAnsi" w:hAnsiTheme="majorHAnsi" w:cstheme="majorHAnsi"/>
              </w:rPr>
              <w:br/>
            </w:r>
            <w:r w:rsidRPr="00F748E7">
              <w:rPr>
                <w:rFonts w:asciiTheme="majorHAnsi" w:hAnsiTheme="majorHAnsi" w:cstheme="majorHAnsi"/>
              </w:rPr>
              <w:br/>
              <w:t xml:space="preserve">• Auditoria </w:t>
            </w:r>
            <w:proofErr w:type="spellStart"/>
            <w:r w:rsidRPr="00F748E7">
              <w:rPr>
                <w:rFonts w:asciiTheme="majorHAnsi" w:hAnsiTheme="majorHAnsi" w:cstheme="majorHAnsi"/>
              </w:rPr>
              <w:t>financeira</w:t>
            </w:r>
            <w:proofErr w:type="spellEnd"/>
          </w:p>
        </w:tc>
      </w:tr>
    </w:tbl>
    <w:p w14:paraId="676FC91F" w14:textId="77777777" w:rsidR="00FE77D3" w:rsidRPr="00F748E7" w:rsidRDefault="00FE77D3">
      <w:pPr>
        <w:spacing w:after="120"/>
        <w:rPr>
          <w:rFonts w:asciiTheme="majorHAnsi" w:hAnsiTheme="majorHAnsi" w:cstheme="majorHAnsi"/>
        </w:rPr>
      </w:pPr>
    </w:p>
    <w:p w14:paraId="46838FCA"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t>RETORNO SOBRE O INVESTIMENTO (RETURN ON INVESTMENT)</w:t>
      </w:r>
    </w:p>
    <w:tbl>
      <w:tblPr>
        <w:tblW w:w="0" w:type="auto"/>
        <w:jc w:val="center"/>
        <w:tblLayout w:type="fixed"/>
        <w:tblLook w:val="04A0" w:firstRow="1" w:lastRow="0" w:firstColumn="1" w:lastColumn="0" w:noHBand="0" w:noVBand="1"/>
      </w:tblPr>
      <w:tblGrid>
        <w:gridCol w:w="5040"/>
        <w:gridCol w:w="5040"/>
      </w:tblGrid>
      <w:tr w:rsidR="00F748E7" w:rsidRPr="00F748E7" w14:paraId="11E1FFBE" w14:textId="77777777">
        <w:trPr>
          <w:jc w:val="center"/>
        </w:trPr>
        <w:tc>
          <w:tcPr>
            <w:tcW w:w="5040" w:type="dxa"/>
            <w:shd w:val="clear" w:color="auto" w:fill="2E75B6"/>
          </w:tcPr>
          <w:p w14:paraId="403016F1"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0FECFE3C"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442726E1" w14:textId="77777777">
        <w:trPr>
          <w:jc w:val="center"/>
        </w:trPr>
        <w:tc>
          <w:tcPr>
            <w:tcW w:w="5040" w:type="dxa"/>
            <w:shd w:val="clear" w:color="auto" w:fill="F9FBFD"/>
          </w:tcPr>
          <w:p w14:paraId="261CDB7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r>
            <w:proofErr w:type="gramStart"/>
            <w:r w:rsidRPr="00F748E7">
              <w:rPr>
                <w:rFonts w:asciiTheme="majorHAnsi" w:hAnsiTheme="majorHAnsi" w:cstheme="majorHAnsi"/>
                <w:lang w:val="pt-BR"/>
              </w:rPr>
              <w:t>• Para</w:t>
            </w:r>
            <w:proofErr w:type="gramEnd"/>
            <w:r w:rsidRPr="00F748E7">
              <w:rPr>
                <w:rFonts w:asciiTheme="majorHAnsi" w:hAnsiTheme="majorHAnsi" w:cstheme="majorHAnsi"/>
                <w:lang w:val="pt-BR"/>
              </w:rPr>
              <w:t xml:space="preserve"> patrocinadores e doadores de subsídios (reconhecimento do patrocinador pelos visitantes; atitudes e imagens mantidas; comportamento dos visitantes, como vendas, etc.)</w:t>
            </w:r>
          </w:p>
        </w:tc>
        <w:tc>
          <w:tcPr>
            <w:tcW w:w="5040" w:type="dxa"/>
            <w:shd w:val="clear" w:color="auto" w:fill="F9FBFD"/>
          </w:tcPr>
          <w:p w14:paraId="3C1D1E7B"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Pesquisas com visitantes</w:t>
            </w:r>
            <w:r w:rsidRPr="00F748E7">
              <w:rPr>
                <w:rFonts w:asciiTheme="majorHAnsi" w:hAnsiTheme="majorHAnsi" w:cstheme="majorHAnsi"/>
                <w:lang w:val="pt-BR"/>
              </w:rPr>
              <w:br/>
              <w:t>• Auditoria de mídia</w:t>
            </w:r>
            <w:r w:rsidRPr="00F748E7">
              <w:rPr>
                <w:rFonts w:asciiTheme="majorHAnsi" w:hAnsiTheme="majorHAnsi" w:cstheme="majorHAnsi"/>
                <w:lang w:val="pt-BR"/>
              </w:rPr>
              <w:br/>
              <w:t>• Registros de vendas no local</w:t>
            </w:r>
          </w:p>
        </w:tc>
      </w:tr>
    </w:tbl>
    <w:p w14:paraId="2D0B698B" w14:textId="77777777" w:rsidR="00FE77D3" w:rsidRPr="00F748E7" w:rsidRDefault="00FE77D3">
      <w:pPr>
        <w:spacing w:after="120"/>
        <w:rPr>
          <w:rFonts w:asciiTheme="majorHAnsi" w:hAnsiTheme="majorHAnsi" w:cstheme="majorHAnsi"/>
          <w:lang w:val="pt-BR"/>
        </w:rPr>
      </w:pPr>
    </w:p>
    <w:p w14:paraId="29DCD13D"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t>OUTROS IMPACTOS (OTHER IMPACTS)</w:t>
      </w:r>
    </w:p>
    <w:tbl>
      <w:tblPr>
        <w:tblW w:w="0" w:type="auto"/>
        <w:jc w:val="center"/>
        <w:tblLayout w:type="fixed"/>
        <w:tblLook w:val="04A0" w:firstRow="1" w:lastRow="0" w:firstColumn="1" w:lastColumn="0" w:noHBand="0" w:noVBand="1"/>
      </w:tblPr>
      <w:tblGrid>
        <w:gridCol w:w="5040"/>
        <w:gridCol w:w="5040"/>
      </w:tblGrid>
      <w:tr w:rsidR="00F748E7" w:rsidRPr="00F748E7" w14:paraId="0821C69B" w14:textId="77777777">
        <w:trPr>
          <w:jc w:val="center"/>
        </w:trPr>
        <w:tc>
          <w:tcPr>
            <w:tcW w:w="5040" w:type="dxa"/>
            <w:shd w:val="clear" w:color="auto" w:fill="2E75B6"/>
          </w:tcPr>
          <w:p w14:paraId="1753DF8A"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07B36476"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0B828753" w14:textId="77777777">
        <w:trPr>
          <w:jc w:val="center"/>
        </w:trPr>
        <w:tc>
          <w:tcPr>
            <w:tcW w:w="5040" w:type="dxa"/>
            <w:shd w:val="clear" w:color="auto" w:fill="F9FBFD"/>
          </w:tcPr>
          <w:p w14:paraId="12CCE394"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lastRenderedPageBreak/>
              <w:br/>
            </w:r>
            <w:proofErr w:type="gramStart"/>
            <w:r w:rsidRPr="00F748E7">
              <w:rPr>
                <w:rFonts w:asciiTheme="majorHAnsi" w:hAnsiTheme="majorHAnsi" w:cstheme="majorHAnsi"/>
                <w:lang w:val="pt-BR"/>
              </w:rPr>
              <w:t>• Ecológicos</w:t>
            </w:r>
            <w:proofErr w:type="gramEnd"/>
            <w:r w:rsidRPr="00F748E7">
              <w:rPr>
                <w:rFonts w:asciiTheme="majorHAnsi" w:hAnsiTheme="majorHAnsi" w:cstheme="majorHAnsi"/>
                <w:lang w:val="pt-BR"/>
              </w:rPr>
              <w:t xml:space="preserve"> / Ambientais (impactos na vida selvagem, poluição causada, geração de resíduos, perda de amenidade como privacidade e ruído, estética)</w:t>
            </w:r>
            <w:r w:rsidRPr="00F748E7">
              <w:rPr>
                <w:rFonts w:asciiTheme="majorHAnsi" w:hAnsiTheme="majorHAnsi" w:cstheme="majorHAnsi"/>
                <w:lang w:val="pt-BR"/>
              </w:rPr>
              <w:br/>
              <w:t>• Sociais / Culturais (atrasos no trânsito, acidentes/lesões, problemas sociais/comportamentais, mudança cultural, efeitos educacionais e comportamentais positivos)</w:t>
            </w:r>
          </w:p>
        </w:tc>
        <w:tc>
          <w:tcPr>
            <w:tcW w:w="5040" w:type="dxa"/>
            <w:shd w:val="clear" w:color="auto" w:fill="F9FBFD"/>
          </w:tcPr>
          <w:p w14:paraId="5943723E"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t>Métodos:</w:t>
            </w:r>
            <w:r w:rsidRPr="00F748E7">
              <w:rPr>
                <w:rFonts w:asciiTheme="majorHAnsi" w:hAnsiTheme="majorHAnsi" w:cstheme="majorHAnsi"/>
                <w:lang w:val="pt-BR"/>
              </w:rPr>
              <w:br/>
            </w:r>
            <w:r w:rsidRPr="00F748E7">
              <w:rPr>
                <w:rFonts w:asciiTheme="majorHAnsi" w:hAnsiTheme="majorHAnsi" w:cstheme="majorHAnsi"/>
                <w:lang w:val="pt-BR"/>
              </w:rPr>
              <w:lastRenderedPageBreak/>
              <w:br/>
              <w:t>• Observação</w:t>
            </w:r>
            <w:r w:rsidRPr="00F748E7">
              <w:rPr>
                <w:rFonts w:asciiTheme="majorHAnsi" w:hAnsiTheme="majorHAnsi" w:cstheme="majorHAnsi"/>
                <w:lang w:val="pt-BR"/>
              </w:rPr>
              <w:br/>
              <w:t>• Auditoria de práticas e resultados ambientais</w:t>
            </w:r>
            <w:r w:rsidRPr="00F748E7">
              <w:rPr>
                <w:rFonts w:asciiTheme="majorHAnsi" w:hAnsiTheme="majorHAnsi" w:cstheme="majorHAnsi"/>
                <w:lang w:val="pt-BR"/>
              </w:rPr>
              <w:br/>
              <w:t>• Contribuições das partes interessadas</w:t>
            </w:r>
            <w:r w:rsidRPr="00F748E7">
              <w:rPr>
                <w:rFonts w:asciiTheme="majorHAnsi" w:hAnsiTheme="majorHAnsi" w:cstheme="majorHAnsi"/>
                <w:lang w:val="pt-BR"/>
              </w:rPr>
              <w:br/>
              <w:t>• Pesquisa com moradores da comunidade</w:t>
            </w:r>
            <w:r w:rsidRPr="00F748E7">
              <w:rPr>
                <w:rFonts w:asciiTheme="majorHAnsi" w:hAnsiTheme="majorHAnsi" w:cstheme="majorHAnsi"/>
                <w:lang w:val="pt-BR"/>
              </w:rPr>
              <w:br/>
              <w:t>• Pesquisa com visitantes</w:t>
            </w:r>
            <w:r w:rsidRPr="00F748E7">
              <w:rPr>
                <w:rFonts w:asciiTheme="majorHAnsi" w:hAnsiTheme="majorHAnsi" w:cstheme="majorHAnsi"/>
                <w:lang w:val="pt-BR"/>
              </w:rPr>
              <w:br/>
              <w:t>• Registros de serviços policiais, de bombeiros e ambientais</w:t>
            </w:r>
          </w:p>
        </w:tc>
      </w:tr>
    </w:tbl>
    <w:p w14:paraId="298E239E" w14:textId="77777777" w:rsidR="00FE77D3" w:rsidRPr="00F748E7" w:rsidRDefault="00FE77D3">
      <w:pPr>
        <w:spacing w:after="120"/>
        <w:rPr>
          <w:rFonts w:asciiTheme="majorHAnsi" w:hAnsiTheme="majorHAnsi" w:cstheme="majorHAnsi"/>
          <w:lang w:val="pt-BR"/>
        </w:rPr>
      </w:pPr>
    </w:p>
    <w:p w14:paraId="4CF91B2C"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t>AVALIAÇÃO DE CUSTO-BENEFÍCIO (COST-BENEFIT EVALUATION)</w:t>
      </w:r>
    </w:p>
    <w:tbl>
      <w:tblPr>
        <w:tblW w:w="0" w:type="auto"/>
        <w:jc w:val="center"/>
        <w:tblLayout w:type="fixed"/>
        <w:tblLook w:val="04A0" w:firstRow="1" w:lastRow="0" w:firstColumn="1" w:lastColumn="0" w:noHBand="0" w:noVBand="1"/>
      </w:tblPr>
      <w:tblGrid>
        <w:gridCol w:w="5040"/>
        <w:gridCol w:w="5040"/>
      </w:tblGrid>
      <w:tr w:rsidR="00F748E7" w:rsidRPr="00F748E7" w14:paraId="306F7BE6" w14:textId="77777777">
        <w:trPr>
          <w:jc w:val="center"/>
        </w:trPr>
        <w:tc>
          <w:tcPr>
            <w:tcW w:w="5040" w:type="dxa"/>
            <w:shd w:val="clear" w:color="auto" w:fill="2E75B6"/>
          </w:tcPr>
          <w:p w14:paraId="0B94385C"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Tipos</w:t>
            </w:r>
            <w:proofErr w:type="spellEnd"/>
            <w:r w:rsidRPr="00F748E7">
              <w:rPr>
                <w:rFonts w:asciiTheme="majorHAnsi" w:hAnsiTheme="majorHAnsi" w:cstheme="majorHAnsi"/>
                <w:b/>
              </w:rPr>
              <w:t xml:space="preserve"> de Dados / </w:t>
            </w:r>
            <w:proofErr w:type="spellStart"/>
            <w:r w:rsidRPr="00F748E7">
              <w:rPr>
                <w:rFonts w:asciiTheme="majorHAnsi" w:hAnsiTheme="majorHAnsi" w:cstheme="majorHAnsi"/>
                <w:b/>
              </w:rPr>
              <w:t>Medidas</w:t>
            </w:r>
            <w:proofErr w:type="spellEnd"/>
          </w:p>
        </w:tc>
        <w:tc>
          <w:tcPr>
            <w:tcW w:w="5040" w:type="dxa"/>
            <w:shd w:val="clear" w:color="auto" w:fill="2E75B6"/>
          </w:tcPr>
          <w:p w14:paraId="5042DEF0"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Métodos</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Aplicados</w:t>
            </w:r>
            <w:proofErr w:type="spellEnd"/>
          </w:p>
        </w:tc>
      </w:tr>
      <w:tr w:rsidR="00F748E7" w:rsidRPr="00F748E7" w14:paraId="227D63EB" w14:textId="77777777">
        <w:trPr>
          <w:jc w:val="center"/>
        </w:trPr>
        <w:tc>
          <w:tcPr>
            <w:tcW w:w="5040" w:type="dxa"/>
            <w:shd w:val="clear" w:color="auto" w:fill="F9FBFD"/>
          </w:tcPr>
          <w:p w14:paraId="3FF0F0CF"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Custos e benefícios tangíveis e intangíveis</w:t>
            </w:r>
            <w:r w:rsidRPr="00F748E7">
              <w:rPr>
                <w:rFonts w:asciiTheme="majorHAnsi" w:hAnsiTheme="majorHAnsi" w:cstheme="majorHAnsi"/>
                <w:lang w:val="pt-BR"/>
              </w:rPr>
              <w:br/>
              <w:t>• Razão dos benefícios tangíveis para os custos tangíveis</w:t>
            </w:r>
            <w:r w:rsidRPr="00F748E7">
              <w:rPr>
                <w:rFonts w:asciiTheme="majorHAnsi" w:hAnsiTheme="majorHAnsi" w:cstheme="majorHAnsi"/>
                <w:lang w:val="pt-BR"/>
              </w:rPr>
              <w:br/>
              <w:t>• Avaliação de intangíveis</w:t>
            </w:r>
            <w:r w:rsidRPr="00F748E7">
              <w:rPr>
                <w:rFonts w:asciiTheme="majorHAnsi" w:hAnsiTheme="majorHAnsi" w:cstheme="majorHAnsi"/>
                <w:lang w:val="pt-BR"/>
              </w:rPr>
              <w:br/>
              <w:t>• Avaliação do valor líquido</w:t>
            </w:r>
            <w:r w:rsidRPr="00F748E7">
              <w:rPr>
                <w:rFonts w:asciiTheme="majorHAnsi" w:hAnsiTheme="majorHAnsi" w:cstheme="majorHAnsi"/>
                <w:lang w:val="pt-BR"/>
              </w:rPr>
              <w:br/>
              <w:t>• Distribuição de custos e benefícios</w:t>
            </w:r>
          </w:p>
        </w:tc>
        <w:tc>
          <w:tcPr>
            <w:tcW w:w="5040" w:type="dxa"/>
            <w:shd w:val="clear" w:color="auto" w:fill="F9FBFD"/>
          </w:tcPr>
          <w:p w14:paraId="19530F44"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Análise especializada</w:t>
            </w:r>
            <w:r w:rsidRPr="00F748E7">
              <w:rPr>
                <w:rFonts w:asciiTheme="majorHAnsi" w:hAnsiTheme="majorHAnsi" w:cstheme="majorHAnsi"/>
                <w:lang w:val="pt-BR"/>
              </w:rPr>
              <w:br/>
              <w:t>• Contribuição das partes interessadas</w:t>
            </w:r>
          </w:p>
        </w:tc>
      </w:tr>
    </w:tbl>
    <w:p w14:paraId="3F6EFB66" w14:textId="77777777" w:rsidR="00FE77D3" w:rsidRPr="00F748E7" w:rsidRDefault="00FE77D3">
      <w:pPr>
        <w:spacing w:after="120"/>
        <w:rPr>
          <w:rFonts w:asciiTheme="majorHAnsi" w:hAnsiTheme="majorHAnsi" w:cstheme="majorHAnsi"/>
          <w:lang w:val="pt-BR"/>
        </w:rPr>
      </w:pPr>
    </w:p>
    <w:p w14:paraId="1FAF4768"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6"/>
          <w:lang w:val="pt-BR"/>
        </w:rPr>
        <w:t>Notas de Rodapé e Referências do Documento Original</w:t>
      </w:r>
    </w:p>
    <w:p w14:paraId="225321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páginas originais continham numerações de rodapé correspondentes às referências dos estudos citados e números de página isolados (excluídos conforme diretriz, mantendo a integridade do conteúdo textual e estrutural das tabelas e figuras).</w:t>
      </w:r>
    </w:p>
    <w:p w14:paraId="6A4B01FB" w14:textId="77777777" w:rsidR="00FE77D3" w:rsidRPr="00F748E7" w:rsidRDefault="003A462A">
      <w:pPr>
        <w:ind w:left="720"/>
        <w:rPr>
          <w:rFonts w:asciiTheme="majorHAnsi" w:hAnsiTheme="majorHAnsi" w:cstheme="majorHAnsi"/>
          <w:lang w:val="pt-BR"/>
        </w:rPr>
      </w:pPr>
      <w:r w:rsidRPr="00F748E7">
        <w:rPr>
          <w:rFonts w:asciiTheme="majorHAnsi" w:hAnsiTheme="majorHAnsi" w:cstheme="majorHAnsi"/>
          <w:b/>
          <w:lang w:val="pt-BR"/>
        </w:rPr>
        <w:t xml:space="preserve">[1] Nota referente à Tabela 14-1: </w:t>
      </w:r>
      <w:r w:rsidRPr="00F748E7">
        <w:rPr>
          <w:rFonts w:asciiTheme="majorHAnsi" w:hAnsiTheme="majorHAnsi" w:cstheme="majorHAnsi"/>
          <w:lang w:val="pt-BR"/>
        </w:rPr>
        <w:t xml:space="preserve">Dados baseados no estudo de 2003 da Ottawa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Convention </w:t>
      </w:r>
      <w:proofErr w:type="spellStart"/>
      <w:r w:rsidRPr="00F748E7">
        <w:rPr>
          <w:rFonts w:asciiTheme="majorHAnsi" w:hAnsiTheme="majorHAnsi" w:cstheme="majorHAnsi"/>
          <w:lang w:val="pt-BR"/>
        </w:rPr>
        <w:t>Authority</w:t>
      </w:r>
      <w:proofErr w:type="spellEnd"/>
      <w:r w:rsidRPr="00F748E7">
        <w:rPr>
          <w:rFonts w:asciiTheme="majorHAnsi" w:hAnsiTheme="majorHAnsi" w:cstheme="majorHAnsi"/>
          <w:lang w:val="pt-BR"/>
        </w:rPr>
        <w:t xml:space="preserve"> (OTCA) e estudo comparativo de 1997.</w:t>
      </w:r>
    </w:p>
    <w:p w14:paraId="5A97E0AF" w14:textId="77777777" w:rsidR="00FE77D3" w:rsidRPr="00F748E7" w:rsidRDefault="003A462A">
      <w:pPr>
        <w:ind w:left="720"/>
        <w:rPr>
          <w:rFonts w:asciiTheme="majorHAnsi" w:hAnsiTheme="majorHAnsi" w:cstheme="majorHAnsi"/>
          <w:lang w:val="pt-BR"/>
        </w:rPr>
      </w:pPr>
      <w:r w:rsidRPr="00F748E7">
        <w:rPr>
          <w:rFonts w:asciiTheme="majorHAnsi" w:hAnsiTheme="majorHAnsi" w:cstheme="majorHAnsi"/>
          <w:b/>
          <w:lang w:val="pt-BR"/>
        </w:rPr>
        <w:t xml:space="preserve">[2] Nota referente à Tabela 14-2: </w:t>
      </w:r>
      <w:r w:rsidRPr="00F748E7">
        <w:rPr>
          <w:rFonts w:asciiTheme="majorHAnsi" w:hAnsiTheme="majorHAnsi" w:cstheme="majorHAnsi"/>
          <w:lang w:val="pt-BR"/>
        </w:rPr>
        <w:t>Grand Prix de Adelaide, Sul da Austrália (1985) - Análise restrita a benefícios e custos econômicos tangíveis, dividida em estimativas superior e inferior.</w:t>
      </w:r>
    </w:p>
    <w:sectPr w:rsidR="00FE77D3" w:rsidRPr="00F748E7" w:rsidSect="00034616">
      <w:pgSz w:w="12240" w:h="15840"/>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EAEFA" w14:textId="77777777" w:rsidR="003E7F37" w:rsidRDefault="003E7F37">
      <w:pPr>
        <w:spacing w:after="0" w:line="240" w:lineRule="auto"/>
      </w:pPr>
      <w:r>
        <w:separator/>
      </w:r>
    </w:p>
  </w:endnote>
  <w:endnote w:type="continuationSeparator" w:id="0">
    <w:p w14:paraId="1D4F05E1" w14:textId="77777777" w:rsidR="003E7F37" w:rsidRDefault="003E7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225AE" w14:textId="77777777" w:rsidR="003E7F37" w:rsidRDefault="003E7F37">
      <w:pPr>
        <w:spacing w:after="0" w:line="240" w:lineRule="auto"/>
      </w:pPr>
      <w:r>
        <w:separator/>
      </w:r>
    </w:p>
  </w:footnote>
  <w:footnote w:type="continuationSeparator" w:id="0">
    <w:p w14:paraId="435F19FD" w14:textId="77777777" w:rsidR="003E7F37" w:rsidRDefault="003E7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D865A" w14:textId="77777777" w:rsidR="009176D7" w:rsidRPr="009176D7" w:rsidRDefault="003A462A" w:rsidP="009176D7">
    <w:pPr>
      <w:tabs>
        <w:tab w:val="center" w:pos="4680"/>
        <w:tab w:val="right" w:pos="9360"/>
      </w:tabs>
      <w:spacing w:after="0" w:line="240" w:lineRule="auto"/>
      <w:jc w:val="right"/>
      <w:rPr>
        <w:rFonts w:ascii="Calibri" w:hAnsi="Calibri"/>
        <w:color w:val="A6A6A6" w:themeColor="background1" w:themeShade="A6"/>
        <w:lang w:val="pt-BR"/>
      </w:rPr>
    </w:pPr>
    <w:r w:rsidRPr="009176D7">
      <w:rPr>
        <w:rFonts w:ascii="Calibri" w:hAnsi="Calibri"/>
        <w:color w:val="A6A6A6" w:themeColor="background1" w:themeShade="A6"/>
        <w:lang w:val="pt-BR"/>
      </w:rPr>
      <w:t xml:space="preserve">Introdução aos Estudos de Eventos, </w:t>
    </w:r>
  </w:p>
  <w:p w14:paraId="26981804" w14:textId="77777777" w:rsidR="009176D7" w:rsidRPr="009176D7" w:rsidRDefault="003A462A" w:rsidP="009176D7">
    <w:pPr>
      <w:tabs>
        <w:tab w:val="center" w:pos="4680"/>
        <w:tab w:val="right" w:pos="9360"/>
      </w:tabs>
      <w:spacing w:after="0" w:line="240" w:lineRule="auto"/>
      <w:jc w:val="right"/>
      <w:rPr>
        <w:rFonts w:ascii="Calibri" w:hAnsi="Calibri"/>
        <w:color w:val="A6A6A6" w:themeColor="background1" w:themeShade="A6"/>
        <w:lang w:val="pt-BR"/>
      </w:rPr>
    </w:pPr>
    <w:r w:rsidRPr="009176D7">
      <w:rPr>
        <w:rFonts w:ascii="Calibri" w:hAnsi="Calibri"/>
        <w:color w:val="A6A6A6" w:themeColor="background1" w:themeShade="A6"/>
        <w:lang w:val="pt-BR"/>
      </w:rPr>
      <w:t>Gestão de Eventos e Turismo de Eventos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6ACE2" w14:textId="77777777" w:rsidR="00FE77D3" w:rsidRDefault="00FE77D3">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2DC3" w14:textId="77777777" w:rsidR="00FE77D3" w:rsidRDefault="00FE77D3">
    <w:pPr>
      <w:rPr>
        <w:vanish/>
        <w:sz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79E95" w14:textId="77777777" w:rsidR="00FE77D3" w:rsidRDefault="00FE77D3">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41E50" w14:textId="77777777" w:rsidR="00FE77D3" w:rsidRDefault="00FE77D3">
    <w:pPr>
      <w:rPr>
        <w:vanish/>
        <w:sz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A2442" w14:textId="77777777" w:rsidR="00FE77D3" w:rsidRDefault="00FE77D3">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86688" w14:textId="77777777" w:rsidR="00FE77D3" w:rsidRDefault="00FE77D3">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00A4BF37"/>
    <w:multiLevelType w:val="singleLevel"/>
    <w:tmpl w:val="29761A62"/>
    <w:lvl w:ilvl="0">
      <w:start w:val="1"/>
      <w:numFmt w:val="bullet"/>
      <w:pStyle w:val="ListBullet101"/>
      <w:lvlText w:val=""/>
      <w:lvlJc w:val="left"/>
      <w:pPr>
        <w:tabs>
          <w:tab w:val="num" w:pos="360"/>
        </w:tabs>
        <w:ind w:left="360" w:hanging="360"/>
      </w:pPr>
      <w:rPr>
        <w:rFonts w:ascii="Symbol" w:hAnsi="Symbol" w:hint="default"/>
      </w:rPr>
    </w:lvl>
  </w:abstractNum>
  <w:abstractNum w:abstractNumId="7" w15:restartNumberingAfterBreak="0">
    <w:nsid w:val="02E016CE"/>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8" w15:restartNumberingAfterBreak="0">
    <w:nsid w:val="04129831"/>
    <w:multiLevelType w:val="singleLevel"/>
    <w:tmpl w:val="29761A62"/>
    <w:lvl w:ilvl="0">
      <w:start w:val="1"/>
      <w:numFmt w:val="bullet"/>
      <w:pStyle w:val="ListBullet13"/>
      <w:lvlText w:val=""/>
      <w:lvlJc w:val="left"/>
      <w:pPr>
        <w:tabs>
          <w:tab w:val="num" w:pos="360"/>
        </w:tabs>
        <w:ind w:left="360" w:hanging="360"/>
      </w:pPr>
      <w:rPr>
        <w:rFonts w:ascii="Symbol" w:hAnsi="Symbol" w:hint="default"/>
      </w:rPr>
    </w:lvl>
  </w:abstractNum>
  <w:abstractNum w:abstractNumId="9" w15:restartNumberingAfterBreak="0">
    <w:nsid w:val="050402AC"/>
    <w:multiLevelType w:val="singleLevel"/>
    <w:tmpl w:val="29761A62"/>
    <w:lvl w:ilvl="0">
      <w:start w:val="1"/>
      <w:numFmt w:val="bullet"/>
      <w:pStyle w:val="ListBullet10"/>
      <w:lvlText w:val=""/>
      <w:lvlJc w:val="left"/>
      <w:pPr>
        <w:tabs>
          <w:tab w:val="num" w:pos="360"/>
        </w:tabs>
        <w:ind w:left="360" w:hanging="360"/>
      </w:pPr>
      <w:rPr>
        <w:rFonts w:ascii="Symbol" w:hAnsi="Symbol" w:hint="default"/>
      </w:rPr>
    </w:lvl>
  </w:abstractNum>
  <w:abstractNum w:abstractNumId="10" w15:restartNumberingAfterBreak="0">
    <w:nsid w:val="054718EB"/>
    <w:multiLevelType w:val="hybridMultilevel"/>
    <w:tmpl w:val="F55C61E8"/>
    <w:lvl w:ilvl="0" w:tplc="04160001">
      <w:start w:val="1"/>
      <w:numFmt w:val="bullet"/>
      <w:lvlText w:val=""/>
      <w:lvlJc w:val="left"/>
      <w:pPr>
        <w:ind w:left="720" w:hanging="360"/>
      </w:pPr>
      <w:rPr>
        <w:rFonts w:ascii="Symbol" w:hAnsi="Symbol" w:hint="default"/>
      </w:rPr>
    </w:lvl>
    <w:lvl w:ilvl="1" w:tplc="79344A70">
      <w:numFmt w:val="bullet"/>
      <w:lvlText w:val="•"/>
      <w:lvlJc w:val="left"/>
      <w:pPr>
        <w:ind w:left="1440" w:hanging="360"/>
      </w:pPr>
      <w:rPr>
        <w:rFonts w:ascii="Calibri" w:eastAsiaTheme="minorEastAsia" w:hAnsi="Calibri" w:cs="Calibri" w:hint="default"/>
        <w:b/>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5AAACBD"/>
    <w:multiLevelType w:val="singleLevel"/>
    <w:tmpl w:val="29761A62"/>
    <w:lvl w:ilvl="0">
      <w:start w:val="1"/>
      <w:numFmt w:val="bullet"/>
      <w:pStyle w:val="ListBullet200"/>
      <w:lvlText w:val=""/>
      <w:lvlJc w:val="left"/>
      <w:pPr>
        <w:tabs>
          <w:tab w:val="num" w:pos="360"/>
        </w:tabs>
        <w:ind w:left="360" w:hanging="360"/>
      </w:pPr>
      <w:rPr>
        <w:rFonts w:ascii="Symbol" w:hAnsi="Symbol" w:hint="default"/>
      </w:rPr>
    </w:lvl>
  </w:abstractNum>
  <w:abstractNum w:abstractNumId="12" w15:restartNumberingAfterBreak="0">
    <w:nsid w:val="05DF72A0"/>
    <w:multiLevelType w:val="hybridMultilevel"/>
    <w:tmpl w:val="870E96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74FFF94"/>
    <w:multiLevelType w:val="singleLevel"/>
    <w:tmpl w:val="29761A62"/>
    <w:lvl w:ilvl="0">
      <w:start w:val="1"/>
      <w:numFmt w:val="bullet"/>
      <w:pStyle w:val="ListBullet12"/>
      <w:lvlText w:val=""/>
      <w:lvlJc w:val="left"/>
      <w:pPr>
        <w:tabs>
          <w:tab w:val="num" w:pos="360"/>
        </w:tabs>
        <w:ind w:left="360" w:hanging="360"/>
      </w:pPr>
      <w:rPr>
        <w:rFonts w:ascii="Symbol" w:hAnsi="Symbol" w:hint="default"/>
      </w:rPr>
    </w:lvl>
  </w:abstractNum>
  <w:abstractNum w:abstractNumId="14" w15:restartNumberingAfterBreak="0">
    <w:nsid w:val="08B1A530"/>
    <w:multiLevelType w:val="singleLevel"/>
    <w:tmpl w:val="29761A62"/>
    <w:lvl w:ilvl="0">
      <w:start w:val="1"/>
      <w:numFmt w:val="bullet"/>
      <w:pStyle w:val="ListBullet05"/>
      <w:lvlText w:val=""/>
      <w:lvlJc w:val="left"/>
      <w:pPr>
        <w:tabs>
          <w:tab w:val="num" w:pos="360"/>
        </w:tabs>
        <w:ind w:left="360" w:hanging="360"/>
      </w:pPr>
      <w:rPr>
        <w:rFonts w:ascii="Symbol" w:hAnsi="Symbol" w:hint="default"/>
      </w:rPr>
    </w:lvl>
  </w:abstractNum>
  <w:abstractNum w:abstractNumId="15" w15:restartNumberingAfterBreak="0">
    <w:nsid w:val="09827B04"/>
    <w:multiLevelType w:val="singleLevel"/>
    <w:tmpl w:val="29761A62"/>
    <w:lvl w:ilvl="0">
      <w:start w:val="1"/>
      <w:numFmt w:val="bullet"/>
      <w:pStyle w:val="ListBullet14"/>
      <w:lvlText w:val=""/>
      <w:lvlJc w:val="left"/>
      <w:pPr>
        <w:tabs>
          <w:tab w:val="num" w:pos="360"/>
        </w:tabs>
        <w:ind w:left="360" w:hanging="360"/>
      </w:pPr>
      <w:rPr>
        <w:rFonts w:ascii="Symbol" w:hAnsi="Symbol" w:hint="default"/>
      </w:rPr>
    </w:lvl>
  </w:abstractNum>
  <w:abstractNum w:abstractNumId="16" w15:restartNumberingAfterBreak="0">
    <w:nsid w:val="100A23A4"/>
    <w:multiLevelType w:val="singleLevel"/>
    <w:tmpl w:val="29761A62"/>
    <w:lvl w:ilvl="0">
      <w:start w:val="1"/>
      <w:numFmt w:val="bullet"/>
      <w:pStyle w:val="ListBullet20"/>
      <w:lvlText w:val=""/>
      <w:lvlJc w:val="left"/>
      <w:pPr>
        <w:tabs>
          <w:tab w:val="num" w:pos="360"/>
        </w:tabs>
        <w:ind w:left="360" w:hanging="360"/>
      </w:pPr>
      <w:rPr>
        <w:rFonts w:ascii="Symbol" w:hAnsi="Symbol" w:hint="default"/>
      </w:rPr>
    </w:lvl>
  </w:abstractNum>
  <w:abstractNum w:abstractNumId="17" w15:restartNumberingAfterBreak="0">
    <w:nsid w:val="106D52BA"/>
    <w:multiLevelType w:val="hybridMultilevel"/>
    <w:tmpl w:val="CE0C315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126057F5"/>
    <w:multiLevelType w:val="singleLevel"/>
    <w:tmpl w:val="29761A62"/>
    <w:lvl w:ilvl="0">
      <w:start w:val="1"/>
      <w:numFmt w:val="bullet"/>
      <w:pStyle w:val="ListBullet120"/>
      <w:lvlText w:val=""/>
      <w:lvlJc w:val="left"/>
      <w:pPr>
        <w:tabs>
          <w:tab w:val="num" w:pos="360"/>
        </w:tabs>
        <w:ind w:left="360" w:hanging="360"/>
      </w:pPr>
      <w:rPr>
        <w:rFonts w:ascii="Symbol" w:hAnsi="Symbol" w:hint="default"/>
      </w:rPr>
    </w:lvl>
  </w:abstractNum>
  <w:abstractNum w:abstractNumId="19" w15:restartNumberingAfterBreak="0">
    <w:nsid w:val="142C5370"/>
    <w:multiLevelType w:val="singleLevel"/>
    <w:tmpl w:val="29761A62"/>
    <w:lvl w:ilvl="0">
      <w:start w:val="1"/>
      <w:numFmt w:val="bullet"/>
      <w:pStyle w:val="ListBullet31"/>
      <w:lvlText w:val=""/>
      <w:lvlJc w:val="left"/>
      <w:pPr>
        <w:tabs>
          <w:tab w:val="num" w:pos="360"/>
        </w:tabs>
        <w:ind w:left="360" w:hanging="360"/>
      </w:pPr>
      <w:rPr>
        <w:rFonts w:ascii="Symbol" w:hAnsi="Symbol" w:hint="default"/>
      </w:rPr>
    </w:lvl>
  </w:abstractNum>
  <w:abstractNum w:abstractNumId="20" w15:restartNumberingAfterBreak="0">
    <w:nsid w:val="14F0D816"/>
    <w:multiLevelType w:val="singleLevel"/>
    <w:tmpl w:val="29761A62"/>
    <w:lvl w:ilvl="0">
      <w:start w:val="1"/>
      <w:numFmt w:val="bullet"/>
      <w:pStyle w:val="ListBullet5"/>
      <w:lvlText w:val=""/>
      <w:lvlJc w:val="left"/>
      <w:pPr>
        <w:tabs>
          <w:tab w:val="num" w:pos="360"/>
        </w:tabs>
        <w:ind w:left="360" w:hanging="360"/>
      </w:pPr>
      <w:rPr>
        <w:rFonts w:ascii="Symbol" w:hAnsi="Symbol" w:hint="default"/>
      </w:rPr>
    </w:lvl>
  </w:abstractNum>
  <w:abstractNum w:abstractNumId="21" w15:restartNumberingAfterBreak="0">
    <w:nsid w:val="1661F8E4"/>
    <w:multiLevelType w:val="singleLevel"/>
    <w:tmpl w:val="29761A62"/>
    <w:lvl w:ilvl="0">
      <w:start w:val="1"/>
      <w:numFmt w:val="bullet"/>
      <w:pStyle w:val="ListBullet021"/>
      <w:lvlText w:val=""/>
      <w:lvlJc w:val="left"/>
      <w:pPr>
        <w:tabs>
          <w:tab w:val="num" w:pos="360"/>
        </w:tabs>
        <w:ind w:left="360" w:hanging="360"/>
      </w:pPr>
      <w:rPr>
        <w:rFonts w:ascii="Symbol" w:hAnsi="Symbol" w:hint="default"/>
      </w:rPr>
    </w:lvl>
  </w:abstractNum>
  <w:abstractNum w:abstractNumId="22" w15:restartNumberingAfterBreak="0">
    <w:nsid w:val="173F7CDB"/>
    <w:multiLevelType w:val="hybridMultilevel"/>
    <w:tmpl w:val="76064C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1B448820"/>
    <w:multiLevelType w:val="singleLevel"/>
    <w:tmpl w:val="29761A62"/>
    <w:lvl w:ilvl="0">
      <w:start w:val="1"/>
      <w:numFmt w:val="bullet"/>
      <w:pStyle w:val="ListBullet03"/>
      <w:lvlText w:val=""/>
      <w:lvlJc w:val="left"/>
      <w:pPr>
        <w:tabs>
          <w:tab w:val="num" w:pos="360"/>
        </w:tabs>
        <w:ind w:left="360" w:hanging="360"/>
      </w:pPr>
      <w:rPr>
        <w:rFonts w:ascii="Symbol" w:hAnsi="Symbol" w:hint="default"/>
      </w:rPr>
    </w:lvl>
  </w:abstractNum>
  <w:abstractNum w:abstractNumId="24" w15:restartNumberingAfterBreak="0">
    <w:nsid w:val="1F733C5D"/>
    <w:multiLevelType w:val="hybridMultilevel"/>
    <w:tmpl w:val="0494EB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003936E"/>
    <w:multiLevelType w:val="singleLevel"/>
    <w:tmpl w:val="29761A62"/>
    <w:lvl w:ilvl="0">
      <w:start w:val="1"/>
      <w:numFmt w:val="bullet"/>
      <w:pStyle w:val="ListBullet11"/>
      <w:lvlText w:val=""/>
      <w:lvlJc w:val="left"/>
      <w:pPr>
        <w:tabs>
          <w:tab w:val="num" w:pos="360"/>
        </w:tabs>
        <w:ind w:left="360" w:hanging="360"/>
      </w:pPr>
      <w:rPr>
        <w:rFonts w:ascii="Symbol" w:hAnsi="Symbol" w:hint="default"/>
      </w:rPr>
    </w:lvl>
  </w:abstractNum>
  <w:abstractNum w:abstractNumId="26" w15:restartNumberingAfterBreak="0">
    <w:nsid w:val="200F2CA1"/>
    <w:multiLevelType w:val="singleLevel"/>
    <w:tmpl w:val="29761A62"/>
    <w:lvl w:ilvl="0">
      <w:start w:val="1"/>
      <w:numFmt w:val="bullet"/>
      <w:pStyle w:val="ListBullet201"/>
      <w:lvlText w:val=""/>
      <w:lvlJc w:val="left"/>
      <w:pPr>
        <w:tabs>
          <w:tab w:val="num" w:pos="360"/>
        </w:tabs>
        <w:ind w:left="360" w:hanging="360"/>
      </w:pPr>
      <w:rPr>
        <w:rFonts w:ascii="Symbol" w:hAnsi="Symbol" w:hint="default"/>
      </w:rPr>
    </w:lvl>
  </w:abstractNum>
  <w:abstractNum w:abstractNumId="27" w15:restartNumberingAfterBreak="0">
    <w:nsid w:val="21A6FE50"/>
    <w:multiLevelType w:val="singleLevel"/>
    <w:tmpl w:val="29761A62"/>
    <w:lvl w:ilvl="0">
      <w:start w:val="1"/>
      <w:numFmt w:val="bullet"/>
      <w:pStyle w:val="ListBullet2"/>
      <w:lvlText w:val=""/>
      <w:lvlJc w:val="left"/>
      <w:pPr>
        <w:tabs>
          <w:tab w:val="num" w:pos="360"/>
        </w:tabs>
        <w:ind w:left="360" w:hanging="360"/>
      </w:pPr>
      <w:rPr>
        <w:rFonts w:ascii="Symbol" w:hAnsi="Symbol" w:hint="default"/>
      </w:rPr>
    </w:lvl>
  </w:abstractNum>
  <w:abstractNum w:abstractNumId="28" w15:restartNumberingAfterBreak="0">
    <w:nsid w:val="2369C215"/>
    <w:multiLevelType w:val="singleLevel"/>
    <w:tmpl w:val="29761A62"/>
    <w:lvl w:ilvl="0">
      <w:start w:val="1"/>
      <w:numFmt w:val="bullet"/>
      <w:pStyle w:val="ListBullet3"/>
      <w:lvlText w:val=""/>
      <w:lvlJc w:val="left"/>
      <w:pPr>
        <w:tabs>
          <w:tab w:val="num" w:pos="360"/>
        </w:tabs>
        <w:ind w:left="360" w:hanging="360"/>
      </w:pPr>
      <w:rPr>
        <w:rFonts w:ascii="Symbol" w:hAnsi="Symbol" w:hint="default"/>
      </w:rPr>
    </w:lvl>
  </w:abstractNum>
  <w:abstractNum w:abstractNumId="29" w15:restartNumberingAfterBreak="0">
    <w:nsid w:val="24034D39"/>
    <w:multiLevelType w:val="singleLevel"/>
    <w:tmpl w:val="29761A62"/>
    <w:lvl w:ilvl="0">
      <w:start w:val="1"/>
      <w:numFmt w:val="bullet"/>
      <w:pStyle w:val="ListBullet111"/>
      <w:lvlText w:val=""/>
      <w:lvlJc w:val="left"/>
      <w:pPr>
        <w:tabs>
          <w:tab w:val="num" w:pos="360"/>
        </w:tabs>
        <w:ind w:left="360" w:hanging="360"/>
      </w:pPr>
      <w:rPr>
        <w:rFonts w:ascii="Symbol" w:hAnsi="Symbol" w:hint="default"/>
      </w:rPr>
    </w:lvl>
  </w:abstractNum>
  <w:abstractNum w:abstractNumId="30" w15:restartNumberingAfterBreak="0">
    <w:nsid w:val="2B897202"/>
    <w:multiLevelType w:val="hybridMultilevel"/>
    <w:tmpl w:val="FF40F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A6517D"/>
    <w:multiLevelType w:val="singleLevel"/>
    <w:tmpl w:val="29761A62"/>
    <w:lvl w:ilvl="0">
      <w:start w:val="1"/>
      <w:numFmt w:val="bullet"/>
      <w:pStyle w:val="ListBullet41"/>
      <w:lvlText w:val=""/>
      <w:lvlJc w:val="left"/>
      <w:pPr>
        <w:tabs>
          <w:tab w:val="num" w:pos="360"/>
        </w:tabs>
        <w:ind w:left="360" w:hanging="360"/>
      </w:pPr>
      <w:rPr>
        <w:rFonts w:ascii="Symbol" w:hAnsi="Symbol" w:hint="default"/>
      </w:rPr>
    </w:lvl>
  </w:abstractNum>
  <w:abstractNum w:abstractNumId="32" w15:restartNumberingAfterBreak="0">
    <w:nsid w:val="2FAF3033"/>
    <w:multiLevelType w:val="singleLevel"/>
    <w:tmpl w:val="29761A62"/>
    <w:lvl w:ilvl="0">
      <w:start w:val="1"/>
      <w:numFmt w:val="bullet"/>
      <w:pStyle w:val="ListBullet1000"/>
      <w:lvlText w:val=""/>
      <w:lvlJc w:val="left"/>
      <w:pPr>
        <w:tabs>
          <w:tab w:val="num" w:pos="360"/>
        </w:tabs>
        <w:ind w:left="360" w:hanging="360"/>
      </w:pPr>
      <w:rPr>
        <w:rFonts w:ascii="Symbol" w:hAnsi="Symbol" w:hint="default"/>
      </w:rPr>
    </w:lvl>
  </w:abstractNum>
  <w:abstractNum w:abstractNumId="33" w15:restartNumberingAfterBreak="0">
    <w:nsid w:val="3388765E"/>
    <w:multiLevelType w:val="singleLevel"/>
    <w:tmpl w:val="29761A62"/>
    <w:lvl w:ilvl="0">
      <w:start w:val="1"/>
      <w:numFmt w:val="bullet"/>
      <w:pStyle w:val="ListBullet22"/>
      <w:lvlText w:val=""/>
      <w:lvlJc w:val="left"/>
      <w:pPr>
        <w:tabs>
          <w:tab w:val="num" w:pos="360"/>
        </w:tabs>
        <w:ind w:left="360" w:hanging="360"/>
      </w:pPr>
      <w:rPr>
        <w:rFonts w:ascii="Symbol" w:hAnsi="Symbol" w:hint="default"/>
      </w:rPr>
    </w:lvl>
  </w:abstractNum>
  <w:abstractNum w:abstractNumId="34" w15:restartNumberingAfterBreak="0">
    <w:nsid w:val="3674AB41"/>
    <w:multiLevelType w:val="singleLevel"/>
    <w:tmpl w:val="29761A62"/>
    <w:lvl w:ilvl="0">
      <w:start w:val="1"/>
      <w:numFmt w:val="bullet"/>
      <w:pStyle w:val="ListBullet400"/>
      <w:lvlText w:val=""/>
      <w:lvlJc w:val="left"/>
      <w:pPr>
        <w:tabs>
          <w:tab w:val="num" w:pos="360"/>
        </w:tabs>
        <w:ind w:left="360" w:hanging="360"/>
      </w:pPr>
      <w:rPr>
        <w:rFonts w:ascii="Symbol" w:hAnsi="Symbol" w:hint="default"/>
      </w:rPr>
    </w:lvl>
  </w:abstractNum>
  <w:abstractNum w:abstractNumId="35" w15:restartNumberingAfterBreak="0">
    <w:nsid w:val="37769A37"/>
    <w:multiLevelType w:val="singleLevel"/>
    <w:tmpl w:val="29761A62"/>
    <w:lvl w:ilvl="0">
      <w:start w:val="1"/>
      <w:numFmt w:val="bullet"/>
      <w:pStyle w:val="ListBullet011"/>
      <w:lvlText w:val=""/>
      <w:lvlJc w:val="left"/>
      <w:pPr>
        <w:tabs>
          <w:tab w:val="num" w:pos="360"/>
        </w:tabs>
        <w:ind w:left="360" w:hanging="360"/>
      </w:pPr>
      <w:rPr>
        <w:rFonts w:ascii="Symbol" w:hAnsi="Symbol" w:hint="default"/>
      </w:rPr>
    </w:lvl>
  </w:abstractNum>
  <w:abstractNum w:abstractNumId="36" w15:restartNumberingAfterBreak="0">
    <w:nsid w:val="39E6DA56"/>
    <w:multiLevelType w:val="singleLevel"/>
    <w:tmpl w:val="29761A62"/>
    <w:lvl w:ilvl="0">
      <w:start w:val="1"/>
      <w:numFmt w:val="bullet"/>
      <w:pStyle w:val="ListBullet010"/>
      <w:lvlText w:val=""/>
      <w:lvlJc w:val="left"/>
      <w:pPr>
        <w:tabs>
          <w:tab w:val="num" w:pos="360"/>
        </w:tabs>
        <w:ind w:left="360" w:hanging="360"/>
      </w:pPr>
      <w:rPr>
        <w:rFonts w:ascii="Symbol" w:hAnsi="Symbol" w:hint="default"/>
      </w:rPr>
    </w:lvl>
  </w:abstractNum>
  <w:abstractNum w:abstractNumId="37" w15:restartNumberingAfterBreak="0">
    <w:nsid w:val="3D4F079B"/>
    <w:multiLevelType w:val="singleLevel"/>
    <w:tmpl w:val="29761A62"/>
    <w:lvl w:ilvl="0">
      <w:start w:val="1"/>
      <w:numFmt w:val="bullet"/>
      <w:pStyle w:val="ListBullet110"/>
      <w:lvlText w:val=""/>
      <w:lvlJc w:val="left"/>
      <w:pPr>
        <w:tabs>
          <w:tab w:val="num" w:pos="360"/>
        </w:tabs>
        <w:ind w:left="360" w:hanging="360"/>
      </w:pPr>
      <w:rPr>
        <w:rFonts w:ascii="Symbol" w:hAnsi="Symbol" w:hint="default"/>
      </w:rPr>
    </w:lvl>
  </w:abstractNum>
  <w:abstractNum w:abstractNumId="38" w15:restartNumberingAfterBreak="0">
    <w:nsid w:val="3DEA9195"/>
    <w:multiLevelType w:val="singleLevel"/>
    <w:tmpl w:val="29761A62"/>
    <w:lvl w:ilvl="0">
      <w:start w:val="1"/>
      <w:numFmt w:val="bullet"/>
      <w:pStyle w:val="ListBullet04"/>
      <w:lvlText w:val=""/>
      <w:lvlJc w:val="left"/>
      <w:pPr>
        <w:tabs>
          <w:tab w:val="num" w:pos="360"/>
        </w:tabs>
        <w:ind w:left="360" w:hanging="360"/>
      </w:pPr>
      <w:rPr>
        <w:rFonts w:ascii="Symbol" w:hAnsi="Symbol" w:hint="default"/>
      </w:rPr>
    </w:lvl>
  </w:abstractNum>
  <w:abstractNum w:abstractNumId="39" w15:restartNumberingAfterBreak="0">
    <w:nsid w:val="3E2C4A47"/>
    <w:multiLevelType w:val="singleLevel"/>
    <w:tmpl w:val="29761A62"/>
    <w:lvl w:ilvl="0">
      <w:start w:val="1"/>
      <w:numFmt w:val="bullet"/>
      <w:pStyle w:val="ListBullet21"/>
      <w:lvlText w:val=""/>
      <w:lvlJc w:val="left"/>
      <w:pPr>
        <w:tabs>
          <w:tab w:val="num" w:pos="360"/>
        </w:tabs>
        <w:ind w:left="360" w:hanging="360"/>
      </w:pPr>
      <w:rPr>
        <w:rFonts w:ascii="Symbol" w:hAnsi="Symbol" w:hint="default"/>
      </w:rPr>
    </w:lvl>
  </w:abstractNum>
  <w:abstractNum w:abstractNumId="40" w15:restartNumberingAfterBreak="0">
    <w:nsid w:val="4051044D"/>
    <w:multiLevelType w:val="singleLevel"/>
    <w:tmpl w:val="29761A62"/>
    <w:lvl w:ilvl="0">
      <w:start w:val="1"/>
      <w:numFmt w:val="bullet"/>
      <w:pStyle w:val="ListBullet7"/>
      <w:lvlText w:val=""/>
      <w:lvlJc w:val="left"/>
      <w:pPr>
        <w:tabs>
          <w:tab w:val="num" w:pos="360"/>
        </w:tabs>
        <w:ind w:left="360" w:hanging="360"/>
      </w:pPr>
      <w:rPr>
        <w:rFonts w:ascii="Symbol" w:hAnsi="Symbol" w:hint="default"/>
      </w:rPr>
    </w:lvl>
  </w:abstractNum>
  <w:abstractNum w:abstractNumId="41" w15:restartNumberingAfterBreak="0">
    <w:nsid w:val="40C7A1E0"/>
    <w:multiLevelType w:val="singleLevel"/>
    <w:tmpl w:val="29761A62"/>
    <w:lvl w:ilvl="0">
      <w:start w:val="1"/>
      <w:numFmt w:val="bullet"/>
      <w:pStyle w:val="ListBullet01"/>
      <w:lvlText w:val=""/>
      <w:lvlJc w:val="left"/>
      <w:pPr>
        <w:tabs>
          <w:tab w:val="num" w:pos="360"/>
        </w:tabs>
        <w:ind w:left="360" w:hanging="360"/>
      </w:pPr>
      <w:rPr>
        <w:rFonts w:ascii="Symbol" w:hAnsi="Symbol" w:hint="default"/>
      </w:rPr>
    </w:lvl>
  </w:abstractNum>
  <w:abstractNum w:abstractNumId="42" w15:restartNumberingAfterBreak="0">
    <w:nsid w:val="40CE666C"/>
    <w:multiLevelType w:val="hybridMultilevel"/>
    <w:tmpl w:val="11007F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4A24192"/>
    <w:multiLevelType w:val="hybridMultilevel"/>
    <w:tmpl w:val="74E05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45CF139B"/>
    <w:multiLevelType w:val="singleLevel"/>
    <w:tmpl w:val="29761A62"/>
    <w:lvl w:ilvl="0">
      <w:start w:val="1"/>
      <w:numFmt w:val="bullet"/>
      <w:pStyle w:val="ListBullet40"/>
      <w:lvlText w:val=""/>
      <w:lvlJc w:val="left"/>
      <w:pPr>
        <w:tabs>
          <w:tab w:val="num" w:pos="360"/>
        </w:tabs>
        <w:ind w:left="360" w:hanging="360"/>
      </w:pPr>
      <w:rPr>
        <w:rFonts w:ascii="Symbol" w:hAnsi="Symbol" w:hint="default"/>
      </w:rPr>
    </w:lvl>
  </w:abstractNum>
  <w:abstractNum w:abstractNumId="45" w15:restartNumberingAfterBreak="0">
    <w:nsid w:val="4E3B1944"/>
    <w:multiLevelType w:val="singleLevel"/>
    <w:tmpl w:val="29761A62"/>
    <w:lvl w:ilvl="0">
      <w:start w:val="1"/>
      <w:numFmt w:val="bullet"/>
      <w:pStyle w:val="ListBullet020"/>
      <w:lvlText w:val=""/>
      <w:lvlJc w:val="left"/>
      <w:pPr>
        <w:tabs>
          <w:tab w:val="num" w:pos="360"/>
        </w:tabs>
        <w:ind w:left="360" w:hanging="360"/>
      </w:pPr>
      <w:rPr>
        <w:rFonts w:ascii="Symbol" w:hAnsi="Symbol" w:hint="default"/>
      </w:rPr>
    </w:lvl>
  </w:abstractNum>
  <w:abstractNum w:abstractNumId="46" w15:restartNumberingAfterBreak="0">
    <w:nsid w:val="4FD65C25"/>
    <w:multiLevelType w:val="singleLevel"/>
    <w:tmpl w:val="29761A62"/>
    <w:lvl w:ilvl="0">
      <w:start w:val="1"/>
      <w:numFmt w:val="bullet"/>
      <w:pStyle w:val="ListBullet02"/>
      <w:lvlText w:val=""/>
      <w:lvlJc w:val="left"/>
      <w:pPr>
        <w:tabs>
          <w:tab w:val="num" w:pos="360"/>
        </w:tabs>
        <w:ind w:left="360" w:hanging="360"/>
      </w:pPr>
      <w:rPr>
        <w:rFonts w:ascii="Symbol" w:hAnsi="Symbol" w:hint="default"/>
      </w:rPr>
    </w:lvl>
  </w:abstractNum>
  <w:abstractNum w:abstractNumId="47" w15:restartNumberingAfterBreak="0">
    <w:nsid w:val="5368E411"/>
    <w:multiLevelType w:val="singleLevel"/>
    <w:tmpl w:val="29761A62"/>
    <w:lvl w:ilvl="0">
      <w:start w:val="1"/>
      <w:numFmt w:val="bullet"/>
      <w:pStyle w:val="ListBullet50"/>
      <w:lvlText w:val=""/>
      <w:lvlJc w:val="left"/>
      <w:pPr>
        <w:tabs>
          <w:tab w:val="num" w:pos="360"/>
        </w:tabs>
        <w:ind w:left="360" w:hanging="360"/>
      </w:pPr>
      <w:rPr>
        <w:rFonts w:ascii="Symbol" w:hAnsi="Symbol" w:hint="default"/>
      </w:rPr>
    </w:lvl>
  </w:abstractNum>
  <w:abstractNum w:abstractNumId="48" w15:restartNumberingAfterBreak="0">
    <w:nsid w:val="5436C9E6"/>
    <w:multiLevelType w:val="singleLevel"/>
    <w:tmpl w:val="29761A62"/>
    <w:lvl w:ilvl="0">
      <w:start w:val="1"/>
      <w:numFmt w:val="bullet"/>
      <w:pStyle w:val="ListBullet6"/>
      <w:lvlText w:val=""/>
      <w:lvlJc w:val="left"/>
      <w:pPr>
        <w:tabs>
          <w:tab w:val="num" w:pos="360"/>
        </w:tabs>
        <w:ind w:left="360" w:hanging="360"/>
      </w:pPr>
      <w:rPr>
        <w:rFonts w:ascii="Symbol" w:hAnsi="Symbol" w:hint="default"/>
      </w:rPr>
    </w:lvl>
  </w:abstractNum>
  <w:abstractNum w:abstractNumId="49" w15:restartNumberingAfterBreak="0">
    <w:nsid w:val="54620250"/>
    <w:multiLevelType w:val="hybridMultilevel"/>
    <w:tmpl w:val="A7620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659056F"/>
    <w:multiLevelType w:val="singleLevel"/>
    <w:tmpl w:val="29761A62"/>
    <w:lvl w:ilvl="0">
      <w:start w:val="1"/>
      <w:numFmt w:val="bullet"/>
      <w:pStyle w:val="ListBullet30"/>
      <w:lvlText w:val=""/>
      <w:lvlJc w:val="left"/>
      <w:pPr>
        <w:tabs>
          <w:tab w:val="num" w:pos="360"/>
        </w:tabs>
        <w:ind w:left="360" w:hanging="360"/>
      </w:pPr>
      <w:rPr>
        <w:rFonts w:ascii="Symbol" w:hAnsi="Symbol" w:hint="default"/>
      </w:rPr>
    </w:lvl>
  </w:abstractNum>
  <w:abstractNum w:abstractNumId="51" w15:restartNumberingAfterBreak="0">
    <w:nsid w:val="565E0E5E"/>
    <w:multiLevelType w:val="singleLevel"/>
    <w:tmpl w:val="29761A62"/>
    <w:lvl w:ilvl="0">
      <w:start w:val="1"/>
      <w:numFmt w:val="bullet"/>
      <w:pStyle w:val="ListBullet0"/>
      <w:lvlText w:val=""/>
      <w:lvlJc w:val="left"/>
      <w:pPr>
        <w:tabs>
          <w:tab w:val="num" w:pos="360"/>
        </w:tabs>
        <w:ind w:left="360" w:hanging="360"/>
      </w:pPr>
      <w:rPr>
        <w:rFonts w:ascii="Symbol" w:hAnsi="Symbol" w:hint="default"/>
      </w:rPr>
    </w:lvl>
  </w:abstractNum>
  <w:abstractNum w:abstractNumId="52" w15:restartNumberingAfterBreak="0">
    <w:nsid w:val="59BD93B5"/>
    <w:multiLevelType w:val="singleLevel"/>
    <w:tmpl w:val="29761A62"/>
    <w:lvl w:ilvl="0">
      <w:start w:val="1"/>
      <w:numFmt w:val="bullet"/>
      <w:pStyle w:val="ListBullet000"/>
      <w:lvlText w:val=""/>
      <w:lvlJc w:val="left"/>
      <w:pPr>
        <w:tabs>
          <w:tab w:val="num" w:pos="360"/>
        </w:tabs>
        <w:ind w:left="360" w:hanging="360"/>
      </w:pPr>
      <w:rPr>
        <w:rFonts w:ascii="Symbol" w:hAnsi="Symbol" w:hint="default"/>
      </w:rPr>
    </w:lvl>
  </w:abstractNum>
  <w:abstractNum w:abstractNumId="53" w15:restartNumberingAfterBreak="0">
    <w:nsid w:val="5B243EDC"/>
    <w:multiLevelType w:val="hybridMultilevel"/>
    <w:tmpl w:val="9EACCA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BD97303"/>
    <w:multiLevelType w:val="singleLevel"/>
    <w:tmpl w:val="29761A62"/>
    <w:lvl w:ilvl="0">
      <w:start w:val="1"/>
      <w:numFmt w:val="bullet"/>
      <w:pStyle w:val="ListBullet001"/>
      <w:lvlText w:val=""/>
      <w:lvlJc w:val="left"/>
      <w:pPr>
        <w:tabs>
          <w:tab w:val="num" w:pos="360"/>
        </w:tabs>
        <w:ind w:left="360" w:hanging="360"/>
      </w:pPr>
      <w:rPr>
        <w:rFonts w:ascii="Symbol" w:hAnsi="Symbol" w:hint="default"/>
      </w:rPr>
    </w:lvl>
  </w:abstractNum>
  <w:abstractNum w:abstractNumId="55" w15:restartNumberingAfterBreak="0">
    <w:nsid w:val="5D497453"/>
    <w:multiLevelType w:val="hybridMultilevel"/>
    <w:tmpl w:val="D70C6C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5D887AE4"/>
    <w:multiLevelType w:val="singleLevel"/>
    <w:tmpl w:val="29761A62"/>
    <w:lvl w:ilvl="0">
      <w:start w:val="1"/>
      <w:numFmt w:val="bullet"/>
      <w:pStyle w:val="ListBullet300"/>
      <w:lvlText w:val=""/>
      <w:lvlJc w:val="left"/>
      <w:pPr>
        <w:tabs>
          <w:tab w:val="num" w:pos="360"/>
        </w:tabs>
        <w:ind w:left="360" w:hanging="360"/>
      </w:pPr>
      <w:rPr>
        <w:rFonts w:ascii="Symbol" w:hAnsi="Symbol" w:hint="default"/>
      </w:rPr>
    </w:lvl>
  </w:abstractNum>
  <w:abstractNum w:abstractNumId="57" w15:restartNumberingAfterBreak="0">
    <w:nsid w:val="5DF13EC8"/>
    <w:multiLevelType w:val="hybridMultilevel"/>
    <w:tmpl w:val="892015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5E1F2859"/>
    <w:multiLevelType w:val="singleLevel"/>
    <w:tmpl w:val="29761A62"/>
    <w:lvl w:ilvl="0">
      <w:start w:val="1"/>
      <w:numFmt w:val="bullet"/>
      <w:pStyle w:val="ListBullet030"/>
      <w:lvlText w:val=""/>
      <w:lvlJc w:val="left"/>
      <w:pPr>
        <w:tabs>
          <w:tab w:val="num" w:pos="360"/>
        </w:tabs>
        <w:ind w:left="360" w:hanging="360"/>
      </w:pPr>
      <w:rPr>
        <w:rFonts w:ascii="Symbol" w:hAnsi="Symbol" w:hint="default"/>
      </w:rPr>
    </w:lvl>
  </w:abstractNum>
  <w:abstractNum w:abstractNumId="59" w15:restartNumberingAfterBreak="0">
    <w:nsid w:val="61E505BB"/>
    <w:multiLevelType w:val="singleLevel"/>
    <w:tmpl w:val="29761A62"/>
    <w:lvl w:ilvl="0">
      <w:start w:val="1"/>
      <w:numFmt w:val="bullet"/>
      <w:pStyle w:val="ListBullet00"/>
      <w:lvlText w:val=""/>
      <w:lvlJc w:val="left"/>
      <w:pPr>
        <w:tabs>
          <w:tab w:val="num" w:pos="360"/>
        </w:tabs>
        <w:ind w:left="360" w:hanging="360"/>
      </w:pPr>
      <w:rPr>
        <w:rFonts w:ascii="Symbol" w:hAnsi="Symbol" w:hint="default"/>
      </w:rPr>
    </w:lvl>
  </w:abstractNum>
  <w:abstractNum w:abstractNumId="60" w15:restartNumberingAfterBreak="0">
    <w:nsid w:val="63167B29"/>
    <w:multiLevelType w:val="singleLevel"/>
    <w:tmpl w:val="29761A62"/>
    <w:lvl w:ilvl="0">
      <w:start w:val="1"/>
      <w:numFmt w:val="bullet"/>
      <w:pStyle w:val="ListBullet0000"/>
      <w:lvlText w:val=""/>
      <w:lvlJc w:val="left"/>
      <w:pPr>
        <w:tabs>
          <w:tab w:val="num" w:pos="360"/>
        </w:tabs>
        <w:ind w:left="360" w:hanging="360"/>
      </w:pPr>
      <w:rPr>
        <w:rFonts w:ascii="Symbol" w:hAnsi="Symbol" w:hint="default"/>
      </w:rPr>
    </w:lvl>
  </w:abstractNum>
  <w:abstractNum w:abstractNumId="61" w15:restartNumberingAfterBreak="0">
    <w:nsid w:val="63B4B182"/>
    <w:multiLevelType w:val="singleLevel"/>
    <w:tmpl w:val="29761A62"/>
    <w:lvl w:ilvl="0">
      <w:start w:val="1"/>
      <w:numFmt w:val="bullet"/>
      <w:pStyle w:val="ListBullet210"/>
      <w:lvlText w:val=""/>
      <w:lvlJc w:val="left"/>
      <w:pPr>
        <w:tabs>
          <w:tab w:val="num" w:pos="360"/>
        </w:tabs>
        <w:ind w:left="360" w:hanging="360"/>
      </w:pPr>
      <w:rPr>
        <w:rFonts w:ascii="Symbol" w:hAnsi="Symbol" w:hint="default"/>
      </w:rPr>
    </w:lvl>
  </w:abstractNum>
  <w:abstractNum w:abstractNumId="62" w15:restartNumberingAfterBreak="0">
    <w:nsid w:val="6837336B"/>
    <w:multiLevelType w:val="singleLevel"/>
    <w:tmpl w:val="29761A62"/>
    <w:lvl w:ilvl="0">
      <w:start w:val="1"/>
      <w:numFmt w:val="bullet"/>
      <w:pStyle w:val="ListBullet100"/>
      <w:lvlText w:val=""/>
      <w:lvlJc w:val="left"/>
      <w:pPr>
        <w:tabs>
          <w:tab w:val="num" w:pos="360"/>
        </w:tabs>
        <w:ind w:left="360" w:hanging="360"/>
      </w:pPr>
      <w:rPr>
        <w:rFonts w:ascii="Symbol" w:hAnsi="Symbol" w:hint="default"/>
      </w:rPr>
    </w:lvl>
  </w:abstractNum>
  <w:abstractNum w:abstractNumId="63" w15:restartNumberingAfterBreak="0">
    <w:nsid w:val="6C461845"/>
    <w:multiLevelType w:val="hybridMultilevel"/>
    <w:tmpl w:val="8D8A88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74338BB7"/>
    <w:multiLevelType w:val="singleLevel"/>
    <w:tmpl w:val="29761A62"/>
    <w:lvl w:ilvl="0">
      <w:start w:val="1"/>
      <w:numFmt w:val="bullet"/>
      <w:pStyle w:val="ListBullet4"/>
      <w:lvlText w:val=""/>
      <w:lvlJc w:val="left"/>
      <w:pPr>
        <w:tabs>
          <w:tab w:val="num" w:pos="360"/>
        </w:tabs>
        <w:ind w:left="360" w:hanging="360"/>
      </w:pPr>
      <w:rPr>
        <w:rFonts w:ascii="Symbol" w:hAnsi="Symbol" w:hint="default"/>
      </w:rPr>
    </w:lvl>
  </w:abstractNum>
  <w:abstractNum w:abstractNumId="65" w15:restartNumberingAfterBreak="0">
    <w:nsid w:val="7C482981"/>
    <w:multiLevelType w:val="hybridMultilevel"/>
    <w:tmpl w:val="0308BE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F582051"/>
    <w:multiLevelType w:val="hybridMultilevel"/>
    <w:tmpl w:val="F20080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51"/>
  </w:num>
  <w:num w:numId="8">
    <w:abstractNumId w:val="7"/>
  </w:num>
  <w:num w:numId="9">
    <w:abstractNumId w:val="59"/>
  </w:num>
  <w:num w:numId="10">
    <w:abstractNumId w:val="27"/>
  </w:num>
  <w:num w:numId="11">
    <w:abstractNumId w:val="41"/>
  </w:num>
  <w:num w:numId="12">
    <w:abstractNumId w:val="9"/>
  </w:num>
  <w:num w:numId="13">
    <w:abstractNumId w:val="16"/>
  </w:num>
  <w:num w:numId="14">
    <w:abstractNumId w:val="28"/>
  </w:num>
  <w:num w:numId="15">
    <w:abstractNumId w:val="64"/>
  </w:num>
  <w:num w:numId="16">
    <w:abstractNumId w:val="20"/>
  </w:num>
  <w:num w:numId="17">
    <w:abstractNumId w:val="46"/>
  </w:num>
  <w:num w:numId="18">
    <w:abstractNumId w:val="48"/>
  </w:num>
  <w:num w:numId="19">
    <w:abstractNumId w:val="23"/>
  </w:num>
  <w:num w:numId="20">
    <w:abstractNumId w:val="25"/>
  </w:num>
  <w:num w:numId="21">
    <w:abstractNumId w:val="38"/>
  </w:num>
  <w:num w:numId="22">
    <w:abstractNumId w:val="13"/>
  </w:num>
  <w:num w:numId="23">
    <w:abstractNumId w:val="39"/>
  </w:num>
  <w:num w:numId="24">
    <w:abstractNumId w:val="52"/>
  </w:num>
  <w:num w:numId="25">
    <w:abstractNumId w:val="62"/>
  </w:num>
  <w:num w:numId="26">
    <w:abstractNumId w:val="50"/>
  </w:num>
  <w:num w:numId="27">
    <w:abstractNumId w:val="36"/>
  </w:num>
  <w:num w:numId="28">
    <w:abstractNumId w:val="37"/>
  </w:num>
  <w:num w:numId="29">
    <w:abstractNumId w:val="44"/>
  </w:num>
  <w:num w:numId="30">
    <w:abstractNumId w:val="45"/>
  </w:num>
  <w:num w:numId="31">
    <w:abstractNumId w:val="18"/>
  </w:num>
  <w:num w:numId="32">
    <w:abstractNumId w:val="11"/>
  </w:num>
  <w:num w:numId="33">
    <w:abstractNumId w:val="47"/>
  </w:num>
  <w:num w:numId="34">
    <w:abstractNumId w:val="58"/>
  </w:num>
  <w:num w:numId="35">
    <w:abstractNumId w:val="8"/>
  </w:num>
  <w:num w:numId="36">
    <w:abstractNumId w:val="40"/>
  </w:num>
  <w:num w:numId="37">
    <w:abstractNumId w:val="14"/>
  </w:num>
  <w:num w:numId="38">
    <w:abstractNumId w:val="15"/>
  </w:num>
  <w:num w:numId="39">
    <w:abstractNumId w:val="33"/>
  </w:num>
  <w:num w:numId="40">
    <w:abstractNumId w:val="54"/>
  </w:num>
  <w:num w:numId="41">
    <w:abstractNumId w:val="35"/>
  </w:num>
  <w:num w:numId="42">
    <w:abstractNumId w:val="6"/>
  </w:num>
  <w:num w:numId="43">
    <w:abstractNumId w:val="26"/>
  </w:num>
  <w:num w:numId="44">
    <w:abstractNumId w:val="19"/>
  </w:num>
  <w:num w:numId="45">
    <w:abstractNumId w:val="31"/>
  </w:num>
  <w:num w:numId="46">
    <w:abstractNumId w:val="21"/>
  </w:num>
  <w:num w:numId="47">
    <w:abstractNumId w:val="29"/>
  </w:num>
  <w:num w:numId="48">
    <w:abstractNumId w:val="61"/>
  </w:num>
  <w:num w:numId="49">
    <w:abstractNumId w:val="56"/>
  </w:num>
  <w:num w:numId="50">
    <w:abstractNumId w:val="34"/>
  </w:num>
  <w:num w:numId="51">
    <w:abstractNumId w:val="60"/>
  </w:num>
  <w:num w:numId="52">
    <w:abstractNumId w:val="32"/>
  </w:num>
  <w:num w:numId="53">
    <w:abstractNumId w:val="22"/>
  </w:num>
  <w:num w:numId="54">
    <w:abstractNumId w:val="53"/>
  </w:num>
  <w:num w:numId="55">
    <w:abstractNumId w:val="24"/>
  </w:num>
  <w:num w:numId="56">
    <w:abstractNumId w:val="49"/>
  </w:num>
  <w:num w:numId="57">
    <w:abstractNumId w:val="55"/>
  </w:num>
  <w:num w:numId="58">
    <w:abstractNumId w:val="66"/>
  </w:num>
  <w:num w:numId="59">
    <w:abstractNumId w:val="63"/>
  </w:num>
  <w:num w:numId="60">
    <w:abstractNumId w:val="42"/>
  </w:num>
  <w:num w:numId="61">
    <w:abstractNumId w:val="12"/>
  </w:num>
  <w:num w:numId="62">
    <w:abstractNumId w:val="30"/>
  </w:num>
  <w:num w:numId="63">
    <w:abstractNumId w:val="57"/>
  </w:num>
  <w:num w:numId="64">
    <w:abstractNumId w:val="65"/>
  </w:num>
  <w:num w:numId="65">
    <w:abstractNumId w:val="10"/>
  </w:num>
  <w:num w:numId="66">
    <w:abstractNumId w:val="43"/>
  </w:num>
  <w:num w:numId="67">
    <w:abstractNumId w:val="1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555E"/>
    <w:rsid w:val="00114429"/>
    <w:rsid w:val="00126447"/>
    <w:rsid w:val="00137226"/>
    <w:rsid w:val="0015074B"/>
    <w:rsid w:val="001A0016"/>
    <w:rsid w:val="001B41B3"/>
    <w:rsid w:val="002545FE"/>
    <w:rsid w:val="0029639D"/>
    <w:rsid w:val="002E770B"/>
    <w:rsid w:val="003011FB"/>
    <w:rsid w:val="00325C27"/>
    <w:rsid w:val="00326F90"/>
    <w:rsid w:val="003A462A"/>
    <w:rsid w:val="003E7F37"/>
    <w:rsid w:val="004D0A0B"/>
    <w:rsid w:val="00506264"/>
    <w:rsid w:val="005430C8"/>
    <w:rsid w:val="005C3391"/>
    <w:rsid w:val="005C640A"/>
    <w:rsid w:val="006846CA"/>
    <w:rsid w:val="006D1315"/>
    <w:rsid w:val="006F3888"/>
    <w:rsid w:val="00727448"/>
    <w:rsid w:val="007504D1"/>
    <w:rsid w:val="007A6139"/>
    <w:rsid w:val="00807537"/>
    <w:rsid w:val="00870D29"/>
    <w:rsid w:val="008E5C83"/>
    <w:rsid w:val="00906128"/>
    <w:rsid w:val="009176D7"/>
    <w:rsid w:val="00956C7F"/>
    <w:rsid w:val="009B5AE3"/>
    <w:rsid w:val="009D4F84"/>
    <w:rsid w:val="00A16F71"/>
    <w:rsid w:val="00A4624D"/>
    <w:rsid w:val="00AA1D8D"/>
    <w:rsid w:val="00AB3AA5"/>
    <w:rsid w:val="00B47730"/>
    <w:rsid w:val="00BE3685"/>
    <w:rsid w:val="00BF7DF7"/>
    <w:rsid w:val="00C65FC6"/>
    <w:rsid w:val="00C66B0A"/>
    <w:rsid w:val="00CB0664"/>
    <w:rsid w:val="00D75EB6"/>
    <w:rsid w:val="00D92965"/>
    <w:rsid w:val="00E004E8"/>
    <w:rsid w:val="00E91CDB"/>
    <w:rsid w:val="00F748E7"/>
    <w:rsid w:val="00F86D53"/>
    <w:rsid w:val="00F96B9E"/>
    <w:rsid w:val="00FC693F"/>
    <w:rsid w:val="00FD5E4F"/>
    <w:rsid w:val="00FE77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7B381"/>
  <w14:defaultImageDpi w14:val="300"/>
  <w15:docId w15:val="{A34CCB4A-41A6-40F6-8D87-92765044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0">
    <w:name w:val="List Bullet_0"/>
    <w:basedOn w:val="Normal"/>
    <w:uiPriority w:val="99"/>
    <w:unhideWhenUsed/>
    <w:rsid w:val="00326F90"/>
    <w:pPr>
      <w:numPr>
        <w:numId w:val="7"/>
      </w:numPr>
      <w:spacing w:after="120"/>
      <w:contextualSpacing/>
      <w:jc w:val="both"/>
    </w:pPr>
    <w:rPr>
      <w:rFonts w:ascii="Calibri" w:hAnsi="Calibri"/>
      <w:color w:val="333333"/>
    </w:rPr>
  </w:style>
  <w:style w:type="paragraph" w:customStyle="1" w:styleId="ListBullet1">
    <w:name w:val="List Bullet_1"/>
    <w:basedOn w:val="Normal"/>
    <w:uiPriority w:val="99"/>
    <w:unhideWhenUsed/>
    <w:rsid w:val="00326F90"/>
    <w:pPr>
      <w:numPr>
        <w:numId w:val="8"/>
      </w:numPr>
      <w:contextualSpacing/>
    </w:pPr>
    <w:rPr>
      <w:rFonts w:ascii="Calibri" w:hAnsi="Calibri"/>
      <w:color w:val="333333"/>
    </w:rPr>
  </w:style>
  <w:style w:type="paragraph" w:customStyle="1" w:styleId="ListBullet00">
    <w:name w:val="List Bullet_0_0"/>
    <w:basedOn w:val="Normal"/>
    <w:uiPriority w:val="99"/>
    <w:unhideWhenUsed/>
    <w:rsid w:val="00326F90"/>
    <w:pPr>
      <w:numPr>
        <w:numId w:val="9"/>
      </w:numPr>
      <w:contextualSpacing/>
    </w:pPr>
  </w:style>
  <w:style w:type="paragraph" w:customStyle="1" w:styleId="ListBullet2">
    <w:name w:val="List Bullet_2"/>
    <w:basedOn w:val="Normal"/>
    <w:uiPriority w:val="99"/>
    <w:unhideWhenUsed/>
    <w:rsid w:val="00326F90"/>
    <w:pPr>
      <w:numPr>
        <w:numId w:val="10"/>
      </w:numPr>
      <w:contextualSpacing/>
    </w:pPr>
  </w:style>
  <w:style w:type="paragraph" w:customStyle="1" w:styleId="ListBullet01">
    <w:name w:val="List Bullet_0_1"/>
    <w:basedOn w:val="Normal"/>
    <w:uiPriority w:val="99"/>
    <w:unhideWhenUsed/>
    <w:rsid w:val="00326F90"/>
    <w:pPr>
      <w:numPr>
        <w:numId w:val="11"/>
      </w:numPr>
      <w:contextualSpacing/>
    </w:pPr>
  </w:style>
  <w:style w:type="paragraph" w:customStyle="1" w:styleId="ListBullet10">
    <w:name w:val="List Bullet_1_0"/>
    <w:basedOn w:val="Normal"/>
    <w:uiPriority w:val="99"/>
    <w:unhideWhenUsed/>
    <w:rsid w:val="00326F90"/>
    <w:pPr>
      <w:numPr>
        <w:numId w:val="12"/>
      </w:numPr>
      <w:spacing w:after="120"/>
      <w:contextualSpacing/>
    </w:pPr>
    <w:rPr>
      <w:rFonts w:ascii="Calibri" w:hAnsi="Calibri"/>
      <w:color w:val="333333"/>
    </w:rPr>
  </w:style>
  <w:style w:type="paragraph" w:customStyle="1" w:styleId="ListBullet20">
    <w:name w:val="List Bullet_2_0"/>
    <w:basedOn w:val="Normal"/>
    <w:uiPriority w:val="99"/>
    <w:unhideWhenUsed/>
    <w:rsid w:val="00326F90"/>
    <w:pPr>
      <w:numPr>
        <w:numId w:val="13"/>
      </w:numPr>
      <w:spacing w:after="120"/>
      <w:contextualSpacing/>
    </w:pPr>
    <w:rPr>
      <w:rFonts w:ascii="Calibri" w:hAnsi="Calibri"/>
      <w:color w:val="333333"/>
    </w:rPr>
  </w:style>
  <w:style w:type="paragraph" w:customStyle="1" w:styleId="ListBullet3">
    <w:name w:val="List Bullet_3"/>
    <w:basedOn w:val="Normal"/>
    <w:uiPriority w:val="99"/>
    <w:unhideWhenUsed/>
    <w:rsid w:val="00326F90"/>
    <w:pPr>
      <w:numPr>
        <w:numId w:val="14"/>
      </w:numPr>
      <w:contextualSpacing/>
    </w:pPr>
    <w:rPr>
      <w:rFonts w:ascii="Calibri" w:hAnsi="Calibri"/>
      <w:color w:val="333333"/>
    </w:rPr>
  </w:style>
  <w:style w:type="paragraph" w:customStyle="1" w:styleId="ListBullet4">
    <w:name w:val="List Bullet_4"/>
    <w:basedOn w:val="Normal"/>
    <w:uiPriority w:val="99"/>
    <w:unhideWhenUsed/>
    <w:rsid w:val="00326F90"/>
    <w:pPr>
      <w:numPr>
        <w:numId w:val="15"/>
      </w:numPr>
      <w:contextualSpacing/>
    </w:pPr>
    <w:rPr>
      <w:rFonts w:ascii="Calibri" w:hAnsi="Calibri"/>
      <w:color w:val="333333"/>
    </w:rPr>
  </w:style>
  <w:style w:type="paragraph" w:customStyle="1" w:styleId="ListBullet5">
    <w:name w:val="List Bullet_5"/>
    <w:basedOn w:val="Normal"/>
    <w:uiPriority w:val="99"/>
    <w:unhideWhenUsed/>
    <w:rsid w:val="00326F90"/>
    <w:pPr>
      <w:numPr>
        <w:numId w:val="16"/>
      </w:numPr>
      <w:contextualSpacing/>
    </w:pPr>
    <w:rPr>
      <w:rFonts w:ascii="Calibri" w:hAnsi="Calibri"/>
      <w:color w:val="333333"/>
    </w:rPr>
  </w:style>
  <w:style w:type="paragraph" w:customStyle="1" w:styleId="ListBullet02">
    <w:name w:val="List Bullet_0_2"/>
    <w:basedOn w:val="Normal"/>
    <w:uiPriority w:val="99"/>
    <w:unhideWhenUsed/>
    <w:rsid w:val="00326F90"/>
    <w:pPr>
      <w:numPr>
        <w:numId w:val="17"/>
      </w:numPr>
      <w:contextualSpacing/>
    </w:pPr>
  </w:style>
  <w:style w:type="paragraph" w:customStyle="1" w:styleId="ListBullet6">
    <w:name w:val="List Bullet_6"/>
    <w:basedOn w:val="Normal"/>
    <w:uiPriority w:val="99"/>
    <w:unhideWhenUsed/>
    <w:rsid w:val="00326F90"/>
    <w:pPr>
      <w:numPr>
        <w:numId w:val="18"/>
      </w:numPr>
      <w:contextualSpacing/>
    </w:pPr>
  </w:style>
  <w:style w:type="paragraph" w:customStyle="1" w:styleId="ListBullet03">
    <w:name w:val="List Bullet_0_3"/>
    <w:basedOn w:val="Normal"/>
    <w:uiPriority w:val="99"/>
    <w:unhideWhenUsed/>
    <w:rsid w:val="00326F90"/>
    <w:pPr>
      <w:numPr>
        <w:numId w:val="19"/>
      </w:numPr>
      <w:contextualSpacing/>
    </w:pPr>
  </w:style>
  <w:style w:type="paragraph" w:customStyle="1" w:styleId="ListBullet11">
    <w:name w:val="List Bullet_1_1"/>
    <w:basedOn w:val="Normal"/>
    <w:uiPriority w:val="99"/>
    <w:unhideWhenUsed/>
    <w:rsid w:val="00326F90"/>
    <w:pPr>
      <w:numPr>
        <w:numId w:val="20"/>
      </w:numPr>
      <w:spacing w:after="120"/>
      <w:contextualSpacing/>
      <w:jc w:val="both"/>
    </w:pPr>
    <w:rPr>
      <w:rFonts w:ascii="Calibri" w:hAnsi="Calibri"/>
      <w:color w:val="333333"/>
    </w:rPr>
  </w:style>
  <w:style w:type="paragraph" w:customStyle="1" w:styleId="ListBullet04">
    <w:name w:val="List Bullet_0_4"/>
    <w:basedOn w:val="Normal"/>
    <w:uiPriority w:val="99"/>
    <w:unhideWhenUsed/>
    <w:rsid w:val="00326F90"/>
    <w:pPr>
      <w:numPr>
        <w:numId w:val="21"/>
      </w:numPr>
      <w:contextualSpacing/>
    </w:pPr>
  </w:style>
  <w:style w:type="paragraph" w:customStyle="1" w:styleId="ListBullet12">
    <w:name w:val="List Bullet_1_2"/>
    <w:basedOn w:val="Normal"/>
    <w:uiPriority w:val="99"/>
    <w:unhideWhenUsed/>
    <w:rsid w:val="00326F90"/>
    <w:pPr>
      <w:numPr>
        <w:numId w:val="22"/>
      </w:numPr>
      <w:contextualSpacing/>
    </w:pPr>
  </w:style>
  <w:style w:type="paragraph" w:customStyle="1" w:styleId="ListBullet21">
    <w:name w:val="List Bullet_2_1"/>
    <w:basedOn w:val="Normal"/>
    <w:uiPriority w:val="99"/>
    <w:unhideWhenUsed/>
    <w:rsid w:val="00326F90"/>
    <w:pPr>
      <w:numPr>
        <w:numId w:val="23"/>
      </w:numPr>
      <w:spacing w:after="120"/>
      <w:contextualSpacing/>
      <w:jc w:val="both"/>
    </w:pPr>
    <w:rPr>
      <w:rFonts w:ascii="Calibri" w:hAnsi="Calibri"/>
      <w:color w:val="333333"/>
    </w:rPr>
  </w:style>
  <w:style w:type="paragraph" w:customStyle="1" w:styleId="ListBullet000">
    <w:name w:val="List Bullet_0_0_0"/>
    <w:basedOn w:val="Normal"/>
    <w:uiPriority w:val="99"/>
    <w:unhideWhenUsed/>
    <w:rsid w:val="00326F90"/>
    <w:pPr>
      <w:numPr>
        <w:numId w:val="24"/>
      </w:numPr>
      <w:contextualSpacing/>
    </w:pPr>
  </w:style>
  <w:style w:type="paragraph" w:customStyle="1" w:styleId="ListBullet100">
    <w:name w:val="List Bullet_1_0_0"/>
    <w:basedOn w:val="Normal"/>
    <w:uiPriority w:val="99"/>
    <w:unhideWhenUsed/>
    <w:rsid w:val="00326F90"/>
    <w:pPr>
      <w:numPr>
        <w:numId w:val="25"/>
      </w:numPr>
      <w:contextualSpacing/>
    </w:pPr>
  </w:style>
  <w:style w:type="paragraph" w:customStyle="1" w:styleId="ListBullet30">
    <w:name w:val="List Bullet_3_0"/>
    <w:basedOn w:val="Normal"/>
    <w:uiPriority w:val="99"/>
    <w:unhideWhenUsed/>
    <w:rsid w:val="00326F90"/>
    <w:pPr>
      <w:numPr>
        <w:numId w:val="26"/>
      </w:numPr>
      <w:contextualSpacing/>
    </w:pPr>
  </w:style>
  <w:style w:type="paragraph" w:customStyle="1" w:styleId="ListBullet010">
    <w:name w:val="List Bullet_0_1_0"/>
    <w:basedOn w:val="Normal"/>
    <w:uiPriority w:val="99"/>
    <w:unhideWhenUsed/>
    <w:rsid w:val="00326F90"/>
    <w:pPr>
      <w:numPr>
        <w:numId w:val="27"/>
      </w:numPr>
      <w:contextualSpacing/>
    </w:pPr>
  </w:style>
  <w:style w:type="paragraph" w:customStyle="1" w:styleId="ListBullet110">
    <w:name w:val="List Bullet_1_1_0"/>
    <w:basedOn w:val="Normal"/>
    <w:uiPriority w:val="99"/>
    <w:unhideWhenUsed/>
    <w:rsid w:val="00326F90"/>
    <w:pPr>
      <w:numPr>
        <w:numId w:val="28"/>
      </w:numPr>
      <w:contextualSpacing/>
    </w:pPr>
  </w:style>
  <w:style w:type="paragraph" w:customStyle="1" w:styleId="ListBullet40">
    <w:name w:val="List Bullet_4_0"/>
    <w:basedOn w:val="Normal"/>
    <w:uiPriority w:val="99"/>
    <w:unhideWhenUsed/>
    <w:rsid w:val="00326F90"/>
    <w:pPr>
      <w:numPr>
        <w:numId w:val="29"/>
      </w:numPr>
      <w:contextualSpacing/>
    </w:pPr>
  </w:style>
  <w:style w:type="paragraph" w:customStyle="1" w:styleId="ListBullet020">
    <w:name w:val="List Bullet_0_2_0"/>
    <w:basedOn w:val="Normal"/>
    <w:uiPriority w:val="99"/>
    <w:unhideWhenUsed/>
    <w:rsid w:val="00326F90"/>
    <w:pPr>
      <w:numPr>
        <w:numId w:val="30"/>
      </w:numPr>
      <w:contextualSpacing/>
    </w:pPr>
  </w:style>
  <w:style w:type="paragraph" w:customStyle="1" w:styleId="ListBullet120">
    <w:name w:val="List Bullet_1_2_0"/>
    <w:basedOn w:val="Normal"/>
    <w:uiPriority w:val="99"/>
    <w:unhideWhenUsed/>
    <w:rsid w:val="00326F90"/>
    <w:pPr>
      <w:numPr>
        <w:numId w:val="31"/>
      </w:numPr>
      <w:contextualSpacing/>
    </w:pPr>
  </w:style>
  <w:style w:type="paragraph" w:customStyle="1" w:styleId="ListBullet200">
    <w:name w:val="List Bullet_2_0_0"/>
    <w:basedOn w:val="Normal"/>
    <w:uiPriority w:val="99"/>
    <w:unhideWhenUsed/>
    <w:rsid w:val="00326F90"/>
    <w:pPr>
      <w:numPr>
        <w:numId w:val="32"/>
      </w:numPr>
      <w:contextualSpacing/>
    </w:pPr>
  </w:style>
  <w:style w:type="paragraph" w:customStyle="1" w:styleId="ListBullet50">
    <w:name w:val="List Bullet_5_0"/>
    <w:basedOn w:val="Normal"/>
    <w:uiPriority w:val="99"/>
    <w:unhideWhenUsed/>
    <w:rsid w:val="00326F90"/>
    <w:pPr>
      <w:numPr>
        <w:numId w:val="33"/>
      </w:numPr>
      <w:contextualSpacing/>
    </w:pPr>
  </w:style>
  <w:style w:type="paragraph" w:customStyle="1" w:styleId="ListBullet030">
    <w:name w:val="List Bullet_0_3_0"/>
    <w:basedOn w:val="Normal"/>
    <w:uiPriority w:val="99"/>
    <w:unhideWhenUsed/>
    <w:rsid w:val="00326F90"/>
    <w:pPr>
      <w:numPr>
        <w:numId w:val="34"/>
      </w:numPr>
      <w:contextualSpacing/>
    </w:pPr>
  </w:style>
  <w:style w:type="paragraph" w:customStyle="1" w:styleId="ListBullet13">
    <w:name w:val="List Bullet_1_3"/>
    <w:basedOn w:val="Normal"/>
    <w:uiPriority w:val="99"/>
    <w:unhideWhenUsed/>
    <w:rsid w:val="00326F90"/>
    <w:pPr>
      <w:numPr>
        <w:numId w:val="35"/>
      </w:numPr>
      <w:contextualSpacing/>
    </w:pPr>
  </w:style>
  <w:style w:type="paragraph" w:customStyle="1" w:styleId="ListBullet7">
    <w:name w:val="List Bullet_7"/>
    <w:basedOn w:val="Normal"/>
    <w:uiPriority w:val="99"/>
    <w:unhideWhenUsed/>
    <w:rsid w:val="00326F90"/>
    <w:pPr>
      <w:numPr>
        <w:numId w:val="36"/>
      </w:numPr>
      <w:contextualSpacing/>
    </w:pPr>
  </w:style>
  <w:style w:type="paragraph" w:customStyle="1" w:styleId="ListBullet05">
    <w:name w:val="List Bullet_0_5"/>
    <w:basedOn w:val="Normal"/>
    <w:uiPriority w:val="99"/>
    <w:unhideWhenUsed/>
    <w:rsid w:val="00326F90"/>
    <w:pPr>
      <w:numPr>
        <w:numId w:val="37"/>
      </w:numPr>
      <w:contextualSpacing/>
    </w:pPr>
  </w:style>
  <w:style w:type="paragraph" w:customStyle="1" w:styleId="ListBullet14">
    <w:name w:val="List Bullet_1_4"/>
    <w:basedOn w:val="Normal"/>
    <w:uiPriority w:val="99"/>
    <w:unhideWhenUsed/>
    <w:rsid w:val="00326F90"/>
    <w:pPr>
      <w:numPr>
        <w:numId w:val="38"/>
      </w:numPr>
      <w:contextualSpacing/>
    </w:pPr>
  </w:style>
  <w:style w:type="paragraph" w:customStyle="1" w:styleId="ListBullet22">
    <w:name w:val="List Bullet_2_2"/>
    <w:basedOn w:val="Normal"/>
    <w:uiPriority w:val="99"/>
    <w:unhideWhenUsed/>
    <w:rsid w:val="00326F90"/>
    <w:pPr>
      <w:numPr>
        <w:numId w:val="39"/>
      </w:numPr>
      <w:contextualSpacing/>
    </w:pPr>
  </w:style>
  <w:style w:type="paragraph" w:customStyle="1" w:styleId="ListBullet001">
    <w:name w:val="List Bullet_0_0_1"/>
    <w:basedOn w:val="Normal"/>
    <w:uiPriority w:val="99"/>
    <w:unhideWhenUsed/>
    <w:rsid w:val="00326F90"/>
    <w:pPr>
      <w:numPr>
        <w:numId w:val="40"/>
      </w:numPr>
      <w:contextualSpacing/>
    </w:pPr>
  </w:style>
  <w:style w:type="paragraph" w:customStyle="1" w:styleId="ListBullet011">
    <w:name w:val="List Bullet_0_1_1"/>
    <w:basedOn w:val="Normal"/>
    <w:uiPriority w:val="99"/>
    <w:unhideWhenUsed/>
    <w:rsid w:val="00326F90"/>
    <w:pPr>
      <w:numPr>
        <w:numId w:val="41"/>
      </w:numPr>
      <w:spacing w:after="120"/>
      <w:contextualSpacing/>
      <w:jc w:val="both"/>
    </w:pPr>
    <w:rPr>
      <w:rFonts w:ascii="Calibri" w:hAnsi="Calibri"/>
      <w:color w:val="333333"/>
    </w:rPr>
  </w:style>
  <w:style w:type="paragraph" w:customStyle="1" w:styleId="ListBullet101">
    <w:name w:val="List Bullet_1_0_1"/>
    <w:basedOn w:val="Normal"/>
    <w:uiPriority w:val="99"/>
    <w:unhideWhenUsed/>
    <w:rsid w:val="00326F90"/>
    <w:pPr>
      <w:numPr>
        <w:numId w:val="42"/>
      </w:numPr>
      <w:spacing w:after="120"/>
      <w:contextualSpacing/>
      <w:jc w:val="both"/>
    </w:pPr>
    <w:rPr>
      <w:rFonts w:ascii="Calibri" w:hAnsi="Calibri"/>
      <w:color w:val="333333"/>
    </w:rPr>
  </w:style>
  <w:style w:type="paragraph" w:customStyle="1" w:styleId="ListBullet201">
    <w:name w:val="List Bullet_2_0_1"/>
    <w:basedOn w:val="Normal"/>
    <w:uiPriority w:val="99"/>
    <w:unhideWhenUsed/>
    <w:rsid w:val="00326F90"/>
    <w:pPr>
      <w:numPr>
        <w:numId w:val="43"/>
      </w:numPr>
      <w:contextualSpacing/>
    </w:pPr>
  </w:style>
  <w:style w:type="paragraph" w:customStyle="1" w:styleId="ListBullet31">
    <w:name w:val="List Bullet_3_1"/>
    <w:basedOn w:val="Normal"/>
    <w:uiPriority w:val="99"/>
    <w:unhideWhenUsed/>
    <w:rsid w:val="00326F90"/>
    <w:pPr>
      <w:numPr>
        <w:numId w:val="44"/>
      </w:numPr>
      <w:contextualSpacing/>
    </w:pPr>
  </w:style>
  <w:style w:type="paragraph" w:customStyle="1" w:styleId="ListBullet41">
    <w:name w:val="List Bullet_4_1"/>
    <w:basedOn w:val="Normal"/>
    <w:uiPriority w:val="99"/>
    <w:unhideWhenUsed/>
    <w:rsid w:val="00326F90"/>
    <w:pPr>
      <w:numPr>
        <w:numId w:val="45"/>
      </w:numPr>
      <w:contextualSpacing/>
    </w:pPr>
  </w:style>
  <w:style w:type="paragraph" w:customStyle="1" w:styleId="ListBullet021">
    <w:name w:val="List Bullet_0_2_1"/>
    <w:basedOn w:val="Normal"/>
    <w:uiPriority w:val="99"/>
    <w:unhideWhenUsed/>
    <w:rsid w:val="00326F90"/>
    <w:pPr>
      <w:numPr>
        <w:numId w:val="46"/>
      </w:numPr>
      <w:contextualSpacing/>
    </w:pPr>
  </w:style>
  <w:style w:type="paragraph" w:customStyle="1" w:styleId="ListBullet111">
    <w:name w:val="List Bullet_1_1_1"/>
    <w:basedOn w:val="Normal"/>
    <w:uiPriority w:val="99"/>
    <w:unhideWhenUsed/>
    <w:rsid w:val="00326F90"/>
    <w:pPr>
      <w:numPr>
        <w:numId w:val="47"/>
      </w:numPr>
      <w:contextualSpacing/>
    </w:pPr>
  </w:style>
  <w:style w:type="paragraph" w:customStyle="1" w:styleId="ListBullet210">
    <w:name w:val="List Bullet_2_1_0"/>
    <w:basedOn w:val="Normal"/>
    <w:uiPriority w:val="99"/>
    <w:unhideWhenUsed/>
    <w:rsid w:val="00326F90"/>
    <w:pPr>
      <w:numPr>
        <w:numId w:val="48"/>
      </w:numPr>
      <w:contextualSpacing/>
    </w:pPr>
  </w:style>
  <w:style w:type="paragraph" w:customStyle="1" w:styleId="ListBullet300">
    <w:name w:val="List Bullet_3_0_0"/>
    <w:basedOn w:val="Normal"/>
    <w:uiPriority w:val="99"/>
    <w:unhideWhenUsed/>
    <w:rsid w:val="00326F90"/>
    <w:pPr>
      <w:numPr>
        <w:numId w:val="49"/>
      </w:numPr>
      <w:contextualSpacing/>
    </w:pPr>
  </w:style>
  <w:style w:type="paragraph" w:customStyle="1" w:styleId="ListBullet400">
    <w:name w:val="List Bullet_4_0_0"/>
    <w:basedOn w:val="Normal"/>
    <w:uiPriority w:val="99"/>
    <w:unhideWhenUsed/>
    <w:rsid w:val="00326F90"/>
    <w:pPr>
      <w:numPr>
        <w:numId w:val="50"/>
      </w:numPr>
      <w:contextualSpacing/>
    </w:pPr>
  </w:style>
  <w:style w:type="paragraph" w:customStyle="1" w:styleId="ListBullet0000">
    <w:name w:val="List Bullet_0_0_0_0"/>
    <w:basedOn w:val="Normal"/>
    <w:uiPriority w:val="99"/>
    <w:unhideWhenUsed/>
    <w:rsid w:val="00326F90"/>
    <w:pPr>
      <w:numPr>
        <w:numId w:val="51"/>
      </w:numPr>
      <w:contextualSpacing/>
    </w:pPr>
  </w:style>
  <w:style w:type="paragraph" w:customStyle="1" w:styleId="ListBullet1000">
    <w:name w:val="List Bullet_1_0_0_0"/>
    <w:basedOn w:val="Normal"/>
    <w:uiPriority w:val="99"/>
    <w:unhideWhenUsed/>
    <w:rsid w:val="00326F90"/>
    <w:pPr>
      <w:numPr>
        <w:numId w:val="5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258439</Words>
  <Characters>1395574</Characters>
  <Application>Microsoft Office Word</Application>
  <DocSecurity>0</DocSecurity>
  <Lines>11629</Lines>
  <Paragraphs>3301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Ander Son</cp:lastModifiedBy>
  <cp:revision>13</cp:revision>
  <dcterms:created xsi:type="dcterms:W3CDTF">2013-12-23T23:15:00Z</dcterms:created>
  <dcterms:modified xsi:type="dcterms:W3CDTF">2026-08-06T04:34:00Z</dcterms:modified>
</cp:coreProperties>
</file>