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21C85" w14:textId="77777777" w:rsidR="001B760A" w:rsidRPr="00AA18D4" w:rsidRDefault="00AA18D4">
      <w:pPr>
        <w:spacing w:after="80"/>
        <w:jc w:val="center"/>
        <w:rPr>
          <w:lang w:val="pt-BR"/>
        </w:rPr>
      </w:pPr>
      <w:r w:rsidRPr="00AA18D4">
        <w:rPr>
          <w:rFonts w:ascii="Calibri" w:hAnsi="Calibri"/>
          <w:b/>
          <w:sz w:val="40"/>
          <w:lang w:val="pt-BR"/>
        </w:rPr>
        <w:t>Turismo Esportivo e o Desenvolvimento de Eventos Esportivos</w:t>
      </w:r>
    </w:p>
    <w:p w14:paraId="033CDA89" w14:textId="77777777" w:rsidR="001B760A" w:rsidRPr="00AA18D4" w:rsidRDefault="00AA18D4">
      <w:pPr>
        <w:spacing w:after="240"/>
        <w:jc w:val="center"/>
        <w:rPr>
          <w:lang w:val="pt-BR"/>
        </w:rPr>
      </w:pPr>
      <w:r w:rsidRPr="00AA18D4">
        <w:rPr>
          <w:rFonts w:ascii="Calibri" w:hAnsi="Calibri"/>
          <w:i/>
          <w:sz w:val="24"/>
          <w:lang w:val="pt-BR"/>
        </w:rPr>
        <w:t>Mike Weed</w:t>
      </w:r>
      <w:r w:rsidRPr="00AA18D4">
        <w:rPr>
          <w:rFonts w:ascii="Calibri" w:hAnsi="Calibri"/>
          <w:i/>
          <w:sz w:val="24"/>
          <w:lang w:val="pt-BR"/>
        </w:rPr>
        <w:br/>
        <w:t>Departamento de Ciência do Esporte, Turismo e Lazer, Universidade Canterbury Christ Church, Reino Unido</w:t>
      </w:r>
    </w:p>
    <w:p w14:paraId="5098606F" w14:textId="77777777" w:rsidR="001B760A" w:rsidRPr="00AA18D4" w:rsidRDefault="00AA18D4">
      <w:pPr>
        <w:spacing w:after="480"/>
        <w:jc w:val="center"/>
        <w:rPr>
          <w:lang w:val="pt-BR"/>
        </w:rPr>
      </w:pPr>
      <w:r w:rsidRPr="00AA18D4">
        <w:rPr>
          <w:rFonts w:ascii="Calibri" w:hAnsi="Calibri"/>
          <w:sz w:val="19"/>
          <w:lang w:val="pt-BR"/>
        </w:rPr>
        <w:t xml:space="preserve">Publicado na Internet em www.idrottsforum.org (ISSN 1652-7224) em </w:t>
      </w:r>
      <w:r w:rsidRPr="00AA18D4">
        <w:rPr>
          <w:rFonts w:ascii="Calibri" w:hAnsi="Calibri"/>
          <w:sz w:val="19"/>
          <w:lang w:val="pt-BR"/>
        </w:rPr>
        <w:t>2006-12-13</w:t>
      </w:r>
      <w:r w:rsidRPr="00AA18D4">
        <w:rPr>
          <w:rFonts w:ascii="Calibri" w:hAnsi="Calibri"/>
          <w:sz w:val="19"/>
          <w:lang w:val="pt-BR"/>
        </w:rPr>
        <w:br/>
        <w:t>Copyright Mike Weed 2006. Todos os direitos reservados.</w:t>
      </w:r>
    </w:p>
    <w:p w14:paraId="00B851AE" w14:textId="77777777" w:rsidR="001B760A" w:rsidRPr="00AA18D4" w:rsidRDefault="00AA18D4">
      <w:pPr>
        <w:spacing w:after="120"/>
        <w:jc w:val="both"/>
        <w:rPr>
          <w:lang w:val="pt-BR"/>
        </w:rPr>
      </w:pPr>
      <w:r w:rsidRPr="00AA18D4">
        <w:rPr>
          <w:rFonts w:ascii="Calibri" w:hAnsi="Calibri"/>
          <w:lang w:val="pt-BR"/>
        </w:rPr>
        <w:t>Espera-se que o turismo e as viagens cresçam cinco por cento ao ano até 2020; a previsão para o turismo esportivo é de dez por cento ao ano. Cidades e regiões em todo o globo estão atualmen</w:t>
      </w:r>
      <w:r w:rsidRPr="00AA18D4">
        <w:rPr>
          <w:rFonts w:ascii="Calibri" w:hAnsi="Calibri"/>
          <w:lang w:val="pt-BR"/>
        </w:rPr>
        <w:t>te engajadas em um combate honroso por esses turistas, pelo dinheiro deles e pelo potencial de crescimento inerente que se segue em seu rastro. Os vencedores serão aquelas cidades/regiões que conseguirem decifrar a força motriz fundamental do turismo espor</w:t>
      </w:r>
      <w:r w:rsidRPr="00AA18D4">
        <w:rPr>
          <w:rFonts w:ascii="Calibri" w:hAnsi="Calibri"/>
          <w:lang w:val="pt-BR"/>
        </w:rPr>
        <w:t xml:space="preserve">tivo e utilizarem com mais sucesso o potencial do esporte como atração turística. E elas podem encontrar muito auxílio na pesquisa acadêmica sobre o turismo esportivo, onde o Professor Mike Weed, da Universidade Canterbury Christ Church, ocupa uma posição </w:t>
      </w:r>
      <w:r w:rsidRPr="00AA18D4">
        <w:rPr>
          <w:rFonts w:ascii="Calibri" w:hAnsi="Calibri"/>
          <w:lang w:val="pt-BR"/>
        </w:rPr>
        <w:t>central.</w:t>
      </w:r>
    </w:p>
    <w:p w14:paraId="3A22320A" w14:textId="77777777" w:rsidR="001B760A" w:rsidRPr="00AA18D4" w:rsidRDefault="00AA18D4">
      <w:pPr>
        <w:spacing w:after="120"/>
        <w:jc w:val="both"/>
        <w:rPr>
          <w:lang w:val="pt-BR"/>
        </w:rPr>
      </w:pPr>
      <w:r w:rsidRPr="00AA18D4">
        <w:rPr>
          <w:rFonts w:ascii="Calibri" w:hAnsi="Calibri"/>
          <w:lang w:val="pt-BR"/>
        </w:rPr>
        <w:t>Em seu artigo para idrottsforum.org, o Professor Weed começa analisando minuciosamente o conceito de turismo esportivo e as várias definições apresentadas no corpo de literatura bastante volumoso já publicado. As definições são geralmente excessiv</w:t>
      </w:r>
      <w:r w:rsidRPr="00AA18D4">
        <w:rPr>
          <w:rFonts w:ascii="Calibri" w:hAnsi="Calibri"/>
          <w:lang w:val="pt-BR"/>
        </w:rPr>
        <w:t>amente dependentes das definições comuns de esporte e turismo, respectivamente; o próprio Mike Weed toma como ponto de partida a natureza sinérgica desta forma particular de turismo; o turismo esportivo é visto como 'surgindo da interação única de atividad</w:t>
      </w:r>
      <w:r w:rsidRPr="00AA18D4">
        <w:rPr>
          <w:rFonts w:ascii="Calibri" w:hAnsi="Calibri"/>
          <w:lang w:val="pt-BR"/>
        </w:rPr>
        <w:t>e, pessoas e lugar' e, portanto, relacionado tanto ao esporte quanto ao turismo, mas sendo mais do que a soma deles. A partir dessa orientação conceitual e postura teórica, o campo se abre para um escrutínio aprofundado, e Weed desenvolve modelos que aumen</w:t>
      </w:r>
      <w:r w:rsidRPr="00AA18D4">
        <w:rPr>
          <w:rFonts w:ascii="Calibri" w:hAnsi="Calibri"/>
          <w:lang w:val="pt-BR"/>
        </w:rPr>
        <w:t>tam nosso conhecimento e compreensão do fenômeno do turismo esportivo. Com dados empíricos de sua própria pesquisa, bem como de outras, ele apresenta respostas estimulantes para os pontos básicos em questão, a respeito da motivação e das expectativas do tu</w:t>
      </w:r>
      <w:r w:rsidRPr="00AA18D4">
        <w:rPr>
          <w:rFonts w:ascii="Calibri" w:hAnsi="Calibri"/>
          <w:lang w:val="pt-BR"/>
        </w:rPr>
        <w:t>rista esportivo, da iniciação, planejamento e realização da viagem e, especificamente quando o objeto é um único evento esportivo, o que isso significa em termos de decisão de comparecimento, planejamento da viagem uma vez decidida e a efetiva realização d</w:t>
      </w:r>
      <w:r w:rsidRPr="00AA18D4">
        <w:rPr>
          <w:rFonts w:ascii="Calibri" w:hAnsi="Calibri"/>
          <w:lang w:val="pt-BR"/>
        </w:rPr>
        <w:t>a viagem.</w:t>
      </w:r>
    </w:p>
    <w:p w14:paraId="4CE67B75" w14:textId="77777777" w:rsidR="001B760A" w:rsidRPr="00AA18D4" w:rsidRDefault="00AA18D4">
      <w:pPr>
        <w:keepNext/>
        <w:spacing w:before="360" w:after="120"/>
        <w:rPr>
          <w:lang w:val="pt-BR"/>
        </w:rPr>
      </w:pPr>
      <w:r w:rsidRPr="00AA18D4">
        <w:rPr>
          <w:rFonts w:ascii="Calibri" w:hAnsi="Calibri"/>
          <w:b/>
          <w:sz w:val="30"/>
          <w:lang w:val="pt-BR"/>
        </w:rPr>
        <w:t>1. Conceptualização do Turismo Esportivo</w:t>
      </w:r>
    </w:p>
    <w:p w14:paraId="411B03EE" w14:textId="77777777" w:rsidR="001B760A" w:rsidRPr="00AA18D4" w:rsidRDefault="00AA18D4">
      <w:pPr>
        <w:spacing w:after="120"/>
        <w:jc w:val="both"/>
        <w:rPr>
          <w:lang w:val="pt-BR"/>
        </w:rPr>
      </w:pPr>
      <w:r w:rsidRPr="00AA18D4">
        <w:rPr>
          <w:rFonts w:ascii="Calibri" w:hAnsi="Calibri"/>
          <w:lang w:val="pt-BR"/>
        </w:rPr>
        <w:t>Tem havido uma proliferação de definições de turismo esportivo, mas poucas tentativas de conceituar a área. Típica de muitas dessas definições é a oferecida por Standeven e DeKnop (1999, p.12) de que o 'tu</w:t>
      </w:r>
      <w:r w:rsidRPr="00AA18D4">
        <w:rPr>
          <w:rFonts w:ascii="Calibri" w:hAnsi="Calibri"/>
          <w:lang w:val="pt-BR"/>
        </w:rPr>
        <w:t>rismo esportivo' compreende:</w:t>
      </w:r>
    </w:p>
    <w:p w14:paraId="4472A5CA" w14:textId="77777777" w:rsidR="001B760A" w:rsidRPr="00AA18D4" w:rsidRDefault="00AA18D4">
      <w:pPr>
        <w:spacing w:before="120" w:after="120"/>
        <w:ind w:left="720" w:right="720"/>
        <w:jc w:val="both"/>
        <w:rPr>
          <w:lang w:val="pt-BR"/>
        </w:rPr>
      </w:pPr>
      <w:r w:rsidRPr="00AA18D4">
        <w:rPr>
          <w:rFonts w:ascii="Calibri" w:hAnsi="Calibri"/>
          <w:i/>
          <w:sz w:val="21"/>
          <w:lang w:val="pt-BR"/>
        </w:rPr>
        <w:lastRenderedPageBreak/>
        <w:t>Todas as formas de envolvimento ativo e passivo em atividades esportivas, participadas de forma casual ou de maneira organizada por razões não comerciais ou comerciais/de negócios, que necessitem de viagens para longe de casa e</w:t>
      </w:r>
      <w:r w:rsidRPr="00AA18D4">
        <w:rPr>
          <w:rFonts w:ascii="Calibri" w:hAnsi="Calibri"/>
          <w:i/>
          <w:sz w:val="21"/>
          <w:lang w:val="pt-BR"/>
        </w:rPr>
        <w:t xml:space="preserve"> da localidade de trabalho.</w:t>
      </w:r>
    </w:p>
    <w:p w14:paraId="7D4F1889" w14:textId="77777777" w:rsidR="001B760A" w:rsidRPr="00AA18D4" w:rsidRDefault="00AA18D4">
      <w:pPr>
        <w:spacing w:after="120"/>
        <w:jc w:val="both"/>
        <w:rPr>
          <w:lang w:val="pt-BR"/>
        </w:rPr>
      </w:pPr>
      <w:r w:rsidRPr="00AA18D4">
        <w:rPr>
          <w:rFonts w:ascii="Calibri" w:hAnsi="Calibri"/>
          <w:lang w:val="pt-BR"/>
        </w:rPr>
        <w:t>Tal definição, embora permita uma abordagem inclusiva para o estudo do turismo esportivo, faz pouco mais do que combinar definições amplamente aceitas de esporte (cf. Council of Europe, 1992) e turismo (cf. British Tourist Autho</w:t>
      </w:r>
      <w:r w:rsidRPr="00AA18D4">
        <w:rPr>
          <w:rFonts w:ascii="Calibri" w:hAnsi="Calibri"/>
          <w:lang w:val="pt-BR"/>
        </w:rPr>
        <w:t>rity, 1981). Como tal, não é realmente definição alguma, pois não acrescenta nada a uma compreensão da área que não pudesse ser estabelecida a partir de definições de esporte e de turismo, já que simplesmente identifica a atividade turística envolvendo esp</w:t>
      </w:r>
      <w:r w:rsidRPr="00AA18D4">
        <w:rPr>
          <w:rFonts w:ascii="Calibri" w:hAnsi="Calibri"/>
          <w:lang w:val="pt-BR"/>
        </w:rPr>
        <w:t>orte. De fato, tal definição pareceria lançar dúvidas sobre se o turismo esportivo é um assunto sério para estudo ou se é meramente um termo descritivo conveniente com pouco valor explicativo.</w:t>
      </w:r>
    </w:p>
    <w:p w14:paraId="5E6D3E06" w14:textId="77777777" w:rsidR="001B760A" w:rsidRPr="00AA18D4" w:rsidRDefault="00AA18D4">
      <w:pPr>
        <w:spacing w:after="120"/>
        <w:jc w:val="both"/>
        <w:rPr>
          <w:lang w:val="pt-BR"/>
        </w:rPr>
      </w:pPr>
      <w:r w:rsidRPr="00AA18D4">
        <w:rPr>
          <w:rFonts w:ascii="Calibri" w:hAnsi="Calibri"/>
          <w:lang w:val="pt-BR"/>
        </w:rPr>
        <w:t>Outros autores (por exemplo, Gammon &amp; Robinson, 1997/2003; Robi</w:t>
      </w:r>
      <w:r w:rsidRPr="00AA18D4">
        <w:rPr>
          <w:rFonts w:ascii="Calibri" w:hAnsi="Calibri"/>
          <w:lang w:val="pt-BR"/>
        </w:rPr>
        <w:t>nson &amp; Gammon, 2004; Sofield, 2003) tentaram separar 'turistas esportivos' (para quem o esporte é o propósito principal da viagem) e 'esportistas turistas' (sic) (para quem o turismo é o propósito principal), e classificar ainda mais essas categorias em pa</w:t>
      </w:r>
      <w:r w:rsidRPr="00AA18D4">
        <w:rPr>
          <w:rFonts w:ascii="Calibri" w:hAnsi="Calibri"/>
          <w:lang w:val="pt-BR"/>
        </w:rPr>
        <w:t>rticipantes 'rígidos' (hard) e 'flexíveis' (soft). No entanto, a falha em tal trabalho é que ele depende de definir a atividade turística em termos de esporte, ou a atividade esportiva em termos de turismo e, como tal, inevitavelmente estabelece um papel s</w:t>
      </w:r>
      <w:r w:rsidRPr="00AA18D4">
        <w:rPr>
          <w:rFonts w:ascii="Calibri" w:hAnsi="Calibri"/>
          <w:lang w:val="pt-BR"/>
        </w:rPr>
        <w:t>ubordinado para o turismo ou para o esporte na compreensão da área. Isso é algo defendido explicitamente por Pigeassou, Bui-Xuan e Gleyse (1998/2003), que afirmam haver a necessidade de estabelecer uma 'ruptura epistemológica' (p.30) que 'divide os fenômen</w:t>
      </w:r>
      <w:r w:rsidRPr="00AA18D4">
        <w:rPr>
          <w:rFonts w:ascii="Calibri" w:hAnsi="Calibri"/>
          <w:lang w:val="pt-BR"/>
        </w:rPr>
        <w:t>os e evita qualquer confusão entre esporte, turismo e turismo esportivo', e que isso só é possível através de tal subordinação, sem a qual 'o turismo esportivo não existiria e as atividades descritas ou observadas seriam confundidas com fenômenos turístico</w:t>
      </w:r>
      <w:r w:rsidRPr="00AA18D4">
        <w:rPr>
          <w:rFonts w:ascii="Calibri" w:hAnsi="Calibri"/>
          <w:lang w:val="pt-BR"/>
        </w:rPr>
        <w:t>s' (p.30).</w:t>
      </w:r>
    </w:p>
    <w:p w14:paraId="1FF14892" w14:textId="77777777" w:rsidR="001B760A" w:rsidRPr="00AA18D4" w:rsidRDefault="00AA18D4">
      <w:pPr>
        <w:spacing w:after="120"/>
        <w:jc w:val="both"/>
        <w:rPr>
          <w:lang w:val="pt-BR"/>
        </w:rPr>
      </w:pPr>
      <w:r w:rsidRPr="00AA18D4">
        <w:rPr>
          <w:rFonts w:ascii="Calibri" w:hAnsi="Calibri"/>
          <w:lang w:val="pt-BR"/>
        </w:rPr>
        <w:t>No entanto, conforme argumentado em outro lugar (Weed &amp; Bull, 2004), o turismo esportivo é um fenômeno sinérgico que é mais do que a simples combinação de esporte e turismo. Como tal, requer uma compreensão tanto do esporte quanto do turismo (cf</w:t>
      </w:r>
      <w:r w:rsidRPr="00AA18D4">
        <w:rPr>
          <w:rFonts w:ascii="Calibri" w:hAnsi="Calibri"/>
          <w:lang w:val="pt-BR"/>
        </w:rPr>
        <w:t>. definição de Standeven &amp; DeKnop acima), mas precisa ser conceituado de uma maneira que não seja dependente de definições de esporte e turismo, e que permita que seus elementos sinérgicos sejam compreendidos. Inevitavelmente, o turismo esportivo será 'con</w:t>
      </w:r>
      <w:r w:rsidRPr="00AA18D4">
        <w:rPr>
          <w:rFonts w:ascii="Calibri" w:hAnsi="Calibri"/>
          <w:lang w:val="pt-BR"/>
        </w:rPr>
        <w:t>fundido' tanto com o esporte quanto com o turismo, particularmente por participantes que estão familiarizados com os conceitos de esporte e turismo, mas menos propensos a estar familiarizados com a ideia de turismo esportivo. Isso não é um problema; as fro</w:t>
      </w:r>
      <w:r w:rsidRPr="00AA18D4">
        <w:rPr>
          <w:rFonts w:ascii="Calibri" w:hAnsi="Calibri"/>
          <w:lang w:val="pt-BR"/>
        </w:rPr>
        <w:t>nteiras conceituais são sempre difusas, e não há uma necessidade clara de estabelecer tais fronteiras entre esporte, turismo e turismo esportivo. Há, no entanto, a necessidade de estabelecer uma compreensão conceitual clara do fenômeno do turismo esportivo</w:t>
      </w:r>
      <w:r w:rsidRPr="00AA18D4">
        <w:rPr>
          <w:rFonts w:ascii="Calibri" w:hAnsi="Calibri"/>
          <w:lang w:val="pt-BR"/>
        </w:rPr>
        <w:t>. Uma maneira de fazer isso é examinar as características do esporte e do turismo e estabelecer uma compreensão do turismo esportivo derivada dessas características.</w:t>
      </w:r>
    </w:p>
    <w:p w14:paraId="0679BB18" w14:textId="77777777" w:rsidR="001B760A" w:rsidRPr="00AA18D4" w:rsidRDefault="00AA18D4">
      <w:pPr>
        <w:spacing w:after="120"/>
        <w:jc w:val="both"/>
        <w:rPr>
          <w:lang w:val="pt-BR"/>
        </w:rPr>
      </w:pPr>
      <w:r w:rsidRPr="00AA18D4">
        <w:rPr>
          <w:rFonts w:ascii="Calibri" w:hAnsi="Calibri"/>
          <w:lang w:val="pt-BR"/>
        </w:rPr>
        <w:t>O esporte pode ser visto como envolvendo alguma forma de atividade (por exemplo, canoagem,</w:t>
      </w:r>
      <w:r w:rsidRPr="00AA18D4">
        <w:rPr>
          <w:rFonts w:ascii="Calibri" w:hAnsi="Calibri"/>
          <w:lang w:val="pt-BR"/>
        </w:rPr>
        <w:t xml:space="preserve"> ciclismo, etc.), seja formal ou informal, competitiva ou recreativa, ou participada ativa ou vicariamente/passivamente. Além disso, o esporte também envolve outras pessoas, como concorrentes e/ou co-participantes. Para participantes vicários/passivos, o e</w:t>
      </w:r>
      <w:r w:rsidRPr="00AA18D4">
        <w:rPr>
          <w:rFonts w:ascii="Calibri" w:hAnsi="Calibri"/>
          <w:lang w:val="pt-BR"/>
        </w:rPr>
        <w:t xml:space="preserve">lemento de pessoas provavelmente incluirá tanto outros participantes vicários/passivos (ou seja, outros espectadores) quanto os participantes ativos (ou seja, concorrentes). Da mesma forma, concorrentes ativos e co-participantes </w:t>
      </w:r>
      <w:r w:rsidRPr="00AA18D4">
        <w:rPr>
          <w:rFonts w:ascii="Calibri" w:hAnsi="Calibri"/>
          <w:lang w:val="pt-BR"/>
        </w:rPr>
        <w:lastRenderedPageBreak/>
        <w:t>podem experimentar outras p</w:t>
      </w:r>
      <w:r w:rsidRPr="00AA18D4">
        <w:rPr>
          <w:rFonts w:ascii="Calibri" w:hAnsi="Calibri"/>
          <w:lang w:val="pt-BR"/>
        </w:rPr>
        <w:t>essoas como participantes ativos e/ou vicários/passivos. Mesmo atividades praticadas às vezes sozinhas (por exemplo, montanhismo, corrida) provavelmente envolvem outras pessoas porque os participantes podem referenciar sua participação em termos da subcult</w:t>
      </w:r>
      <w:r w:rsidRPr="00AA18D4">
        <w:rPr>
          <w:rFonts w:ascii="Calibri" w:hAnsi="Calibri"/>
          <w:lang w:val="pt-BR"/>
        </w:rPr>
        <w:t>ura da atividade e, assim, experimentar um sentimento de 'comunitas' (Turner, 1974).</w:t>
      </w:r>
    </w:p>
    <w:p w14:paraId="070B4816" w14:textId="77777777" w:rsidR="001B760A" w:rsidRPr="00AA18D4" w:rsidRDefault="00AA18D4">
      <w:pPr>
        <w:spacing w:after="120"/>
        <w:jc w:val="both"/>
        <w:rPr>
          <w:lang w:val="pt-BR"/>
        </w:rPr>
      </w:pPr>
      <w:r w:rsidRPr="00AA18D4">
        <w:rPr>
          <w:rFonts w:ascii="Calibri" w:hAnsi="Calibri"/>
          <w:lang w:val="pt-BR"/>
        </w:rPr>
        <w:t>Da mesma forma, o turismo envolve outras pessoas, seja como companheiros de viagem e/ou como anfitriões. Mesmo o turismo solitário implica passar por áreas que foram const</w:t>
      </w:r>
      <w:r w:rsidRPr="00AA18D4">
        <w:rPr>
          <w:rFonts w:ascii="Calibri" w:hAnsi="Calibri"/>
          <w:lang w:val="pt-BR"/>
        </w:rPr>
        <w:t>ruídas por outras pessoas ou outras comunidades, e é raro um turista completar uma viagem sem encontrar outros viajantes. O turismo também envolve visitar lugares fora do ambiente habitual do turista. Há, é claro, um elemento de viagem, mas este é um fator</w:t>
      </w:r>
      <w:r w:rsidRPr="00AA18D4">
        <w:rPr>
          <w:rFonts w:ascii="Calibri" w:hAnsi="Calibri"/>
          <w:lang w:val="pt-BR"/>
        </w:rPr>
        <w:t xml:space="preserve"> instrumental para chegar a um lugar 'inusitado', ou a viagem ocorre em ou através de lugares 'inusitados'.</w:t>
      </w:r>
    </w:p>
    <w:p w14:paraId="56D92897" w14:textId="77777777" w:rsidR="001B760A" w:rsidRPr="00AA18D4" w:rsidRDefault="00AA18D4">
      <w:pPr>
        <w:spacing w:after="120"/>
        <w:jc w:val="both"/>
        <w:rPr>
          <w:lang w:val="pt-BR"/>
        </w:rPr>
      </w:pPr>
      <w:r w:rsidRPr="00AA18D4">
        <w:rPr>
          <w:rFonts w:ascii="Calibri" w:hAnsi="Calibri"/>
          <w:lang w:val="pt-BR"/>
        </w:rPr>
        <w:t>Considerando a interação dessas características do esporte e do turismo, é possível chegar à conceituação de Weed e Bull (2004, p.37) do turismo esp</w:t>
      </w:r>
      <w:r w:rsidRPr="00AA18D4">
        <w:rPr>
          <w:rFonts w:ascii="Calibri" w:hAnsi="Calibri"/>
          <w:lang w:val="pt-BR"/>
        </w:rPr>
        <w:t>ortivo como 'surgindo da interação única de atividade, pessoas e lugar'. Note aqui que o foco está na 'interação' de atividade, pessoas e lugar, enfatizando assim a natureza sinérgica do fenômeno e afastando-o de uma dependência do esporte ou do turismo co</w:t>
      </w:r>
      <w:r w:rsidRPr="00AA18D4">
        <w:rPr>
          <w:rFonts w:ascii="Calibri" w:hAnsi="Calibri"/>
          <w:lang w:val="pt-BR"/>
        </w:rPr>
        <w:t xml:space="preserve">mo o fator determinante principal. Pensar sobre o turismo esportivo dessa maneira estabelece o fenômeno como relacionado a, mas superior à soma de esporte e turismo, estabelecendo assim o turismo esportivo como algo que não pode ser entendido simplesmente </w:t>
      </w:r>
      <w:r w:rsidRPr="00AA18D4">
        <w:rPr>
          <w:rFonts w:ascii="Calibri" w:hAnsi="Calibri"/>
          <w:lang w:val="pt-BR"/>
        </w:rPr>
        <w:t>como um nicho de mercado do turismo ou um subconjunto da gestão esportiva.</w:t>
      </w:r>
    </w:p>
    <w:p w14:paraId="63F71653" w14:textId="77777777" w:rsidR="001B760A" w:rsidRPr="00AA18D4" w:rsidRDefault="00AA18D4">
      <w:pPr>
        <w:spacing w:after="120"/>
        <w:jc w:val="both"/>
        <w:rPr>
          <w:lang w:val="pt-BR"/>
        </w:rPr>
      </w:pPr>
      <w:r w:rsidRPr="00AA18D4">
        <w:rPr>
          <w:rFonts w:ascii="Calibri" w:hAnsi="Calibri"/>
          <w:lang w:val="pt-BR"/>
        </w:rPr>
        <w:t xml:space="preserve">Esta conceituação tem implicações para a terminologia. Derivando de definições de turismo esportivo que dependem de definições de esporte e turismo, o termo 'sport tourism' (em vez </w:t>
      </w:r>
      <w:r w:rsidRPr="00AA18D4">
        <w:rPr>
          <w:rFonts w:ascii="Calibri" w:hAnsi="Calibri"/>
          <w:lang w:val="pt-BR"/>
        </w:rPr>
        <w:t xml:space="preserve">de 'sports tourism') alcançou aceitação comum. Isso geralmente se baseia na base de que 'sport' refere-se à instituição social do esporte, enquanto 'sports' refere-se a uma coleção de atividades que passaram a ser definidas como tais. No entanto, dadas as </w:t>
      </w:r>
      <w:r w:rsidRPr="00AA18D4">
        <w:rPr>
          <w:rFonts w:ascii="Calibri" w:hAnsi="Calibri"/>
          <w:lang w:val="pt-BR"/>
        </w:rPr>
        <w:t>discussões acima e a conceituação do turismo esportivo como derivada da interação única de atividade, pessoas e lugar, uma dependência da instituição social do esporte para delimitar a área do turismo esportivo é um tanto contraditória. Além disso, o conce</w:t>
      </w:r>
      <w:r w:rsidRPr="00AA18D4">
        <w:rPr>
          <w:rFonts w:ascii="Calibri" w:hAnsi="Calibri"/>
          <w:lang w:val="pt-BR"/>
        </w:rPr>
        <w:t>ito de esporte pode em muitos casos ser um equívoco, pois implica coerência onde nenhuma existe e diminui a natureza heterogênea das atividades esportivas. Como a conceituação aqui delineada assume que um dos aspectos únicos do turismo esportivo é que a in</w:t>
      </w:r>
      <w:r w:rsidRPr="00AA18D4">
        <w:rPr>
          <w:rFonts w:ascii="Calibri" w:hAnsi="Calibri"/>
          <w:lang w:val="pt-BR"/>
        </w:rPr>
        <w:t>teração de pessoas e lugares com as atividades em questão expande em vez de limitar a heterogeneidade, argumenta-se que o termo 'sports tourism' deve ser usado, juntamente com o foco em atividades diversas e heterogêneas que isso implica.</w:t>
      </w:r>
    </w:p>
    <w:p w14:paraId="19205675" w14:textId="77777777" w:rsidR="001B760A" w:rsidRPr="00AA18D4" w:rsidRDefault="00AA18D4">
      <w:pPr>
        <w:keepNext/>
        <w:spacing w:before="360" w:after="120"/>
        <w:rPr>
          <w:lang w:val="pt-BR"/>
        </w:rPr>
      </w:pPr>
      <w:r w:rsidRPr="00AA18D4">
        <w:rPr>
          <w:rFonts w:ascii="Calibri" w:hAnsi="Calibri"/>
          <w:b/>
          <w:sz w:val="30"/>
          <w:lang w:val="pt-BR"/>
        </w:rPr>
        <w:t>2. Comportamentos</w:t>
      </w:r>
      <w:r w:rsidRPr="00AA18D4">
        <w:rPr>
          <w:rFonts w:ascii="Calibri" w:hAnsi="Calibri"/>
          <w:b/>
          <w:sz w:val="30"/>
          <w:lang w:val="pt-BR"/>
        </w:rPr>
        <w:t xml:space="preserve"> no Turismo Esportivo e Eventos Esportivos</w:t>
      </w:r>
    </w:p>
    <w:p w14:paraId="08A173FD" w14:textId="77777777" w:rsidR="001B760A" w:rsidRPr="00AA18D4" w:rsidRDefault="00AA18D4">
      <w:pPr>
        <w:spacing w:after="120"/>
        <w:jc w:val="both"/>
        <w:rPr>
          <w:lang w:val="pt-BR"/>
        </w:rPr>
      </w:pPr>
      <w:r w:rsidRPr="00AA18D4">
        <w:rPr>
          <w:rFonts w:ascii="Calibri" w:hAnsi="Calibri"/>
          <w:lang w:val="pt-BR"/>
        </w:rPr>
        <w:t>A discussão conceitual acima conduz a uma discussão sobre áreas de pesquisa e compreensão no turismo esportivo. Meu próprio livro (coescrito com Chris Bull), após uma discussão inicial sobre impactos, considera tr</w:t>
      </w:r>
      <w:r w:rsidRPr="00AA18D4">
        <w:rPr>
          <w:rFonts w:ascii="Calibri" w:hAnsi="Calibri"/>
          <w:lang w:val="pt-BR"/>
        </w:rPr>
        <w:t>ês conjuntos de partes interessadas no turismo esportivo: participantes, formuladores de políticas e fornecedores (providers). Que essas partes interessadas sejam consideradas nesta ordem não é coincidência, pois a compreensão da participação e dos comport</w:t>
      </w:r>
      <w:r w:rsidRPr="00AA18D4">
        <w:rPr>
          <w:rFonts w:ascii="Calibri" w:hAnsi="Calibri"/>
          <w:lang w:val="pt-BR"/>
        </w:rPr>
        <w:t xml:space="preserve">amentos no turismo esportivo é fundamental para o desenvolvimento de políticas e a realização de provisões. De fato, como os impactos do turismo esportivo derivam dos comportamentos no turismo esportivo, o conhecimento da participação também é fundamental </w:t>
      </w:r>
      <w:r w:rsidRPr="00AA18D4">
        <w:rPr>
          <w:rFonts w:ascii="Calibri" w:hAnsi="Calibri"/>
          <w:lang w:val="pt-BR"/>
        </w:rPr>
        <w:t>para compreender os impactos.</w:t>
      </w:r>
    </w:p>
    <w:p w14:paraId="34EB6E34" w14:textId="77777777" w:rsidR="001B760A" w:rsidRPr="00AA18D4" w:rsidRDefault="00AA18D4">
      <w:pPr>
        <w:spacing w:after="120"/>
        <w:jc w:val="both"/>
        <w:rPr>
          <w:lang w:val="pt-BR"/>
        </w:rPr>
      </w:pPr>
      <w:r w:rsidRPr="00AA18D4">
        <w:rPr>
          <w:rFonts w:ascii="Calibri" w:hAnsi="Calibri"/>
          <w:lang w:val="pt-BR"/>
        </w:rPr>
        <w:lastRenderedPageBreak/>
        <w:t>Consequentemente, o restante deste artigo focará na participação e considerará o Modelo de Participação no Turismo Esportivo que nós (Weed &amp; Bull) propusemos em 2004. No entanto, antes de delinear o Modelo, é talvez útil ident</w:t>
      </w:r>
      <w:r w:rsidRPr="00AA18D4">
        <w:rPr>
          <w:rFonts w:ascii="Calibri" w:hAnsi="Calibri"/>
          <w:lang w:val="pt-BR"/>
        </w:rPr>
        <w:t>ificar uma série de questões-chave a serem consideradas sobre os turistas de eventos esportivos:</w:t>
      </w:r>
    </w:p>
    <w:p w14:paraId="46EF8AB2" w14:textId="77777777" w:rsidR="001B760A" w:rsidRPr="00AA18D4" w:rsidRDefault="00AA18D4">
      <w:pPr>
        <w:pStyle w:val="Commarcadores"/>
        <w:spacing w:after="60"/>
        <w:jc w:val="both"/>
        <w:rPr>
          <w:lang w:val="pt-BR"/>
        </w:rPr>
      </w:pPr>
      <w:r w:rsidRPr="00AA18D4">
        <w:rPr>
          <w:rFonts w:ascii="Calibri" w:hAnsi="Calibri"/>
          <w:lang w:val="pt-BR"/>
        </w:rPr>
        <w:t>Por que as pessoas viajam para eventos esportivos?</w:t>
      </w:r>
    </w:p>
    <w:p w14:paraId="6EA8A547" w14:textId="77777777" w:rsidR="001B760A" w:rsidRPr="00AA18D4" w:rsidRDefault="00AA18D4">
      <w:pPr>
        <w:pStyle w:val="Commarcadores"/>
        <w:spacing w:after="60"/>
        <w:jc w:val="both"/>
        <w:rPr>
          <w:lang w:val="pt-BR"/>
        </w:rPr>
      </w:pPr>
      <w:r w:rsidRPr="00AA18D4">
        <w:rPr>
          <w:rFonts w:ascii="Calibri" w:hAnsi="Calibri"/>
          <w:lang w:val="pt-BR"/>
        </w:rPr>
        <w:t>O que as pessoas querem do turismo esportivo de eventos?</w:t>
      </w:r>
    </w:p>
    <w:p w14:paraId="56D99418" w14:textId="77777777" w:rsidR="001B760A" w:rsidRPr="00AA18D4" w:rsidRDefault="00AA18D4">
      <w:pPr>
        <w:pStyle w:val="Commarcadores"/>
        <w:spacing w:after="60"/>
        <w:jc w:val="both"/>
        <w:rPr>
          <w:lang w:val="pt-BR"/>
        </w:rPr>
      </w:pPr>
      <w:r w:rsidRPr="00AA18D4">
        <w:rPr>
          <w:rFonts w:ascii="Calibri" w:hAnsi="Calibri"/>
          <w:lang w:val="pt-BR"/>
        </w:rPr>
        <w:t>As visitas de turismo esportivo de eventos são ocor</w:t>
      </w:r>
      <w:r w:rsidRPr="00AA18D4">
        <w:rPr>
          <w:rFonts w:ascii="Calibri" w:hAnsi="Calibri"/>
          <w:lang w:val="pt-BR"/>
        </w:rPr>
        <w:t>rências de 'uma única vez' (one-off) ou parte de um perfil mais amplo de comportamentos de turismo esportivo de eventos?</w:t>
      </w:r>
    </w:p>
    <w:p w14:paraId="74134DEF" w14:textId="77777777" w:rsidR="001B760A" w:rsidRPr="00AA18D4" w:rsidRDefault="00AA18D4">
      <w:pPr>
        <w:pStyle w:val="Commarcadores"/>
        <w:spacing w:after="60"/>
        <w:jc w:val="both"/>
        <w:rPr>
          <w:lang w:val="pt-BR"/>
        </w:rPr>
      </w:pPr>
      <w:r w:rsidRPr="00AA18D4">
        <w:rPr>
          <w:rFonts w:ascii="Calibri" w:hAnsi="Calibri"/>
          <w:lang w:val="pt-BR"/>
        </w:rPr>
        <w:t>Como os comportamentos de turismo esportivo de eventos se relacionam com o resto da viagem?</w:t>
      </w:r>
    </w:p>
    <w:p w14:paraId="23A1B546" w14:textId="77777777" w:rsidR="001B760A" w:rsidRPr="00AA18D4" w:rsidRDefault="00AA18D4">
      <w:pPr>
        <w:pStyle w:val="Commarcadores"/>
        <w:spacing w:after="60"/>
        <w:jc w:val="both"/>
        <w:rPr>
          <w:lang w:val="pt-BR"/>
        </w:rPr>
      </w:pPr>
      <w:r w:rsidRPr="00AA18D4">
        <w:rPr>
          <w:rFonts w:ascii="Calibri" w:hAnsi="Calibri"/>
          <w:lang w:val="pt-BR"/>
        </w:rPr>
        <w:t xml:space="preserve">Qual o papel que os eventos </w:t>
      </w:r>
      <w:r w:rsidRPr="00AA18D4">
        <w:rPr>
          <w:rFonts w:ascii="Calibri" w:hAnsi="Calibri"/>
          <w:lang w:val="pt-BR"/>
        </w:rPr>
        <w:t>esportivos desempenham em…</w:t>
      </w:r>
    </w:p>
    <w:p w14:paraId="0DB40431" w14:textId="77777777" w:rsidR="001B760A" w:rsidRPr="00AA18D4" w:rsidRDefault="00AA18D4">
      <w:pPr>
        <w:pStyle w:val="Commarcadores"/>
        <w:spacing w:after="60"/>
        <w:jc w:val="both"/>
        <w:rPr>
          <w:lang w:val="pt-BR"/>
        </w:rPr>
      </w:pPr>
      <w:r w:rsidRPr="00AA18D4">
        <w:rPr>
          <w:rFonts w:ascii="Calibri" w:hAnsi="Calibri"/>
          <w:lang w:val="pt-BR"/>
        </w:rPr>
        <w:t>Tomada de decisão da viagem?</w:t>
      </w:r>
    </w:p>
    <w:p w14:paraId="4E118366" w14:textId="77777777" w:rsidR="001B760A" w:rsidRPr="00AA18D4" w:rsidRDefault="00AA18D4">
      <w:pPr>
        <w:pStyle w:val="Commarcadores"/>
        <w:spacing w:after="60"/>
        <w:jc w:val="both"/>
        <w:rPr>
          <w:lang w:val="pt-BR"/>
        </w:rPr>
      </w:pPr>
      <w:r w:rsidRPr="00AA18D4">
        <w:rPr>
          <w:rFonts w:ascii="Calibri" w:hAnsi="Calibri"/>
          <w:lang w:val="pt-BR"/>
        </w:rPr>
        <w:t>Planejamento da viagem (pós-decisão)?</w:t>
      </w:r>
    </w:p>
    <w:p w14:paraId="10EAB15B" w14:textId="77777777" w:rsidR="001B760A" w:rsidRPr="00AA18D4" w:rsidRDefault="00AA18D4">
      <w:pPr>
        <w:pStyle w:val="Commarcadores"/>
        <w:spacing w:after="60"/>
        <w:jc w:val="both"/>
      </w:pPr>
      <w:r w:rsidRPr="00AA18D4">
        <w:rPr>
          <w:rFonts w:ascii="Calibri" w:hAnsi="Calibri"/>
        </w:rPr>
        <w:t>Comportamentos de viagem (espontâneos)?</w:t>
      </w:r>
    </w:p>
    <w:p w14:paraId="16A2A69C" w14:textId="77777777" w:rsidR="001B760A" w:rsidRPr="00AA18D4" w:rsidRDefault="00AA18D4">
      <w:pPr>
        <w:spacing w:after="120"/>
        <w:jc w:val="both"/>
        <w:rPr>
          <w:lang w:val="pt-BR"/>
        </w:rPr>
      </w:pPr>
      <w:r w:rsidRPr="00AA18D4">
        <w:rPr>
          <w:rFonts w:ascii="Calibri" w:hAnsi="Calibri"/>
          <w:lang w:val="pt-BR"/>
        </w:rPr>
        <w:t>A seção seguinte tenta abordar algumas dessas questões através da apresentação do Modelo de Participação no Turismo Esport</w:t>
      </w:r>
      <w:r w:rsidRPr="00AA18D4">
        <w:rPr>
          <w:rFonts w:ascii="Calibri" w:hAnsi="Calibri"/>
          <w:lang w:val="pt-BR"/>
        </w:rPr>
        <w:t>ivo.</w:t>
      </w:r>
    </w:p>
    <w:p w14:paraId="78DE6B23" w14:textId="77777777" w:rsidR="001B760A" w:rsidRPr="00AA18D4" w:rsidRDefault="00AA18D4">
      <w:pPr>
        <w:keepNext/>
        <w:spacing w:before="360" w:after="120"/>
        <w:rPr>
          <w:lang w:val="pt-BR"/>
        </w:rPr>
      </w:pPr>
      <w:r w:rsidRPr="00AA18D4">
        <w:rPr>
          <w:rFonts w:ascii="Calibri" w:hAnsi="Calibri"/>
          <w:b/>
          <w:sz w:val="30"/>
          <w:lang w:val="pt-BR"/>
        </w:rPr>
        <w:t>3. O Modelo de Participação no Turismo Esportivo</w:t>
      </w:r>
    </w:p>
    <w:p w14:paraId="07C10DF6" w14:textId="77777777" w:rsidR="001B760A" w:rsidRPr="00AA18D4" w:rsidRDefault="00AA18D4">
      <w:pPr>
        <w:spacing w:after="120"/>
        <w:jc w:val="both"/>
        <w:rPr>
          <w:lang w:val="pt-BR"/>
        </w:rPr>
      </w:pPr>
      <w:r w:rsidRPr="00AA18D4">
        <w:rPr>
          <w:rFonts w:ascii="Calibri" w:hAnsi="Calibri"/>
          <w:lang w:val="pt-BR"/>
        </w:rPr>
        <w:t xml:space="preserve">O Modelo de Participação no Turismo Esportivo (Weed &amp; Bull, 2004) correlaciona a participação no turismo esportivo com a importância atribuída às atividades e viagens de turismo esportivo (ver Fig. 1). </w:t>
      </w:r>
      <w:r w:rsidRPr="00AA18D4">
        <w:rPr>
          <w:rFonts w:ascii="Calibri" w:hAnsi="Calibri"/>
          <w:lang w:val="pt-BR"/>
        </w:rPr>
        <w:t>Os níveis de participação aumentam ao longo do eixo horizontal, enquanto a escala vertical indica o montante de importância atribuído à viagem de turismo esportivo pelos indivíduos. O modelo ilustra que, em direção à esquerda da escala, o nível de importân</w:t>
      </w:r>
      <w:r w:rsidRPr="00AA18D4">
        <w:rPr>
          <w:rFonts w:ascii="Calibri" w:hAnsi="Calibri"/>
          <w:lang w:val="pt-BR"/>
        </w:rPr>
        <w:t>cia atribuído a uma viagem pode variar de um nível relativamente alto, a pouca importância, ou até importância negativa. À direita da escala, no entanto, tanto a importância quanto a participação são altas. Isso cria um 'triângulo' de participação, cujo ta</w:t>
      </w:r>
      <w:r w:rsidRPr="00AA18D4">
        <w:rPr>
          <w:rFonts w:ascii="Calibri" w:hAnsi="Calibri"/>
          <w:lang w:val="pt-BR"/>
        </w:rPr>
        <w:t>manho corresponde ao número de turistas esportivos em cada nível particular.</w:t>
      </w:r>
    </w:p>
    <w:p w14:paraId="14414DBE" w14:textId="77777777" w:rsidR="001B760A" w:rsidRPr="00AA18D4" w:rsidRDefault="00AA18D4">
      <w:pPr>
        <w:spacing w:after="120"/>
        <w:jc w:val="both"/>
        <w:rPr>
          <w:lang w:val="pt-BR"/>
        </w:rPr>
      </w:pPr>
      <w:r w:rsidRPr="00AA18D4">
        <w:rPr>
          <w:rFonts w:ascii="Calibri" w:hAnsi="Calibri"/>
          <w:lang w:val="pt-BR"/>
        </w:rPr>
        <w:t>Nota explicativa da Figura 1: O diagrama original exibe o eixo vertical de importância variando de Positivo a Negativo, o eixo horizontal de participação indo até Alto, contendo a</w:t>
      </w:r>
      <w:r w:rsidRPr="00AA18D4">
        <w:rPr>
          <w:rFonts w:ascii="Calibri" w:hAnsi="Calibri"/>
          <w:lang w:val="pt-BR"/>
        </w:rPr>
        <w:t>s áreas delimitadas de 'Intenders' (Intencionados) e 'Participants' (Participantes).</w:t>
      </w:r>
    </w:p>
    <w:p w14:paraId="28502E6B" w14:textId="77777777" w:rsidR="001B760A" w:rsidRPr="00AA18D4" w:rsidRDefault="00AA18D4">
      <w:pPr>
        <w:spacing w:after="120"/>
        <w:jc w:val="both"/>
        <w:rPr>
          <w:lang w:val="pt-BR"/>
        </w:rPr>
      </w:pPr>
      <w:r w:rsidRPr="00AA18D4">
        <w:rPr>
          <w:rFonts w:ascii="Calibri" w:hAnsi="Calibri"/>
          <w:lang w:val="pt-BR"/>
        </w:rPr>
        <w:t>Estudos de participação esportiva nos Butlins Holiday Worlds no Reino Unido (McCoy, 1991; Reeves, 2000) descrevem a participação relutante no esporte nas férias que respon</w:t>
      </w:r>
      <w:r w:rsidRPr="00AA18D4">
        <w:rPr>
          <w:rFonts w:ascii="Calibri" w:hAnsi="Calibri"/>
          <w:lang w:val="pt-BR"/>
        </w:rPr>
        <w:t>de pela existência de participantes que atribuem uma importância negativa ao turismo esportivo. Os seguintes são dois exemplos representativos de comentários feitos por turistas em grupos focais nesses estudos:</w:t>
      </w:r>
    </w:p>
    <w:p w14:paraId="271181C9" w14:textId="77777777" w:rsidR="001B760A" w:rsidRPr="00AA18D4" w:rsidRDefault="00AA18D4">
      <w:pPr>
        <w:spacing w:before="120" w:after="120"/>
        <w:ind w:left="720" w:right="720"/>
        <w:jc w:val="both"/>
        <w:rPr>
          <w:lang w:val="pt-BR"/>
        </w:rPr>
      </w:pPr>
      <w:r w:rsidRPr="00AA18D4">
        <w:rPr>
          <w:rFonts w:ascii="Calibri" w:hAnsi="Calibri"/>
          <w:i/>
          <w:sz w:val="21"/>
          <w:lang w:val="pt-BR"/>
        </w:rPr>
        <w:t>Eu faço mais do que provavelmente percebo, pa</w:t>
      </w:r>
      <w:r w:rsidRPr="00AA18D4">
        <w:rPr>
          <w:rFonts w:ascii="Calibri" w:hAnsi="Calibri"/>
          <w:i/>
          <w:sz w:val="21"/>
          <w:lang w:val="pt-BR"/>
        </w:rPr>
        <w:t>ra ser honesto, prefiro relaxar. Mas estou sempre tendo que brincar com as crianças ou estou na piscina com elas, mas nada disso é o meu próprio tempo e realmente não é organizado. Apenas acontece quando você tem que cuidar dos pequenos.</w:t>
      </w:r>
    </w:p>
    <w:p w14:paraId="65ACB75C" w14:textId="77777777" w:rsidR="001B760A" w:rsidRPr="00AA18D4" w:rsidRDefault="00AA18D4">
      <w:pPr>
        <w:spacing w:before="120" w:after="120"/>
        <w:ind w:left="720" w:right="720"/>
        <w:jc w:val="both"/>
        <w:rPr>
          <w:lang w:val="pt-BR"/>
        </w:rPr>
      </w:pPr>
      <w:r w:rsidRPr="00AA18D4">
        <w:rPr>
          <w:rFonts w:ascii="Calibri" w:hAnsi="Calibri"/>
          <w:i/>
          <w:sz w:val="21"/>
          <w:lang w:val="pt-BR"/>
        </w:rPr>
        <w:t>Ter os esportes ac</w:t>
      </w:r>
      <w:r w:rsidRPr="00AA18D4">
        <w:rPr>
          <w:rFonts w:ascii="Calibri" w:hAnsi="Calibri"/>
          <w:i/>
          <w:sz w:val="21"/>
          <w:lang w:val="pt-BR"/>
        </w:rPr>
        <w:t>ontecendo contribui para a atmosfera do lugar, mas não é realmente a minha ideia do que fazer nas férias, embora minha esposa tenha me feito jogar badminton algumas vezes.</w:t>
      </w:r>
    </w:p>
    <w:p w14:paraId="2E033F3B" w14:textId="77777777" w:rsidR="001B760A" w:rsidRPr="00AA18D4" w:rsidRDefault="00AA18D4">
      <w:pPr>
        <w:spacing w:after="120"/>
        <w:jc w:val="both"/>
        <w:rPr>
          <w:lang w:val="pt-BR"/>
        </w:rPr>
      </w:pPr>
      <w:r w:rsidRPr="00AA18D4">
        <w:rPr>
          <w:rFonts w:ascii="Calibri" w:hAnsi="Calibri"/>
          <w:lang w:val="pt-BR"/>
        </w:rPr>
        <w:lastRenderedPageBreak/>
        <w:t>A participação que esses turistas estão descrevendo muitas vezes ocorre como resulta</w:t>
      </w:r>
      <w:r w:rsidRPr="00AA18D4">
        <w:rPr>
          <w:rFonts w:ascii="Calibri" w:hAnsi="Calibri"/>
          <w:lang w:val="pt-BR"/>
        </w:rPr>
        <w:t>do de um senso de dever para com os outros, particularmente membros da família, como crianças ou parceiros. A participação ocorre embora possa haver uma antipatia em relação a ela. No outro extremo do eixo de importância, à esquerda da escala, está a parti</w:t>
      </w:r>
      <w:r w:rsidRPr="00AA18D4">
        <w:rPr>
          <w:rFonts w:ascii="Calibri" w:hAnsi="Calibri"/>
          <w:lang w:val="pt-BR"/>
        </w:rPr>
        <w:t>cipação que os indivíduos sentem ser importante para seu senso de si ou identidade, mesmo que os níveis reais de participação possam ser baixos.</w:t>
      </w:r>
    </w:p>
    <w:p w14:paraId="4D9D891C" w14:textId="77777777" w:rsidR="001B760A" w:rsidRPr="00AA18D4" w:rsidRDefault="00AA18D4">
      <w:pPr>
        <w:spacing w:after="120"/>
        <w:jc w:val="both"/>
        <w:rPr>
          <w:lang w:val="pt-BR"/>
        </w:rPr>
      </w:pPr>
      <w:r w:rsidRPr="00AA18D4">
        <w:rPr>
          <w:rFonts w:ascii="Calibri" w:hAnsi="Calibri"/>
          <w:lang w:val="pt-BR"/>
        </w:rPr>
        <w:t>Tal participação é importante porque afeta a identidade que os participantes desejam retratar aos seus pares no</w:t>
      </w:r>
      <w:r w:rsidRPr="00AA18D4">
        <w:rPr>
          <w:rFonts w:ascii="Calibri" w:hAnsi="Calibri"/>
          <w:lang w:val="pt-BR"/>
        </w:rPr>
        <w:t xml:space="preserve"> retorno da viagem de turismo esportivo. A importância de 'retornar' como uma parte significativa da experiência turística é descrita por MacCannell (1996, p. 4), que explica que 'retornar para casa é uma parte essencial de ser um turista – vai-se apenas p</w:t>
      </w:r>
      <w:r w:rsidRPr="00AA18D4">
        <w:rPr>
          <w:rFonts w:ascii="Calibri" w:hAnsi="Calibri"/>
          <w:lang w:val="pt-BR"/>
        </w:rPr>
        <w:t>ara retornar'. MacCannell acredita que os turistas são pessoas que saem de casa na expectativa de que terão algum tipo de experiência de 'alteridade' que os distinguirá de seus pares no retorno.</w:t>
      </w:r>
    </w:p>
    <w:p w14:paraId="2FA1C65F" w14:textId="77777777" w:rsidR="001B760A" w:rsidRPr="00AA18D4" w:rsidRDefault="00AA18D4">
      <w:pPr>
        <w:spacing w:after="120"/>
        <w:jc w:val="both"/>
        <w:rPr>
          <w:lang w:val="pt-BR"/>
        </w:rPr>
      </w:pPr>
      <w:r w:rsidRPr="00AA18D4">
        <w:rPr>
          <w:rFonts w:ascii="Calibri" w:hAnsi="Calibri"/>
          <w:lang w:val="pt-BR"/>
        </w:rPr>
        <w:t xml:space="preserve">Aqui, a experiência de alteridade é a </w:t>
      </w:r>
      <w:r w:rsidRPr="00AA18D4">
        <w:rPr>
          <w:rFonts w:ascii="Calibri" w:hAnsi="Calibri"/>
          <w:lang w:val="pt-BR"/>
        </w:rPr>
        <w:t xml:space="preserve">participação no esporte durante as férias, sendo a importância atribuída ao prestígio (kudos) percebido que a narração e re-narração da experiência, frequentemente baseada apenas em participação esporádica ou acidental, confere ao participante ao retornar </w:t>
      </w:r>
      <w:r w:rsidRPr="00AA18D4">
        <w:rPr>
          <w:rFonts w:ascii="Calibri" w:hAnsi="Calibri"/>
          <w:lang w:val="pt-BR"/>
        </w:rPr>
        <w:t>para casa. Um exemplo desse nível de importância pode ser o de alguém que tira férias na praia no exterior e passa a maior parte do tempo absorvendo o sol na praia. No entanto, essa pessoa pode ser instigada por sua família a participar de uma sessão de es</w:t>
      </w:r>
      <w:r w:rsidRPr="00AA18D4">
        <w:rPr>
          <w:rFonts w:ascii="Calibri" w:hAnsi="Calibri"/>
          <w:lang w:val="pt-BR"/>
        </w:rPr>
        <w:t>qui aquático de 30 minutos. Esta pode ser a soma total da participação esportiva deste indivíduo nestas férias, mas a impressão que pode ser transmitida aos seus pares no retorno, através da re-narração exagerada da experiência, seria de férias cheias de a</w:t>
      </w:r>
      <w:r w:rsidRPr="00AA18D4">
        <w:rPr>
          <w:rFonts w:ascii="Calibri" w:hAnsi="Calibri"/>
          <w:lang w:val="pt-BR"/>
        </w:rPr>
        <w:t>tividades de esportes aquáticos – uma impressão que pode conceder ao indivíduo um certo nível de estima entre seus pares.</w:t>
      </w:r>
    </w:p>
    <w:p w14:paraId="6C440420" w14:textId="77777777" w:rsidR="001B760A" w:rsidRPr="00AA18D4" w:rsidRDefault="00AA18D4">
      <w:pPr>
        <w:spacing w:after="120"/>
        <w:jc w:val="both"/>
        <w:rPr>
          <w:lang w:val="pt-BR"/>
        </w:rPr>
      </w:pPr>
      <w:r w:rsidRPr="00AA18D4">
        <w:rPr>
          <w:rFonts w:ascii="Calibri" w:hAnsi="Calibri"/>
          <w:lang w:val="pt-BR"/>
        </w:rPr>
        <w:t>Uma identidade percebida é construída, o que significa que o elemento de turismo esportivo de sua viagem tem uma importância relativam</w:t>
      </w:r>
      <w:r w:rsidRPr="00AA18D4">
        <w:rPr>
          <w:rFonts w:ascii="Calibri" w:hAnsi="Calibri"/>
          <w:lang w:val="pt-BR"/>
        </w:rPr>
        <w:t xml:space="preserve">ente baixa [nota: no texto original diz 'relatively high importance'] apesar do nível muito baixo de participação real. Naturalmente, neste exemplo, o nível de importância é o resultado de fatores extrínsecos – a identidade que é retratada para os outros. </w:t>
      </w:r>
      <w:r w:rsidRPr="00AA18D4">
        <w:rPr>
          <w:rFonts w:ascii="Calibri" w:hAnsi="Calibri"/>
          <w:lang w:val="pt-BR"/>
        </w:rPr>
        <w:t>Para outros participantes à esquerda e em direção ao meio da escala, a participação em férias esportivas pode ser importante por fatores mais intrínsecos.</w:t>
      </w:r>
    </w:p>
    <w:p w14:paraId="085F22C2" w14:textId="77777777" w:rsidR="001B760A" w:rsidRPr="00AA18D4" w:rsidRDefault="00AA18D4">
      <w:pPr>
        <w:spacing w:after="120"/>
        <w:jc w:val="both"/>
        <w:rPr>
          <w:lang w:val="pt-BR"/>
        </w:rPr>
      </w:pPr>
      <w:r w:rsidRPr="00AA18D4">
        <w:rPr>
          <w:rFonts w:ascii="Calibri" w:hAnsi="Calibri"/>
          <w:lang w:val="pt-BR"/>
        </w:rPr>
        <w:t>A participação esportiva nas férias pode ser uma oportunidade para participar de atividades abandonad</w:t>
      </w:r>
      <w:r w:rsidRPr="00AA18D4">
        <w:rPr>
          <w:rFonts w:ascii="Calibri" w:hAnsi="Calibri"/>
          <w:lang w:val="pt-BR"/>
        </w:rPr>
        <w:t>as (lapsed) para as quais o tempo ou a oportunidade de participação não existe em casa (Weed, 2001b). Aqui, uma importância significativa pode ser atribuída a tal participação porque a participação esportiva nas férias, não importa quão baixa seja, pode se</w:t>
      </w:r>
      <w:r w:rsidRPr="00AA18D4">
        <w:rPr>
          <w:rFonts w:ascii="Calibri" w:hAnsi="Calibri"/>
          <w:lang w:val="pt-BR"/>
        </w:rPr>
        <w:t>r o único elo que tais indivíduos têm com a participação esportiva passada e, consequentemente, com uma concepção continuada de si mesmos como uma 'pessoa esportiva'. Isso é algo que pode ser de grande importância para alguém que anteriormente era um parti</w:t>
      </w:r>
      <w:r w:rsidRPr="00AA18D4">
        <w:rPr>
          <w:rFonts w:ascii="Calibri" w:hAnsi="Calibri"/>
          <w:lang w:val="pt-BR"/>
        </w:rPr>
        <w:t>cipante esportivo muito ativo, mas para quem outras responsabilidades agora restringem a participação.</w:t>
      </w:r>
    </w:p>
    <w:p w14:paraId="44C52BF1" w14:textId="77777777" w:rsidR="001B760A" w:rsidRPr="00AA18D4" w:rsidRDefault="00AA18D4">
      <w:pPr>
        <w:spacing w:after="120"/>
        <w:jc w:val="both"/>
        <w:rPr>
          <w:lang w:val="pt-BR"/>
        </w:rPr>
      </w:pPr>
      <w:r w:rsidRPr="00AA18D4">
        <w:rPr>
          <w:rFonts w:ascii="Calibri" w:hAnsi="Calibri"/>
          <w:lang w:val="pt-BR"/>
        </w:rPr>
        <w:t>Como exemplo disso, o seguinte comentário é de um participante em um estudo piloto de participação esportiva recreativa no Club La Santa, um resort espor</w:t>
      </w:r>
      <w:r w:rsidRPr="00AA18D4">
        <w:rPr>
          <w:rFonts w:ascii="Calibri" w:hAnsi="Calibri"/>
          <w:lang w:val="pt-BR"/>
        </w:rPr>
        <w:t>tivo em Lanzarote:</w:t>
      </w:r>
    </w:p>
    <w:p w14:paraId="5B33909E" w14:textId="77777777" w:rsidR="001B760A" w:rsidRPr="00AA18D4" w:rsidRDefault="00AA18D4">
      <w:pPr>
        <w:spacing w:before="120" w:after="120"/>
        <w:ind w:left="720" w:right="720"/>
        <w:jc w:val="both"/>
        <w:rPr>
          <w:lang w:val="pt-BR"/>
        </w:rPr>
      </w:pPr>
      <w:r w:rsidRPr="00AA18D4">
        <w:rPr>
          <w:rFonts w:ascii="Calibri" w:hAnsi="Calibri"/>
          <w:i/>
          <w:sz w:val="21"/>
          <w:lang w:val="pt-BR"/>
        </w:rPr>
        <w:t xml:space="preserve">Vir para cá foi uma prioridade absoluta para mim fazer tantos esportes quanto eu puder porque meu estilo de vida atual, meu trabalho, minha família, não permitem tempo </w:t>
      </w:r>
      <w:r w:rsidRPr="00AA18D4">
        <w:rPr>
          <w:rFonts w:ascii="Calibri" w:hAnsi="Calibri"/>
          <w:i/>
          <w:sz w:val="21"/>
          <w:lang w:val="pt-BR"/>
        </w:rPr>
        <w:lastRenderedPageBreak/>
        <w:t>suficiente para o exercício. Gosto de pensar em mim mesmo como uma pe</w:t>
      </w:r>
      <w:r w:rsidRPr="00AA18D4">
        <w:rPr>
          <w:rFonts w:ascii="Calibri" w:hAnsi="Calibri"/>
          <w:i/>
          <w:sz w:val="21"/>
          <w:lang w:val="pt-BR"/>
        </w:rPr>
        <w:t>ssoa esportiva, mas simplesmente não tenho mais tempo. Fico irritado comigo mesmo às vezes.</w:t>
      </w:r>
    </w:p>
    <w:p w14:paraId="643FF5F5" w14:textId="77777777" w:rsidR="001B760A" w:rsidRPr="00AA18D4" w:rsidRDefault="00AA18D4">
      <w:pPr>
        <w:spacing w:after="120"/>
        <w:jc w:val="both"/>
        <w:rPr>
          <w:lang w:val="pt-BR"/>
        </w:rPr>
      </w:pPr>
      <w:r w:rsidRPr="00AA18D4">
        <w:rPr>
          <w:rFonts w:ascii="Calibri" w:hAnsi="Calibri"/>
          <w:lang w:val="pt-BR"/>
        </w:rPr>
        <w:t>Outros participantes fizeram comentários semelhantes, e isso serve para ilustrar os níveis de importância que podem ser atribuídos a níveis relativamente esporádico</w:t>
      </w:r>
      <w:r w:rsidRPr="00AA18D4">
        <w:rPr>
          <w:rFonts w:ascii="Calibri" w:hAnsi="Calibri"/>
          <w:lang w:val="pt-BR"/>
        </w:rPr>
        <w:t>s de participação no turismo esportivo. Tanto neste exemplo quanto no descrito acima, a contribuição que o turismo esportivo pode dar às identidades percebidas e de si dos indivíduos significa que o turismo esportivo pode ser importante para indivíduos par</w:t>
      </w:r>
      <w:r w:rsidRPr="00AA18D4">
        <w:rPr>
          <w:rFonts w:ascii="Calibri" w:hAnsi="Calibri"/>
          <w:lang w:val="pt-BR"/>
        </w:rPr>
        <w:t>a os quais os níveis reais de participação são baixos.</w:t>
      </w:r>
    </w:p>
    <w:p w14:paraId="04CB9BD0" w14:textId="77777777" w:rsidR="001B760A" w:rsidRPr="00AA18D4" w:rsidRDefault="00AA18D4">
      <w:pPr>
        <w:spacing w:after="120"/>
        <w:jc w:val="both"/>
        <w:rPr>
          <w:lang w:val="pt-BR"/>
        </w:rPr>
      </w:pPr>
      <w:r w:rsidRPr="00AA18D4">
        <w:rPr>
          <w:rFonts w:ascii="Calibri" w:hAnsi="Calibri"/>
          <w:lang w:val="pt-BR"/>
        </w:rPr>
        <w:t>À medida que os níveis de participação e os níveis amplos de importância aumentam com o movimento da esquerda para a direita no modelo, a qualidade da experiência do turismo esportivo torna-se mais imp</w:t>
      </w:r>
      <w:r w:rsidRPr="00AA18D4">
        <w:rPr>
          <w:rFonts w:ascii="Calibri" w:hAnsi="Calibri"/>
          <w:lang w:val="pt-BR"/>
        </w:rPr>
        <w:t>ortante à medida que o esporte se torna um fator significativo nas escolhas de destinos turísticos. Weed e Bull (2004) discutem a extensão em que a natureza do lugar pode contribuir consideravelmente para a qualidade de tais experiências. Isso pode ser atr</w:t>
      </w:r>
      <w:r w:rsidRPr="00AA18D4">
        <w:rPr>
          <w:rFonts w:ascii="Calibri" w:hAnsi="Calibri"/>
          <w:lang w:val="pt-BR"/>
        </w:rPr>
        <w:t>avés do padrão de instalações disponíveis no destino, mas também como resultado do ambiente geral, do ambiente do lugar (ambience), da atratividade cênica e da presença de outras pessoas com ideias semelhantes.</w:t>
      </w:r>
    </w:p>
    <w:p w14:paraId="12252BF2" w14:textId="77777777" w:rsidR="001B760A" w:rsidRPr="00AA18D4" w:rsidRDefault="00AA18D4">
      <w:pPr>
        <w:spacing w:after="120"/>
        <w:jc w:val="both"/>
        <w:rPr>
          <w:lang w:val="pt-BR"/>
        </w:rPr>
      </w:pPr>
      <w:r w:rsidRPr="00AA18D4">
        <w:rPr>
          <w:rFonts w:ascii="Calibri" w:hAnsi="Calibri"/>
          <w:lang w:val="pt-BR"/>
        </w:rPr>
        <w:t>Além disso, Weed e Bull (2004) também recorre</w:t>
      </w:r>
      <w:r w:rsidRPr="00AA18D4">
        <w:rPr>
          <w:rFonts w:ascii="Calibri" w:hAnsi="Calibri"/>
          <w:lang w:val="pt-BR"/>
        </w:rPr>
        <w:t>m ao trabalho de Urry (1990) ao notar a motivação específica de alguns turistas esportivos regulares de 'colecionar lugares'. Isso pode ser o desenvolvimento de uma 'coleção' da mais ampla gama possível de lugares, um fator entre muitos dos 'turistas espor</w:t>
      </w:r>
      <w:r w:rsidRPr="00AA18D4">
        <w:rPr>
          <w:rFonts w:ascii="Calibri" w:hAnsi="Calibri"/>
          <w:lang w:val="pt-BR"/>
        </w:rPr>
        <w:t>tivos de eventos ativos' estudados por Bull e Weed (1999) em Malta, muitos dos quais competiram em nível não de elite em eventos de corrida ao redor do mundo, frequentemente combinando tal participação com umas férias familiares subsequentes. Alternativame</w:t>
      </w:r>
      <w:r w:rsidRPr="00AA18D4">
        <w:rPr>
          <w:rFonts w:ascii="Calibri" w:hAnsi="Calibri"/>
          <w:lang w:val="pt-BR"/>
        </w:rPr>
        <w:t>nte, tal 'coleção de lugares' pode se relacionar a lugares esportivos particularmente significativos ou 'míticos'. Um exemplo disso pode ser a visita de surfistas a praias no Havaí que são consideradas 'Mecas' do surfe.</w:t>
      </w:r>
    </w:p>
    <w:p w14:paraId="37138AED" w14:textId="77777777" w:rsidR="001B760A" w:rsidRPr="00AA18D4" w:rsidRDefault="00AA18D4">
      <w:pPr>
        <w:spacing w:after="120"/>
        <w:jc w:val="both"/>
        <w:rPr>
          <w:lang w:val="pt-BR"/>
        </w:rPr>
      </w:pPr>
      <w:r w:rsidRPr="00AA18D4">
        <w:rPr>
          <w:rFonts w:ascii="Calibri" w:hAnsi="Calibri"/>
          <w:lang w:val="pt-BR"/>
        </w:rPr>
        <w:t xml:space="preserve">A importância da interação única de </w:t>
      </w:r>
      <w:r w:rsidRPr="00AA18D4">
        <w:rPr>
          <w:rFonts w:ascii="Calibri" w:hAnsi="Calibri"/>
          <w:lang w:val="pt-BR"/>
        </w:rPr>
        <w:t>atividade, pessoas e lugar pareceria aumentar com o movimento em direção à direita do triângulo de participação. No entanto, para alguns na extremidade direita da escala, a experiência do lugar pode ser menos importante do que os requisitos técnicos relaci</w:t>
      </w:r>
      <w:r w:rsidRPr="00AA18D4">
        <w:rPr>
          <w:rFonts w:ascii="Calibri" w:hAnsi="Calibri"/>
          <w:lang w:val="pt-BR"/>
        </w:rPr>
        <w:t>onados à qualidade das instalações. Tais participantes são os atletas de elite descritos por Jackson e Reeves (1998) e Reeves (2000). Para esses participantes, os fatores relacionados ao ambiente do lugar – com exceção do clima, que é, naturalmente, import</w:t>
      </w:r>
      <w:r w:rsidRPr="00AA18D4">
        <w:rPr>
          <w:rFonts w:ascii="Calibri" w:hAnsi="Calibri"/>
          <w:lang w:val="pt-BR"/>
        </w:rPr>
        <w:t>ante para o 'treinamento em clima quente' (warm-weather training) – são relativamente insignificantes.</w:t>
      </w:r>
    </w:p>
    <w:p w14:paraId="03C57FCA" w14:textId="77777777" w:rsidR="001B760A" w:rsidRPr="00AA18D4" w:rsidRDefault="00AA18D4">
      <w:pPr>
        <w:spacing w:after="120"/>
        <w:jc w:val="both"/>
        <w:rPr>
          <w:lang w:val="pt-BR"/>
        </w:rPr>
      </w:pPr>
      <w:r w:rsidRPr="00AA18D4">
        <w:rPr>
          <w:rFonts w:ascii="Calibri" w:hAnsi="Calibri"/>
          <w:lang w:val="pt-BR"/>
        </w:rPr>
        <w:t>Por exemplo, muitos desses atletas não puderam participar de atividades que poderiam ter melhorado sua experiência do local, como comer fora ou participa</w:t>
      </w:r>
      <w:r w:rsidRPr="00AA18D4">
        <w:rPr>
          <w:rFonts w:ascii="Calibri" w:hAnsi="Calibri"/>
          <w:lang w:val="pt-BR"/>
        </w:rPr>
        <w:t>ção recreativa em outros esportes, porque estavam em dietas especiais e tinham medo de lesões. Este último problema foi destacado por praticamente todos os atletas no estudo de Reeves (2000), conforme exemplificado por estes comentários:</w:t>
      </w:r>
    </w:p>
    <w:p w14:paraId="4AC42C1E" w14:textId="77777777" w:rsidR="001B760A" w:rsidRPr="00AA18D4" w:rsidRDefault="00AA18D4">
      <w:pPr>
        <w:spacing w:before="120" w:after="120"/>
        <w:ind w:left="720" w:right="720"/>
        <w:jc w:val="both"/>
        <w:rPr>
          <w:lang w:val="pt-BR"/>
        </w:rPr>
      </w:pPr>
      <w:r w:rsidRPr="00AA18D4">
        <w:rPr>
          <w:rFonts w:ascii="Calibri" w:hAnsi="Calibri"/>
          <w:i/>
          <w:sz w:val="21"/>
          <w:lang w:val="pt-BR"/>
        </w:rPr>
        <w:t>Nós vamos nadar. M</w:t>
      </w:r>
      <w:r w:rsidRPr="00AA18D4">
        <w:rPr>
          <w:rFonts w:ascii="Calibri" w:hAnsi="Calibri"/>
          <w:i/>
          <w:sz w:val="21"/>
          <w:lang w:val="pt-BR"/>
        </w:rPr>
        <w:t>uitas vezes usamos isso como uma sessão. Jogamos um pouco de basquete, mas eu tendem a não jogar muitos outros esportes porque seus músculos não estão acostumados a isso e há uma chance maior de sofrer uma lesão. (Mark Richardson, 23 anos, Internacional Sê</w:t>
      </w:r>
      <w:r w:rsidRPr="00AA18D4">
        <w:rPr>
          <w:rFonts w:ascii="Calibri" w:hAnsi="Calibri"/>
          <w:i/>
          <w:sz w:val="21"/>
          <w:lang w:val="pt-BR"/>
        </w:rPr>
        <w:t>nior da Grã-Bretanha e Inglaterra, 400m)</w:t>
      </w:r>
    </w:p>
    <w:p w14:paraId="62DD5C87" w14:textId="77777777" w:rsidR="001B760A" w:rsidRPr="00AA18D4" w:rsidRDefault="00AA18D4">
      <w:pPr>
        <w:spacing w:before="120" w:after="120"/>
        <w:ind w:left="720" w:right="720"/>
        <w:jc w:val="both"/>
        <w:rPr>
          <w:lang w:val="pt-BR"/>
        </w:rPr>
      </w:pPr>
      <w:r w:rsidRPr="00AA18D4">
        <w:rPr>
          <w:rFonts w:ascii="Calibri" w:hAnsi="Calibri"/>
          <w:i/>
          <w:sz w:val="21"/>
          <w:lang w:val="pt-BR"/>
        </w:rPr>
        <w:lastRenderedPageBreak/>
        <w:t>Eu tendem a não jogar outros esportes, pois geralmente estou muito cansado após o meu treinamento de atletismo. Há também o risco de lesão. Eu faço um pouco de natação, mas realmente quando estou fora acredito que e</w:t>
      </w:r>
      <w:r w:rsidRPr="00AA18D4">
        <w:rPr>
          <w:rFonts w:ascii="Calibri" w:hAnsi="Calibri"/>
          <w:i/>
          <w:sz w:val="21"/>
          <w:lang w:val="pt-BR"/>
        </w:rPr>
        <w:t>stou especificamente lá para treinar. Eu tento não fazer muitas coisas ativas para poder conservar minha energia e colocá-la no meu treinamento. Não posso arriscar me machucar. (Angela Davies, 28 anos, Internacional Sênior da Grã-Bretanha e Inglaterra, 150</w:t>
      </w:r>
      <w:r w:rsidRPr="00AA18D4">
        <w:rPr>
          <w:rFonts w:ascii="Calibri" w:hAnsi="Calibri"/>
          <w:i/>
          <w:sz w:val="21"/>
          <w:lang w:val="pt-BR"/>
        </w:rPr>
        <w:t>0m)</w:t>
      </w:r>
    </w:p>
    <w:p w14:paraId="61339AE1" w14:textId="77777777" w:rsidR="001B760A" w:rsidRPr="00AA18D4" w:rsidRDefault="00AA18D4">
      <w:pPr>
        <w:spacing w:before="120" w:after="120"/>
        <w:ind w:left="720" w:right="720"/>
        <w:jc w:val="both"/>
        <w:rPr>
          <w:lang w:val="pt-BR"/>
        </w:rPr>
      </w:pPr>
      <w:r w:rsidRPr="00AA18D4">
        <w:rPr>
          <w:rFonts w:ascii="Calibri" w:hAnsi="Calibri"/>
          <w:i/>
          <w:sz w:val="21"/>
          <w:lang w:val="pt-BR"/>
        </w:rPr>
        <w:t xml:space="preserve">Há alguns anos, quando eu estava em Lanzarote, fui no início de dezembro, então você não está muito perto do tempo de competição. Então, naquela época, eu me envolvi em surfe, ciclismo e joguei tênis. Quando fui por volta de março, pouco antes da </w:t>
      </w:r>
      <w:r w:rsidRPr="00AA18D4">
        <w:rPr>
          <w:rFonts w:ascii="Calibri" w:hAnsi="Calibri"/>
          <w:i/>
          <w:sz w:val="21"/>
          <w:lang w:val="pt-BR"/>
        </w:rPr>
        <w:t>competição, eu não faria nada por medo de lesão. Eu nadava recreativamente, mas nada perigoso. (Sonya Bowyer, 23 anos, Internacional Intermediária da Grã-Bretanha e Inglaterra, 100m)</w:t>
      </w:r>
    </w:p>
    <w:p w14:paraId="13C9A2E6" w14:textId="77777777" w:rsidR="001B760A" w:rsidRPr="00AA18D4" w:rsidRDefault="00AA18D4">
      <w:pPr>
        <w:spacing w:after="120"/>
        <w:jc w:val="both"/>
        <w:rPr>
          <w:lang w:val="pt-BR"/>
        </w:rPr>
      </w:pPr>
      <w:r w:rsidRPr="00AA18D4">
        <w:rPr>
          <w:rFonts w:ascii="Calibri" w:hAnsi="Calibri"/>
          <w:lang w:val="pt-BR"/>
        </w:rPr>
        <w:t>Essas diferenças nos comportamentos, juntamente com sua habilidade esport</w:t>
      </w:r>
      <w:r w:rsidRPr="00AA18D4">
        <w:rPr>
          <w:rFonts w:ascii="Calibri" w:hAnsi="Calibri"/>
          <w:lang w:val="pt-BR"/>
        </w:rPr>
        <w:t>iva de elite, separam tais participantes de outros turistas esportivos. No entanto, com exceção do atleta de elite, altos níveis de habilidade esportiva e desempenho não são um pré-requisito nem mesmo para o mais comprometido dos turistas esportivos. Os su</w:t>
      </w:r>
      <w:r w:rsidRPr="00AA18D4">
        <w:rPr>
          <w:rFonts w:ascii="Calibri" w:hAnsi="Calibri"/>
          <w:lang w:val="pt-BR"/>
        </w:rPr>
        <w:t>rfistas são um bom exemplo de tais turistas esportivos comprometidos que não estão necessariamente preocupados com o desempenho de elite, e para os quais os aspectos experienciais da atividade são claramente de grande importância. Isso é destacado por Butt</w:t>
      </w:r>
      <w:r w:rsidRPr="00AA18D4">
        <w:rPr>
          <w:rFonts w:ascii="Calibri" w:hAnsi="Calibri"/>
          <w:lang w:val="pt-BR"/>
        </w:rPr>
        <w:t>s (2001), que observa como muitos dos surfistas em seu estudo descreveram a 'serenidade do oceano' e a importância da condição do oceano e do ambiente para a experiência do surfe.</w:t>
      </w:r>
    </w:p>
    <w:p w14:paraId="397B2061" w14:textId="77777777" w:rsidR="001B760A" w:rsidRPr="00AA18D4" w:rsidRDefault="00AA18D4">
      <w:pPr>
        <w:spacing w:after="120"/>
        <w:jc w:val="both"/>
        <w:rPr>
          <w:lang w:val="pt-BR"/>
        </w:rPr>
      </w:pPr>
      <w:r w:rsidRPr="00AA18D4">
        <w:rPr>
          <w:rFonts w:ascii="Calibri" w:hAnsi="Calibri"/>
          <w:lang w:val="pt-BR"/>
        </w:rPr>
        <w:t>Também na extrema direita do modelo estão os espectadores em uma série de es</w:t>
      </w:r>
      <w:r w:rsidRPr="00AA18D4">
        <w:rPr>
          <w:rFonts w:ascii="Calibri" w:hAnsi="Calibri"/>
          <w:lang w:val="pt-BR"/>
        </w:rPr>
        <w:t>portes para os quais tanto a participação quanto a importância são altas, e para os quais assistir a esportes é uma parte definidora de sua identidade própria. Um exemplo dessa ponta da escala pode ser o grupo 'Barmy Army' de torcedores de críquete da Ingl</w:t>
      </w:r>
      <w:r w:rsidRPr="00AA18D4">
        <w:rPr>
          <w:rFonts w:ascii="Calibri" w:hAnsi="Calibri"/>
          <w:lang w:val="pt-BR"/>
        </w:rPr>
        <w:t xml:space="preserve">aterra que, desde o seu surgimento em meados da década de 1990, demonstraram um nível muito alto de compromisso em seguir uma seleção de críquete da Inglaterra menos do que bem-sucedida ao redor do globo (Weed, 2002). O 'espírito' do Barmy Army é descrita </w:t>
      </w:r>
      <w:r w:rsidRPr="00AA18D4">
        <w:rPr>
          <w:rFonts w:ascii="Calibri" w:hAnsi="Calibri"/>
          <w:lang w:val="pt-BR"/>
        </w:rPr>
        <w:t>por um de seus membros de longa data lembrando suas origens:</w:t>
      </w:r>
    </w:p>
    <w:p w14:paraId="43960660" w14:textId="77777777" w:rsidR="001B760A" w:rsidRPr="00AA18D4" w:rsidRDefault="00AA18D4">
      <w:pPr>
        <w:spacing w:before="120" w:after="120"/>
        <w:ind w:left="720" w:right="720"/>
        <w:jc w:val="both"/>
        <w:rPr>
          <w:lang w:val="pt-BR"/>
        </w:rPr>
      </w:pPr>
      <w:r w:rsidRPr="00AA18D4">
        <w:rPr>
          <w:rFonts w:ascii="Calibri" w:hAnsi="Calibri"/>
          <w:i/>
          <w:sz w:val="21"/>
          <w:lang w:val="pt-BR"/>
        </w:rPr>
        <w:t>O Barmy Army foi efetivamente criado pela descrição da mídia australiana dos torcedores de críquete da Inglaterra durante a série Ashes em 1994/95. 'Barmy' (loucos) porque estávamos gastando muit</w:t>
      </w:r>
      <w:r w:rsidRPr="00AA18D4">
        <w:rPr>
          <w:rFonts w:ascii="Calibri" w:hAnsi="Calibri"/>
          <w:i/>
          <w:sz w:val="21"/>
          <w:lang w:val="pt-BR"/>
        </w:rPr>
        <w:t>o dinheiro apoiando um time que não conseguia vencer uma partida de críquete e 'Army' (exército) porque havia centenas agrupados em cada partida cantando e fazendo festa. À medida que os resultados pioravam, a intensidade do nosso apoio aumentava e o Barmy</w:t>
      </w:r>
      <w:r w:rsidRPr="00AA18D4">
        <w:rPr>
          <w:rFonts w:ascii="Calibri" w:hAnsi="Calibri"/>
          <w:i/>
          <w:sz w:val="21"/>
          <w:lang w:val="pt-BR"/>
        </w:rPr>
        <w:t xml:space="preserve"> Army rapidamente se tornou o ponto focal tanto para a mídia quanto para o público em geral. O Exército conquistou verbalmente os australianos com o uso de músicas, cantos, ironia e inteligência. Desde nossa primeira incursão na Austrália, viajamos em toda</w:t>
      </w:r>
      <w:r w:rsidRPr="00AA18D4">
        <w:rPr>
          <w:rFonts w:ascii="Calibri" w:hAnsi="Calibri"/>
          <w:i/>
          <w:sz w:val="21"/>
          <w:lang w:val="pt-BR"/>
        </w:rPr>
        <w:t>s as aventuras subsequentes da Inglaterra e a mesma popularidade e atenção da mídia foram desfrutadas pelos torcedores (África do Sul, Nova Zelândia, Sharjah e Caribe). Durante este tempo, acumulamos uma lista de discussão (mailing list) de cerca de 5000 n</w:t>
      </w:r>
      <w:r w:rsidRPr="00AA18D4">
        <w:rPr>
          <w:rFonts w:ascii="Calibri" w:hAnsi="Calibri"/>
          <w:i/>
          <w:sz w:val="21"/>
          <w:lang w:val="pt-BR"/>
        </w:rPr>
        <w:t>omes que atualizamos regularmente sobre dicas de viagens para os próximos passeios, reuniões e mercadorias.</w:t>
      </w:r>
    </w:p>
    <w:p w14:paraId="6D7F623F" w14:textId="77777777" w:rsidR="001B760A" w:rsidRPr="00AA18D4" w:rsidRDefault="00AA18D4">
      <w:pPr>
        <w:spacing w:after="120"/>
        <w:jc w:val="both"/>
        <w:rPr>
          <w:lang w:val="pt-BR"/>
        </w:rPr>
      </w:pPr>
      <w:r w:rsidRPr="00AA18D4">
        <w:rPr>
          <w:rFonts w:ascii="Calibri" w:hAnsi="Calibri"/>
          <w:lang w:val="pt-BR"/>
        </w:rPr>
        <w:t>Os torcedores de futebol também são um bom exemplo do espectador esportivo comprometido, e muito do trabalho sobre o hooliganismo no futebol (ver Ca</w:t>
      </w:r>
      <w:r w:rsidRPr="00AA18D4">
        <w:rPr>
          <w:rFonts w:ascii="Calibri" w:hAnsi="Calibri"/>
          <w:lang w:val="pt-BR"/>
        </w:rPr>
        <w:t xml:space="preserve">rnibella et al., 1996; Dunning et al., 1988 e </w:t>
      </w:r>
      <w:r w:rsidRPr="00AA18D4">
        <w:rPr>
          <w:rFonts w:ascii="Calibri" w:hAnsi="Calibri"/>
          <w:lang w:val="pt-BR"/>
        </w:rPr>
        <w:lastRenderedPageBreak/>
        <w:t>Weed, 2001a) certamente sugere que muitos são participantes impulsionados (Driven) para os quais sua identidade como hooligan é de importância central. Isso não quer dizer que o apoio ao futebol não seja import</w:t>
      </w:r>
      <w:r w:rsidRPr="00AA18D4">
        <w:rPr>
          <w:rFonts w:ascii="Calibri" w:hAnsi="Calibri"/>
          <w:lang w:val="pt-BR"/>
        </w:rPr>
        <w:t>ante para os torcedores de futebol não violentos – de fato, o nível de compromisso demonstrado por alguns torcedores tem sido comparado à religião (Bale, 2003) – mas é meramente uma indicação da área em que a maioria da pesquisa sobre torcedores esportivos</w:t>
      </w:r>
      <w:r w:rsidRPr="00AA18D4">
        <w:rPr>
          <w:rFonts w:ascii="Calibri" w:hAnsi="Calibri"/>
          <w:lang w:val="pt-BR"/>
        </w:rPr>
        <w:t xml:space="preserve"> tem se concentrado.</w:t>
      </w:r>
    </w:p>
    <w:p w14:paraId="4AE8EEC4" w14:textId="77777777" w:rsidR="001B760A" w:rsidRPr="00AA18D4" w:rsidRDefault="00AA18D4">
      <w:pPr>
        <w:spacing w:after="120"/>
        <w:jc w:val="both"/>
        <w:rPr>
          <w:lang w:val="pt-BR"/>
        </w:rPr>
      </w:pPr>
      <w:r w:rsidRPr="00AA18D4">
        <w:rPr>
          <w:rFonts w:ascii="Calibri" w:hAnsi="Calibri"/>
          <w:lang w:val="pt-BR"/>
        </w:rPr>
        <w:t>O exemplo dos torcedores de futebol é útil para continuar examinando os espectadores esportivos à esquerda do triângulo, onde a participação é baixa. Aqui haverá um vasto número de pessoas para as quais a identidade como torcedor de fu</w:t>
      </w:r>
      <w:r w:rsidRPr="00AA18D4">
        <w:rPr>
          <w:rFonts w:ascii="Calibri" w:hAnsi="Calibri"/>
          <w:lang w:val="pt-BR"/>
        </w:rPr>
        <w:t xml:space="preserve">tebol é de grande importância, mas para as quais a participação na assistência ao futebol ao vivo como uma experiência de turismo esportivo é mínima. Da mesma forma, haverá aqueles que assistiram ao futebol, mas para os quais não é uma parte importante de </w:t>
      </w:r>
      <w:r w:rsidRPr="00AA18D4">
        <w:rPr>
          <w:rFonts w:ascii="Calibri" w:hAnsi="Calibri"/>
          <w:lang w:val="pt-BR"/>
        </w:rPr>
        <w:t>sua identidade. De fato, assim como com os participantes do turismo esportivo ativo, é provável que, para alguns, tal participação tenha uma importância negativa, pois ocorreu por um senso de dever para com os outros, como parceiros ou filhos. Estudos de e</w:t>
      </w:r>
      <w:r w:rsidRPr="00AA18D4">
        <w:rPr>
          <w:rFonts w:ascii="Calibri" w:hAnsi="Calibri"/>
          <w:lang w:val="pt-BR"/>
        </w:rPr>
        <w:t>spectadores em dois eventos de atletismo na Grã-Bretanha em 1996 – a Copa da Europa (Train, 1996) e a Copa do Mundo de Atletismo (Reeves, 2000) – descobriram que cerca de 20% dos espectadores haviam comparecido porque um membro da família ou amigo desejava</w:t>
      </w:r>
      <w:r w:rsidRPr="00AA18D4">
        <w:rPr>
          <w:rFonts w:ascii="Calibri" w:hAnsi="Calibri"/>
          <w:lang w:val="pt-BR"/>
        </w:rPr>
        <w:t xml:space="preserve"> comparecer.</w:t>
      </w:r>
    </w:p>
    <w:p w14:paraId="651CB3FC" w14:textId="77777777" w:rsidR="001B760A" w:rsidRPr="00AA18D4" w:rsidRDefault="00AA18D4">
      <w:pPr>
        <w:spacing w:after="120"/>
        <w:jc w:val="both"/>
        <w:rPr>
          <w:lang w:val="pt-BR"/>
        </w:rPr>
      </w:pPr>
      <w:r w:rsidRPr="00AA18D4">
        <w:rPr>
          <w:rFonts w:ascii="Calibri" w:hAnsi="Calibri"/>
          <w:lang w:val="pt-BR"/>
        </w:rPr>
        <w:t>Uma discussão sobre espectadores esportivos fornece um caminho útil através do qual introduzir outro conceito no modelo – o dos 'Intencionados' (Intenders). Os intencionados foram descritos em relação ao público das artes por Hill et al. (1995</w:t>
      </w:r>
      <w:r w:rsidRPr="00AA18D4">
        <w:rPr>
          <w:rFonts w:ascii="Calibri" w:hAnsi="Calibri"/>
          <w:lang w:val="pt-BR"/>
        </w:rPr>
        <w:t>, p. 43) como 'aqueles que acham que as artes são uma "boa coisa" e gostam da ideia de comparecer, mas nunca parecem encontrar tempo para fazê-lo'. Tal conceito também pareceria útil em relação ao turismo esportivo, e talvez os espectadores esportivos forn</w:t>
      </w:r>
      <w:r w:rsidRPr="00AA18D4">
        <w:rPr>
          <w:rFonts w:ascii="Calibri" w:hAnsi="Calibri"/>
          <w:lang w:val="pt-BR"/>
        </w:rPr>
        <w:t>eçam a ilustração mais útil. O crescimento da cobertura televisiva do esporte criou um vasto número de espectadores esportivos que são altamente comprometidos e para os quais assistir a esportes é importante, mas que raramente viajam para um evento ao vivo</w:t>
      </w:r>
      <w:r w:rsidRPr="00AA18D4">
        <w:rPr>
          <w:rFonts w:ascii="Calibri" w:hAnsi="Calibri"/>
          <w:lang w:val="pt-BR"/>
        </w:rPr>
        <w:t xml:space="preserve"> (Weed, 2006). Muitos desses espectadores frequentemente expressam o desejo de ir a um evento ao vivo, mas, como os intencionados das artes de Hill et al. (1995), 'nunca parecem encontrar tempo para fazê-lo'. Naturalmente, alguns intencionados comparecerão</w:t>
      </w:r>
      <w:r w:rsidRPr="00AA18D4">
        <w:rPr>
          <w:rFonts w:ascii="Calibri" w:hAnsi="Calibri"/>
          <w:lang w:val="pt-BR"/>
        </w:rPr>
        <w:t xml:space="preserve"> a uma partida esporádica, e assim a fronteira com a participação incidental é fluida. No entanto, este grupo é composto em grande parte por aqueles para os quais assistir a esportes é importante, mas para os quais assistir a um evento ao vivo nunca se tor</w:t>
      </w:r>
      <w:r w:rsidRPr="00AA18D4">
        <w:rPr>
          <w:rFonts w:ascii="Calibri" w:hAnsi="Calibri"/>
          <w:lang w:val="pt-BR"/>
        </w:rPr>
        <w:t>na mais do que uma intenção caprichosa.</w:t>
      </w:r>
    </w:p>
    <w:p w14:paraId="1931C223" w14:textId="77777777" w:rsidR="001B760A" w:rsidRPr="00AA18D4" w:rsidRDefault="00AA18D4">
      <w:pPr>
        <w:spacing w:after="120"/>
        <w:jc w:val="both"/>
        <w:rPr>
          <w:lang w:val="pt-BR"/>
        </w:rPr>
      </w:pPr>
      <w:r w:rsidRPr="00AA18D4">
        <w:rPr>
          <w:rFonts w:ascii="Calibri" w:hAnsi="Calibri"/>
          <w:lang w:val="pt-BR"/>
        </w:rPr>
        <w:t>A categorização de Intencionados é, evidentemente, igualmente significativa em relação ao turismo esportivo ativo. Na mesma pesquisa em que identificou a participação em esportes de férias que ocorre como um dever pa</w:t>
      </w:r>
      <w:r w:rsidRPr="00AA18D4">
        <w:rPr>
          <w:rFonts w:ascii="Calibri" w:hAnsi="Calibri"/>
          <w:lang w:val="pt-BR"/>
        </w:rPr>
        <w:t>ra com os outros, Reeves (2000) também descreve aqueles que saem de férias com a intenção de aproveitar algumas das oportunidades esportivas disponíveis, mas nunca realmente encontram tempo para fazê-lo. A promoção da gama de oportunidades esportivas dispo</w:t>
      </w:r>
      <w:r w:rsidRPr="00AA18D4">
        <w:rPr>
          <w:rFonts w:ascii="Calibri" w:hAnsi="Calibri"/>
          <w:lang w:val="pt-BR"/>
        </w:rPr>
        <w:t>níveis em brochuras de hotéis e resorts pode criar a intenção de participar de esportes nas férias, mas em muitos casos tal intenção não é convertida em participação real (Keynote, 2001; Weed &amp; Bull, 2003). Mesmo onde tais oportunidades esportivas incident</w:t>
      </w:r>
      <w:r w:rsidRPr="00AA18D4">
        <w:rPr>
          <w:rFonts w:ascii="Calibri" w:hAnsi="Calibri"/>
          <w:lang w:val="pt-BR"/>
        </w:rPr>
        <w:t xml:space="preserve">ais podem desempenhar um papel na escolha do resort ou hotel, e a intenção pode ser descrita aos pares antes da viagem (da mesma forma que baixos níveis de participação podem ser exagerados pós-viagem, conforme discutido anteriormente) como uma maneira </w:t>
      </w:r>
      <w:r w:rsidRPr="00AA18D4">
        <w:rPr>
          <w:rFonts w:ascii="Calibri" w:hAnsi="Calibri"/>
          <w:lang w:val="pt-BR"/>
        </w:rPr>
        <w:lastRenderedPageBreak/>
        <w:t xml:space="preserve">de </w:t>
      </w:r>
      <w:r w:rsidRPr="00AA18D4">
        <w:rPr>
          <w:rFonts w:ascii="Calibri" w:hAnsi="Calibri"/>
          <w:lang w:val="pt-BR"/>
        </w:rPr>
        <w:t>impulsionar a identidade percebida, não há garantia de que tal intenção será convertida em participação real.</w:t>
      </w:r>
    </w:p>
    <w:p w14:paraId="24F1684C" w14:textId="77777777" w:rsidR="001B760A" w:rsidRPr="00AA18D4" w:rsidRDefault="00AA18D4">
      <w:pPr>
        <w:keepNext/>
        <w:spacing w:before="360" w:after="120"/>
        <w:rPr>
          <w:lang w:val="pt-BR"/>
        </w:rPr>
      </w:pPr>
      <w:r w:rsidRPr="00AA18D4">
        <w:rPr>
          <w:rFonts w:ascii="Calibri" w:hAnsi="Calibri"/>
          <w:b/>
          <w:sz w:val="30"/>
          <w:lang w:val="pt-BR"/>
        </w:rPr>
        <w:t>4. O Modelo de Turismo Esportivo e o Processo de Tomada de Decisão da Viagem</w:t>
      </w:r>
    </w:p>
    <w:p w14:paraId="5C3AEC32" w14:textId="77777777" w:rsidR="001B760A" w:rsidRPr="00AA18D4" w:rsidRDefault="00AA18D4">
      <w:pPr>
        <w:spacing w:after="120"/>
        <w:jc w:val="both"/>
        <w:rPr>
          <w:lang w:val="pt-BR"/>
        </w:rPr>
      </w:pPr>
      <w:r w:rsidRPr="00AA18D4">
        <w:rPr>
          <w:rFonts w:ascii="Calibri" w:hAnsi="Calibri"/>
          <w:lang w:val="pt-BR"/>
        </w:rPr>
        <w:t>Ao atualizar o Modelo de Participação no Turismo Esportivo em relação</w:t>
      </w:r>
      <w:r w:rsidRPr="00AA18D4">
        <w:rPr>
          <w:rFonts w:ascii="Calibri" w:hAnsi="Calibri"/>
          <w:lang w:val="pt-BR"/>
        </w:rPr>
        <w:t xml:space="preserve"> ao proposto em 2004, é útil considerar o papel do turismo esportivo no processo de tomada de decisão da viagem. Aqui, o turismo esportivo pode ser um fator decisivo ou contribuinte na decisão de fazer uma viagem e na escolha do destino; pode ser um fator </w:t>
      </w:r>
      <w:r w:rsidRPr="00AA18D4">
        <w:rPr>
          <w:rFonts w:ascii="Calibri" w:hAnsi="Calibri"/>
          <w:lang w:val="pt-BR"/>
        </w:rPr>
        <w:t>no planejamento da viagem que ocorre após a decisão da viagem e a escolha do destino terem sido feitas; e/ou pode simplesmente ser um comportamento de viagem espontâneo. Esses níveis podem ser ilustrados no Modelo de Participação no Turismo Esportivo, conf</w:t>
      </w:r>
      <w:r w:rsidRPr="00AA18D4">
        <w:rPr>
          <w:rFonts w:ascii="Calibri" w:hAnsi="Calibri"/>
          <w:lang w:val="pt-BR"/>
        </w:rPr>
        <w:t>orme o diagrama abaixo mostra:</w:t>
      </w:r>
    </w:p>
    <w:p w14:paraId="5B842A08" w14:textId="77777777" w:rsidR="001B760A" w:rsidRPr="00AA18D4" w:rsidRDefault="00AA18D4">
      <w:pPr>
        <w:spacing w:after="120"/>
        <w:jc w:val="both"/>
        <w:rPr>
          <w:lang w:val="pt-BR"/>
        </w:rPr>
      </w:pPr>
      <w:r w:rsidRPr="00AA18D4">
        <w:rPr>
          <w:rFonts w:ascii="Calibri" w:hAnsi="Calibri"/>
          <w:lang w:val="pt-BR"/>
        </w:rPr>
        <w:t>Nota explicativa da Figura 2 (Modelo Revisado): O diagrama detalha as faixas horizontais de influência no modelo: 'Sports Tourism part of Trip Decision' (Turismo esportivo parte da decisão de viagem) no topo (alta importância</w:t>
      </w:r>
      <w:r w:rsidRPr="00AA18D4">
        <w:rPr>
          <w:rFonts w:ascii="Calibri" w:hAnsi="Calibri"/>
          <w:lang w:val="pt-BR"/>
        </w:rPr>
        <w:t>); 'Sports Tourism part of Post-Decision Trip Planning' (Turismo esportivo parte do planejamento de viagem pós-decisão) no meio (importância moderada); e 'Sports Tourism a Spontaneous Trip Behaviour' (Turismo esportivo um comportamento de viagem espontâneo</w:t>
      </w:r>
      <w:r w:rsidRPr="00AA18D4">
        <w:rPr>
          <w:rFonts w:ascii="Calibri" w:hAnsi="Calibri"/>
          <w:lang w:val="pt-BR"/>
        </w:rPr>
        <w:t>) na base (baixa importância).</w:t>
      </w:r>
    </w:p>
    <w:p w14:paraId="784D5603" w14:textId="77777777" w:rsidR="001B760A" w:rsidRPr="00AA18D4" w:rsidRDefault="00AA18D4">
      <w:pPr>
        <w:spacing w:after="120"/>
        <w:jc w:val="both"/>
        <w:rPr>
          <w:lang w:val="pt-BR"/>
        </w:rPr>
      </w:pPr>
      <w:r w:rsidRPr="00AA18D4">
        <w:rPr>
          <w:rFonts w:ascii="Calibri" w:hAnsi="Calibri"/>
          <w:lang w:val="pt-BR"/>
        </w:rPr>
        <w:t>O diagrama mostra que, como seria intuitivamente esperado, o turismo esportivo é um fator na decisão da viagem no topo do modelo onde a importância é alta; é um fator no planejamento da viagem pós-decisão no meio do modelo on</w:t>
      </w:r>
      <w:r w:rsidRPr="00AA18D4">
        <w:rPr>
          <w:rFonts w:ascii="Calibri" w:hAnsi="Calibri"/>
          <w:lang w:val="pt-BR"/>
        </w:rPr>
        <w:t xml:space="preserve">de a importância é moderada; e é um comportamento de viagem espontâneo na parte inferior do modelo onde a importância é baixa. As intenções de turismo esportivo (conforme indicado pela classificação de Intencionados) também podem influenciar as decisões e </w:t>
      </w:r>
      <w:r w:rsidRPr="00AA18D4">
        <w:rPr>
          <w:rFonts w:ascii="Calibri" w:hAnsi="Calibri"/>
          <w:lang w:val="pt-BR"/>
        </w:rPr>
        <w:t>o planejamento da viagem, mesmo que isso não seja levado adiante para comportamentos reais de turismo esportivo.</w:t>
      </w:r>
    </w:p>
    <w:p w14:paraId="49E99A84" w14:textId="77777777" w:rsidR="001B760A" w:rsidRPr="00AA18D4" w:rsidRDefault="00AA18D4">
      <w:pPr>
        <w:keepNext/>
        <w:spacing w:before="360" w:after="120"/>
        <w:rPr>
          <w:lang w:val="pt-BR"/>
        </w:rPr>
      </w:pPr>
      <w:r w:rsidRPr="00AA18D4">
        <w:rPr>
          <w:rFonts w:ascii="Calibri" w:hAnsi="Calibri"/>
          <w:b/>
          <w:sz w:val="30"/>
          <w:lang w:val="pt-BR"/>
        </w:rPr>
        <w:t>5. Turismo Esportivo de Eventos e o Processo de Tomada de Decisão da Viagem</w:t>
      </w:r>
    </w:p>
    <w:p w14:paraId="21D9834F" w14:textId="77777777" w:rsidR="001B760A" w:rsidRPr="00AA18D4" w:rsidRDefault="00AA18D4">
      <w:pPr>
        <w:spacing w:after="120"/>
        <w:jc w:val="both"/>
        <w:rPr>
          <w:lang w:val="pt-BR"/>
        </w:rPr>
      </w:pPr>
      <w:r w:rsidRPr="00AA18D4">
        <w:rPr>
          <w:rFonts w:ascii="Calibri" w:hAnsi="Calibri"/>
          <w:lang w:val="pt-BR"/>
        </w:rPr>
        <w:t>Ao considerar o papel do processo de tomada de decisão da viagem de</w:t>
      </w:r>
      <w:r w:rsidRPr="00AA18D4">
        <w:rPr>
          <w:rFonts w:ascii="Calibri" w:hAnsi="Calibri"/>
          <w:lang w:val="pt-BR"/>
        </w:rPr>
        <w:t>ntro do modelo em relação ao turismo esportivo de eventos, existe uma gama de categorias de turistas esportivos de eventos para os quais o papel que o evento desempenha no processo de tomada de decisão da viagem pode ser identificado. Como tal, para as seg</w:t>
      </w:r>
      <w:r w:rsidRPr="00AA18D4">
        <w:rPr>
          <w:rFonts w:ascii="Calibri" w:hAnsi="Calibri"/>
          <w:lang w:val="pt-BR"/>
        </w:rPr>
        <w:t>uintes categorias de turista esportivo de eventos, o turismo esportivo de eventos terá feito parte da decisão de viagem:</w:t>
      </w:r>
    </w:p>
    <w:p w14:paraId="308F40DF" w14:textId="77777777" w:rsidR="001B760A" w:rsidRPr="00AA18D4" w:rsidRDefault="00AA18D4">
      <w:pPr>
        <w:pStyle w:val="Commarcadores"/>
        <w:spacing w:after="60"/>
        <w:jc w:val="both"/>
      </w:pPr>
      <w:r w:rsidRPr="00AA18D4">
        <w:rPr>
          <w:rFonts w:ascii="Calibri" w:hAnsi="Calibri"/>
        </w:rPr>
        <w:t>Participantes de eventos e oficiais</w:t>
      </w:r>
    </w:p>
    <w:p w14:paraId="02B87652" w14:textId="77777777" w:rsidR="001B760A" w:rsidRPr="00AA18D4" w:rsidRDefault="00AA18D4">
      <w:pPr>
        <w:pStyle w:val="Commarcadores"/>
        <w:spacing w:after="60"/>
        <w:jc w:val="both"/>
      </w:pPr>
      <w:r w:rsidRPr="00AA18D4">
        <w:rPr>
          <w:rFonts w:ascii="Calibri" w:hAnsi="Calibri"/>
        </w:rPr>
        <w:t>Amigos e familiares dos participantes</w:t>
      </w:r>
    </w:p>
    <w:p w14:paraId="799FC9F4" w14:textId="77777777" w:rsidR="001B760A" w:rsidRPr="00AA18D4" w:rsidRDefault="00AA18D4">
      <w:pPr>
        <w:pStyle w:val="Commarcadores"/>
        <w:spacing w:after="60"/>
        <w:jc w:val="both"/>
        <w:rPr>
          <w:lang w:val="pt-BR"/>
        </w:rPr>
      </w:pPr>
      <w:r w:rsidRPr="00AA18D4">
        <w:rPr>
          <w:rFonts w:ascii="Calibri" w:hAnsi="Calibri"/>
          <w:lang w:val="pt-BR"/>
        </w:rPr>
        <w:t xml:space="preserve">Espectadores que estão 'emocionalmente investidos' em apoiar </w:t>
      </w:r>
      <w:r w:rsidRPr="00AA18D4">
        <w:rPr>
          <w:rFonts w:ascii="Calibri" w:hAnsi="Calibri"/>
          <w:lang w:val="pt-BR"/>
        </w:rPr>
        <w:t>um indivíduo ou equipe específica (ou seja, torcedores comprometidos de longo prazo)</w:t>
      </w:r>
    </w:p>
    <w:p w14:paraId="02138F41" w14:textId="77777777" w:rsidR="001B760A" w:rsidRPr="00AA18D4" w:rsidRDefault="00AA18D4">
      <w:pPr>
        <w:pStyle w:val="Commarcadores"/>
        <w:spacing w:after="60"/>
        <w:jc w:val="both"/>
        <w:rPr>
          <w:lang w:val="pt-BR"/>
        </w:rPr>
      </w:pPr>
      <w:r w:rsidRPr="00AA18D4">
        <w:rPr>
          <w:rFonts w:ascii="Calibri" w:hAnsi="Calibri"/>
          <w:lang w:val="pt-BR"/>
        </w:rPr>
        <w:t>Espectadores de 'uma única vez' (one-off) em grandes eventos</w:t>
      </w:r>
    </w:p>
    <w:p w14:paraId="436B7386" w14:textId="77777777" w:rsidR="001B760A" w:rsidRPr="00AA18D4" w:rsidRDefault="00AA18D4">
      <w:pPr>
        <w:pStyle w:val="Commarcadores"/>
        <w:spacing w:after="60"/>
        <w:jc w:val="both"/>
        <w:rPr>
          <w:lang w:val="pt-BR"/>
        </w:rPr>
      </w:pPr>
      <w:r w:rsidRPr="00AA18D4">
        <w:rPr>
          <w:rFonts w:ascii="Calibri" w:hAnsi="Calibri"/>
          <w:lang w:val="pt-BR"/>
        </w:rPr>
        <w:lastRenderedPageBreak/>
        <w:t>Espectadores participando do evento como parte de uma viagem mais ampla</w:t>
      </w:r>
    </w:p>
    <w:p w14:paraId="0C3BBD64" w14:textId="77777777" w:rsidR="001B760A" w:rsidRPr="00AA18D4" w:rsidRDefault="00AA18D4">
      <w:pPr>
        <w:pStyle w:val="Commarcadores"/>
        <w:spacing w:after="60"/>
        <w:jc w:val="both"/>
        <w:rPr>
          <w:lang w:val="pt-BR"/>
        </w:rPr>
      </w:pPr>
      <w:r w:rsidRPr="00AA18D4">
        <w:rPr>
          <w:rFonts w:ascii="Calibri" w:hAnsi="Calibri"/>
          <w:lang w:val="pt-BR"/>
        </w:rPr>
        <w:t>Espectadores do tipo 'imperdível' (mus</w:t>
      </w:r>
      <w:r w:rsidRPr="00AA18D4">
        <w:rPr>
          <w:rFonts w:ascii="Calibri" w:hAnsi="Calibri"/>
          <w:lang w:val="pt-BR"/>
        </w:rPr>
        <w:t>t-see) que veem o evento como uma parte vital de uma visita a uma área específica (por exemplo, Beisebol em Nova York)</w:t>
      </w:r>
    </w:p>
    <w:p w14:paraId="6ADD6A69" w14:textId="77777777" w:rsidR="001B760A" w:rsidRPr="00AA18D4" w:rsidRDefault="00AA18D4">
      <w:pPr>
        <w:pStyle w:val="Commarcadores"/>
        <w:spacing w:after="60"/>
        <w:jc w:val="both"/>
        <w:rPr>
          <w:lang w:val="pt-BR"/>
        </w:rPr>
      </w:pPr>
      <w:r w:rsidRPr="00AA18D4">
        <w:rPr>
          <w:rFonts w:ascii="Calibri" w:hAnsi="Calibri"/>
          <w:lang w:val="pt-BR"/>
        </w:rPr>
        <w:t>Espectadores por obrigação que estão comparecendo porque membros de sua família desejam comparecer</w:t>
      </w:r>
    </w:p>
    <w:p w14:paraId="4B482A1E" w14:textId="77777777" w:rsidR="001B760A" w:rsidRPr="00AA18D4" w:rsidRDefault="00AA18D4">
      <w:pPr>
        <w:pStyle w:val="Commarcadores"/>
        <w:spacing w:after="60"/>
        <w:jc w:val="both"/>
        <w:rPr>
          <w:lang w:val="pt-BR"/>
        </w:rPr>
      </w:pPr>
      <w:r w:rsidRPr="00AA18D4">
        <w:rPr>
          <w:rFonts w:ascii="Calibri" w:hAnsi="Calibri"/>
          <w:lang w:val="pt-BR"/>
        </w:rPr>
        <w:t xml:space="preserve">Espectadores intencionados que viajam </w:t>
      </w:r>
      <w:r w:rsidRPr="00AA18D4">
        <w:rPr>
          <w:rFonts w:ascii="Calibri" w:hAnsi="Calibri"/>
          <w:lang w:val="pt-BR"/>
        </w:rPr>
        <w:t>mas não comparecem</w:t>
      </w:r>
    </w:p>
    <w:p w14:paraId="2A849100" w14:textId="77777777" w:rsidR="001B760A" w:rsidRPr="00AA18D4" w:rsidRDefault="00AA18D4">
      <w:pPr>
        <w:pStyle w:val="Commarcadores"/>
        <w:spacing w:after="60"/>
        <w:jc w:val="both"/>
        <w:rPr>
          <w:lang w:val="pt-BR"/>
        </w:rPr>
      </w:pPr>
      <w:r w:rsidRPr="00AA18D4">
        <w:rPr>
          <w:rFonts w:ascii="Calibri" w:hAnsi="Calibri"/>
          <w:lang w:val="pt-BR"/>
        </w:rPr>
        <w:t>Espectadores intencionados que não fazem a viagem</w:t>
      </w:r>
    </w:p>
    <w:p w14:paraId="3ABB6725" w14:textId="77777777" w:rsidR="001B760A" w:rsidRPr="00AA18D4" w:rsidRDefault="00AA18D4">
      <w:pPr>
        <w:spacing w:after="120"/>
        <w:jc w:val="both"/>
        <w:rPr>
          <w:lang w:val="pt-BR"/>
        </w:rPr>
      </w:pPr>
      <w:r w:rsidRPr="00AA18D4">
        <w:rPr>
          <w:rFonts w:ascii="Calibri" w:hAnsi="Calibri"/>
          <w:lang w:val="pt-BR"/>
        </w:rPr>
        <w:t>Além do acima exposto, nos seguintes casos, o turismo esportivo de eventos terá figurado no planejamento da viagem pós-decisão:</w:t>
      </w:r>
    </w:p>
    <w:p w14:paraId="4270CE7B" w14:textId="77777777" w:rsidR="001B760A" w:rsidRPr="00AA18D4" w:rsidRDefault="00AA18D4">
      <w:pPr>
        <w:pStyle w:val="Commarcadores"/>
        <w:spacing w:after="60"/>
        <w:jc w:val="both"/>
        <w:rPr>
          <w:lang w:val="pt-BR"/>
        </w:rPr>
      </w:pPr>
      <w:r w:rsidRPr="00AA18D4">
        <w:rPr>
          <w:rFonts w:ascii="Calibri" w:hAnsi="Calibri"/>
          <w:lang w:val="pt-BR"/>
        </w:rPr>
        <w:t>Espectadores de 'uma única vez' em grandes eventos</w:t>
      </w:r>
    </w:p>
    <w:p w14:paraId="7CAE2EEE" w14:textId="77777777" w:rsidR="001B760A" w:rsidRPr="00AA18D4" w:rsidRDefault="00AA18D4">
      <w:pPr>
        <w:pStyle w:val="Commarcadores"/>
        <w:spacing w:after="60"/>
        <w:jc w:val="both"/>
        <w:rPr>
          <w:lang w:val="pt-BR"/>
        </w:rPr>
      </w:pPr>
      <w:r w:rsidRPr="00AA18D4">
        <w:rPr>
          <w:rFonts w:ascii="Calibri" w:hAnsi="Calibri"/>
          <w:lang w:val="pt-BR"/>
        </w:rPr>
        <w:t>Espectadores participando de uma viagem mais ampla</w:t>
      </w:r>
    </w:p>
    <w:p w14:paraId="414B5008" w14:textId="77777777" w:rsidR="001B760A" w:rsidRPr="00AA18D4" w:rsidRDefault="00AA18D4">
      <w:pPr>
        <w:pStyle w:val="Commarcadores"/>
        <w:spacing w:after="60"/>
        <w:jc w:val="both"/>
      </w:pPr>
      <w:r w:rsidRPr="00AA18D4">
        <w:rPr>
          <w:rFonts w:ascii="Calibri" w:hAnsi="Calibri"/>
        </w:rPr>
        <w:t>Espectadores do tipo 'imperdível'</w:t>
      </w:r>
    </w:p>
    <w:p w14:paraId="014A0838" w14:textId="77777777" w:rsidR="001B760A" w:rsidRPr="00AA18D4" w:rsidRDefault="00AA18D4">
      <w:pPr>
        <w:pStyle w:val="Commarcadores"/>
        <w:spacing w:after="60"/>
        <w:jc w:val="both"/>
      </w:pPr>
      <w:r w:rsidRPr="00AA18D4">
        <w:rPr>
          <w:rFonts w:ascii="Calibri" w:hAnsi="Calibri"/>
        </w:rPr>
        <w:t>Espectadores por obrigação</w:t>
      </w:r>
    </w:p>
    <w:p w14:paraId="102A007F" w14:textId="77777777" w:rsidR="001B760A" w:rsidRPr="00AA18D4" w:rsidRDefault="00AA18D4">
      <w:pPr>
        <w:pStyle w:val="Commarcadores"/>
        <w:spacing w:after="60"/>
        <w:jc w:val="both"/>
        <w:rPr>
          <w:lang w:val="pt-BR"/>
        </w:rPr>
      </w:pPr>
      <w:r w:rsidRPr="00AA18D4">
        <w:rPr>
          <w:rFonts w:ascii="Calibri" w:hAnsi="Calibri"/>
          <w:lang w:val="pt-BR"/>
        </w:rPr>
        <w:t>Espectadores intencionados que viajam mas não comparecem</w:t>
      </w:r>
    </w:p>
    <w:p w14:paraId="3661CBCD" w14:textId="77777777" w:rsidR="001B760A" w:rsidRPr="00AA18D4" w:rsidRDefault="00AA18D4">
      <w:pPr>
        <w:pStyle w:val="Commarcadores"/>
        <w:spacing w:after="60"/>
        <w:jc w:val="both"/>
      </w:pPr>
      <w:r w:rsidRPr="00AA18D4">
        <w:rPr>
          <w:rFonts w:ascii="Calibri" w:hAnsi="Calibri"/>
        </w:rPr>
        <w:t>Espectadores menos emocionalmente investidos</w:t>
      </w:r>
    </w:p>
    <w:p w14:paraId="60D43746" w14:textId="77777777" w:rsidR="001B760A" w:rsidRPr="00AA18D4" w:rsidRDefault="00AA18D4">
      <w:pPr>
        <w:pStyle w:val="Commarcadores"/>
        <w:spacing w:after="60"/>
        <w:jc w:val="both"/>
        <w:rPr>
          <w:lang w:val="pt-BR"/>
        </w:rPr>
      </w:pPr>
      <w:r w:rsidRPr="00AA18D4">
        <w:rPr>
          <w:rFonts w:ascii="Calibri" w:hAnsi="Calibri"/>
          <w:lang w:val="pt-BR"/>
        </w:rPr>
        <w:t>Espectadores por curiosidade (que estão in</w:t>
      </w:r>
      <w:r w:rsidRPr="00AA18D4">
        <w:rPr>
          <w:rFonts w:ascii="Calibri" w:hAnsi="Calibri"/>
          <w:lang w:val="pt-BR"/>
        </w:rPr>
        <w:t>teressados em ver como é o evento)</w:t>
      </w:r>
    </w:p>
    <w:p w14:paraId="485958A3" w14:textId="77777777" w:rsidR="001B760A" w:rsidRPr="00AA18D4" w:rsidRDefault="00AA18D4">
      <w:pPr>
        <w:spacing w:after="120"/>
        <w:jc w:val="both"/>
        <w:rPr>
          <w:lang w:val="pt-BR"/>
        </w:rPr>
      </w:pPr>
      <w:r w:rsidRPr="00AA18D4">
        <w:rPr>
          <w:rFonts w:ascii="Calibri" w:hAnsi="Calibri"/>
          <w:lang w:val="pt-BR"/>
        </w:rPr>
        <w:t xml:space="preserve">Como a lista acima mostra, há alguma sobreposição com a lista anterior; por exemplo, alguns espectadores do tipo 'imperdível' incluem uma consideração do turismo esportivo de eventos em sua decisão de viagem, </w:t>
      </w:r>
      <w:r w:rsidRPr="00AA18D4">
        <w:rPr>
          <w:rFonts w:ascii="Calibri" w:hAnsi="Calibri"/>
          <w:lang w:val="pt-BR"/>
        </w:rPr>
        <w:t>enquanto outros não o considerarão até o estágio de planejamento da viagem pós-decisão. Uma sobreposição semelhante ocorre quando são considerados aqueles para os quais o turismo esportivo de eventos é um comportamento espontâneo:</w:t>
      </w:r>
    </w:p>
    <w:p w14:paraId="26AA47BF" w14:textId="77777777" w:rsidR="001B760A" w:rsidRPr="00AA18D4" w:rsidRDefault="00AA18D4">
      <w:pPr>
        <w:pStyle w:val="Commarcadores"/>
        <w:spacing w:after="60"/>
        <w:jc w:val="both"/>
      </w:pPr>
      <w:r w:rsidRPr="00AA18D4">
        <w:rPr>
          <w:rFonts w:ascii="Calibri" w:hAnsi="Calibri"/>
        </w:rPr>
        <w:t>Espectadores por obrigaçã</w:t>
      </w:r>
      <w:r w:rsidRPr="00AA18D4">
        <w:rPr>
          <w:rFonts w:ascii="Calibri" w:hAnsi="Calibri"/>
        </w:rPr>
        <w:t>o</w:t>
      </w:r>
    </w:p>
    <w:p w14:paraId="6D8F3EC1" w14:textId="77777777" w:rsidR="001B760A" w:rsidRPr="00AA18D4" w:rsidRDefault="00AA18D4">
      <w:pPr>
        <w:pStyle w:val="Commarcadores"/>
        <w:spacing w:after="60"/>
        <w:jc w:val="both"/>
      </w:pPr>
      <w:r w:rsidRPr="00AA18D4">
        <w:rPr>
          <w:rFonts w:ascii="Calibri" w:hAnsi="Calibri"/>
        </w:rPr>
        <w:t>Espectadores menos emocionalmente investidos</w:t>
      </w:r>
    </w:p>
    <w:p w14:paraId="2B67602F" w14:textId="77777777" w:rsidR="001B760A" w:rsidRPr="00AA18D4" w:rsidRDefault="00AA18D4">
      <w:pPr>
        <w:pStyle w:val="Commarcadores"/>
        <w:spacing w:after="60"/>
        <w:jc w:val="both"/>
      </w:pPr>
      <w:r w:rsidRPr="00AA18D4">
        <w:rPr>
          <w:rFonts w:ascii="Calibri" w:hAnsi="Calibri"/>
        </w:rPr>
        <w:t>Espectadores por curiosidade</w:t>
      </w:r>
    </w:p>
    <w:p w14:paraId="37E1BE78" w14:textId="77777777" w:rsidR="001B760A" w:rsidRPr="00AA18D4" w:rsidRDefault="00AA18D4">
      <w:pPr>
        <w:pStyle w:val="Commarcadores"/>
        <w:spacing w:after="60"/>
        <w:jc w:val="both"/>
        <w:rPr>
          <w:lang w:val="pt-BR"/>
        </w:rPr>
      </w:pPr>
      <w:r w:rsidRPr="00AA18D4">
        <w:rPr>
          <w:rFonts w:ascii="Calibri" w:hAnsi="Calibri"/>
          <w:lang w:val="pt-BR"/>
        </w:rPr>
        <w:t>Espectadores por novidade (que sentem que é algo diferente para fazer)</w:t>
      </w:r>
    </w:p>
    <w:p w14:paraId="6A54E1CD" w14:textId="77777777" w:rsidR="001B760A" w:rsidRPr="00AA18D4" w:rsidRDefault="00AA18D4">
      <w:pPr>
        <w:pStyle w:val="Commarcadores"/>
        <w:spacing w:after="60"/>
        <w:jc w:val="both"/>
        <w:rPr>
          <w:lang w:val="pt-BR"/>
        </w:rPr>
      </w:pPr>
      <w:r w:rsidRPr="00AA18D4">
        <w:rPr>
          <w:rFonts w:ascii="Calibri" w:hAnsi="Calibri"/>
          <w:lang w:val="pt-BR"/>
        </w:rPr>
        <w:t>Espectadores orientados para a experiência (que gostam de 'colecionar' diferentes experiências)</w:t>
      </w:r>
    </w:p>
    <w:p w14:paraId="55675801" w14:textId="77777777" w:rsidR="001B760A" w:rsidRPr="00AA18D4" w:rsidRDefault="00AA18D4">
      <w:pPr>
        <w:pStyle w:val="Commarcadores"/>
        <w:spacing w:after="60"/>
        <w:jc w:val="both"/>
        <w:rPr>
          <w:lang w:val="pt-BR"/>
        </w:rPr>
      </w:pPr>
      <w:r w:rsidRPr="00AA18D4">
        <w:rPr>
          <w:rFonts w:ascii="Calibri" w:hAnsi="Calibri"/>
          <w:lang w:val="pt-BR"/>
        </w:rPr>
        <w:t xml:space="preserve">Espectadores </w:t>
      </w:r>
      <w:r w:rsidRPr="00AA18D4">
        <w:rPr>
          <w:rFonts w:ascii="Calibri" w:hAnsi="Calibri"/>
          <w:lang w:val="pt-BR"/>
        </w:rPr>
        <w:t>por oportunidade (que aproveitaram espontaneamente a oportunidade para comparecer)</w:t>
      </w:r>
    </w:p>
    <w:p w14:paraId="78A7F2BB" w14:textId="77777777" w:rsidR="001B760A" w:rsidRPr="00AA18D4" w:rsidRDefault="00AA18D4">
      <w:pPr>
        <w:pStyle w:val="Commarcadores"/>
        <w:spacing w:after="60"/>
        <w:jc w:val="both"/>
        <w:rPr>
          <w:lang w:val="pt-BR"/>
        </w:rPr>
      </w:pPr>
      <w:r w:rsidRPr="00AA18D4">
        <w:rPr>
          <w:rFonts w:ascii="Calibri" w:hAnsi="Calibri"/>
          <w:lang w:val="pt-BR"/>
        </w:rPr>
        <w:t>Espectadores 'sem rumo' / com 'pontas soltas' (loose-end) (que 'não têm nada melhor para fazer')</w:t>
      </w:r>
    </w:p>
    <w:p w14:paraId="5E17DE00" w14:textId="77777777" w:rsidR="001B760A" w:rsidRPr="00AA18D4" w:rsidRDefault="00AA18D4">
      <w:pPr>
        <w:pStyle w:val="Commarcadores"/>
        <w:spacing w:after="60"/>
        <w:jc w:val="both"/>
        <w:rPr>
          <w:lang w:val="pt-BR"/>
        </w:rPr>
      </w:pPr>
      <w:r w:rsidRPr="00AA18D4">
        <w:rPr>
          <w:rFonts w:ascii="Calibri" w:hAnsi="Calibri"/>
          <w:lang w:val="pt-BR"/>
        </w:rPr>
        <w:t>Espectadores pobres em informações pré-viagem (que teriam planejado comparec</w:t>
      </w:r>
      <w:r w:rsidRPr="00AA18D4">
        <w:rPr>
          <w:rFonts w:ascii="Calibri" w:hAnsi="Calibri"/>
          <w:lang w:val="pt-BR"/>
        </w:rPr>
        <w:t>er ao evento, mas não sabiam sobre ele)</w:t>
      </w:r>
    </w:p>
    <w:p w14:paraId="54AC9FC2" w14:textId="77777777" w:rsidR="001B760A" w:rsidRPr="00AA18D4" w:rsidRDefault="00AA18D4">
      <w:pPr>
        <w:keepNext/>
        <w:spacing w:before="360" w:after="120"/>
        <w:rPr>
          <w:lang w:val="pt-BR"/>
        </w:rPr>
      </w:pPr>
      <w:r w:rsidRPr="00AA18D4">
        <w:rPr>
          <w:rFonts w:ascii="Calibri" w:hAnsi="Calibri"/>
          <w:b/>
          <w:sz w:val="30"/>
          <w:lang w:val="pt-BR"/>
        </w:rPr>
        <w:t>6. Conclusão: Desenvolvendo Estratégia</w:t>
      </w:r>
    </w:p>
    <w:p w14:paraId="7D79B5AE" w14:textId="77777777" w:rsidR="001B760A" w:rsidRPr="00AA18D4" w:rsidRDefault="00AA18D4">
      <w:pPr>
        <w:spacing w:after="120"/>
        <w:jc w:val="both"/>
        <w:rPr>
          <w:lang w:val="pt-BR"/>
        </w:rPr>
      </w:pPr>
      <w:r w:rsidRPr="00AA18D4">
        <w:rPr>
          <w:rFonts w:ascii="Calibri" w:hAnsi="Calibri"/>
          <w:lang w:val="pt-BR"/>
        </w:rPr>
        <w:t>As questões relativas aos comportamentos de turismo esportivo e de turismo esportivo de eventos discutidas neste artigo podem ser fundamentais para o desenvolvimento de estratég</w:t>
      </w:r>
      <w:r w:rsidRPr="00AA18D4">
        <w:rPr>
          <w:rFonts w:ascii="Calibri" w:hAnsi="Calibri"/>
          <w:lang w:val="pt-BR"/>
        </w:rPr>
        <w:t>ias de provisão de turismo esportivo e de turismo esportivo de eventos. Como tal, e em conclusão, sugere-se que as seguintes são questões-chave relativas aos comportamentos que os fornecedores e formuladores de políticas devem considerar na formulação de e</w:t>
      </w:r>
      <w:r w:rsidRPr="00AA18D4">
        <w:rPr>
          <w:rFonts w:ascii="Calibri" w:hAnsi="Calibri"/>
          <w:lang w:val="pt-BR"/>
        </w:rPr>
        <w:t>stratégias de provisão:</w:t>
      </w:r>
    </w:p>
    <w:p w14:paraId="413BDD1B" w14:textId="77777777" w:rsidR="001B760A" w:rsidRPr="00AA18D4" w:rsidRDefault="00AA18D4">
      <w:pPr>
        <w:pStyle w:val="Commarcadores"/>
        <w:spacing w:after="60"/>
        <w:jc w:val="both"/>
        <w:rPr>
          <w:lang w:val="pt-BR"/>
        </w:rPr>
      </w:pPr>
      <w:r w:rsidRPr="00AA18D4">
        <w:rPr>
          <w:rFonts w:ascii="Calibri" w:hAnsi="Calibri"/>
          <w:lang w:val="pt-BR"/>
        </w:rPr>
        <w:lastRenderedPageBreak/>
        <w:t>Quando a decisão de comparecer ao evento é tomada?</w:t>
      </w:r>
    </w:p>
    <w:p w14:paraId="309E2941" w14:textId="77777777" w:rsidR="001B760A" w:rsidRPr="00AA18D4" w:rsidRDefault="00AA18D4">
      <w:pPr>
        <w:pStyle w:val="Commarcadores"/>
        <w:spacing w:after="60"/>
        <w:jc w:val="both"/>
        <w:rPr>
          <w:lang w:val="pt-BR"/>
        </w:rPr>
      </w:pPr>
      <w:r w:rsidRPr="00AA18D4">
        <w:rPr>
          <w:rFonts w:ascii="Calibri" w:hAnsi="Calibri"/>
          <w:lang w:val="pt-BR"/>
        </w:rPr>
        <w:t>Quais aspectos de Atividade, Pessoas e Lugar atraem visitantes para o evento?</w:t>
      </w:r>
    </w:p>
    <w:p w14:paraId="3EA1714A" w14:textId="77777777" w:rsidR="001B760A" w:rsidRPr="00AA18D4" w:rsidRDefault="00AA18D4">
      <w:pPr>
        <w:pStyle w:val="Commarcadores"/>
        <w:spacing w:after="60"/>
        <w:jc w:val="both"/>
        <w:rPr>
          <w:lang w:val="pt-BR"/>
        </w:rPr>
      </w:pPr>
      <w:r w:rsidRPr="00AA18D4">
        <w:rPr>
          <w:rFonts w:ascii="Calibri" w:hAnsi="Calibri"/>
          <w:lang w:val="pt-BR"/>
        </w:rPr>
        <w:t>Qual é a relação entre o evento e outros aspectos da viagem?</w:t>
      </w:r>
    </w:p>
    <w:p w14:paraId="5283F315" w14:textId="77777777" w:rsidR="001B760A" w:rsidRPr="00AA18D4" w:rsidRDefault="00AA18D4">
      <w:pPr>
        <w:pStyle w:val="Commarcadores"/>
        <w:spacing w:after="60"/>
        <w:jc w:val="both"/>
        <w:rPr>
          <w:lang w:val="pt-BR"/>
        </w:rPr>
      </w:pPr>
      <w:r w:rsidRPr="00AA18D4">
        <w:rPr>
          <w:rFonts w:ascii="Calibri" w:hAnsi="Calibri"/>
          <w:lang w:val="pt-BR"/>
        </w:rPr>
        <w:t>O evento atrairá visitantes leais?</w:t>
      </w:r>
    </w:p>
    <w:p w14:paraId="2B11463F" w14:textId="77777777" w:rsidR="001B760A" w:rsidRPr="00AA18D4" w:rsidRDefault="00AA18D4">
      <w:pPr>
        <w:keepNext/>
        <w:spacing w:before="360" w:after="120"/>
      </w:pPr>
      <w:r w:rsidRPr="00AA18D4">
        <w:rPr>
          <w:rFonts w:ascii="Calibri" w:hAnsi="Calibri"/>
          <w:b/>
          <w:sz w:val="30"/>
        </w:rPr>
        <w:t>Referên</w:t>
      </w:r>
      <w:r w:rsidRPr="00AA18D4">
        <w:rPr>
          <w:rFonts w:ascii="Calibri" w:hAnsi="Calibri"/>
          <w:b/>
          <w:sz w:val="30"/>
        </w:rPr>
        <w:t>cias</w:t>
      </w:r>
    </w:p>
    <w:p w14:paraId="50C09BA7" w14:textId="77777777" w:rsidR="001B760A" w:rsidRPr="00AA18D4" w:rsidRDefault="00AA18D4">
      <w:pPr>
        <w:spacing w:after="60"/>
        <w:ind w:left="720" w:hanging="720"/>
      </w:pPr>
      <w:r w:rsidRPr="00AA18D4">
        <w:rPr>
          <w:rFonts w:ascii="Calibri" w:hAnsi="Calibri"/>
          <w:sz w:val="20"/>
        </w:rPr>
        <w:t>Bale, J. (2003) Sports Geography (2nd edition). London: Spon.</w:t>
      </w:r>
    </w:p>
    <w:p w14:paraId="08203B6D" w14:textId="77777777" w:rsidR="001B760A" w:rsidRPr="00AA18D4" w:rsidRDefault="00AA18D4">
      <w:pPr>
        <w:spacing w:after="60"/>
        <w:ind w:left="720" w:hanging="720"/>
      </w:pPr>
      <w:r w:rsidRPr="00AA18D4">
        <w:rPr>
          <w:rFonts w:ascii="Calibri" w:hAnsi="Calibri"/>
          <w:sz w:val="20"/>
        </w:rPr>
        <w:t>British Tourist Authority (1981). Tourism in the UK – The Broad Perspective, London: BTA</w:t>
      </w:r>
    </w:p>
    <w:p w14:paraId="57946B56" w14:textId="77777777" w:rsidR="001B760A" w:rsidRPr="00AA18D4" w:rsidRDefault="00AA18D4">
      <w:pPr>
        <w:spacing w:after="60"/>
        <w:ind w:left="720" w:hanging="720"/>
      </w:pPr>
      <w:r w:rsidRPr="00AA18D4">
        <w:rPr>
          <w:rFonts w:ascii="Calibri" w:hAnsi="Calibri"/>
          <w:sz w:val="20"/>
        </w:rPr>
        <w:t>Bull, C.J. &amp; Weed, M.E. (1999) 'Niche Markets and Small Island Tourism: The Development of Sports To</w:t>
      </w:r>
      <w:r w:rsidRPr="00AA18D4">
        <w:rPr>
          <w:rFonts w:ascii="Calibri" w:hAnsi="Calibri"/>
          <w:sz w:val="20"/>
        </w:rPr>
        <w:t>urism in Malta'. Managing Leisure, 4(3).</w:t>
      </w:r>
    </w:p>
    <w:p w14:paraId="73E6988F" w14:textId="77777777" w:rsidR="001B760A" w:rsidRPr="00AA18D4" w:rsidRDefault="00AA18D4">
      <w:pPr>
        <w:spacing w:after="60"/>
        <w:ind w:left="720" w:hanging="720"/>
      </w:pPr>
      <w:r w:rsidRPr="00AA18D4">
        <w:rPr>
          <w:rFonts w:ascii="Calibri" w:hAnsi="Calibri"/>
          <w:sz w:val="20"/>
        </w:rPr>
        <w:t>Butts, S.L. (2001) '“Good to the last Drop”: Understanding Surfers’ Motivations'. Sociology of Sport on Line, 4(1).</w:t>
      </w:r>
    </w:p>
    <w:p w14:paraId="70778960" w14:textId="77777777" w:rsidR="001B760A" w:rsidRPr="00AA18D4" w:rsidRDefault="00AA18D4">
      <w:pPr>
        <w:spacing w:after="60"/>
        <w:ind w:left="720" w:hanging="720"/>
      </w:pPr>
      <w:r w:rsidRPr="00AA18D4">
        <w:rPr>
          <w:rFonts w:ascii="Calibri" w:hAnsi="Calibri"/>
          <w:sz w:val="20"/>
        </w:rPr>
        <w:t xml:space="preserve">Carnibella, G., Fox, A., Fox, K., McCann, J., Marsh, J. &amp; Marsh, P. (1996) Football </w:t>
      </w:r>
      <w:r w:rsidRPr="00AA18D4">
        <w:rPr>
          <w:rFonts w:ascii="Calibri" w:hAnsi="Calibri"/>
          <w:sz w:val="20"/>
        </w:rPr>
        <w:t>Violence in Europe. Oxford: Social Issues Research Centre.</w:t>
      </w:r>
    </w:p>
    <w:p w14:paraId="34DE2994" w14:textId="77777777" w:rsidR="001B760A" w:rsidRPr="00AA18D4" w:rsidRDefault="00AA18D4">
      <w:pPr>
        <w:spacing w:after="60"/>
        <w:ind w:left="720" w:hanging="720"/>
      </w:pPr>
      <w:r w:rsidRPr="00AA18D4">
        <w:rPr>
          <w:rFonts w:ascii="Calibri" w:hAnsi="Calibri"/>
          <w:sz w:val="20"/>
        </w:rPr>
        <w:t>Council of Europe (1992). European Sports Charter. Strasbourg: Council of Europe.</w:t>
      </w:r>
    </w:p>
    <w:p w14:paraId="49EDD66D" w14:textId="77777777" w:rsidR="001B760A" w:rsidRPr="00AA18D4" w:rsidRDefault="00AA18D4">
      <w:pPr>
        <w:spacing w:after="60"/>
        <w:ind w:left="720" w:hanging="720"/>
      </w:pPr>
      <w:r w:rsidRPr="00AA18D4">
        <w:rPr>
          <w:rFonts w:ascii="Calibri" w:hAnsi="Calibri"/>
          <w:sz w:val="20"/>
        </w:rPr>
        <w:t xml:space="preserve">Dunning, E., Murphy, P. &amp; Williams, J. (1988) The Roots of Football Hoolism: An Historical and Sociological Study. </w:t>
      </w:r>
      <w:r w:rsidRPr="00AA18D4">
        <w:rPr>
          <w:rFonts w:ascii="Calibri" w:hAnsi="Calibri"/>
          <w:sz w:val="20"/>
        </w:rPr>
        <w:t>London: Routledge and Kegan Paul.</w:t>
      </w:r>
    </w:p>
    <w:p w14:paraId="4447EE43" w14:textId="77777777" w:rsidR="001B760A" w:rsidRPr="00AA18D4" w:rsidRDefault="00AA18D4">
      <w:pPr>
        <w:spacing w:after="60"/>
        <w:ind w:left="720" w:hanging="720"/>
      </w:pPr>
      <w:r w:rsidRPr="00AA18D4">
        <w:rPr>
          <w:rFonts w:ascii="Calibri" w:hAnsi="Calibri"/>
          <w:sz w:val="20"/>
        </w:rPr>
        <w:t>Gammon, S. &amp; Robinson, T. (1997/2003). Sport and Tourism: A Conceptual Framework. Journal of Sport Tourism, 8(1), 21-26.</w:t>
      </w:r>
    </w:p>
    <w:p w14:paraId="168C51F1" w14:textId="77777777" w:rsidR="001B760A" w:rsidRPr="00AA18D4" w:rsidRDefault="00AA18D4">
      <w:pPr>
        <w:spacing w:after="60"/>
        <w:ind w:left="720" w:hanging="720"/>
      </w:pPr>
      <w:r w:rsidRPr="00AA18D4">
        <w:rPr>
          <w:rFonts w:ascii="Calibri" w:hAnsi="Calibri"/>
          <w:sz w:val="20"/>
        </w:rPr>
        <w:t>Hill, E., O’Sullivan, T. &amp; O’Sullivan, C. (1995) Creative Arts Marketing. Oxford: Butterworth Heinema</w:t>
      </w:r>
      <w:r w:rsidRPr="00AA18D4">
        <w:rPr>
          <w:rFonts w:ascii="Calibri" w:hAnsi="Calibri"/>
          <w:sz w:val="20"/>
        </w:rPr>
        <w:t>nn.</w:t>
      </w:r>
    </w:p>
    <w:p w14:paraId="2030369C" w14:textId="77777777" w:rsidR="001B760A" w:rsidRPr="00AA18D4" w:rsidRDefault="00AA18D4">
      <w:pPr>
        <w:spacing w:after="60"/>
        <w:ind w:left="720" w:hanging="720"/>
      </w:pPr>
      <w:r w:rsidRPr="00AA18D4">
        <w:rPr>
          <w:rFonts w:ascii="Calibri" w:hAnsi="Calibri"/>
          <w:sz w:val="20"/>
        </w:rPr>
        <w:t>Jackson, G.A.M. &amp; Reeves, M.R. (1998) Evidencing the Sport-Tourism Interrelationship: A Case Study of Elite British Athletes. In Collins, M.F. &amp; Cooper, I. (eds) Leisure Management: Issues and Applications. London: CABI.</w:t>
      </w:r>
    </w:p>
    <w:p w14:paraId="74ABD104" w14:textId="77777777" w:rsidR="001B760A" w:rsidRPr="00AA18D4" w:rsidRDefault="00AA18D4">
      <w:pPr>
        <w:spacing w:after="60"/>
        <w:ind w:left="720" w:hanging="720"/>
      </w:pPr>
      <w:r w:rsidRPr="00AA18D4">
        <w:rPr>
          <w:rFonts w:ascii="Calibri" w:hAnsi="Calibri"/>
          <w:sz w:val="20"/>
        </w:rPr>
        <w:t>Keynote (2001) Market Review: U</w:t>
      </w:r>
      <w:r w:rsidRPr="00AA18D4">
        <w:rPr>
          <w:rFonts w:ascii="Calibri" w:hAnsi="Calibri"/>
          <w:sz w:val="20"/>
        </w:rPr>
        <w:t>K Travel and Tourism. London: Keynote Market Information.</w:t>
      </w:r>
    </w:p>
    <w:p w14:paraId="7E7E7831" w14:textId="77777777" w:rsidR="001B760A" w:rsidRPr="00AA18D4" w:rsidRDefault="00AA18D4">
      <w:pPr>
        <w:spacing w:after="60"/>
        <w:ind w:left="720" w:hanging="720"/>
      </w:pPr>
      <w:r w:rsidRPr="00AA18D4">
        <w:rPr>
          <w:rFonts w:ascii="Calibri" w:hAnsi="Calibri"/>
          <w:sz w:val="20"/>
        </w:rPr>
        <w:t>MacCannell, D. (1996) Tourist or traveller? London: BBC Education.</w:t>
      </w:r>
    </w:p>
    <w:p w14:paraId="54D5E5D0" w14:textId="77777777" w:rsidR="001B760A" w:rsidRPr="00AA18D4" w:rsidRDefault="00AA18D4">
      <w:pPr>
        <w:spacing w:after="60"/>
        <w:ind w:left="720" w:hanging="720"/>
      </w:pPr>
      <w:r w:rsidRPr="00AA18D4">
        <w:rPr>
          <w:rFonts w:ascii="Calibri" w:hAnsi="Calibri"/>
          <w:sz w:val="20"/>
        </w:rPr>
        <w:t>McCoy, C.M. (1991) The Role of Sport at Butlins. Unpublished MSc thesis, Loughborough University.</w:t>
      </w:r>
    </w:p>
    <w:p w14:paraId="2CDE39B3" w14:textId="77777777" w:rsidR="001B760A" w:rsidRPr="00AA18D4" w:rsidRDefault="00AA18D4">
      <w:pPr>
        <w:spacing w:after="60"/>
        <w:ind w:left="720" w:hanging="720"/>
      </w:pPr>
      <w:r w:rsidRPr="00AA18D4">
        <w:rPr>
          <w:rFonts w:ascii="Calibri" w:hAnsi="Calibri"/>
          <w:sz w:val="20"/>
          <w:lang w:val="pt-BR"/>
        </w:rPr>
        <w:t>Pigeassou, C., Bui-Xuan, G. &amp; Gle</w:t>
      </w:r>
      <w:r w:rsidRPr="00AA18D4">
        <w:rPr>
          <w:rFonts w:ascii="Calibri" w:hAnsi="Calibri"/>
          <w:sz w:val="20"/>
          <w:lang w:val="pt-BR"/>
        </w:rPr>
        <w:t xml:space="preserve">yse, J. (1998/2003). </w:t>
      </w:r>
      <w:r w:rsidRPr="00AA18D4">
        <w:rPr>
          <w:rFonts w:ascii="Calibri" w:hAnsi="Calibri"/>
          <w:sz w:val="20"/>
        </w:rPr>
        <w:t>Epistemological Issues on Sport Tourism: Challenge for a New Scientific Field. Journal of Sport Tourism, 8(1), 27-34.</w:t>
      </w:r>
    </w:p>
    <w:p w14:paraId="64585966" w14:textId="77777777" w:rsidR="001B760A" w:rsidRPr="00AA18D4" w:rsidRDefault="00AA18D4">
      <w:pPr>
        <w:spacing w:after="60"/>
        <w:ind w:left="720" w:hanging="720"/>
      </w:pPr>
      <w:r w:rsidRPr="00AA18D4">
        <w:rPr>
          <w:rFonts w:ascii="Calibri" w:hAnsi="Calibri"/>
          <w:sz w:val="20"/>
        </w:rPr>
        <w:t>Reeves, M.R. (2000) Evidencing the Sport-Tourism Interrelationship. Loughborough University: Unpublished PhD Thesis.</w:t>
      </w:r>
    </w:p>
    <w:p w14:paraId="2C6A81F0" w14:textId="77777777" w:rsidR="001B760A" w:rsidRPr="00AA18D4" w:rsidRDefault="00AA18D4">
      <w:pPr>
        <w:spacing w:after="60"/>
        <w:ind w:left="720" w:hanging="720"/>
      </w:pPr>
      <w:r w:rsidRPr="00AA18D4">
        <w:rPr>
          <w:rFonts w:ascii="Calibri" w:hAnsi="Calibri"/>
          <w:sz w:val="20"/>
        </w:rPr>
        <w:t>Robinson, T. &amp; Gammon, S. (2004). A question of primary and secondary motives: revisiting and applying the sport tourism framework. Journal of Sport Tourism, 9(3), 221-233.</w:t>
      </w:r>
    </w:p>
    <w:p w14:paraId="0D078C89" w14:textId="77777777" w:rsidR="001B760A" w:rsidRPr="00AA18D4" w:rsidRDefault="00AA18D4">
      <w:pPr>
        <w:spacing w:after="60"/>
        <w:ind w:left="720" w:hanging="720"/>
      </w:pPr>
      <w:r w:rsidRPr="00AA18D4">
        <w:rPr>
          <w:rFonts w:ascii="Calibri" w:hAnsi="Calibri"/>
          <w:sz w:val="20"/>
        </w:rPr>
        <w:t>Sofield, T.H.B. (2003). Sports Tourism: From Binary Division to Quadripartite Const</w:t>
      </w:r>
      <w:r w:rsidRPr="00AA18D4">
        <w:rPr>
          <w:rFonts w:ascii="Calibri" w:hAnsi="Calibri"/>
          <w:sz w:val="20"/>
        </w:rPr>
        <w:t>ruct. Journal of Sport Tourism, 8(3), 144-166.</w:t>
      </w:r>
    </w:p>
    <w:p w14:paraId="75A72E05" w14:textId="77777777" w:rsidR="001B760A" w:rsidRPr="00AA18D4" w:rsidRDefault="00AA18D4">
      <w:pPr>
        <w:spacing w:after="60"/>
        <w:ind w:left="720" w:hanging="720"/>
      </w:pPr>
      <w:r w:rsidRPr="00AA18D4">
        <w:rPr>
          <w:rFonts w:ascii="Calibri" w:hAnsi="Calibri"/>
          <w:sz w:val="20"/>
        </w:rPr>
        <w:t>Standeven, J. &amp; Deknop, P. (1999) Sport Tourism. Illinois: Human Kinetics Publishers.</w:t>
      </w:r>
    </w:p>
    <w:p w14:paraId="299D763F" w14:textId="77777777" w:rsidR="001B760A" w:rsidRPr="00AA18D4" w:rsidRDefault="00AA18D4">
      <w:pPr>
        <w:spacing w:after="60"/>
        <w:ind w:left="720" w:hanging="720"/>
      </w:pPr>
      <w:r w:rsidRPr="00AA18D4">
        <w:rPr>
          <w:rFonts w:ascii="Calibri" w:hAnsi="Calibri"/>
          <w:sz w:val="20"/>
        </w:rPr>
        <w:t xml:space="preserve">Train, P. (1995) Tourism and Economic Impacts of Staging a Special Event: The Europa Cup, Birmingham 1994. Unpublished MSc </w:t>
      </w:r>
      <w:r w:rsidRPr="00AA18D4">
        <w:rPr>
          <w:rFonts w:ascii="Calibri" w:hAnsi="Calibri"/>
          <w:sz w:val="20"/>
        </w:rPr>
        <w:t>Thesis, Loughborough University.</w:t>
      </w:r>
    </w:p>
    <w:p w14:paraId="18CE0F41" w14:textId="77777777" w:rsidR="001B760A" w:rsidRPr="00AA18D4" w:rsidRDefault="00AA18D4">
      <w:pPr>
        <w:spacing w:after="60"/>
        <w:ind w:left="720" w:hanging="720"/>
      </w:pPr>
      <w:r w:rsidRPr="00AA18D4">
        <w:rPr>
          <w:rFonts w:ascii="Calibri" w:hAnsi="Calibri"/>
          <w:sz w:val="20"/>
        </w:rPr>
        <w:t>Turner, V. (1974). Dramas, fields and metaphors. New York: Cornell University Press.</w:t>
      </w:r>
    </w:p>
    <w:p w14:paraId="342BE537" w14:textId="77777777" w:rsidR="001B760A" w:rsidRPr="00AA18D4" w:rsidRDefault="00AA18D4">
      <w:pPr>
        <w:spacing w:after="60"/>
        <w:ind w:left="720" w:hanging="720"/>
      </w:pPr>
      <w:r w:rsidRPr="00AA18D4">
        <w:rPr>
          <w:rFonts w:ascii="Calibri" w:hAnsi="Calibri"/>
          <w:sz w:val="20"/>
        </w:rPr>
        <w:t>Urry, J (1990) The Tourist Gaze. London: Sage</w:t>
      </w:r>
    </w:p>
    <w:p w14:paraId="13053617" w14:textId="77777777" w:rsidR="001B760A" w:rsidRPr="00AA18D4" w:rsidRDefault="00AA18D4">
      <w:pPr>
        <w:spacing w:after="60"/>
        <w:ind w:left="720" w:hanging="720"/>
      </w:pPr>
      <w:r w:rsidRPr="00AA18D4">
        <w:rPr>
          <w:rFonts w:ascii="Calibri" w:hAnsi="Calibri"/>
          <w:sz w:val="20"/>
        </w:rPr>
        <w:t>Weed, M.E. (2001a) 'Ing-ger-land at Euro 2000: How 'Handbags at 20 Paces' was portrayed as a</w:t>
      </w:r>
      <w:r w:rsidRPr="00AA18D4">
        <w:rPr>
          <w:rFonts w:ascii="Calibri" w:hAnsi="Calibri"/>
          <w:sz w:val="20"/>
        </w:rPr>
        <w:t xml:space="preserve"> full-scale riot'. International Review for the Sociology of Sport, 36(4).</w:t>
      </w:r>
    </w:p>
    <w:p w14:paraId="49F8D24B" w14:textId="77777777" w:rsidR="001B760A" w:rsidRPr="00AA18D4" w:rsidRDefault="00AA18D4">
      <w:pPr>
        <w:spacing w:after="60"/>
        <w:ind w:left="720" w:hanging="720"/>
      </w:pPr>
      <w:r w:rsidRPr="00AA18D4">
        <w:rPr>
          <w:rFonts w:ascii="Calibri" w:hAnsi="Calibri"/>
          <w:sz w:val="20"/>
        </w:rPr>
        <w:lastRenderedPageBreak/>
        <w:t>Weed, M.E. (2001b) 'Tourism and Sports Development: Providing the Foundation for Healthy Lifestyles'. Paper to the 1st International Congress, Sport and Quality of Life, Villa Real,</w:t>
      </w:r>
      <w:r w:rsidRPr="00AA18D4">
        <w:rPr>
          <w:rFonts w:ascii="Calibri" w:hAnsi="Calibri"/>
          <w:sz w:val="20"/>
        </w:rPr>
        <w:t xml:space="preserve"> Portugal, December.</w:t>
      </w:r>
    </w:p>
    <w:p w14:paraId="69A85B17" w14:textId="77777777" w:rsidR="001B760A" w:rsidRPr="00AA18D4" w:rsidRDefault="00AA18D4">
      <w:pPr>
        <w:spacing w:after="60"/>
        <w:ind w:left="720" w:hanging="720"/>
      </w:pPr>
      <w:r w:rsidRPr="00AA18D4">
        <w:rPr>
          <w:rFonts w:ascii="Calibri" w:hAnsi="Calibri"/>
          <w:sz w:val="20"/>
        </w:rPr>
        <w:t>Weed, M.E. (2002) 'Understanding Cricket Crowd Behaviour'. Paper to the 12th Commonwealth International Sport Conference, Manchester, UK, July.</w:t>
      </w:r>
    </w:p>
    <w:p w14:paraId="7ABB6502" w14:textId="77777777" w:rsidR="001B760A" w:rsidRPr="00AA18D4" w:rsidRDefault="00AA18D4">
      <w:pPr>
        <w:spacing w:after="60"/>
        <w:ind w:left="720" w:hanging="720"/>
      </w:pPr>
      <w:r w:rsidRPr="00AA18D4">
        <w:rPr>
          <w:rFonts w:ascii="Calibri" w:hAnsi="Calibri"/>
          <w:sz w:val="20"/>
        </w:rPr>
        <w:t xml:space="preserve">Weed, M. E. (2006) 'The Story of an Ethnography: The Experience of Watching the 2006 World </w:t>
      </w:r>
      <w:r w:rsidRPr="00AA18D4">
        <w:rPr>
          <w:rFonts w:ascii="Calibri" w:hAnsi="Calibri"/>
          <w:sz w:val="20"/>
        </w:rPr>
        <w:t>Cup in the Pub'. Soccer in Society, 7(1), 76-95.</w:t>
      </w:r>
    </w:p>
    <w:p w14:paraId="021EEDE6" w14:textId="77777777" w:rsidR="001B760A" w:rsidRPr="00AA18D4" w:rsidRDefault="00AA18D4">
      <w:pPr>
        <w:spacing w:after="60"/>
        <w:ind w:left="720" w:hanging="720"/>
      </w:pPr>
      <w:r w:rsidRPr="00AA18D4">
        <w:rPr>
          <w:rFonts w:ascii="Calibri" w:hAnsi="Calibri"/>
          <w:sz w:val="20"/>
        </w:rPr>
        <w:t>Weed, M.E. &amp; Bull, C.J. (2004) Sports Tourism: Participants, Policy and Providers. Oxford: Elsevier.</w:t>
      </w:r>
    </w:p>
    <w:sectPr w:rsidR="001B760A" w:rsidRPr="00AA18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60A"/>
    <w:rsid w:val="0029639D"/>
    <w:rsid w:val="00326F90"/>
    <w:rsid w:val="00AA18D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5AFE03"/>
  <w14:defaultImageDpi w14:val="300"/>
  <w15:docId w15:val="{809F8805-F191-49A8-ACD2-231608C6D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5608</Words>
  <Characters>30288</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Ander Son</cp:lastModifiedBy>
  <cp:revision>2</cp:revision>
  <dcterms:created xsi:type="dcterms:W3CDTF">2013-12-23T23:15:00Z</dcterms:created>
  <dcterms:modified xsi:type="dcterms:W3CDTF">2026-08-05T19:06:00Z</dcterms:modified>
  <cp:category/>
</cp:coreProperties>
</file>