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Calibri" w:hAnsi="Calibri"/>
          <w:b/>
          <w:i w:val="0"/>
          <w:color w:val="1F4E79"/>
          <w:sz w:val="28"/>
        </w:rPr>
        <w:t>A EXPERIÊNCIA DO TURISMO ECOLÓGICO NO BRASIL: UM NOVO NICHO DE MERCADO OU UM ESFORÇO PARA ATINGIR A SUSTENTABILIDADE</w:t>
      </w:r>
    </w:p>
    <w:p>
      <w:pPr>
        <w:spacing w:before="0" w:after="360" w:line="276" w:lineRule="auto"/>
        <w:jc w:val="center"/>
      </w:pPr>
      <w:r>
        <w:rPr>
          <w:rFonts w:ascii="Calibri" w:hAnsi="Calibri"/>
          <w:b w:val="0"/>
          <w:i/>
          <w:color w:val="595959"/>
          <w:sz w:val="22"/>
        </w:rPr>
        <w:t>Doris van de Meene RUSCHMANN*</w:t>
      </w:r>
    </w:p>
    <w:p>
      <w:pPr>
        <w:spacing w:before="0" w:after="60" w:line="276" w:lineRule="auto"/>
        <w:jc w:val="both"/>
      </w:pPr>
      <w:r>
        <w:rPr>
          <w:rFonts w:ascii="Calibri" w:hAnsi="Calibri"/>
          <w:b/>
          <w:i w:val="0"/>
          <w:color w:val="1F4E79"/>
          <w:sz w:val="22"/>
        </w:rPr>
        <w:t>RESUMO</w:t>
      </w:r>
    </w:p>
    <w:p>
      <w:pPr>
        <w:spacing w:before="0" w:after="120" w:line="276" w:lineRule="auto"/>
        <w:jc w:val="both"/>
      </w:pPr>
      <w:r>
        <w:rPr>
          <w:rFonts w:ascii="Calibri" w:hAnsi="Calibri"/>
          <w:b w:val="0"/>
          <w:i w:val="0"/>
          <w:color w:val="333333"/>
          <w:sz w:val="22"/>
        </w:rPr>
        <w:t>A diversidade dos ecossistemas e a variedade biológica que situa o Brasil como um dos maiores detentores de espécies de fauna e flora tropicais do planeta faz com que seus governantes e os empresários do turismo se envolvam de forma séria e ambientalmente correta na comercialização de aspectos únicos e insubstituíveis para os turistas de todo o mundo. Desta forma, o ecoturismo, desenvolvido dentro dos seus princípios conceituais e tendo ampliada sua abrangência para além da proteção do meio fisico, constitui-se uma fator de sustentabilidade dos meios visitados, não só a partir da conscientização ambiental de um "novo turista", mas também do envolvimento socio-cultural e econômico das comunidades receptoras no processo de desenvolvimento da atividade.</w:t>
      </w:r>
    </w:p>
    <w:p>
      <w:pPr>
        <w:spacing w:before="0" w:after="360" w:line="276" w:lineRule="auto"/>
        <w:jc w:val="both"/>
      </w:pPr>
      <w:r>
        <w:rPr>
          <w:rFonts w:ascii="Calibri" w:hAnsi="Calibri"/>
          <w:b/>
          <w:i w:val="0"/>
          <w:color w:val="595959"/>
          <w:sz w:val="20"/>
        </w:rPr>
        <w:t xml:space="preserve">Palavras-chave: </w:t>
      </w:r>
      <w:r>
        <w:rPr>
          <w:rFonts w:ascii="Calibri" w:hAnsi="Calibri"/>
          <w:b w:val="0"/>
          <w:i/>
          <w:color w:val="595959"/>
          <w:sz w:val="20"/>
        </w:rPr>
        <w:t>turismo ecológico; desenvolvimento sustentável.</w:t>
      </w:r>
    </w:p>
    <w:p>
      <w:pPr>
        <w:spacing w:before="240" w:after="120" w:line="276" w:lineRule="auto"/>
        <w:jc w:val="both"/>
      </w:pPr>
      <w:r>
        <w:rPr>
          <w:rFonts w:ascii="Calibri" w:hAnsi="Calibri"/>
          <w:b/>
          <w:i w:val="0"/>
          <w:color w:val="1F4E79"/>
          <w:sz w:val="24"/>
        </w:rPr>
        <w:t>1. INTRODUÇÃO</w:t>
      </w:r>
    </w:p>
    <w:p>
      <w:pPr>
        <w:spacing w:before="0" w:after="120" w:line="276" w:lineRule="auto"/>
        <w:jc w:val="both"/>
      </w:pPr>
      <w:r>
        <w:rPr>
          <w:rFonts w:ascii="Calibri" w:hAnsi="Calibri"/>
          <w:b w:val="0"/>
          <w:i w:val="0"/>
          <w:color w:val="333333"/>
          <w:sz w:val="22"/>
        </w:rPr>
        <w:t>O turismo contemporâneo é um grande "consumidor" da natureza e sua evolução, nas últimas décadas, ocorreu como conseqüência da "busca do verde" e da "fuga" dos tumultos dos grandes conglomerados urbanos pelas pessoas que tentam recuperar o equilibrio psico-fisico em contato com ambientes naturais durante o seu tempo de lazer. Por isso, constitui-se um produto consolidado no mercado, que encontra no ecoturismo um dos seus seu nichos, mais significativos.</w:t>
      </w:r>
    </w:p>
    <w:p>
      <w:pPr>
        <w:spacing w:before="0" w:after="120" w:line="276" w:lineRule="auto"/>
        <w:jc w:val="both"/>
      </w:pPr>
      <w:r>
        <w:rPr>
          <w:rFonts w:ascii="Calibri" w:hAnsi="Calibri"/>
          <w:b w:val="0"/>
          <w:i w:val="0"/>
          <w:color w:val="333333"/>
          <w:sz w:val="22"/>
        </w:rPr>
        <w:t>A proteção do meio físico e sociocultural dos locais visitados sempre foi desconsiderada em favor dos resultados econômicos apresentados pela atividade turística e somente começou a ser valorizada a partir das ações e alertas de ambientalistas que começaram a ser ouvidos a partir dos anos 70 e das conclusões do “Relatório Brundtland” que lançou os fundamentos do desenvolvimento sustentável no planeta terra.</w:t>
      </w:r>
    </w:p>
    <w:p>
      <w:pPr>
        <w:spacing w:before="0" w:after="120" w:line="276" w:lineRule="auto"/>
        <w:jc w:val="both"/>
      </w:pPr>
      <w:r>
        <w:rPr>
          <w:rFonts w:ascii="Calibri" w:hAnsi="Calibri"/>
          <w:b w:val="0"/>
          <w:i w:val="0"/>
          <w:color w:val="333333"/>
          <w:sz w:val="22"/>
        </w:rPr>
        <w:t>O referido relatório conceitua o “desenvolvimento sustentável”, como sendo:</w:t>
      </w:r>
    </w:p>
    <w:p>
      <w:pPr>
        <w:spacing w:before="80" w:after="120" w:line="276" w:lineRule="auto"/>
        <w:ind w:left="720"/>
        <w:jc w:val="both"/>
      </w:pPr>
      <w:r>
        <w:rPr>
          <w:rFonts w:ascii="Calibri" w:hAnsi="Calibri"/>
          <w:b w:val="0"/>
          <w:i w:val="0"/>
          <w:color w:val="333333"/>
          <w:sz w:val="22"/>
        </w:rPr>
        <w:t>“Um processo de transformação, no qual a exploração dos recursos, a direção dos investimentos, a orientação da evolução tecnológica e a mudança institucional se harmonizam e reforçam o potencial presente e futuro, a fim de atender às necessidades e aspirações humanas” (CMMAD, 1991: 49), e que vem sendo aplicado em uma série de atividades produtivas, inclusive o turismo.</w:t>
      </w:r>
    </w:p>
    <w:p>
      <w:pPr>
        <w:spacing w:before="0" w:after="120" w:line="276" w:lineRule="auto"/>
        <w:jc w:val="both"/>
      </w:pPr>
      <w:r>
        <w:rPr>
          <w:rFonts w:ascii="Calibri" w:hAnsi="Calibri"/>
          <w:b w:val="0"/>
          <w:i w:val="0"/>
          <w:color w:val="333333"/>
          <w:sz w:val="22"/>
        </w:rPr>
        <w:t>O conceito do desenvolvimento sustentável e aquele do turismo sustentável estão intimamente ligados à proteção do meio ambiente. Entretanto, encontrar o equilíbrio entre os interesses econômicos que o turismo estimula, e um desenvolvimento da atividade que proteja o meio ambiente não é tarefa fácil, principalmente porque o seu controle depende de critérios e valores subjetivos e de uma política ambiental e turística adequada que, lamentavelmente, ainda não se encontrou plenamente no Brasil e em outros países (Ruschmann, 1999: 44).</w:t>
      </w:r>
    </w:p>
    <w:p>
      <w:pPr>
        <w:spacing w:before="0" w:after="120" w:line="276" w:lineRule="auto"/>
        <w:jc w:val="both"/>
      </w:pPr>
      <w:r>
        <w:rPr>
          <w:rFonts w:ascii="Calibri" w:hAnsi="Calibri"/>
          <w:b w:val="0"/>
          <w:i w:val="0"/>
          <w:color w:val="333333"/>
          <w:sz w:val="22"/>
        </w:rPr>
        <w:t>Para elaborar este estudo, trabalhou-se com o conceito de que o turismo sustentável deve considerar:</w:t>
      </w:r>
    </w:p>
    <w:p>
      <w:pPr>
        <w:spacing w:before="80" w:after="120" w:line="276" w:lineRule="auto"/>
        <w:ind w:left="720"/>
        <w:jc w:val="both"/>
      </w:pPr>
      <w:r>
        <w:rPr>
          <w:rFonts w:ascii="Calibri" w:hAnsi="Calibri"/>
          <w:b w:val="0"/>
          <w:i w:val="0"/>
          <w:color w:val="333333"/>
          <w:sz w:val="22"/>
        </w:rPr>
        <w:t>“a gestão de todos os ambientes, recursos e comunidades receptoras, de modo a atender às necessidades econômicas, sociais, vivenciais e estéticas, enquanto que a integridade cultural, os processos ecológicos essenciais e a diversidade biológica dos meios humano e ambiental são mantidos através dos tempos” (GLOBE’90, 1990).</w:t>
      </w:r>
    </w:p>
    <w:p>
      <w:pPr>
        <w:spacing w:before="0" w:after="120" w:line="276" w:lineRule="auto"/>
        <w:jc w:val="both"/>
      </w:pPr>
      <w:r>
        <w:rPr>
          <w:rFonts w:ascii="Calibri" w:hAnsi="Calibri"/>
          <w:b w:val="0"/>
          <w:i w:val="0"/>
          <w:color w:val="333333"/>
          <w:sz w:val="22"/>
        </w:rPr>
        <w:t>Considerando, portanto, que se trata de uma ação gerencial no meio ambiente no qual se pretendem implantar equipamentos turísticos, entende-se que este conceito não considera o “não desenvolvimento” de recursos, como o querem os ambientalistas radicais, mas sim um desenvolvimento controlado e em harmonia com os aspectos naturais e socioculturais de um recurso turístico. Parte-se do posicionamento de que, no turismo, estes recursos devem ser desenvolvidos de forma ordenada e planejada, para que possam “ser vistos e apreciados” adequadamente e que garanta sua originalidade e conseqüente atratividade para as gerações futuras.</w:t>
      </w:r>
    </w:p>
    <w:p>
      <w:pPr>
        <w:spacing w:before="0" w:after="120" w:line="276" w:lineRule="auto"/>
        <w:jc w:val="both"/>
      </w:pPr>
      <w:r>
        <w:rPr>
          <w:rFonts w:ascii="Calibri" w:hAnsi="Calibri"/>
          <w:b w:val="0"/>
          <w:i w:val="0"/>
          <w:color w:val="333333"/>
          <w:sz w:val="22"/>
        </w:rPr>
        <w:t>O meio ambiente é a base econômica da atividade turística e apresenta oportunidades e limitações. As limitações relacionam-se com a chamada “capacidade de carga” (carrying capacity) que, no caso de um recurso turístico, constitui-se como sendo:</w:t>
      </w:r>
    </w:p>
    <w:p>
      <w:pPr>
        <w:spacing w:before="80" w:after="120" w:line="276" w:lineRule="auto"/>
        <w:ind w:left="720"/>
        <w:jc w:val="both"/>
      </w:pPr>
      <w:r>
        <w:rPr>
          <w:rFonts w:ascii="Calibri" w:hAnsi="Calibri"/>
          <w:b w:val="0"/>
          <w:i w:val="0"/>
          <w:color w:val="333333"/>
          <w:sz w:val="22"/>
        </w:rPr>
        <w:t>“o numero máximo de visitantes (dia/mês/ano) que uma área pode suportar, antes que ocorram alterações no meio físico e sociocultural” (BOO, 1990: 225).</w:t>
      </w:r>
    </w:p>
    <w:p>
      <w:pPr>
        <w:spacing w:before="0" w:after="120" w:line="276" w:lineRule="auto"/>
        <w:jc w:val="both"/>
      </w:pPr>
      <w:r>
        <w:rPr>
          <w:rFonts w:ascii="Calibri" w:hAnsi="Calibri"/>
          <w:b w:val="0"/>
          <w:i w:val="0"/>
          <w:color w:val="333333"/>
          <w:sz w:val="22"/>
        </w:rPr>
        <w:t>Portanto, ela representa o nível máximo de visitantes e de equipamentos correlatos que uma área pode suportar. Se for excedida, a deterioração dos recursos da área diminui a satisfação dos visitantes, e os impactos negativos no meio físico se refletem na sociedade, na economia e na cultura do local.</w:t>
      </w:r>
    </w:p>
    <w:p>
      <w:pPr>
        <w:spacing w:before="0" w:after="120" w:line="276" w:lineRule="auto"/>
        <w:jc w:val="both"/>
      </w:pPr>
      <w:r>
        <w:rPr>
          <w:rFonts w:ascii="Calibri" w:hAnsi="Calibri"/>
          <w:b w:val="0"/>
          <w:i w:val="0"/>
          <w:color w:val="333333"/>
          <w:sz w:val="22"/>
        </w:rPr>
        <w:t>Porém, como nem o conceito de turismo nem o de meio ambiente estão claramente definidos, a determinação da capacidade de carga turística torna-se uma tarefa difícil, uma vez que não há padrões fixos para sua determinação. A capacidade de carga varia de acordo com o local, a estação do ano e do tempo, do comportamento dos usuários da área, dos equipamentos instalados, dos padrões e níveis de gestão e do caráter dinâmico do meio (Ceballos-Lascuráin, 1996: 131).</w:t>
      </w:r>
    </w:p>
    <w:p>
      <w:pPr>
        <w:spacing w:before="0" w:after="120" w:line="276" w:lineRule="auto"/>
        <w:jc w:val="both"/>
      </w:pPr>
      <w:r>
        <w:rPr>
          <w:rFonts w:ascii="Calibri" w:hAnsi="Calibri"/>
          <w:b w:val="0"/>
          <w:i w:val="0"/>
          <w:color w:val="333333"/>
          <w:sz w:val="22"/>
        </w:rPr>
        <w:t>No entanto, considera-se que a preservação de áreas naturais objetivando a perenidade de recursos vivos, água e paisagem, é uma preocupação de caráter mundial, que extrapola a fronteira das nações.</w:t>
      </w:r>
    </w:p>
    <w:p>
      <w:pPr>
        <w:spacing w:before="0" w:after="120" w:line="276" w:lineRule="auto"/>
        <w:jc w:val="both"/>
      </w:pPr>
      <w:r>
        <w:rPr>
          <w:rFonts w:ascii="Calibri" w:hAnsi="Calibri"/>
          <w:b w:val="0"/>
          <w:i w:val="0"/>
          <w:color w:val="333333"/>
          <w:sz w:val="22"/>
        </w:rPr>
        <w:t>Os ecossistemas em geral têm merecido a atenção de diversos segmentos da sociedade, principalmente, em países onde as conseqüências da ocupação desordenada do solo já se fizeram sentir. Deslizamentos, grandes erosões, assoreamentos, inundações e secas são uma espécie de grito de alerta da natureza contra séculos de maus tratos.</w:t>
      </w:r>
    </w:p>
    <w:p>
      <w:pPr>
        <w:spacing w:before="0" w:after="120" w:line="276" w:lineRule="auto"/>
        <w:jc w:val="both"/>
      </w:pPr>
      <w:r>
        <w:rPr>
          <w:rFonts w:ascii="Calibri" w:hAnsi="Calibri"/>
          <w:b w:val="0"/>
          <w:i w:val="0"/>
          <w:color w:val="333333"/>
          <w:sz w:val="22"/>
        </w:rPr>
        <w:t>Neste sentido, entende-se que a preservação da natureza deve ser resultado de um plano de ocupação do espaço e dos recursos que compatibilizem as diversas possibilidades de utilização e manejo de forma harmônica.</w:t>
      </w:r>
    </w:p>
    <w:p>
      <w:pPr>
        <w:spacing w:before="0" w:after="120" w:line="276" w:lineRule="auto"/>
        <w:jc w:val="both"/>
      </w:pPr>
      <w:r>
        <w:rPr>
          <w:rFonts w:ascii="Calibri" w:hAnsi="Calibri"/>
          <w:b w:val="0"/>
          <w:i w:val="0"/>
          <w:color w:val="333333"/>
          <w:sz w:val="22"/>
        </w:rPr>
        <w:t>Assim, a sustentabilidade de um meio turístico depende, necessariamente do tipo de turismo que ocorre na área e que este poderá ser um instrumento de sustentação do modelo de desenvolvimento ecológico, exigido pelas grandes transformações no modo de vida em todo globo terrestre.</w:t>
      </w:r>
    </w:p>
    <w:p>
      <w:pPr>
        <w:spacing w:before="0" w:after="120" w:line="276" w:lineRule="auto"/>
        <w:jc w:val="both"/>
      </w:pPr>
      <w:r>
        <w:rPr>
          <w:rFonts w:ascii="Calibri" w:hAnsi="Calibri"/>
          <w:b w:val="0"/>
          <w:i w:val="0"/>
          <w:color w:val="333333"/>
          <w:sz w:val="22"/>
        </w:rPr>
        <w:t>Suas bases residem na educação ecológica que pode proporcionar e, por outro lado, no espírito pacífico, não belicoso, que transmite suas mensagens transformadoras.</w:t>
      </w:r>
    </w:p>
    <w:p>
      <w:pPr>
        <w:spacing w:before="0" w:after="120" w:line="276" w:lineRule="auto"/>
        <w:jc w:val="both"/>
      </w:pPr>
      <w:r>
        <w:rPr>
          <w:rFonts w:ascii="Calibri" w:hAnsi="Calibri"/>
          <w:b w:val="0"/>
          <w:i w:val="0"/>
          <w:color w:val="333333"/>
          <w:sz w:val="22"/>
        </w:rPr>
        <w:t>Busca-se, então, uma forma de turismo em que a preservação da natureza esteja em combinação com o fluxo turístico e tal situação, encontra sua expressão ideal no ecoturismo.</w:t>
      </w:r>
    </w:p>
    <w:p>
      <w:pPr>
        <w:spacing w:before="240" w:after="120" w:line="276" w:lineRule="auto"/>
        <w:jc w:val="both"/>
      </w:pPr>
      <w:r>
        <w:rPr>
          <w:rFonts w:ascii="Calibri" w:hAnsi="Calibri"/>
          <w:b/>
          <w:i w:val="0"/>
          <w:color w:val="1F4E79"/>
          <w:sz w:val="24"/>
        </w:rPr>
        <w:t>2. O ECOTURISMO COMO INSTRUMENTO PARA A SUSTENTABILIDADE DO MEIO FÍSICO E SOCIO-CULTURAL DE LOCALIDADES TURÍSTICAS</w:t>
      </w:r>
    </w:p>
    <w:p>
      <w:pPr>
        <w:spacing w:before="120" w:after="80" w:line="276" w:lineRule="auto"/>
        <w:jc w:val="both"/>
      </w:pPr>
      <w:r>
        <w:rPr>
          <w:rFonts w:ascii="Calibri" w:hAnsi="Calibri"/>
          <w:b/>
          <w:i w:val="0"/>
          <w:color w:val="1F4E79"/>
          <w:sz w:val="22"/>
        </w:rPr>
        <w:t>2.1 Ecoturismo, Sustentabilidade, Educação Ambiental</w:t>
      </w:r>
    </w:p>
    <w:p>
      <w:pPr>
        <w:spacing w:before="0" w:after="120" w:line="276" w:lineRule="auto"/>
        <w:jc w:val="both"/>
      </w:pPr>
      <w:r>
        <w:rPr>
          <w:rFonts w:ascii="Calibri" w:hAnsi="Calibri"/>
          <w:b w:val="0"/>
          <w:i w:val="0"/>
          <w:color w:val="333333"/>
          <w:sz w:val="22"/>
        </w:rPr>
        <w:t>Apesar das discussões conceituais sobre o termo ecoturismo, aceita-se a proposta da Ecotourism Society que, a partir de uma série de estudos e consultas a diversos autores, a define como "as viagens responsáveis a áreas naturais, visando preservar o meio ambiente e promover o bem-estar da população local" (Lindberg &amp; Hawkins, 1993: 17).</w:t>
      </w:r>
    </w:p>
    <w:p>
      <w:pPr>
        <w:spacing w:before="0" w:after="120" w:line="276" w:lineRule="auto"/>
        <w:jc w:val="both"/>
      </w:pPr>
      <w:r>
        <w:rPr>
          <w:rFonts w:ascii="Calibri" w:hAnsi="Calibri"/>
          <w:b w:val="0"/>
          <w:i w:val="0"/>
          <w:color w:val="333333"/>
          <w:sz w:val="22"/>
        </w:rPr>
        <w:t>Nos países em desenvolvimento, nos quais se inclui o Brasil, a ênfase na proteção dos recursos naturais e valorização das comunidades receptoras (geralmente pobres) é especialmente importante, devido aos efeitos danosos do turismo de massa, que ignora e literalmente invade os recursos naturais e alija as comunidades locais do processo produtivo, além de comprometer sua herança cultural - muitas vezes única e de origens remotas.</w:t>
      </w:r>
    </w:p>
    <w:p>
      <w:pPr>
        <w:spacing w:before="0" w:after="120" w:line="276" w:lineRule="auto"/>
        <w:jc w:val="both"/>
      </w:pPr>
      <w:r>
        <w:rPr>
          <w:rFonts w:ascii="Calibri" w:hAnsi="Calibri"/>
          <w:b w:val="0"/>
          <w:i w:val="0"/>
          <w:color w:val="333333"/>
          <w:sz w:val="22"/>
        </w:rPr>
        <w:t>Além disso, entende-se que o ecoturismo somente terá efeitos benéficos e conservacionistas nos meios visitados se incluir a educação ambiental dos visitantes, transformando o turista em protetor do meio visitado.</w:t>
      </w:r>
    </w:p>
    <w:p>
      <w:pPr>
        <w:spacing w:before="0" w:after="120" w:line="276" w:lineRule="auto"/>
        <w:jc w:val="both"/>
      </w:pPr>
      <w:r>
        <w:rPr>
          <w:rFonts w:ascii="Calibri" w:hAnsi="Calibri"/>
          <w:b w:val="0"/>
          <w:i w:val="0"/>
          <w:color w:val="333333"/>
          <w:sz w:val="22"/>
        </w:rPr>
        <w:t>Atualmente, já não se pode mais conceber uma viagem à natureza sem uma conscientização dos participantes sejam eles os visitantes ou os visitados.</w:t>
      </w:r>
    </w:p>
    <w:p>
      <w:pPr>
        <w:spacing w:before="0" w:after="120" w:line="276" w:lineRule="auto"/>
        <w:jc w:val="both"/>
      </w:pPr>
      <w:r>
        <w:rPr>
          <w:rFonts w:ascii="Calibri" w:hAnsi="Calibri"/>
          <w:b w:val="0"/>
          <w:i w:val="0"/>
          <w:color w:val="333333"/>
          <w:sz w:val="22"/>
        </w:rPr>
        <w:t>Trata-se, portanto, de um "novo turista", que se constitui em um nicho de mercado de pessoas ambientalmente conscientizadas que, na busca do contato com ambientes naturais preservados, atuam no sentido da conservação do ecossitema visitado e contribuindo para a sua sustentabilidade.</w:t>
      </w:r>
    </w:p>
    <w:p>
      <w:pPr>
        <w:spacing w:before="0" w:after="120" w:line="276" w:lineRule="auto"/>
        <w:jc w:val="both"/>
      </w:pPr>
      <w:r>
        <w:rPr>
          <w:rFonts w:ascii="Calibri" w:hAnsi="Calibri"/>
          <w:b w:val="0"/>
          <w:i w:val="0"/>
          <w:color w:val="333333"/>
          <w:sz w:val="22"/>
        </w:rPr>
        <w:t>A partir desta constatação, posicionamos nossa argumentação, comprovada em um estudo continuado que vem sendo realizado desde 1996 (em todas as temporadas de verão no hemisfério sul - dezembro-março), em uma ilha oceânica no litoral no sul do Brasil, que vem demonstrando que a crescente conscientização dos visitantes (ecoturistas) contribui definitivamente para a proteção do meio visitado.</w:t>
      </w:r>
    </w:p>
    <w:p>
      <w:pPr>
        <w:spacing w:before="120" w:after="80" w:line="276" w:lineRule="auto"/>
        <w:jc w:val="both"/>
      </w:pPr>
      <w:r>
        <w:rPr>
          <w:rFonts w:ascii="Calibri" w:hAnsi="Calibri"/>
          <w:b/>
          <w:i w:val="0"/>
          <w:color w:val="1F4E79"/>
          <w:sz w:val="22"/>
        </w:rPr>
        <w:t>2.2 Ecoturismo e Sustentabilidade - O Caso da Ilha João da Cunha</w:t>
      </w:r>
    </w:p>
    <w:p>
      <w:pPr>
        <w:spacing w:before="0" w:after="120" w:line="276" w:lineRule="auto"/>
        <w:jc w:val="both"/>
      </w:pPr>
      <w:r>
        <w:rPr>
          <w:rFonts w:ascii="Calibri" w:hAnsi="Calibri"/>
          <w:b w:val="0"/>
          <w:i w:val="0"/>
          <w:color w:val="333333"/>
          <w:sz w:val="22"/>
        </w:rPr>
        <w:t>A equipe de trabalho deste estudo, constituída por especialistas na área do planejamento turístico, da geografia e da engenharia florestal da Universidade do Vale do Itajaí - SC, baseou-se na importância da sustentabilidade dos recursos ambientais da ilha João da Cunha e, orientando-se em bibliografia internacional sobre o tema, na experiência da coordenação técnico-científica no planejamento de destinações e de recursos turísticos, e em um estudo anterior sobre o uso sustentável de atrativo turístico em uma Unidade de Conservação no Estado de São Paulo. Concentrando seus esforços durante os últimos 4 anos (período de verão) na ilha, visando demonstrar a importância crescente do direcionamento dos esforços de empreendedores privados e de órgãos públicos em estudos específicos, para garantir a sustentabilidade de áreas utilizadas para fins turístico-recreativos e culturais.</w:t>
      </w:r>
    </w:p>
    <w:p>
      <w:pPr>
        <w:spacing w:before="0" w:after="120" w:line="276" w:lineRule="auto"/>
        <w:jc w:val="both"/>
      </w:pPr>
      <w:r>
        <w:rPr>
          <w:rFonts w:ascii="Calibri" w:hAnsi="Calibri"/>
          <w:b w:val="0"/>
          <w:i w:val="0"/>
          <w:color w:val="333333"/>
          <w:sz w:val="22"/>
        </w:rPr>
        <w:t>Neste estudo, consideraram-se as seguintes variáveis para determinar o número ideal de visitantes à Ilha de Porto Belo, situada a 400 m do continente e coberta por densa vegetação nativa e significativos exemplares da fauna e flora tropicais:</w:t>
      </w:r>
    </w:p>
    <w:p>
      <w:pPr>
        <w:spacing w:before="0" w:after="40" w:line="276" w:lineRule="auto"/>
        <w:ind w:left="720"/>
        <w:jc w:val="both"/>
      </w:pPr>
      <w:r>
        <w:rPr>
          <w:rFonts w:ascii="Calibri" w:hAnsi="Calibri"/>
          <w:b w:val="0"/>
          <w:i w:val="0"/>
          <w:color w:val="333333"/>
          <w:sz w:val="22"/>
        </w:rPr>
        <w:t>• a intensidade quantitativa da visitação;</w:t>
      </w:r>
    </w:p>
    <w:p>
      <w:pPr>
        <w:spacing w:before="0" w:after="40" w:line="276" w:lineRule="auto"/>
        <w:ind w:left="720"/>
        <w:jc w:val="both"/>
      </w:pPr>
      <w:r>
        <w:rPr>
          <w:rFonts w:ascii="Calibri" w:hAnsi="Calibri"/>
          <w:b w:val="0"/>
          <w:i w:val="0"/>
          <w:color w:val="333333"/>
          <w:sz w:val="22"/>
        </w:rPr>
        <w:t>• a duração da estada dos visitantes;</w:t>
      </w:r>
    </w:p>
    <w:p>
      <w:pPr>
        <w:spacing w:before="0" w:after="40" w:line="276" w:lineRule="auto"/>
        <w:ind w:left="720"/>
        <w:jc w:val="both"/>
      </w:pPr>
      <w:r>
        <w:rPr>
          <w:rFonts w:ascii="Calibri" w:hAnsi="Calibri"/>
          <w:b w:val="0"/>
          <w:i w:val="0"/>
          <w:color w:val="333333"/>
          <w:sz w:val="22"/>
        </w:rPr>
        <w:t>• a dispersão ou distribuição dos visitantes dentro da área;</w:t>
      </w:r>
    </w:p>
    <w:p>
      <w:pPr>
        <w:spacing w:before="0" w:after="40" w:line="276" w:lineRule="auto"/>
        <w:ind w:left="720"/>
        <w:jc w:val="both"/>
      </w:pPr>
      <w:r>
        <w:rPr>
          <w:rFonts w:ascii="Calibri" w:hAnsi="Calibri"/>
          <w:b w:val="0"/>
          <w:i w:val="0"/>
          <w:color w:val="333333"/>
          <w:sz w:val="22"/>
        </w:rPr>
        <w:t>• as características do local visitado;</w:t>
      </w:r>
    </w:p>
    <w:p>
      <w:pPr>
        <w:spacing w:before="0" w:after="40" w:line="276" w:lineRule="auto"/>
        <w:ind w:left="720"/>
        <w:jc w:val="both"/>
      </w:pPr>
      <w:r>
        <w:rPr>
          <w:rFonts w:ascii="Calibri" w:hAnsi="Calibri"/>
          <w:b w:val="0"/>
          <w:i w:val="0"/>
          <w:color w:val="333333"/>
          <w:sz w:val="22"/>
        </w:rPr>
        <w:t>• as características dos turistas;</w:t>
      </w:r>
    </w:p>
    <w:p>
      <w:pPr>
        <w:spacing w:before="0" w:after="120" w:line="276" w:lineRule="auto"/>
        <w:ind w:left="720"/>
        <w:jc w:val="both"/>
      </w:pPr>
      <w:r>
        <w:rPr>
          <w:rFonts w:ascii="Calibri" w:hAnsi="Calibri"/>
          <w:b w:val="0"/>
          <w:i w:val="0"/>
          <w:color w:val="333333"/>
          <w:sz w:val="22"/>
        </w:rPr>
        <w:t>• a época e os dias do ano em que ocorre a visita.</w:t>
      </w:r>
    </w:p>
    <w:p>
      <w:pPr>
        <w:spacing w:before="0" w:after="120" w:line="276" w:lineRule="auto"/>
        <w:jc w:val="both"/>
      </w:pPr>
      <w:r>
        <w:rPr>
          <w:rFonts w:ascii="Calibri" w:hAnsi="Calibri"/>
          <w:b w:val="0"/>
          <w:i w:val="0"/>
          <w:color w:val="333333"/>
          <w:sz w:val="22"/>
        </w:rPr>
        <w:t>Além disso, com base nos coeficientes apresentados por Lozatto-Giotard (1992: 141-144), observaram-se:</w:t>
      </w:r>
    </w:p>
    <w:p>
      <w:pPr>
        <w:spacing w:before="0" w:after="40" w:line="276" w:lineRule="auto"/>
        <w:ind w:left="720"/>
        <w:jc w:val="both"/>
      </w:pPr>
      <w:r>
        <w:rPr>
          <w:rFonts w:ascii="Calibri" w:hAnsi="Calibri"/>
          <w:b w:val="0"/>
          <w:i w:val="0"/>
          <w:color w:val="333333"/>
          <w:sz w:val="22"/>
        </w:rPr>
        <w:t>• a intensidade do uso da(s) praia(s) e das áreas correlatas e complementares;</w:t>
      </w:r>
    </w:p>
    <w:p>
      <w:pPr>
        <w:spacing w:before="0" w:after="40" w:line="276" w:lineRule="auto"/>
        <w:ind w:left="720"/>
        <w:jc w:val="both"/>
      </w:pPr>
      <w:r>
        <w:rPr>
          <w:rFonts w:ascii="Calibri" w:hAnsi="Calibri"/>
          <w:b w:val="0"/>
          <w:i w:val="0"/>
          <w:color w:val="333333"/>
          <w:sz w:val="22"/>
        </w:rPr>
        <w:t>• as atividades desenvolvidas pelos visitantes, tanto em terra como no mar;</w:t>
      </w:r>
    </w:p>
    <w:p>
      <w:pPr>
        <w:spacing w:before="0" w:after="120" w:line="276" w:lineRule="auto"/>
        <w:ind w:left="720"/>
        <w:jc w:val="both"/>
      </w:pPr>
      <w:r>
        <w:rPr>
          <w:rFonts w:ascii="Calibri" w:hAnsi="Calibri"/>
          <w:b w:val="0"/>
          <w:i w:val="0"/>
          <w:color w:val="333333"/>
          <w:sz w:val="22"/>
        </w:rPr>
        <w:t>• a utilização dos equipamentos por parte dos visitantes, etc.</w:t>
      </w:r>
    </w:p>
    <w:p>
      <w:pPr>
        <w:spacing w:before="0" w:after="120" w:line="276" w:lineRule="auto"/>
        <w:jc w:val="both"/>
      </w:pPr>
      <w:r>
        <w:rPr>
          <w:rFonts w:ascii="Calibri" w:hAnsi="Calibri"/>
          <w:b w:val="0"/>
          <w:i w:val="0"/>
          <w:color w:val="333333"/>
          <w:sz w:val="22"/>
        </w:rPr>
        <w:t>Apesar das dificuldades, motivadas pela singularidade do espaço estudado e da sua utilização recreativa, a determinação da capacidade de carga definida não pode ser utilizada como a base para a sua aplicação (sem adequações) para o uso ou a visitação em outras áreas naturais. Trata-se, porém, de um instrumento indispensável para identificar situações críticas, que necessitam de cuidados e de medidas especiais para saná-las, de prevenir problemas a partir da aplicação de controles prévios e para promover o uso sustentável da área.</w:t>
      </w:r>
    </w:p>
    <w:p>
      <w:pPr>
        <w:spacing w:before="0" w:after="120" w:line="276" w:lineRule="auto"/>
        <w:jc w:val="both"/>
      </w:pPr>
      <w:r>
        <w:rPr>
          <w:rFonts w:ascii="Calibri" w:hAnsi="Calibri"/>
          <w:b w:val="0"/>
          <w:i w:val="0"/>
          <w:color w:val="333333"/>
          <w:sz w:val="22"/>
        </w:rPr>
        <w:t>Além disso, a visão moderna do turismo e da recreação em áreas naturais não separa a natureza do homem, mas tenta estimular sua integração harmoniosa, a fim de prover a experiência vivencial aos cidadãos e protegendo os recursos naturais (RUSCHMANN, 1992: 152-153).</w:t>
      </w:r>
    </w:p>
    <w:p>
      <w:pPr>
        <w:spacing w:before="0" w:after="120" w:line="276" w:lineRule="auto"/>
        <w:jc w:val="both"/>
      </w:pPr>
      <w:r>
        <w:rPr>
          <w:rFonts w:ascii="Calibri" w:hAnsi="Calibri"/>
          <w:b w:val="0"/>
          <w:i w:val="0"/>
          <w:color w:val="333333"/>
          <w:sz w:val="22"/>
        </w:rPr>
        <w:t>Com essas premissas em mente, desenvolveram-se os estudos em duas frentes: o produto e a demanda.</w:t>
      </w:r>
    </w:p>
    <w:p>
      <w:pPr>
        <w:spacing w:before="0" w:after="120" w:line="276" w:lineRule="auto"/>
        <w:jc w:val="both"/>
      </w:pPr>
      <w:r>
        <w:rPr>
          <w:rFonts w:ascii="Calibri" w:hAnsi="Calibri"/>
          <w:b w:val="0"/>
          <w:i w:val="0"/>
          <w:color w:val="333333"/>
          <w:sz w:val="22"/>
        </w:rPr>
        <w:t>Os equipamentos instalados na Ilha de Porto Belo foram analisados sob o ponto de vista físico, paisagístico e do planejamento do seu uso sustentável, com base em metodologia específica, a fim de se chegar a resultados que forneceram dados e informações que nortearam os atuais e futuros investimentos e que fundamentem outros estudos sobre o tema.</w:t>
      </w:r>
    </w:p>
    <w:p>
      <w:pPr>
        <w:spacing w:before="0" w:after="120" w:line="276" w:lineRule="auto"/>
        <w:jc w:val="both"/>
      </w:pPr>
      <w:r>
        <w:rPr>
          <w:rFonts w:ascii="Calibri" w:hAnsi="Calibri"/>
          <w:b w:val="0"/>
          <w:i w:val="0"/>
          <w:color w:val="333333"/>
          <w:sz w:val="22"/>
        </w:rPr>
        <w:t>A demanda teve estudados seus aspectos bio-socio-econômicos, além dos motivacionais e comportamentais.</w:t>
      </w:r>
    </w:p>
    <w:p>
      <w:pPr>
        <w:spacing w:before="120" w:after="80" w:line="276" w:lineRule="auto"/>
        <w:jc w:val="both"/>
      </w:pPr>
      <w:r>
        <w:rPr>
          <w:rFonts w:ascii="Calibri" w:hAnsi="Calibri"/>
          <w:b/>
          <w:i w:val="0"/>
          <w:color w:val="1F4E79"/>
          <w:sz w:val="22"/>
        </w:rPr>
        <w:t>2.2.1 Objetivos do Estudo e Metodologia</w:t>
      </w:r>
    </w:p>
    <w:p>
      <w:pPr>
        <w:spacing w:before="80" w:after="40" w:line="276" w:lineRule="auto"/>
        <w:jc w:val="both"/>
      </w:pPr>
      <w:r>
        <w:rPr>
          <w:rFonts w:ascii="Calibri" w:hAnsi="Calibri"/>
          <w:b/>
          <w:i w:val="0"/>
          <w:color w:val="333333"/>
          <w:sz w:val="22"/>
        </w:rPr>
        <w:t>a) Principal</w:t>
      </w:r>
    </w:p>
    <w:p>
      <w:pPr>
        <w:spacing w:before="0" w:after="40" w:line="276" w:lineRule="auto"/>
        <w:ind w:left="720"/>
        <w:jc w:val="both"/>
      </w:pPr>
      <w:r>
        <w:rPr>
          <w:rFonts w:ascii="Calibri" w:hAnsi="Calibri"/>
          <w:b w:val="0"/>
          <w:i w:val="0"/>
          <w:color w:val="333333"/>
          <w:sz w:val="22"/>
        </w:rPr>
        <w:t>• Analisar e Avaliar a sustentabilidade turística dos equipamentos instalados;</w:t>
      </w:r>
    </w:p>
    <w:p>
      <w:pPr>
        <w:spacing w:before="0" w:after="80" w:line="276" w:lineRule="auto"/>
        <w:ind w:left="720"/>
        <w:jc w:val="both"/>
      </w:pPr>
      <w:r>
        <w:rPr>
          <w:rFonts w:ascii="Calibri" w:hAnsi="Calibri"/>
          <w:b w:val="0"/>
          <w:i w:val="0"/>
          <w:color w:val="333333"/>
          <w:sz w:val="22"/>
        </w:rPr>
        <w:t>• Determinar o número ideal de visitantes/dia ao recurso.</w:t>
      </w:r>
    </w:p>
    <w:p>
      <w:pPr>
        <w:spacing w:before="80" w:after="40" w:line="276" w:lineRule="auto"/>
        <w:jc w:val="both"/>
      </w:pPr>
      <w:r>
        <w:rPr>
          <w:rFonts w:ascii="Calibri" w:hAnsi="Calibri"/>
          <w:b/>
          <w:i w:val="0"/>
          <w:color w:val="333333"/>
          <w:sz w:val="22"/>
        </w:rPr>
        <w:t>b) Complementares</w:t>
      </w:r>
    </w:p>
    <w:p>
      <w:pPr>
        <w:spacing w:before="0" w:after="40" w:line="276" w:lineRule="auto"/>
        <w:ind w:left="720"/>
        <w:jc w:val="both"/>
      </w:pPr>
      <w:r>
        <w:rPr>
          <w:rFonts w:ascii="Calibri" w:hAnsi="Calibri"/>
          <w:b w:val="0"/>
          <w:i w:val="0"/>
          <w:color w:val="333333"/>
          <w:sz w:val="22"/>
        </w:rPr>
        <w:t>• Caracterizar o perfil bio-socio-econômico do visitante;</w:t>
      </w:r>
    </w:p>
    <w:p>
      <w:pPr>
        <w:spacing w:before="0" w:after="40" w:line="276" w:lineRule="auto"/>
        <w:ind w:left="720"/>
        <w:jc w:val="both"/>
      </w:pPr>
      <w:r>
        <w:rPr>
          <w:rFonts w:ascii="Calibri" w:hAnsi="Calibri"/>
          <w:b w:val="0"/>
          <w:i w:val="0"/>
          <w:color w:val="333333"/>
          <w:sz w:val="22"/>
        </w:rPr>
        <w:t>• Observar (direta e indiretamente) e analisar as atividades desenvolvidas pelo visitante durante sua permanência no local;</w:t>
      </w:r>
    </w:p>
    <w:p>
      <w:pPr>
        <w:spacing w:before="0" w:after="120" w:line="276" w:lineRule="auto"/>
        <w:ind w:left="720"/>
        <w:jc w:val="both"/>
      </w:pPr>
      <w:r>
        <w:rPr>
          <w:rFonts w:ascii="Calibri" w:hAnsi="Calibri"/>
          <w:b w:val="0"/>
          <w:i w:val="0"/>
          <w:color w:val="333333"/>
          <w:sz w:val="22"/>
        </w:rPr>
        <w:t>• Avaliar a qualidade da experiência turístico-recreativa vivida pelos visitantes durante seu tempo de permanência na Ilha;</w:t>
      </w:r>
    </w:p>
    <w:p>
      <w:pPr>
        <w:spacing w:before="0" w:after="120" w:line="276" w:lineRule="auto"/>
        <w:jc w:val="both"/>
      </w:pPr>
      <w:r>
        <w:rPr>
          <w:rFonts w:ascii="Calibri" w:hAnsi="Calibri"/>
          <w:b w:val="0"/>
          <w:i w:val="0"/>
          <w:color w:val="333333"/>
          <w:sz w:val="22"/>
        </w:rPr>
        <w:t>Para atingir os objetivos propostos, constituiu-se uma equipe multidisciplinar que realizou os estudos voltados para:</w:t>
      </w:r>
    </w:p>
    <w:p>
      <w:pPr>
        <w:spacing w:before="0" w:after="40" w:line="276" w:lineRule="auto"/>
        <w:ind w:left="720"/>
        <w:jc w:val="both"/>
      </w:pPr>
      <w:r>
        <w:rPr>
          <w:rFonts w:ascii="Calibri" w:hAnsi="Calibri"/>
          <w:b w:val="0"/>
          <w:i w:val="0"/>
          <w:color w:val="333333"/>
          <w:sz w:val="22"/>
        </w:rPr>
        <w:t>• a caracterização do meio físico;</w:t>
      </w:r>
    </w:p>
    <w:p>
      <w:pPr>
        <w:spacing w:before="0" w:after="40" w:line="276" w:lineRule="auto"/>
        <w:ind w:left="720"/>
        <w:jc w:val="both"/>
      </w:pPr>
      <w:r>
        <w:rPr>
          <w:rFonts w:ascii="Calibri" w:hAnsi="Calibri"/>
          <w:b w:val="0"/>
          <w:i w:val="0"/>
          <w:color w:val="333333"/>
          <w:sz w:val="22"/>
        </w:rPr>
        <w:t>• os aspectos paisagísticos naturais e a influência dos equipamentos instalados na Ilha na naturalidade e singularidade visual e estética do recurso;</w:t>
      </w:r>
    </w:p>
    <w:p>
      <w:pPr>
        <w:spacing w:before="0" w:after="120" w:line="276" w:lineRule="auto"/>
        <w:ind w:left="720"/>
        <w:jc w:val="both"/>
      </w:pPr>
      <w:r>
        <w:rPr>
          <w:rFonts w:ascii="Calibri" w:hAnsi="Calibri"/>
          <w:b w:val="0"/>
          <w:i w:val="0"/>
          <w:color w:val="333333"/>
          <w:sz w:val="22"/>
        </w:rPr>
        <w:t>• no uso recreativo dos atrativos da ilha, considerando-se, principalmente, o número de pessoas que a visitavam por hora e por dia, o clima, a temperatura do ar e da água, o perfil dos visitantes e sua opinião sobre os equipamentos e atividades oferecidas no local, e sua interação com o grupo do qual faziam parte, outros visitantes da ilha com e o meio ambiente.</w:t>
      </w:r>
    </w:p>
    <w:p>
      <w:pPr>
        <w:spacing w:before="0" w:after="120" w:line="276" w:lineRule="auto"/>
        <w:jc w:val="both"/>
      </w:pPr>
      <w:r>
        <w:rPr>
          <w:rFonts w:ascii="Calibri" w:hAnsi="Calibri"/>
          <w:b w:val="0"/>
          <w:i w:val="0"/>
          <w:color w:val="333333"/>
          <w:sz w:val="22"/>
        </w:rPr>
        <w:t>Para a viabilização dos estudos, decidiu-se pela sua realização durante o alto verão no litoral catarinense - entre o Natal e o Carnaval, época de maior concentração de visitantes na área e seu entorno.</w:t>
      </w:r>
    </w:p>
    <w:p>
      <w:pPr>
        <w:spacing w:before="0" w:after="120" w:line="276" w:lineRule="auto"/>
        <w:jc w:val="both"/>
      </w:pPr>
      <w:r>
        <w:rPr>
          <w:rFonts w:ascii="Calibri" w:hAnsi="Calibri"/>
          <w:b w:val="0"/>
          <w:i w:val="0"/>
          <w:color w:val="333333"/>
          <w:sz w:val="22"/>
        </w:rPr>
        <w:t>Como instrumentos de pesquisa, utilizaram-se:</w:t>
      </w:r>
    </w:p>
    <w:p>
      <w:pPr>
        <w:spacing w:before="0" w:after="40" w:line="276" w:lineRule="auto"/>
        <w:ind w:left="720"/>
        <w:jc w:val="both"/>
      </w:pPr>
      <w:r>
        <w:rPr>
          <w:rFonts w:ascii="Calibri" w:hAnsi="Calibri"/>
          <w:b w:val="0"/>
          <w:i w:val="0"/>
          <w:color w:val="333333"/>
          <w:sz w:val="22"/>
        </w:rPr>
        <w:t>• questionários aplicados diretamente aos visitantes;</w:t>
      </w:r>
    </w:p>
    <w:p>
      <w:pPr>
        <w:spacing w:before="0" w:after="40" w:line="276" w:lineRule="auto"/>
        <w:ind w:left="720"/>
        <w:jc w:val="both"/>
      </w:pPr>
      <w:r>
        <w:rPr>
          <w:rFonts w:ascii="Calibri" w:hAnsi="Calibri"/>
          <w:b w:val="0"/>
          <w:i w:val="0"/>
          <w:color w:val="333333"/>
          <w:sz w:val="22"/>
        </w:rPr>
        <w:t>• relatório de observação dos visitantes;</w:t>
      </w:r>
    </w:p>
    <w:p>
      <w:pPr>
        <w:spacing w:before="0" w:after="40" w:line="276" w:lineRule="auto"/>
        <w:ind w:left="720"/>
        <w:jc w:val="both"/>
      </w:pPr>
      <w:r>
        <w:rPr>
          <w:rFonts w:ascii="Calibri" w:hAnsi="Calibri"/>
          <w:b w:val="0"/>
          <w:i w:val="0"/>
          <w:color w:val="333333"/>
          <w:sz w:val="22"/>
        </w:rPr>
        <w:t>• quadro demonstrativo do número de pessoas que desembarcavam na Ilha;</w:t>
      </w:r>
    </w:p>
    <w:p>
      <w:pPr>
        <w:spacing w:before="0" w:after="40" w:line="276" w:lineRule="auto"/>
        <w:ind w:left="720"/>
        <w:jc w:val="both"/>
      </w:pPr>
      <w:r>
        <w:rPr>
          <w:rFonts w:ascii="Calibri" w:hAnsi="Calibri"/>
          <w:b w:val="0"/>
          <w:i w:val="0"/>
          <w:color w:val="333333"/>
          <w:sz w:val="22"/>
        </w:rPr>
        <w:t>• quadro demonstrativo das temperaturas do ambiente e da água;</w:t>
      </w:r>
    </w:p>
    <w:p>
      <w:pPr>
        <w:spacing w:before="0" w:after="120" w:line="276" w:lineRule="auto"/>
        <w:ind w:left="720"/>
        <w:jc w:val="both"/>
      </w:pPr>
      <w:r>
        <w:rPr>
          <w:rFonts w:ascii="Calibri" w:hAnsi="Calibri"/>
          <w:b w:val="0"/>
          <w:i w:val="0"/>
          <w:color w:val="333333"/>
          <w:sz w:val="22"/>
        </w:rPr>
        <w:t>• documentação fotográfica da visitação.</w:t>
      </w:r>
    </w:p>
    <w:p>
      <w:pPr>
        <w:spacing w:before="0" w:after="120" w:line="276" w:lineRule="auto"/>
        <w:jc w:val="both"/>
      </w:pPr>
      <w:r>
        <w:rPr>
          <w:rFonts w:ascii="Calibri" w:hAnsi="Calibri"/>
          <w:b w:val="0"/>
          <w:i w:val="0"/>
          <w:color w:val="333333"/>
          <w:sz w:val="22"/>
        </w:rPr>
        <w:t>O uso turístico de áreas naturais, em meios insulares ou não, e a implantação de equipamentos específicos devem considerar os impactos que a visitação pode ocasionar, tanto ao meio natural, às características socioculturais da área e no setor econômico da região em que ocorrem.</w:t>
      </w:r>
    </w:p>
    <w:p>
      <w:pPr>
        <w:spacing w:before="0" w:after="120" w:line="276" w:lineRule="auto"/>
        <w:jc w:val="both"/>
      </w:pPr>
      <w:r>
        <w:rPr>
          <w:rFonts w:ascii="Calibri" w:hAnsi="Calibri"/>
          <w:b w:val="0"/>
          <w:i w:val="0"/>
          <w:color w:val="333333"/>
          <w:sz w:val="22"/>
        </w:rPr>
        <w:t>A sustentabilidade turística de um meio depende:</w:t>
      </w:r>
    </w:p>
    <w:p>
      <w:pPr>
        <w:spacing w:before="0" w:after="40" w:line="276" w:lineRule="auto"/>
        <w:ind w:left="720"/>
        <w:jc w:val="both"/>
      </w:pPr>
      <w:r>
        <w:rPr>
          <w:rFonts w:ascii="Calibri" w:hAnsi="Calibri"/>
          <w:b w:val="0"/>
          <w:i w:val="0"/>
          <w:color w:val="333333"/>
          <w:sz w:val="22"/>
        </w:rPr>
        <w:t>• do respeito ao meio ambiente natural - o turismo não pode colocar em risco ou agredir irreversivelmente as regiões nas quais se desenvolve;</w:t>
      </w:r>
    </w:p>
    <w:p>
      <w:pPr>
        <w:spacing w:before="0" w:after="40" w:line="276" w:lineRule="auto"/>
        <w:ind w:left="720"/>
        <w:jc w:val="both"/>
      </w:pPr>
      <w:r>
        <w:rPr>
          <w:rFonts w:ascii="Calibri" w:hAnsi="Calibri"/>
          <w:b w:val="0"/>
          <w:i w:val="0"/>
          <w:color w:val="333333"/>
          <w:sz w:val="22"/>
        </w:rPr>
        <w:t>• da harmonia entre a cultura e os espaços sociais da comunidade receptora, sem agredi-la ou transformá-la;</w:t>
      </w:r>
    </w:p>
    <w:p>
      <w:pPr>
        <w:spacing w:before="0" w:after="40" w:line="276" w:lineRule="auto"/>
        <w:ind w:left="720"/>
        <w:jc w:val="both"/>
      </w:pPr>
      <w:r>
        <w:rPr>
          <w:rFonts w:ascii="Calibri" w:hAnsi="Calibri"/>
          <w:b w:val="0"/>
          <w:i w:val="0"/>
          <w:color w:val="333333"/>
          <w:sz w:val="22"/>
        </w:rPr>
        <w:t>• da distribuição eqüitativa dos benefícios da Atividade entre a comunidade receptora, os visitantes e os empresários do setor;</w:t>
      </w:r>
    </w:p>
    <w:p>
      <w:pPr>
        <w:spacing w:before="0" w:after="120" w:line="276" w:lineRule="auto"/>
        <w:ind w:left="720"/>
        <w:jc w:val="both"/>
      </w:pPr>
      <w:r>
        <w:rPr>
          <w:rFonts w:ascii="Calibri" w:hAnsi="Calibri"/>
          <w:b w:val="0"/>
          <w:i w:val="0"/>
          <w:color w:val="333333"/>
          <w:sz w:val="22"/>
        </w:rPr>
        <w:t>• de um turista ou visitante mais responsável e atencioso, receptivo às questões da conservação ambiental, sensível às interações com o meio natural visitado e com as comunidades receptoras, educado para ser menos consumista e adotar uma postura orientada para o entendimento e a compreensão dos povos e locais visitados.</w:t>
      </w:r>
    </w:p>
    <w:p>
      <w:pPr>
        <w:spacing w:before="0" w:after="120" w:line="276" w:lineRule="auto"/>
        <w:jc w:val="both"/>
      </w:pPr>
      <w:r>
        <w:rPr>
          <w:rFonts w:ascii="Calibri" w:hAnsi="Calibri"/>
          <w:b w:val="0"/>
          <w:i w:val="0"/>
          <w:color w:val="333333"/>
          <w:sz w:val="22"/>
        </w:rPr>
        <w:t>Somente assim, considera-se possível desenvolver a atividade turística ou turístico-recreativa de forma sustentável, isto é; favorecendo a utilização e a apreciação dos recursos pelos visitantes atuais, protegendo a sua originalidade e atratividade para as gerações futuras.</w:t>
      </w:r>
    </w:p>
    <w:p>
      <w:pPr>
        <w:spacing w:before="0" w:after="120" w:line="276" w:lineRule="auto"/>
        <w:jc w:val="both"/>
      </w:pPr>
      <w:r>
        <w:rPr>
          <w:rFonts w:ascii="Calibri" w:hAnsi="Calibri"/>
          <w:b w:val="0"/>
          <w:i w:val="0"/>
          <w:color w:val="333333"/>
          <w:sz w:val="22"/>
        </w:rPr>
        <w:t>Para o desenvolvimento sustentável de atrativos turísticos recomenda-se que este ocorra em etapas e, por causa da sua diversidade, em áreas distintas e, portanto, de extensão territorial menor; permitindo a implantação de forma gradual, favorecendo o acompanhamento e o controle da sua evolução.</w:t>
      </w:r>
    </w:p>
    <w:p>
      <w:pPr>
        <w:spacing w:before="0" w:after="120" w:line="276" w:lineRule="auto"/>
        <w:jc w:val="both"/>
      </w:pPr>
      <w:r>
        <w:rPr>
          <w:rFonts w:ascii="Calibri" w:hAnsi="Calibri"/>
          <w:b w:val="0"/>
          <w:i w:val="0"/>
          <w:color w:val="333333"/>
          <w:sz w:val="22"/>
        </w:rPr>
        <w:t>A natureza constitui o único fator do produto turístico que não pode ser ampliado, apesar de, geralmente, ser a base da sua existência, da sua atratividade e de seu destaque no mercado (Ruschmann, 1999: 115). Portanto, para garantir a sua sustentabilidade, o que deve ser restringido ou controlado é o número de visitantes.</w:t>
      </w:r>
    </w:p>
    <w:p>
      <w:pPr>
        <w:spacing w:before="0" w:after="120" w:line="276" w:lineRule="auto"/>
        <w:jc w:val="both"/>
      </w:pPr>
      <w:r>
        <w:rPr>
          <w:rFonts w:ascii="Calibri" w:hAnsi="Calibri"/>
          <w:b w:val="0"/>
          <w:i w:val="0"/>
          <w:color w:val="333333"/>
          <w:sz w:val="22"/>
        </w:rPr>
        <w:t>Para tanto, fazem-se necessários estudos e avaliações que, aliados às singularidades do local, sua fragilidade ambiental, o tipo de visitação, as características dos equipamentos instalados, etc., que direcionarão a determinação do número máximo de pessoas que o local pode suportar, antes que ocorram danos irreversíveis ao meio ambiente.</w:t>
      </w:r>
    </w:p>
    <w:p>
      <w:pPr>
        <w:spacing w:before="0" w:after="120" w:line="276" w:lineRule="auto"/>
        <w:jc w:val="both"/>
      </w:pPr>
      <w:r>
        <w:rPr>
          <w:rFonts w:ascii="Calibri" w:hAnsi="Calibri"/>
          <w:b w:val="0"/>
          <w:i w:val="0"/>
          <w:color w:val="333333"/>
          <w:sz w:val="22"/>
        </w:rPr>
        <w:t>Como meio ambiente, considerado de forma ampla, entende-se a biosfera, isto é, as rochas, a água e o ar que envolvem a terra. No sentido mais restrito, consideram-se os diferentes ecossistemas - constituídos dos elementos bióticos e abióticos, que se caracterizam por suas inter-relações, sejam elas simples ou mais complexas. Nesse contexto, incluiram-se, além dos aspectos fisicos, as características socio-econômicas e culturais das áreas que, de acordo com a sua originalidade e autenticidade deverão ter controlada a visitação turística.</w:t>
      </w:r>
    </w:p>
    <w:p>
      <w:pPr>
        <w:spacing w:before="0" w:after="120" w:line="276" w:lineRule="auto"/>
        <w:jc w:val="both"/>
      </w:pPr>
      <w:r>
        <w:rPr>
          <w:rFonts w:ascii="Calibri" w:hAnsi="Calibri"/>
          <w:b w:val="0"/>
          <w:i w:val="0"/>
          <w:color w:val="333333"/>
          <w:sz w:val="22"/>
        </w:rPr>
        <w:t>Atualmente, já não se concebe mais a implantação de equipamentos de lazer e de turismo de forma empírica e, por isso, desordenada. A consciência ambiental crescente das pessoas e a sua necessidade de usufruir do seu tempo livre em locais que permitam o contato direto com a natureza, faz com que a proteção ambiental se constitua o elemento chave do desenvolvimento sustentável de áreas para o uso turístico e/ou recreativo. Quanto mais autêntica e ambientalmente protegida for a área, maior será seu posicionamento no mercado - fazendo com que estes aspectos se constituam um diferencial mercadológico para os empreendimentos ou áreas.</w:t>
      </w:r>
    </w:p>
    <w:p>
      <w:pPr>
        <w:spacing w:before="0" w:after="120" w:line="276" w:lineRule="auto"/>
        <w:jc w:val="both"/>
      </w:pPr>
      <w:r>
        <w:rPr>
          <w:rFonts w:ascii="Calibri" w:hAnsi="Calibri"/>
          <w:b w:val="0"/>
          <w:i w:val="0"/>
          <w:color w:val="333333"/>
          <w:sz w:val="22"/>
        </w:rPr>
        <w:t>No caso da Ilha João da Cunha, os empreendedores dos equipamentos e atividades implantados, por implantar e das áreas por disponibilizar para a visitação pública, optaram por um modelo ambientalmente correto, a partir do ecoturismo, tanto no que se refere aos materiais de construção utilizados (matéria prima natural - madeira e palha Santa Fé), como na forma gradual da construção e abertura dos equipamentos para o uso turístico-recreativo.</w:t>
      </w:r>
    </w:p>
    <w:p>
      <w:pPr>
        <w:spacing w:before="0" w:after="120" w:line="276" w:lineRule="auto"/>
        <w:jc w:val="both"/>
      </w:pPr>
      <w:r>
        <w:rPr>
          <w:rFonts w:ascii="Calibri" w:hAnsi="Calibri"/>
          <w:b w:val="0"/>
          <w:i w:val="0"/>
          <w:color w:val="333333"/>
          <w:sz w:val="22"/>
        </w:rPr>
        <w:t>Apesar da proposta de médio prazo de se implantarem os equipamentos de hospedagem, nestes anos já foram operacionalizados um restaurante, um quiosque, uma trilha ecológica e um museu do mar, baseado na experiência da família de navegadores Schuermann.</w:t>
      </w:r>
    </w:p>
    <w:p>
      <w:pPr>
        <w:spacing w:before="0" w:after="120" w:line="276" w:lineRule="auto"/>
        <w:jc w:val="both"/>
      </w:pPr>
      <w:r>
        <w:rPr>
          <w:rFonts w:ascii="Calibri" w:hAnsi="Calibri"/>
          <w:b w:val="0"/>
          <w:i w:val="0"/>
          <w:color w:val="333333"/>
          <w:sz w:val="22"/>
        </w:rPr>
        <w:t>No que se refere à postura e atitudes ambientais dos ecoturistas durante sua permanência na ilha, constatou-se que as pessoas apreciaram as melhorias feitas na ilha, que a grande maioria demonstrou comportamento ambientalmente correto, utilizando-se das lixeiras do local, dos banheiros instalados no restaurante, além de demonstrar intensa integração social com o grupo de visitantes, etc., destacando-se que o estímulo a um posicionamento ambientalmente correto dos visitantes partiu das condições oferecidas pelo empreendimento, com equipamentos adequados e uma vigilância discreta.</w:t>
      </w:r>
    </w:p>
    <w:p>
      <w:pPr>
        <w:spacing w:before="0" w:after="120" w:line="276" w:lineRule="auto"/>
        <w:jc w:val="both"/>
      </w:pPr>
      <w:r>
        <w:rPr>
          <w:rFonts w:ascii="Calibri" w:hAnsi="Calibri"/>
          <w:b w:val="0"/>
          <w:i w:val="0"/>
          <w:color w:val="333333"/>
          <w:sz w:val="22"/>
        </w:rPr>
        <w:t>Além disso, considerou-se a influência da visitação à Ilha João da Cunha na geração de empregos e de renda para a comunidade de pescadores da cidade de Porto Belo. As melhorias na ilha e o conseqüente aumento do seu número de visitantes fizeram com que os pescadores que realizam o transporte entre o continente e a ilha tivessem seus rendimentos incrementados com o aumento do número de viagens/dia realizadas, se comparadas com aquela dos anos anteriores.</w:t>
      </w:r>
    </w:p>
    <w:p>
      <w:pPr>
        <w:spacing w:before="0" w:after="120" w:line="276" w:lineRule="auto"/>
        <w:jc w:val="both"/>
      </w:pPr>
      <w:r>
        <w:rPr>
          <w:rFonts w:ascii="Calibri" w:hAnsi="Calibri"/>
          <w:b w:val="0"/>
          <w:i w:val="0"/>
          <w:color w:val="333333"/>
          <w:sz w:val="22"/>
        </w:rPr>
        <w:t>Os proprietários do empreendimento optaram por empregar mão de obra local nos serviços de transporte ilha-continente e de limpeza da área e de outros serviços gerais e os responsáveis pela operação do restaurante e do quiosque também optaram por empregar mão de obra local na prestação dos serviços de alimentação e de limpeza das instalações.</w:t>
      </w:r>
    </w:p>
    <w:p>
      <w:pPr>
        <w:spacing w:before="0" w:after="120" w:line="276" w:lineRule="auto"/>
        <w:jc w:val="both"/>
      </w:pPr>
      <w:r>
        <w:rPr>
          <w:rFonts w:ascii="Calibri" w:hAnsi="Calibri"/>
          <w:b w:val="0"/>
          <w:i w:val="0"/>
          <w:color w:val="333333"/>
          <w:sz w:val="22"/>
        </w:rPr>
        <w:t>Assim, conclui-se que os esforços voltados para a sustentabilidade turístico-recreativa do local vem obtendo êxito, uma vez que o empreendimento zela pela proteção dos aspectos físicos da área e pela rentabilidade econômica dos equipamentos pela comunidade local.</w:t>
      </w:r>
    </w:p>
    <w:p>
      <w:pPr>
        <w:spacing w:before="240" w:after="120" w:line="276" w:lineRule="auto"/>
        <w:jc w:val="both"/>
      </w:pPr>
      <w:r>
        <w:rPr>
          <w:rFonts w:ascii="Calibri" w:hAnsi="Calibri"/>
          <w:b/>
          <w:i w:val="0"/>
          <w:color w:val="1F4E79"/>
          <w:sz w:val="24"/>
        </w:rPr>
        <w:t>3. CONSIDERAÇÕES FINAIS / RECOMENDAÇÕES</w:t>
      </w:r>
    </w:p>
    <w:p>
      <w:pPr>
        <w:spacing w:before="0" w:after="120" w:line="276" w:lineRule="auto"/>
        <w:jc w:val="both"/>
      </w:pPr>
      <w:r>
        <w:rPr>
          <w:rFonts w:ascii="Calibri" w:hAnsi="Calibri"/>
          <w:b w:val="0"/>
          <w:i w:val="0"/>
          <w:color w:val="333333"/>
          <w:sz w:val="22"/>
        </w:rPr>
        <w:t>Os êxito das conclusões dos estudos referentes à sustentabilidade turística da área da Ilha João da Cunha a partir da implantação do ecoturismo no local, vem sendo utilizados como exemplo e base de novas pesquisas em outras localidades em regiões diversas do Brasil, como a Centro-oeste, que apresenta praias fluviais e cavernas magníficas.</w:t>
      </w:r>
    </w:p>
    <w:p>
      <w:pPr>
        <w:spacing w:before="0" w:after="120" w:line="276" w:lineRule="auto"/>
        <w:jc w:val="both"/>
      </w:pPr>
      <w:r>
        <w:rPr>
          <w:rFonts w:ascii="Calibri" w:hAnsi="Calibri"/>
          <w:b w:val="0"/>
          <w:i w:val="0"/>
          <w:color w:val="333333"/>
          <w:sz w:val="22"/>
        </w:rPr>
        <w:t>A partir das adaptações necessárias aos diferentes meios físicos e socioculturais em que ocorrem estes novos estudos, o modelo vem obtendo sucesso e, diante da imensidão territorial do Brasil e das suas belezas naturais inigualáveis, entende-se que o ecoturismo, atrelado às suas atividades correlatas como a integração da população receptora e a educação ambiental se constitui na única alternativa viável para a garantia da sustentabilidade do turismo a médio e longo prazos no país.</w:t>
      </w:r>
    </w:p>
    <w:p>
      <w:pPr>
        <w:spacing w:before="280" w:after="120" w:line="276" w:lineRule="auto"/>
        <w:jc w:val="both"/>
      </w:pPr>
      <w:r>
        <w:rPr>
          <w:rFonts w:ascii="Calibri" w:hAnsi="Calibri"/>
          <w:b/>
          <w:i w:val="0"/>
          <w:color w:val="1F4E79"/>
          <w:sz w:val="24"/>
        </w:rPr>
        <w:t>REFERÊNCIAS BIBLIOGRÁFICAS</w:t>
      </w:r>
    </w:p>
    <w:p>
      <w:pPr>
        <w:spacing w:before="0" w:after="80" w:line="276" w:lineRule="auto"/>
        <w:ind w:left="720" w:hanging="720"/>
        <w:jc w:val="both"/>
      </w:pPr>
      <w:r>
        <w:rPr>
          <w:rFonts w:ascii="Calibri" w:hAnsi="Calibri"/>
          <w:b w:val="0"/>
          <w:i w:val="0"/>
          <w:color w:val="333333"/>
          <w:sz w:val="22"/>
        </w:rPr>
        <w:t>BOO, Elizabeth. Ecoturismo - Potenciales y Escollos. Washington D.C.: WWF. World Wildlife Fund &amp; The Conservation Foundation, 1990.</w:t>
      </w:r>
    </w:p>
    <w:p>
      <w:pPr>
        <w:spacing w:before="0" w:after="80" w:line="276" w:lineRule="auto"/>
        <w:ind w:left="720" w:hanging="720"/>
        <w:jc w:val="both"/>
      </w:pPr>
      <w:r>
        <w:rPr>
          <w:rFonts w:ascii="Calibri" w:hAnsi="Calibri"/>
          <w:b w:val="0"/>
          <w:i w:val="0"/>
          <w:color w:val="333333"/>
          <w:sz w:val="22"/>
        </w:rPr>
        <w:t>CEBALLOS-LASCURÁIN, Héctor. Tourism, Ecotourism, and Protected Areas. Gland and Cambridge: IUCN/Commission of the European Communities, 1996.</w:t>
      </w:r>
    </w:p>
    <w:p>
      <w:pPr>
        <w:spacing w:before="0" w:after="80" w:line="276" w:lineRule="auto"/>
        <w:ind w:left="720" w:hanging="720"/>
        <w:jc w:val="both"/>
      </w:pPr>
      <w:r>
        <w:rPr>
          <w:rFonts w:ascii="Calibri" w:hAnsi="Calibri"/>
          <w:b w:val="0"/>
          <w:i w:val="0"/>
          <w:color w:val="333333"/>
          <w:sz w:val="22"/>
        </w:rPr>
        <w:t>COMISSÃO MUNDIAL SOBRE MEIO AMBIENTE E DESENVOLVIMENTO. Nosso Futuro Comum. 2 ed. Rio de Janeiro: Fundação Getúlio Vargas, 1991.</w:t>
      </w:r>
    </w:p>
    <w:p>
      <w:pPr>
        <w:spacing w:before="0" w:after="80" w:line="276" w:lineRule="auto"/>
        <w:ind w:left="720" w:hanging="720"/>
        <w:jc w:val="both"/>
      </w:pPr>
      <w:r>
        <w:rPr>
          <w:rFonts w:ascii="Calibri" w:hAnsi="Calibri"/>
          <w:b w:val="0"/>
          <w:i w:val="0"/>
          <w:color w:val="333333"/>
          <w:sz w:val="22"/>
        </w:rPr>
        <w:t>GLOBE’90. Tourism Stream and Action Committee. An Action Strategy for Sustainable Tourism Development. Vancouver. B.C., 1990.</w:t>
      </w:r>
    </w:p>
    <w:p>
      <w:pPr>
        <w:spacing w:before="0" w:after="80" w:line="276" w:lineRule="auto"/>
        <w:ind w:left="720" w:hanging="720"/>
        <w:jc w:val="both"/>
      </w:pPr>
      <w:r>
        <w:rPr>
          <w:rFonts w:ascii="Calibri" w:hAnsi="Calibri"/>
          <w:b w:val="0"/>
          <w:i w:val="0"/>
          <w:color w:val="333333"/>
          <w:sz w:val="22"/>
        </w:rPr>
        <w:t>RUSCHMANN, Doris v.d.M. 4 ed. O Planejamento do Turismo e a Proteção Ambiental. Campinas: Papirus, 1999.</w:t>
      </w:r>
    </w:p>
    <w:p>
      <w:pPr>
        <w:spacing w:before="0" w:after="80" w:line="276" w:lineRule="auto"/>
        <w:ind w:left="720" w:hanging="720"/>
        <w:jc w:val="both"/>
      </w:pPr>
      <w:r>
        <w:rPr>
          <w:rFonts w:ascii="Calibri" w:hAnsi="Calibri"/>
          <w:b w:val="0"/>
          <w:i w:val="0"/>
          <w:color w:val="333333"/>
          <w:sz w:val="22"/>
        </w:rPr>
        <w:t>RUSCHMANN, Doris v.d.M. O Desenvolvimento Sustentável do Turismo. in: Turismo e Análise. São Paulo: ECA/USP. 3(1):42-50. maio, 1992.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