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vcrjwpz09q1"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l8wre2a6j0mu"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This set does an excellent job covering all input variables (Initial Velocity, Launch Angle) and outputs (Range, Height, Time of Flight). It even includes specific activities for Air Resistance and the components of velocity (horizontal/vertical), which are listed in the variables table.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map directly to the provided questions. For instance, Activity 10 links to the optimal angle question, and Activity 4 addresses the air resistance relationship, ensuring students are prepared for the assessment.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logic flows well, starting with basic variables (Angle, Range) and moving to more complex derived values (components, displacement). It builds up complexity in a sensible way.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While the structure is good, Activity 10 contains a logical error: it asks students to "identify the optimal launch angle" by varying the initial velocity while keeping the angle constant. You cannot determine an optimal angle without varying the angle itself.</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formatting is flawless. The bolding is consistent, the lists are clear, and there are no cut-off sentences or broken text blocks.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m8v0a8b6ot95"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coverage is strong, addressing launch angle, range, air resistance, and gravity. It includes real-world applications and simulations which fit the Level 3 depth well.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align well with the questions, particularly the exploration of optimal launch angles and the impact of air resistance on trajectory.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progression moves logically from exploration to calculation and then to simulation. However, the set ends abruptly, which disrupts the final step of the learning sequence.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generally clear and open-ended, suitable for Level 3. However, Activity 7 is slightly misleading; it suggests investigating "how gravity influences the motion" by varying the launch angle, which actually investigates velocity components, as gravity remains constant.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This score is low because Activity 10 ("Real-World Problem Solving") is cut off mid-sentence ("This activity will solve a"), rendering the final activity unusable.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k5qut9kvga9"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lnc3iw548zh"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set covers all critical variables including Charge, Distance, Force, and even the Coulomb Constant. It also addresses Newton's Third Law, which is explicitly listed in the variables and questions.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are perfectly tailored to answer the questions, such as those regarding the inverse square law, the effect of changing charges, and the nature of attractive/repulsive forces.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There is a clear path from calculating basic force variation to understanding direction and Newton's Third Law. The sequence supports building a solid mental model.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Activity 5 contains a significant scientific error: it asks students to "investigate how the distance... affects the force direction." Distance affects the magnitude of the force, not its direction. This is a "hallucination" of a relationship that does not exist.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text is well-formatted with clear headings and numbered lists. There are no truncated sentences or formatting glitches.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amaa39md0skr"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cover the main variables (Force, Distance, Charge) and include a dielectric constant activity. However, the set feels somewhat repetitive compared to the breadth of Level 2.</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generally help answer the questions, particularly regarding the inverse square law and charge interactions.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This score is penalized because Activity 4 ("Analyzing the Effect of Distance") is essentially a duplicate of Activity 1 ("Understanding Coulomb's Law"). Both ask students to measure distance and calculate force to observe the inverse square law, adding no new value.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instructions are clear for the first few activities, but the redundancy of Activity 4 suggests a lack of design precision. Additionally, the final activity lacks instructions entirely.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output is broken at the end. Activity 6 ("Predicting Force Direction") lists a header for "Procedure:" but follows it with absolutely no text, leaving the activity incomplete.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