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rw3xxz7ol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phigcykj3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activities touch on Initial Velocity, Launch Angle, Range, and Time of Flight. However, the set is incomplete (cutting off at Activity 4), meaning variables like Horizontal/Vertical Velocity, Displacement, and Air Resistance are completely ignored despite being in the variable list.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activities that exist are aligned with the questions. For instance, Activity 1 directly supports the question about Range vs. Launch Angle. However, Activity 2 asks students to find the angle for max time of flight; the provided relationships (Source 76) incorrectly state this is 45 degrees (it is physically 90 degrees), which will cause confusion if the simulation is accurate.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sequence starts logically with angle and velocity, but the progression is abruptly halted because the text cuts off mid-stream. It claims to present "10 distinct student activities" but only provides roughly 3.5.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The instructions for the completed activities are relatively clear (e.g., "Measure the range"). However, vague phrasing like "various angles" in Activity 2 reduces precision. A student wouldn't know if they should test 10, 45, or 90 degrees.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This contains a critical error: Activity 4 cuts off mid-sentence ("from the same height"). Additionally, the prompt promised 10 activities, but the output only lists 4. This is not classroom-ready.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4nflskqtj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This column appears to contain a hallucinated repetition of the "Variables" and "Relationship" definitions rather than a set of student activities. It fails to generate any actionable experiments.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Since there are no activities (only definitions), there is no relevance to the questions.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sequence of activities to evaluate.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content is completely non-compliant with the task. It looks like a copy-paste error from the "Variables" column.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produce the requested format entirely, providing definitions instead of a numbered list of tasks.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x86esqx39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dkh9u4mm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enbanlvtz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This set covers Distance, Force, Charge, and Newton's Third Law effectively. It misses an explicit exploration of "Coulomb's Constant" as a variable (though it's a constant, seeing its effect would be hard) or "Net Electrostatic Force," which was listed in the relationships.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activities are highly relevant. Activity 1 and 2 directly help students answer questions regarding the inverse square law (Source 130, 148), and Activity 5 addresses Newton's Third Law (Source 138).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flow is logical: it starts with a baseline calculation, moves to trending data (changing distance), explores charge types, and concludes with theoretical concepts (N3L). Activity 4 (Practice Calculation) feels slightly out of place in the middle; it might work better as a summative task.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instructions are precise and actionable. It specifies exact values (e.g., "distances of 0.5 m, 1 m, 2 m, and 4 m"), which allows for consistent data collection across the class.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formatting is excellent. The activities are clearly numbered, bolded, and contain distinct sections for Instructions, Variables, and Expected Outputs.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pe57uqlsw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set attempts to cover Charge, Law application, Distance, Net Force, and Constants. However, the quality is degraded by the inclusion of artifacts (answer keys), distractions, and a cutoff at the end.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While the content is relevant, the AI has "leaked" the questions and answers directly into the activity stream (e.g., "Question Type: True/False... Is True"). This confuses the student's task with the assessment itself.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progression is hard to follow because the text jumps between "Question Type" headers and actual "Instructions." It lacks a cohesive narrative flow for a student experiment.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This is a mess. Instructions are buried under metadata headers like "Question Type: Multiple Select." It includes the answer key ("Is True") inside the student handout, which invalidates the activity.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formatting is broken. It mixes CSV headers/metadata into the prose, and Activity 5 cuts off mid-sentence ("Relationship..."). It is not usable in its current state.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