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200"/>
        <w:jc w:val="center"/>
      </w:pPr>
      <w:r>
        <w:rPr>
          <w:rFonts w:ascii="Georgia" w:cs="Georgia" w:eastAsia="Georgia" w:hAnsi="Georgia"/>
          <w:color w:val="1F6E56"/>
          <w:sz w:val="32"/>
          <w:szCs w:val="32"/>
        </w:rPr>
        <w:t xml:space="preserve">A Citizen Science Website for Malaysia’s Rare Plants</w:t>
      </w:r>
    </w:p>
    <w:p>
      <w:pPr>
        <w:spacing w:after="900"/>
        <w:jc w:val="center"/>
      </w:pPr>
      <w:r>
        <w:rPr>
          <w:color w:val="555555"/>
          <w:sz w:val="24"/>
          <w:szCs w:val="24"/>
        </w:rPr>
        <w:t xml:space="preserve">Project Report · Web Development Assignment 1</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pPr>
        <w:spacing w:after="80"/>
        <w:jc w:val="center"/>
      </w:pPr>
      <w:r>
        <w:rPr>
          <w:b/>
          <w:bCs/>
          <w:sz w:val="24"/>
          <w:szCs w:val="24"/>
        </w:rPr>
        <w:t xml:space="preserve">Course: </w:t>
      </w:r>
      <w:r>
        <w:rPr>
          <w:sz w:val="24"/>
          <w:szCs w:val="24"/>
        </w:rPr>
        <w:t xml:space="preserve">BA - ICT</w:t>
      </w:r>
    </w:p>
    <w:p>
      <w:pPr>
        <w:spacing w:after="80"/>
        <w:jc w:val="center"/>
      </w:pPr>
      <w:r>
        <w:rPr>
          <w:b/>
          <w:bCs/>
          <w:sz w:val="24"/>
          <w:szCs w:val="24"/>
        </w:rPr>
        <w:t xml:space="preserve">University: </w:t>
      </w:r>
      <w:r>
        <w:rPr>
          <w:sz w:val="24"/>
          <w:szCs w:val="24"/>
        </w:rPr>
        <w:t xml:space="preserve">Swinburne University of Technology Sarawak</w:t>
      </w:r>
    </w:p>
    <w:p>
      <w:pPr>
        <w:spacing w:after="80"/>
        <w:jc w:val="center"/>
      </w:pPr>
      <w:r>
        <w:rPr>
          <w:b/>
          <w:bCs/>
          <w:sz w:val="24"/>
          <w:szCs w:val="24"/>
        </w:rPr>
        <w:t xml:space="preserve">Semester: </w:t>
      </w:r>
      <w:r>
        <w:rPr>
          <w:sz w:val="24"/>
          <w:szCs w:val="24"/>
        </w:rPr>
        <w:t xml:space="preserve">Semester 2, 2026</w:t>
      </w:r>
    </w:p>
    <w:p>
      <w:r>
        <w:br w:type="page"/>
      </w:r>
    </w:p>
    <w:p>
      <w:pPr>
        <w:pStyle w:val="Heading1"/>
      </w:pPr>
      <w:r>
        <w:t xml:space="preserve">Contents</w:t>
      </w:r>
    </w:p>
    <w:p>
      <w:pPr>
        <w:spacing w:after="90"/>
      </w:pPr>
      <w:r>
        <w:rPr>
          <w:sz w:val="23"/>
          <w:szCs w:val="23"/>
        </w:rPr>
        <w:t xml:space="preserve">1   Introduction</w:t>
      </w:r>
    </w:p>
    <w:p>
      <w:pPr>
        <w:spacing w:after="90"/>
      </w:pPr>
      <w:r>
        <w:rPr>
          <w:sz w:val="23"/>
          <w:szCs w:val="23"/>
        </w:rPr>
        <w:t xml:space="preserve">2   Website content</w:t>
      </w:r>
    </w:p>
    <w:p>
      <w:pPr>
        <w:spacing w:after="90"/>
      </w:pPr>
      <w:r>
        <w:rPr>
          <w:sz w:val="23"/>
          <w:szCs w:val="23"/>
        </w:rPr>
        <w:t xml:space="preserve">3   Website style</w:t>
      </w:r>
    </w:p>
    <w:p>
      <w:pPr>
        <w:spacing w:after="90"/>
      </w:pPr>
      <w:r>
        <w:rPr>
          <w:sz w:val="23"/>
          <w:szCs w:val="23"/>
        </w:rPr>
        <w:t xml:space="preserve">4   Key features and enhancements</w:t>
      </w:r>
    </w:p>
    <w:p>
      <w:pPr>
        <w:spacing w:after="90"/>
      </w:pPr>
      <w:r>
        <w:rPr>
          <w:sz w:val="23"/>
          <w:szCs w:val="23"/>
        </w:rPr>
        <w:t xml:space="preserve">5   Conclusion</w:t>
      </w:r>
    </w:p>
    <w:p>
      <w:pPr>
        <w:spacing w:after="90"/>
      </w:pPr>
      <w:r>
        <w:rPr>
          <w:sz w:val="23"/>
          <w:szCs w:val="23"/>
        </w:rPr>
        <w:t xml:space="preserve">References</w:t>
      </w:r>
    </w:p>
    <w:p>
      <w:pPr>
        <w:spacing w:after="90"/>
      </w:pPr>
      <w:r>
        <w:rPr>
          <w:sz w:val="23"/>
          <w:szCs w:val="23"/>
        </w:rPr>
        <w:t xml:space="preserve">Appendix A: All enhancements</w:t>
      </w:r>
    </w:p>
    <w:p>
      <w:pPr>
        <w:spacing w:after="90"/>
      </w:pPr>
      <w:r>
        <w:rPr>
          <w:sz w:val="23"/>
          <w:szCs w:val="23"/>
        </w:rPr>
        <w:t xml:space="preserve">Appendix B: The website on a phone</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The references and two appendices, a full list of enhancements and the site on a phone, come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table below gives a quick overview, and the paragraphs that follow look at each page more closely.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tblHeader/>
        </w:trPr>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Page</w:t>
            </w:r>
          </w:p>
        </w:tc>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File</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Purpose and main content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Home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index.html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Introduces the project, explains citizen science and leads visitors to the main features with cards, flip cards and a short how-to list.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Explorer</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The starting point of the plant encyclopedia: a family tree, a link map, the three levels, direct links to Identify and Contributors, a comparison chart, a photo gallery and a quiz.</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Families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the two families, Dipterocarpaceae and Lauraceae.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Genera</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explore2.html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four genera: </w:t>
            </w:r>
            <w:r>
              <w:rPr>
                <w:i/>
                <w:iCs/>
                <w:sz w:val="20"/>
                <w:szCs w:val="20"/>
              </w:rPr>
              <w:t xml:space="preserve">Dipterocarpus</w:t>
            </w:r>
            <w:r>
              <w:rPr>
                <w:sz w:val="20"/>
                <w:szCs w:val="20"/>
              </w:rPr>
              <w:t xml:space="preserve">, </w:t>
            </w:r>
            <w:r>
              <w:rPr>
                <w:i/>
                <w:iCs/>
                <w:sz w:val="20"/>
                <w:szCs w:val="20"/>
              </w:rPr>
              <w:t xml:space="preserve">Monotes</w:t>
            </w:r>
            <w:r>
              <w:rPr>
                <w:sz w:val="20"/>
                <w:szCs w:val="20"/>
              </w:rPr>
              <w:t xml:space="preserve">, </w:t>
            </w:r>
            <w:r>
              <w:rPr>
                <w:i/>
                <w:iCs/>
                <w:sz w:val="20"/>
                <w:szCs w:val="20"/>
              </w:rPr>
              <w:t xml:space="preserve">Beilschmiedia</w:t>
            </w:r>
            <w:r>
              <w:rPr>
                <w:sz w:val="20"/>
                <w:szCs w:val="20"/>
              </w:rPr>
              <w:t xml:space="preserve"> and </w:t>
            </w:r>
            <w:r>
              <w:rPr>
                <w:i/>
                <w:iCs/>
                <w:sz w:val="20"/>
                <w:szCs w:val="20"/>
              </w:rPr>
              <w:t xml:space="preserve">Cryptocarya</w:t>
            </w:r>
            <w:r>
              <w:rPr>
                <w:sz w:val="20"/>
                <w:szCs w:val="20"/>
              </w:rPr>
              <w:t xml:space="preserv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Species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explore3.html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eight species, two from each genus.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Identify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upload, name search, photo tips, an example result with care tips and a Google Map.</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Contributors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contributor.html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cards shared by plant spotters, how a photo reaches the gallery and where the photos come from.</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registered users to send in plant photos and notes.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Enquiry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enquiry.html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questions about plant families, genera and species.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Profile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My photo, details, a table about me and an email link.</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Enhancements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enhancement1.html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extra feature, where it’s used and how I learned it.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Acknowledgements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acknowledgement.html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Credits for every photo, text source, font and tutorial used.</w:t>
            </w:r>
          </w:p>
        </w:tc>
      </w:tr>
    </w:tbl>
    <w:p>
      <w:pPr>
        <w:spacing w:after="120"/>
      </w:pP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at the top with my name, student ID and the file’s purpose. Inside the page, each part has its own short, centred comment, such as “Search box with plant suggestions”, and blank lines separate the main blocks so the code is easy to read.</w:t>
      </w:r>
    </w:p>
    <w:p>
      <w:pPr>
        <w:spacing w:after="140" w:line="300"/>
      </w:pPr>
      <w:r>
        <w:t xml:space="preserve">Here’s a short example from the Species page showing how a plant profile is put together:</w:t>
      </w:r>
    </w:p>
    <w:p>
      <w:pPr>
        <w:shd w:fill="F2F7F4" w:color="auto" w:val="clear"/>
        <w:spacing w:after="0"/>
        <w:ind w:left="300"/>
      </w:pPr>
      <w:r>
        <w:rPr>
          <w:rFonts w:ascii="Consolas" w:cs="Consolas" w:eastAsia="Consolas" w:hAnsi="Consolas"/>
          <w:color w:val="123D2E"/>
          <w:sz w:val="18"/>
          <w:szCs w:val="18"/>
        </w:rPr>
        <w:t xml:space="preserve">&lt;article class="plant-profile" id="c-alba"&gt;</w:t>
      </w:r>
    </w:p>
    <w:p>
      <w:pPr>
        <w:shd w:fill="F2F7F4" w:color="auto" w:val="clear"/>
        <w:spacing w:after="0"/>
        <w:ind w:left="300"/>
      </w:pPr>
      <w:r>
        <w:rPr>
          <w:rFonts w:ascii="Consolas" w:cs="Consolas" w:eastAsia="Consolas" w:hAnsi="Consolas"/>
          <w:color w:val="123D2E"/>
          <w:sz w:val="18"/>
          <w:szCs w:val="18"/>
        </w:rPr>
        <w:t xml:space="preserve">  &lt;h2&gt;&lt;em&gt;Cryptocarya alba&lt;/em&gt;&lt;/h2&gt;</w:t>
      </w:r>
    </w:p>
    <w:p>
      <w:pPr>
        <w:shd w:fill="F2F7F4" w:color="auto" w:val="clear"/>
        <w:spacing w:after="0"/>
        <w:ind w:left="300"/>
      </w:pPr>
      <w:r>
        <w:rPr>
          <w:rFonts w:ascii="Consolas" w:cs="Consolas" w:eastAsia="Consolas" w:hAnsi="Consolas"/>
          <w:color w:val="123D2E"/>
          <w:sz w:val="18"/>
          <w:szCs w:val="18"/>
        </w:rPr>
        <w:t xml:space="preserve">  &lt;p class="plant-common"&gt;Peumo, Chilean acorn&lt;/p&gt;</w:t>
      </w:r>
    </w:p>
    <w:p>
      <w:pPr>
        <w:shd w:fill="F2F7F4" w:color="auto" w:val="clear"/>
        <w:spacing w:after="0"/>
        <w:ind w:left="300"/>
      </w:pPr>
      <w:r>
        <w:rPr>
          <w:rFonts w:ascii="Consolas" w:cs="Consolas" w:eastAsia="Consolas" w:hAnsi="Consolas"/>
          <w:color w:val="123D2E"/>
          <w:sz w:val="18"/>
          <w:szCs w:val="18"/>
        </w:rPr>
        <w:t xml:space="preserve">  &lt;p&gt;Cryptocarya alba, also called peumo ...&lt;/p&gt;</w:t>
      </w:r>
    </w:p>
    <w:p>
      <w:pPr>
        <w:shd w:fill="F2F7F4" w:color="auto" w:val="clear"/>
        <w:spacing w:after="0"/>
        <w:ind w:left="300"/>
      </w:pPr>
      <w:r>
        <w:rPr>
          <w:rFonts w:ascii="Consolas" w:cs="Consolas" w:eastAsia="Consolas" w:hAnsi="Consolas"/>
          <w:color w:val="123D2E"/>
          <w:sz w:val="18"/>
          <w:szCs w:val="18"/>
        </w:rPr>
        <w:t xml:space="preserve">  &lt;p class="source"&gt;Source: &lt;a href="..."&gt;Wikipedia&lt;/a&gt;&lt;/p&gt;</w:t>
      </w:r>
    </w:p>
    <w:p>
      <w:pPr>
        <w:shd w:fill="F2F7F4" w:color="auto" w:val="clear"/>
        <w:spacing w:after="0"/>
        <w:ind w:left="300"/>
      </w:pPr>
      <w:r>
        <w:rPr>
          <w:rFonts w:ascii="Consolas" w:cs="Consolas" w:eastAsia="Consolas" w:hAnsi="Consolas"/>
          <w:color w:val="123D2E"/>
          <w:sz w:val="18"/>
          <w:szCs w:val="18"/>
        </w:rPr>
        <w:t xml:space="preserve">  &lt;section class="plant-facts"&gt; &lt;h3&gt;Quick facts&lt;/h3&gt; &lt;dl&gt; ... &lt;/dl&gt; &lt;/section&gt;</w:t>
      </w:r>
    </w:p>
    <w:p>
      <w:pPr>
        <w:shd w:fill="F2F7F4" w:color="auto" w:val="clear"/>
        <w:spacing w:after="0"/>
        <w:ind w:left="300"/>
      </w:pPr>
      <w:r>
        <w:rPr>
          <w:rFonts w:ascii="Consolas" w:cs="Consolas" w:eastAsia="Consolas" w:hAnsi="Consolas"/>
          <w:color w:val="123D2E"/>
          <w:sz w:val="18"/>
          <w:szCs w:val="18"/>
        </w:rPr>
        <w:t xml:space="preserve">  &lt;section class="plant-gallery"&gt; &lt;figure&gt; ... &lt;/figure&gt; &lt;/section&gt;</w:t>
      </w:r>
    </w:p>
    <w:p>
      <w:pPr>
        <w:shd w:fill="F2F7F4" w:color="auto" w:val="clear"/>
        <w:spacing w:after="160"/>
        <w:ind w:left="300"/>
      </w:pPr>
      <w:r>
        <w:rPr>
          <w:rFonts w:ascii="Consolas" w:cs="Consolas" w:eastAsia="Consolas" w:hAnsi="Consolas"/>
          <w:color w:val="123D2E"/>
          <w:sz w:val="18"/>
          <w:szCs w:val="18"/>
        </w:rPr>
        <w:t xml:space="preserve">&lt;/article&gt;</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Colour</w:t>
            </w:r>
          </w:p>
        </w:tc>
        <w:tc>
          <w:tcPr>
            <w:tcW w:type="dxa" w:w="18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Code</w:t>
            </w:r>
          </w:p>
        </w:tc>
        <w:tc>
          <w:tcPr>
            <w:tcW w:type="dxa" w:w="49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it’s used</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Mint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#5BCBA7</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buttons, table headings and accents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Pale mint</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#D8F7E3</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background, side notes and highlights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Leaf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#A3D9A5</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Menu bar, drop-down menu and row headings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Deep teal</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#123D2E</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Text on coloured areas and the site name</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Dark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#1F6E56</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Headings and links on white</w:t>
            </w:r>
          </w:p>
        </w:tc>
      </w:tr>
    </w:tbl>
    <w:p>
      <w:pPr>
        <w:spacing w:after="120"/>
      </w:pP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 fonts are saved inside the website, so they still load without an internet connection.</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All the styling is in one file, </w:t>
      </w:r>
      <w:r>
        <w:rPr>
          <w:rFonts w:ascii="Consolas" w:cs="Consolas" w:eastAsia="Consolas" w:hAnsi="Consolas"/>
          <w:color w:val="1F6E56"/>
          <w:sz w:val="20"/>
          <w:szCs w:val="20"/>
        </w:rPr>
        <w:t xml:space="preserve">styles/style.css</w:t>
      </w:r>
      <w:r>
        <w:t xml:space="preserve">, which holds around 360 rules across 2,340 lines. It starts with a comment block explaining the file and the colour scheme, and every group of rules has a short, centred comment in plain words, such as </w:t>
      </w:r>
      <w:r>
        <w:rPr>
          <w:rFonts w:ascii="Consolas" w:cs="Consolas" w:eastAsia="Consolas" w:hAnsi="Consolas"/>
          <w:color w:val="1F6E56"/>
          <w:sz w:val="20"/>
          <w:szCs w:val="20"/>
        </w:rPr>
        <w:t xml:space="preserve">/* Stays at the top as you scroll */</w:t>
      </w:r>
      <w:r>
        <w:t xml:space="preserve"> or </w:t>
      </w:r>
      <w:r>
        <w:rPr>
          <w:rFonts w:ascii="Consolas" w:cs="Consolas" w:eastAsia="Consolas" w:hAnsi="Consolas"/>
          <w:color w:val="1F6E56"/>
          <w:sz w:val="20"/>
          <w:szCs w:val="20"/>
        </w:rPr>
        <w:t xml:space="preserve">/* Phones (700px wide and narrower) */</w:t>
      </w:r>
      <w:r>
        <w:t xml:space="preserve">. Blank lines separate the rules, so it’s easy to find your way around.</w:t>
      </w:r>
    </w:p>
    <w:p>
      <w:pPr>
        <w:pStyle w:val="Heading3"/>
      </w:pPr>
      <w:r>
        <w:t xml:space="preserve">Selectors</w:t>
      </w:r>
    </w:p>
    <w:p>
      <w:pPr>
        <w:spacing w:after="140" w:line="300"/>
      </w:pPr>
      <w:r>
        <w:t xml:space="preserve">I used every type of selector the brief asks for, plus several more advanced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Selector type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Example from my CSS</w:t>
            </w:r>
          </w:p>
        </w:tc>
        <w:tc>
          <w:tcPr>
            <w:tcW w:type="dxa" w:w="31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What it does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Element</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h1 { ... }</w:t>
            </w:r>
            <w:r>
              <w:rPr>
                <w:sz w:val="20"/>
                <w:szCs w:val="20"/>
              </w:rPr>
              <w:t xml:space="preserve">, </w:t>
            </w:r>
            <w:r>
              <w:rPr>
                <w:rFonts w:ascii="Consolas" w:cs="Consolas" w:eastAsia="Consolas" w:hAnsi="Consolas"/>
                <w:color w:val="1F6E56"/>
                <w:sz w:val="20"/>
                <w:szCs w:val="20"/>
              </w:rPr>
              <w:t xml:space="preserve">table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every heading or table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Class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.plant-profile</w:t>
            </w:r>
            <w:r>
              <w:rPr>
                <w:sz w:val="20"/>
                <w:szCs w:val="20"/>
              </w:rPr>
              <w:t xml:space="preserve">, </w:t>
            </w:r>
            <w:r>
              <w:rPr>
                <w:rFonts w:ascii="Consolas" w:cs="Consolas" w:eastAsia="Consolas" w:hAnsi="Consolas"/>
                <w:color w:val="1F6E56"/>
                <w:sz w:val="20"/>
                <w:szCs w:val="20"/>
              </w:rPr>
              <w:t xml:space="preserve">.button</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a reusable component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#site-header</w:t>
            </w:r>
            <w:r>
              <w:rPr>
                <w:sz w:val="20"/>
                <w:szCs w:val="20"/>
              </w:rPr>
              <w:t xml:space="preserve">, </w:t>
            </w:r>
            <w:r>
              <w:rPr>
                <w:rFonts w:ascii="Consolas" w:cs="Consolas" w:eastAsia="Consolas" w:hAnsi="Consolas"/>
                <w:color w:val="1F6E56"/>
                <w:sz w:val="20"/>
                <w:szCs w:val="20"/>
              </w:rPr>
              <w:t xml:space="preserve">#profile-photo</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one unique element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Grouping</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h2, h3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Shares one style between elements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Contextual</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.plant-facts dl</w:t>
            </w:r>
            <w:r>
              <w:rPr>
                <w:sz w:val="20"/>
                <w:szCs w:val="20"/>
              </w:rPr>
              <w:t xml:space="preserve">, </w:t>
            </w:r>
            <w:r>
              <w:rPr>
                <w:rFonts w:ascii="Consolas" w:cs="Consolas" w:eastAsia="Consolas" w:hAnsi="Consolas"/>
                <w:color w:val="1F6E56"/>
                <w:sz w:val="20"/>
                <w:szCs w:val="20"/>
              </w:rPr>
              <w:t xml:space="preserve">main a</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elements inside another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Pseudo-classes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:hover</w:t>
            </w:r>
            <w:r>
              <w:rPr>
                <w:sz w:val="20"/>
                <w:szCs w:val="20"/>
              </w:rPr>
              <w:t xml:space="preserve">, </w:t>
            </w:r>
            <w:r>
              <w:rPr>
                <w:rFonts w:ascii="Consolas" w:cs="Consolas" w:eastAsia="Consolas" w:hAnsi="Consolas"/>
                <w:color w:val="1F6E56"/>
                <w:sz w:val="20"/>
                <w:szCs w:val="20"/>
              </w:rPr>
              <w:t xml:space="preserve">:focus</w:t>
            </w:r>
            <w:r>
              <w:rPr>
                <w:sz w:val="20"/>
                <w:szCs w:val="20"/>
              </w:rPr>
              <w:t xml:space="preserve">, </w:t>
            </w:r>
            <w:r>
              <w:rPr>
                <w:rFonts w:ascii="Consolas" w:cs="Consolas" w:eastAsia="Consolas" w:hAnsi="Consolas"/>
                <w:color w:val="1F6E56"/>
                <w:sz w:val="20"/>
                <w:szCs w:val="20"/>
              </w:rPr>
              <w:t xml:space="preserve">:checked</w:t>
            </w:r>
            <w:r>
              <w:rPr>
                <w:sz w:val="20"/>
                <w:szCs w:val="20"/>
              </w:rPr>
              <w:t xml:space="preserve">, </w:t>
            </w:r>
            <w:r>
              <w:rPr>
                <w:rFonts w:ascii="Consolas" w:cs="Consolas" w:eastAsia="Consolas" w:hAnsi="Consolas"/>
                <w:color w:val="1F6E56"/>
                <w:sz w:val="20"/>
                <w:szCs w:val="20"/>
              </w:rPr>
              <w:t xml:space="preserve">:target</w:t>
            </w:r>
            <w:r>
              <w:rPr>
                <w:sz w:val="20"/>
                <w:szCs w:val="20"/>
              </w:rPr>
              <w:t xml:space="preserve">, </w:t>
            </w:r>
            <w:r>
              <w:rPr>
                <w:rFonts w:ascii="Consolas" w:cs="Consolas" w:eastAsia="Consolas" w:hAnsi="Consolas"/>
                <w:color w:val="1F6E56"/>
                <w:sz w:val="20"/>
                <w:szCs w:val="20"/>
              </w:rPr>
              <w:t xml:space="preserve">:valid</w:t>
            </w:r>
            <w:r>
              <w:rPr>
                <w:sz w:val="20"/>
                <w:szCs w:val="20"/>
              </w:rPr>
              <w:t xml:space="preserve">, </w:t>
            </w:r>
            <w:r>
              <w:rPr>
                <w:rFonts w:ascii="Consolas" w:cs="Consolas" w:eastAsia="Consolas" w:hAnsi="Consolas"/>
                <w:color w:val="1F6E56"/>
                <w:sz w:val="20"/>
                <w:szCs w:val="20"/>
              </w:rPr>
              <w:t xml:space="preserve">:invalid</w:t>
            </w:r>
            <w:r>
              <w:rPr>
                <w:sz w:val="20"/>
                <w:szCs w:val="20"/>
              </w:rPr>
              <w:t xml:space="preserve">, </w:t>
            </w:r>
            <w:r>
              <w:rPr>
                <w:rFonts w:ascii="Consolas" w:cs="Consolas" w:eastAsia="Consolas" w:hAnsi="Consolas"/>
                <w:color w:val="1F6E56"/>
                <w:sz w:val="20"/>
                <w:szCs w:val="20"/>
              </w:rPr>
              <w:t xml:space="preserve">:nth-child()</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React to the mouse, keyboard, forms and the address bar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Pseudo-elements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::before</w:t>
            </w:r>
            <w:r>
              <w:rPr>
                <w:sz w:val="20"/>
                <w:szCs w:val="20"/>
              </w:rPr>
              <w:t xml:space="preserve">, </w:t>
            </w:r>
            <w:r>
              <w:rPr>
                <w:rFonts w:ascii="Consolas" w:cs="Consolas" w:eastAsia="Consolas" w:hAnsi="Consolas"/>
                <w:color w:val="1F6E56"/>
                <w:sz w:val="20"/>
                <w:szCs w:val="20"/>
              </w:rPr>
              <w:t xml:space="preserve">::after</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Draw extra shapes such as link-map lines and arrows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Attribute</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input[type="text"]</w:t>
            </w:r>
            <w:r>
              <w:rPr>
                <w:sz w:val="20"/>
                <w:szCs w:val="20"/>
              </w:rPr>
              <w:t xml:space="preserve">, </w:t>
            </w:r>
            <w:r>
              <w:rPr>
                <w:rFonts w:ascii="Consolas" w:cs="Consolas" w:eastAsia="Consolas" w:hAnsi="Consolas"/>
                <w:color w:val="1F6E56"/>
                <w:sz w:val="20"/>
                <w:szCs w:val="20"/>
              </w:rPr>
              <w:t xml:space="preserve">a[href$=".html"]</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elements by their attributes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Combinators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.menu-toggle:checked ~ .side-menu</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an element based on a sibling</w:t>
            </w:r>
          </w:p>
        </w:tc>
      </w:tr>
    </w:tbl>
    <w:p>
      <w:pPr>
        <w:spacing w:after="120"/>
      </w:pPr>
    </w:p>
    <w:p>
      <w:pPr>
        <w:pStyle w:val="Heading3"/>
      </w:pPr>
      <w:r>
        <w:t xml:space="preserve">Property groups and layout</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A media query for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spacing w:after="140" w:line="300"/>
      </w:pPr>
      <w:r>
        <w:t xml:space="preserve">Here’s how the aside is styled to meet the brief:</w:t>
      </w:r>
    </w:p>
    <w:p>
      <w:pPr>
        <w:shd w:fill="F2F7F4" w:color="auto" w:val="clear"/>
        <w:spacing w:after="0"/>
        <w:ind w:left="300"/>
      </w:pPr>
      <w:r>
        <w:rPr>
          <w:rFonts w:ascii="Consolas" w:cs="Consolas" w:eastAsia="Consolas" w:hAnsi="Consolas"/>
          <w:color w:val="123D2E"/>
          <w:sz w:val="18"/>
          <w:szCs w:val="18"/>
        </w:rPr>
        <w:t xml:space="preserve">aside {</w:t>
      </w:r>
    </w:p>
    <w:p>
      <w:pPr>
        <w:shd w:fill="F2F7F4" w:color="auto" w:val="clear"/>
        <w:spacing w:after="0"/>
        <w:ind w:left="300"/>
      </w:pPr>
      <w:r>
        <w:rPr>
          <w:rFonts w:ascii="Consolas" w:cs="Consolas" w:eastAsia="Consolas" w:hAnsi="Consolas"/>
          <w:color w:val="123D2E"/>
          <w:sz w:val="18"/>
          <w:szCs w:val="18"/>
        </w:rPr>
        <w:t xml:space="preserve">  float: right;</w:t>
      </w:r>
    </w:p>
    <w:p>
      <w:pPr>
        <w:shd w:fill="F2F7F4" w:color="auto" w:val="clear"/>
        <w:spacing w:after="0"/>
        <w:ind w:left="300"/>
      </w:pPr>
      <w:r>
        <w:rPr>
          <w:rFonts w:ascii="Consolas" w:cs="Consolas" w:eastAsia="Consolas" w:hAnsi="Consolas"/>
          <w:color w:val="123D2E"/>
          <w:sz w:val="18"/>
          <w:szCs w:val="18"/>
        </w:rPr>
        <w:t xml:space="preserve">  width: 30vw;</w:t>
      </w:r>
    </w:p>
    <w:p>
      <w:pPr>
        <w:shd w:fill="F2F7F4" w:color="auto" w:val="clear"/>
        <w:spacing w:after="0"/>
        <w:ind w:left="300"/>
      </w:pPr>
      <w:r>
        <w:rPr>
          <w:rFonts w:ascii="Consolas" w:cs="Consolas" w:eastAsia="Consolas" w:hAnsi="Consolas"/>
          <w:color w:val="123D2E"/>
          <w:sz w:val="18"/>
          <w:szCs w:val="18"/>
        </w:rPr>
        <w:t xml:space="preserve">  margin: 0 0 1em 1.5em;</w:t>
      </w:r>
    </w:p>
    <w:p>
      <w:pPr>
        <w:shd w:fill="F2F7F4" w:color="auto" w:val="clear"/>
        <w:spacing w:after="0"/>
        <w:ind w:left="300"/>
      </w:pPr>
      <w:r>
        <w:rPr>
          <w:rFonts w:ascii="Consolas" w:cs="Consolas" w:eastAsia="Consolas" w:hAnsi="Consolas"/>
          <w:color w:val="123D2E"/>
          <w:sz w:val="18"/>
          <w:szCs w:val="18"/>
        </w:rPr>
        <w:t xml:space="preserve">  padding: 1em;</w:t>
      </w:r>
    </w:p>
    <w:p>
      <w:pPr>
        <w:shd w:fill="F2F7F4" w:color="auto" w:val="clear"/>
        <w:spacing w:after="0"/>
        <w:ind w:left="300"/>
      </w:pPr>
      <w:r>
        <w:rPr>
          <w:rFonts w:ascii="Consolas" w:cs="Consolas" w:eastAsia="Consolas" w:hAnsi="Consolas"/>
          <w:color w:val="123D2E"/>
          <w:sz w:val="18"/>
          <w:szCs w:val="18"/>
        </w:rPr>
        <w:t xml:space="preserve">  background-color: #D8F7E3;</w:t>
      </w:r>
    </w:p>
    <w:p>
      <w:pPr>
        <w:shd w:fill="F2F7F4" w:color="auto" w:val="clear"/>
        <w:spacing w:after="0"/>
        <w:ind w:left="300"/>
      </w:pPr>
      <w:r>
        <w:rPr>
          <w:rFonts w:ascii="Consolas" w:cs="Consolas" w:eastAsia="Consolas" w:hAnsi="Consolas"/>
          <w:color w:val="123D2E"/>
          <w:sz w:val="18"/>
          <w:szCs w:val="18"/>
        </w:rPr>
        <w:t xml:space="preserve">  border: 3px solid #5BCBA7;</w:t>
      </w:r>
    </w:p>
    <w:p>
      <w:pPr>
        <w:shd w:fill="F2F7F4" w:color="auto" w:val="clear"/>
        <w:spacing w:after="0"/>
        <w:ind w:left="300"/>
      </w:pPr>
      <w:r>
        <w:rPr>
          <w:rFonts w:ascii="Consolas" w:cs="Consolas" w:eastAsia="Consolas" w:hAnsi="Consolas"/>
          <w:color w:val="123D2E"/>
          <w:sz w:val="18"/>
          <w:szCs w:val="18"/>
        </w:rPr>
        <w:t xml:space="preserve">  border-radius: 6px;</w:t>
      </w:r>
    </w:p>
    <w:p>
      <w:pPr>
        <w:shd w:fill="F2F7F4" w:color="auto" w:val="clear"/>
        <w:spacing w:after="160"/>
        <w:ind w:left="300"/>
      </w:pPr>
      <w:r>
        <w:rPr>
          <w:rFonts w:ascii="Consolas" w:cs="Consolas" w:eastAsia="Consolas" w:hAnsi="Consolas"/>
          <w:color w:val="123D2E"/>
          <w:sz w:val="18"/>
          <w:szCs w:val="18"/>
        </w:rPr>
        <w:t xml:space="preserve">}</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quick facts and recognition tips." title="A species profile with its description,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plant description, photo, font and picture is credited in one place, the Acknowledgements page, which lists more than 150 credits with links back to each source.</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shd w:fill="F2F7F4" w:color="auto" w:val="clear"/>
        <w:spacing w:after="0"/>
        <w:ind w:left="300"/>
      </w:pPr>
      <w:r>
        <w:rPr>
          <w:rFonts w:ascii="Consolas" w:cs="Consolas" w:eastAsia="Consolas" w:hAnsi="Consolas"/>
          <w:color w:val="123D2E"/>
          <w:sz w:val="18"/>
          <w:szCs w:val="18"/>
        </w:rPr>
        <w:t xml:space="preserve">.side-menu { transform: translateX(-105%); transition: transform 0.35s ease; }</w:t>
      </w:r>
    </w:p>
    <w:p>
      <w:pPr>
        <w:shd w:fill="F2F7F4" w:color="auto" w:val="clear"/>
        <w:spacing w:after="160"/>
        <w:ind w:left="300"/>
      </w:pPr>
      <w:r>
        <w:rPr>
          <w:rFonts w:ascii="Consolas" w:cs="Consolas" w:eastAsia="Consolas" w:hAnsi="Consolas"/>
          <w:color w:val="123D2E"/>
          <w:sz w:val="18"/>
          <w:szCs w:val="18"/>
        </w:rPr>
        <w:t xml:space="preserve">.menu-toggle:checked ~ .side-menu { transform: translateX(0); }</w:t>
      </w:r>
    </w:p>
    <w:p>
      <w:pPr>
        <w:keepNext/>
        <w:spacing w:after="60" w:before="120"/>
        <w:jc w:val="center"/>
      </w:pPr>
      <w:r>
        <w:drawing>
          <wp:inline distT="0" distB="0" distL="0" distR="0">
            <wp:extent cx="4953000" cy="3095625"/>
            <wp:effectExtent t="0" r="0" b="0" l="0"/>
            <wp:docPr id="1" name="sidemenu.png" descr="The side menu slides in from the left when the ☰ button is clicked." title="The side menu slides in from the left when the ☰ button is cl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10. </w:t>
      </w:r>
      <w:r>
        <w:rPr>
          <w:i/>
          <w:iCs/>
          <w:color w:val="555555"/>
          <w:sz w:val="19"/>
          <w:szCs w:val="19"/>
        </w:rPr>
        <w:t xml:space="preserve">The side menu slides in from the left when the ☰ button is clicked.</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shd w:fill="F2F7F4" w:color="auto" w:val="clear"/>
        <w:spacing w:after="0"/>
        <w:ind w:left="300"/>
      </w:pPr>
      <w:r>
        <w:rPr>
          <w:rFonts w:ascii="Consolas" w:cs="Consolas" w:eastAsia="Consolas" w:hAnsi="Consolas"/>
          <w:color w:val="123D2E"/>
          <w:sz w:val="18"/>
          <w:szCs w:val="18"/>
        </w:rPr>
        <w:t xml:space="preserve">.lightbox { display: none; position: fixed; top: 0; left: 0; width: 100%; height: 100%; }</w:t>
      </w:r>
    </w:p>
    <w:p>
      <w:pPr>
        <w:shd w:fill="F2F7F4" w:color="auto" w:val="clear"/>
        <w:spacing w:after="160"/>
        <w:ind w:left="300"/>
      </w:pPr>
      <w:r>
        <w:rPr>
          <w:rFonts w:ascii="Consolas" w:cs="Consolas" w:eastAsia="Consolas" w:hAnsi="Consolas"/>
          <w:color w:val="123D2E"/>
          <w:sz w:val="18"/>
          <w:szCs w:val="18"/>
        </w:rPr>
        <w:t xml:space="preserve">.lightbox:target { display: block; }</w:t>
      </w:r>
    </w:p>
    <w:p>
      <w:pPr>
        <w:keepNext/>
        <w:spacing w:after="60" w:before="120"/>
        <w:jc w:val="center"/>
      </w:pPr>
      <w:r>
        <w:drawing>
          <wp:inline distT="0" distB="0" distL="0" distR="0">
            <wp:extent cx="4953000" cy="3095625"/>
            <wp:effectExtent t="0" r="0" b="0" l="0"/>
            <wp:docPr id="1" name="lightbox.png" descr="A photo opened in the lightbox viewer." title="A photo opened in the lightbox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11. </w:t>
      </w:r>
      <w:r>
        <w:rPr>
          <w:i/>
          <w:iCs/>
          <w:color w:val="555555"/>
          <w:sz w:val="19"/>
          <w:szCs w:val="19"/>
        </w:rPr>
        <w:t xml:space="preserve">A photo opened in the lightbox viewer.</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keepNext/>
        <w:spacing w:after="60" w:before="120"/>
        <w:jc w:val="center"/>
      </w:pPr>
      <w:r>
        <w:drawing>
          <wp:inline distT="0" distB="0" distL="0" distR="0">
            <wp:extent cx="5334000" cy="2247900"/>
            <wp:effectExtent t="0" r="0" b="0" l="0"/>
            <wp:docPr id="1" name="flip.png" descr="Flip cards on the home page, with the second card turned over." title="Flip cards on the home page, with the second card turned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b/>
          <w:bCs/>
          <w:color w:val="555555"/>
          <w:sz w:val="19"/>
          <w:szCs w:val="19"/>
        </w:rPr>
        <w:t xml:space="preserve">Figure 12. </w:t>
      </w:r>
      <w:r>
        <w:rPr>
          <w:i/>
          <w:iCs/>
          <w:color w:val="555555"/>
          <w:sz w:val="19"/>
          <w:szCs w:val="19"/>
        </w:rPr>
        <w:t xml:space="preserve">Flip cards on the home page, with the second card turned over.</w:t>
      </w:r>
    </w:p>
    <w:p>
      <w:pPr>
        <w:pStyle w:val="Heading2"/>
      </w:pPr>
      <w:r>
        <w:t xml:space="preserve">4.3 Other enhancements</w:t>
      </w:r>
    </w:p>
    <w:p>
      <w:pPr>
        <w:spacing w:after="140" w:line="300"/>
      </w:pPr>
      <w:r>
        <w:t xml:space="preserve">Beyond the main four, the site has fourteen more enhancements. They include a star rating, picture and link hover effects, a Back to top button, the Google Map, CSS animations, expandable care tips, live form feedback, a site-map footer, search suggestions, phone-friendly pages, the link map diagram, the family comparison chart and custom fonts with the branded header. Appendix A lists them all, and each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Eighteen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p>
      <w:r>
        <w:br w:type="page"/>
      </w:r>
    </w:p>
    <w:p>
      <w:pPr>
        <w:pStyle w:val="Heading1"/>
      </w:pPr>
      <w:r>
        <w:t xml:space="preserve">Appendix A: All enhancements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226"/>
      </w:tblGrid>
      <w:tr>
        <w:trPr>
          <w:tblHeader/>
        </w:trPr>
        <w:tc>
          <w:tcPr>
            <w:tcW w:type="dxa" w:w="5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Enhancement</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to see it</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Fluid layout with hamburger menu</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Fixed navigation bar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best on the Species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gallery with lightbox</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Families, Genera and Species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Flip cards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rating</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Picture hover effect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Galleries and the family tree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Button and link hover effects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Back to top button</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Google Map</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10</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CSS animations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banner, cards, logo and Identify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Expandable care tips and quiz answers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Live form feedback</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 and Enquiry forms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Site-map footer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 search with suggestions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on 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Phone-friendly pages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on a phone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Link map diagram</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Family comparison chart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Custom fonts and branded header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and text on every page</w:t>
            </w:r>
          </w:p>
        </w:tc>
      </w:tr>
    </w:tbl>
    <w:p>
      <w:r>
        <w:br w:type="page"/>
      </w:r>
    </w:p>
    <w:p>
      <w:pPr>
        <w:pStyle w:val="Heading1"/>
      </w:pPr>
      <w:r>
        <w:t xml:space="preserve">Appendix B: The website on a phone</w:t>
      </w:r>
    </w:p>
    <w:p>
      <w:pPr>
        <w:spacing w:after="140" w:line="300"/>
      </w:pPr>
      <w:r>
        <w:t xml:space="preserve">On screens 700px wide or narrower, the layout stacks into a single column, the search box moves below the logo and the forms bring up the right keyboard.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left w:val="none"/>
              <w:bottom w:val="none"/>
              <w:right w:val="none"/>
            </w:tcBorders>
          </w:tcPr>
          <w:p>
            <w:pPr>
              <w:jc w:val="center"/>
            </w:pPr>
            <w:r>
              <w:drawing>
                <wp:inline distT="0" distB="0" distL="0" distR="0">
                  <wp:extent cx="1714500" cy="3381375"/>
                  <wp:effectExtent t="0" r="0" b="0" l="0"/>
                  <wp:docPr id="1" name="phone-home.png" descr="The Home page, a species profile and the enquiry form on a phone." title="phon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species.png" descr="The Home page, a species profile and the enquiry form on a phone." title="phone-spec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form.png" descr="The Home page, a species profile and the enquiry form on a phone." title="phon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3381375"/>
                          </a:xfrm>
                          <a:prstGeom prst="rect">
                            <a:avLst/>
                          </a:prstGeom>
                        </pic:spPr>
                      </pic:pic>
                    </a:graphicData>
                  </a:graphic>
                </wp:inline>
              </w:drawing>
            </w:r>
          </w:p>
        </w:tc>
      </w:tr>
    </w:tbl>
    <w:p>
      <w:pPr>
        <w:spacing w:after="200" w:before="80"/>
        <w:jc w:val="center"/>
      </w:pPr>
      <w:r>
        <w:rPr>
          <w:b/>
          <w:bCs/>
          <w:color w:val="555555"/>
          <w:sz w:val="19"/>
          <w:szCs w:val="19"/>
        </w:rPr>
        <w:t xml:space="preserve">Figure 13. </w:t>
      </w:r>
      <w:r>
        <w:rPr>
          <w:i/>
          <w:iCs/>
          <w:color w:val="555555"/>
          <w:sz w:val="19"/>
          <w:szCs w:val="19"/>
        </w:rPr>
        <w:t xml:space="preserve">The Home page, a species profile and the enquiry form on a phone.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592089f4c15811e6f9a4b30b93eec26577493eee.jpg"/><Relationship Id="rId10" Type="http://schemas.openxmlformats.org/officeDocument/2006/relationships/image" Target="media/96357746c0eace699185af6e8896b130cc20d289.jpg"/><Relationship Id="rId11" Type="http://schemas.openxmlformats.org/officeDocument/2006/relationships/image" Target="media/85dbb81e47b25999f3a59da56236565e0ab1b9e7.jpg"/><Relationship Id="rId12" Type="http://schemas.openxmlformats.org/officeDocument/2006/relationships/image" Target="media/20f2e5cb525e9ab297c89232b3329f79bfde0a9c.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6b016d76339ad815306b414850ddd7b6a3fb8033.jpg"/><Relationship Id="rId17" Type="http://schemas.openxmlformats.org/officeDocument/2006/relationships/image" Target="media/8ec145b4b03bd818d1ed6f658ed7f2c67f3d7152.jpg"/><Relationship Id="rId18" Type="http://schemas.openxmlformats.org/officeDocument/2006/relationships/image" Target="media/26fb450dfe22958e33912300347d4615430d17f7.jpg"/><Relationship Id="rId19" Type="http://schemas.openxmlformats.org/officeDocument/2006/relationships/image" Target="media/7362be5a5e275fb14a099de115d43bafc7016d83.jpg"/><Relationship Id="rId20" Type="http://schemas.openxmlformats.org/officeDocument/2006/relationships/image" Target="media/9cb2855f4f22780035b4e31707c6e0c8afaf6396.jpg"/><Relationship Id="rId21" Type="http://schemas.openxmlformats.org/officeDocument/2006/relationships/image" Target="media/03528c08a54f922fd3bb662c3ed9e3a3a467cf3f.jpg"/><Relationship Id="rId22" Type="http://schemas.openxmlformats.org/officeDocument/2006/relationships/image" Target="media/98e0341c373b24feb218abcbd55ccce0a462be3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2026-10-06T16:55:10.859Z</dcterms:created>
  <dcterms:modified xsi:type="dcterms:W3CDTF">2026-10-06T16:55:10.860Z</dcterms:modified>
</cp:coreProperties>
</file>

<file path=docProps/custom.xml><?xml version="1.0" encoding="utf-8"?>
<Properties xmlns="http://schemas.openxmlformats.org/officeDocument/2006/custom-properties" xmlns:vt="http://schemas.openxmlformats.org/officeDocument/2006/docPropsVTypes"/>
</file>