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200"/>
        <w:jc w:val="center"/>
      </w:pPr>
      <w:r>
        <w:rPr>
          <w:rFonts w:ascii="Georgia" w:cs="Georgia" w:eastAsia="Georgia" w:hAnsi="Georgia"/>
          <w:color w:val="1F6E56"/>
          <w:sz w:val="32"/>
          <w:szCs w:val="32"/>
        </w:rPr>
        <w:t xml:space="preserve">A Citizen Science Website for Malaysia’s Rare Plants</w:t>
      </w:r>
    </w:p>
    <w:p>
      <w:pPr>
        <w:spacing w:after="900"/>
        <w:jc w:val="center"/>
      </w:pPr>
      <w:r>
        <w:rPr>
          <w:color w:val="555555"/>
          <w:sz w:val="24"/>
          <w:szCs w:val="24"/>
        </w:rPr>
        <w:t xml:space="preserve">Project Report · COS10005 Web Development · Assignment 1</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pPr>
        <w:spacing w:after="80"/>
        <w:jc w:val="center"/>
      </w:pPr>
      <w:r>
        <w:rPr>
          <w:b/>
          <w:bCs/>
          <w:sz w:val="24"/>
          <w:szCs w:val="24"/>
        </w:rPr>
        <w:t xml:space="preserve">Course: </w:t>
      </w:r>
      <w:r>
        <w:rPr>
          <w:sz w:val="24"/>
          <w:szCs w:val="24"/>
        </w:rPr>
        <w:t xml:space="preserve">BA - ICT</w:t>
      </w:r>
    </w:p>
    <w:p>
      <w:pPr>
        <w:spacing w:after="80"/>
        <w:jc w:val="center"/>
      </w:pPr>
      <w:r>
        <w:rPr>
          <w:b/>
          <w:bCs/>
          <w:sz w:val="24"/>
          <w:szCs w:val="24"/>
        </w:rPr>
        <w:t xml:space="preserve">University: </w:t>
      </w:r>
      <w:r>
        <w:rPr>
          <w:sz w:val="24"/>
          <w:szCs w:val="24"/>
        </w:rPr>
        <w:t xml:space="preserve">Swinburne University of Technology Sarawak</w:t>
      </w:r>
    </w:p>
    <w:p>
      <w:pPr>
        <w:spacing w:after="80"/>
        <w:jc w:val="center"/>
      </w:pPr>
      <w:r>
        <w:rPr>
          <w:b/>
          <w:bCs/>
          <w:sz w:val="24"/>
          <w:szCs w:val="24"/>
        </w:rPr>
        <w:t xml:space="preserve">Semester: </w:t>
      </w:r>
      <w:r>
        <w:rPr>
          <w:sz w:val="24"/>
          <w:szCs w:val="24"/>
        </w:rPr>
        <w:t xml:space="preserve">Semester 2, 2026</w:t>
      </w:r>
    </w:p>
    <w:p>
      <w:r>
        <w:br w:type="page"/>
      </w:r>
    </w:p>
    <w:p>
      <w:pPr>
        <w:pStyle w:val="Heading1"/>
      </w:pPr>
      <w:r>
        <w:t xml:space="preserve">Contents</w:t>
      </w:r>
    </w:p>
    <w:p>
      <w:pPr>
        <w:spacing w:after="90"/>
      </w:pPr>
      <w:r>
        <w:rPr>
          <w:sz w:val="23"/>
          <w:szCs w:val="23"/>
        </w:rPr>
        <w:t xml:space="preserve">1   Introduction</w:t>
      </w:r>
    </w:p>
    <w:p>
      <w:pPr>
        <w:spacing w:after="90"/>
      </w:pPr>
      <w:r>
        <w:rPr>
          <w:sz w:val="23"/>
          <w:szCs w:val="23"/>
        </w:rPr>
        <w:t xml:space="preserve">2   Website content</w:t>
      </w:r>
    </w:p>
    <w:p>
      <w:pPr>
        <w:spacing w:after="90"/>
      </w:pPr>
      <w:r>
        <w:rPr>
          <w:sz w:val="23"/>
          <w:szCs w:val="23"/>
        </w:rPr>
        <w:t xml:space="preserve">3   Website style</w:t>
      </w:r>
    </w:p>
    <w:p>
      <w:pPr>
        <w:spacing w:after="90"/>
      </w:pPr>
      <w:r>
        <w:rPr>
          <w:sz w:val="23"/>
          <w:szCs w:val="23"/>
        </w:rPr>
        <w:t xml:space="preserve">4   Key features and enhancements</w:t>
      </w:r>
    </w:p>
    <w:p>
      <w:pPr>
        <w:spacing w:after="90"/>
      </w:pPr>
      <w:r>
        <w:rPr>
          <w:sz w:val="23"/>
          <w:szCs w:val="23"/>
        </w:rPr>
        <w:t xml:space="preserve">5   Conclusion</w:t>
      </w:r>
    </w:p>
    <w:p>
      <w:pPr>
        <w:spacing w:after="90"/>
      </w:pPr>
      <w:r>
        <w:rPr>
          <w:sz w:val="23"/>
          <w:szCs w:val="23"/>
        </w:rPr>
        <w:t xml:space="preserve">References</w:t>
      </w:r>
    </w:p>
    <w:p>
      <w:pPr>
        <w:spacing w:after="90"/>
      </w:pPr>
      <w:r>
        <w:rPr>
          <w:sz w:val="23"/>
          <w:szCs w:val="23"/>
        </w:rPr>
        <w:t xml:space="preserve">Appendix A: All enhancements</w:t>
      </w:r>
    </w:p>
    <w:p>
      <w:pPr>
        <w:spacing w:after="90"/>
      </w:pPr>
      <w:r>
        <w:rPr>
          <w:sz w:val="23"/>
          <w:szCs w:val="23"/>
        </w:rPr>
        <w:t xml:space="preserve">Appendix B: The website on a phone</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The references and two appendices, a full list of enhancements and the site on a phone, come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table below gives a quick overview, and the paragraphs that follow look at each page more closely.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rPr>
          <w:tblHeader/>
        </w:trPr>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Page</w:t>
            </w:r>
          </w:p>
        </w:tc>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File</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Purpose and main content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Home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index.html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Introduces the project, explains citizen science and leads visitors to the main features with cards, flip cards and a short how-to list.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Explorer</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The starting point of the plant encyclopedia: a family tree, a link map, the three levels, direct links to Identify and Contributors, a comparison chart, a photo gallery and a quiz.</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Families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the two families, Dipterocarpaceae and Lauraceae.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Genera</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explore2.html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four genera: </w:t>
            </w:r>
            <w:r>
              <w:rPr>
                <w:i/>
                <w:iCs/>
                <w:sz w:val="20"/>
                <w:szCs w:val="20"/>
              </w:rPr>
              <w:t xml:space="preserve">Dipterocarpus</w:t>
            </w:r>
            <w:r>
              <w:rPr>
                <w:sz w:val="20"/>
                <w:szCs w:val="20"/>
              </w:rPr>
              <w:t xml:space="preserve">, </w:t>
            </w:r>
            <w:r>
              <w:rPr>
                <w:i/>
                <w:iCs/>
                <w:sz w:val="20"/>
                <w:szCs w:val="20"/>
              </w:rPr>
              <w:t xml:space="preserve">Monotes</w:t>
            </w:r>
            <w:r>
              <w:rPr>
                <w:sz w:val="20"/>
                <w:szCs w:val="20"/>
              </w:rPr>
              <w:t xml:space="preserve">, </w:t>
            </w:r>
            <w:r>
              <w:rPr>
                <w:i/>
                <w:iCs/>
                <w:sz w:val="20"/>
                <w:szCs w:val="20"/>
              </w:rPr>
              <w:t xml:space="preserve">Beilschmiedia</w:t>
            </w:r>
            <w:r>
              <w:rPr>
                <w:sz w:val="20"/>
                <w:szCs w:val="20"/>
              </w:rPr>
              <w:t xml:space="preserve"> and </w:t>
            </w:r>
            <w:r>
              <w:rPr>
                <w:i/>
                <w:iCs/>
                <w:sz w:val="20"/>
                <w:szCs w:val="20"/>
              </w:rPr>
              <w:t xml:space="preserve">Cryptocarya</w:t>
            </w:r>
            <w:r>
              <w:rPr>
                <w:sz w:val="20"/>
                <w:szCs w:val="20"/>
              </w:rPr>
              <w:t xml:space="preserv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Species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explore3.html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eight species, two from each genus.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Identify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upload, name search, photo tips, an example result with care tips and a Google Map.</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Contributors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contributor.html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cards shared by plant spotters, how a photo reaches the gallery and where the photos come from.</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registered users to send in plant photos and notes.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Enquiry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enquiry.html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questions about plant families, genera and species.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Profile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My photo, details, a table about me, a forest soundscape and an email link.</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Enhancements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enhancement1.html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extra feature, where it’s used and how I learned it.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Acknowledgements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acknowledgement.html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Credits for every photo, text source, font and tutorial used.</w:t>
            </w:r>
          </w:p>
        </w:tc>
      </w:tr>
    </w:tbl>
    <w:p>
      <w:pPr>
        <w:spacing w:after="120"/>
      </w:pP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link to its source,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w:t>
      </w:r>
      <w:r>
        <w:rPr>
          <w:rFonts w:ascii="Consolas" w:cs="Consolas" w:eastAsia="Consolas" w:hAnsi="Consolas"/>
          <w:color w:val="1F6E56"/>
          <w:sz w:val="20"/>
          <w:szCs w:val="20"/>
        </w:rPr>
        <w:t xml:space="preserve">&lt;audio&gt;</w:t>
      </w:r>
      <w:r>
        <w:t xml:space="preserve"> plays the forest soundscape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with my name, student ID and the file’s purpose.</w:t>
      </w:r>
    </w:p>
    <w:p>
      <w:pPr>
        <w:spacing w:after="140" w:line="300"/>
      </w:pPr>
      <w:r>
        <w:t xml:space="preserve">Here’s a short example from the Species page showing how a plant profile is put together:</w:t>
      </w:r>
    </w:p>
    <w:p>
      <w:pPr>
        <w:shd w:fill="F2F7F4" w:color="auto" w:val="clear"/>
        <w:spacing w:after="0"/>
        <w:ind w:left="300"/>
      </w:pPr>
      <w:r>
        <w:rPr>
          <w:rFonts w:ascii="Consolas" w:cs="Consolas" w:eastAsia="Consolas" w:hAnsi="Consolas"/>
          <w:color w:val="123D2E"/>
          <w:sz w:val="18"/>
          <w:szCs w:val="18"/>
        </w:rPr>
        <w:t xml:space="preserve">&lt;article class="plant-profile" id="c-alba"&gt;</w:t>
      </w:r>
    </w:p>
    <w:p>
      <w:pPr>
        <w:shd w:fill="F2F7F4" w:color="auto" w:val="clear"/>
        <w:spacing w:after="0"/>
        <w:ind w:left="300"/>
      </w:pPr>
      <w:r>
        <w:rPr>
          <w:rFonts w:ascii="Consolas" w:cs="Consolas" w:eastAsia="Consolas" w:hAnsi="Consolas"/>
          <w:color w:val="123D2E"/>
          <w:sz w:val="18"/>
          <w:szCs w:val="18"/>
        </w:rPr>
        <w:t xml:space="preserve">  &lt;h2&gt;&lt;em&gt;Cryptocarya alba&lt;/em&gt;&lt;/h2&gt;</w:t>
      </w:r>
    </w:p>
    <w:p>
      <w:pPr>
        <w:shd w:fill="F2F7F4" w:color="auto" w:val="clear"/>
        <w:spacing w:after="0"/>
        <w:ind w:left="300"/>
      </w:pPr>
      <w:r>
        <w:rPr>
          <w:rFonts w:ascii="Consolas" w:cs="Consolas" w:eastAsia="Consolas" w:hAnsi="Consolas"/>
          <w:color w:val="123D2E"/>
          <w:sz w:val="18"/>
          <w:szCs w:val="18"/>
        </w:rPr>
        <w:t xml:space="preserve">  &lt;p class="plant-common"&gt;Peumo, Chilean acorn&lt;/p&gt;</w:t>
      </w:r>
    </w:p>
    <w:p>
      <w:pPr>
        <w:shd w:fill="F2F7F4" w:color="auto" w:val="clear"/>
        <w:spacing w:after="0"/>
        <w:ind w:left="300"/>
      </w:pPr>
      <w:r>
        <w:rPr>
          <w:rFonts w:ascii="Consolas" w:cs="Consolas" w:eastAsia="Consolas" w:hAnsi="Consolas"/>
          <w:color w:val="123D2E"/>
          <w:sz w:val="18"/>
          <w:szCs w:val="18"/>
        </w:rPr>
        <w:t xml:space="preserve">  &lt;p&gt;Cryptocarya alba, also called peumo ...&lt;/p&gt;</w:t>
      </w:r>
    </w:p>
    <w:p>
      <w:pPr>
        <w:shd w:fill="F2F7F4" w:color="auto" w:val="clear"/>
        <w:spacing w:after="0"/>
        <w:ind w:left="300"/>
      </w:pPr>
      <w:r>
        <w:rPr>
          <w:rFonts w:ascii="Consolas" w:cs="Consolas" w:eastAsia="Consolas" w:hAnsi="Consolas"/>
          <w:color w:val="123D2E"/>
          <w:sz w:val="18"/>
          <w:szCs w:val="18"/>
        </w:rPr>
        <w:t xml:space="preserve">  &lt;p class="source"&gt;Source: &lt;a href="..."&gt;Wikipedia&lt;/a&gt;&lt;/p&gt;</w:t>
      </w:r>
    </w:p>
    <w:p>
      <w:pPr>
        <w:shd w:fill="F2F7F4" w:color="auto" w:val="clear"/>
        <w:spacing w:after="0"/>
        <w:ind w:left="300"/>
      </w:pPr>
      <w:r>
        <w:rPr>
          <w:rFonts w:ascii="Consolas" w:cs="Consolas" w:eastAsia="Consolas" w:hAnsi="Consolas"/>
          <w:color w:val="123D2E"/>
          <w:sz w:val="18"/>
          <w:szCs w:val="18"/>
        </w:rPr>
        <w:t xml:space="preserve">  &lt;section class="plant-facts"&gt; &lt;h3&gt;Quick facts&lt;/h3&gt; &lt;dl&gt; ... &lt;/dl&gt; &lt;/section&gt;</w:t>
      </w:r>
    </w:p>
    <w:p>
      <w:pPr>
        <w:shd w:fill="F2F7F4" w:color="auto" w:val="clear"/>
        <w:spacing w:after="0"/>
        <w:ind w:left="300"/>
      </w:pPr>
      <w:r>
        <w:rPr>
          <w:rFonts w:ascii="Consolas" w:cs="Consolas" w:eastAsia="Consolas" w:hAnsi="Consolas"/>
          <w:color w:val="123D2E"/>
          <w:sz w:val="18"/>
          <w:szCs w:val="18"/>
        </w:rPr>
        <w:t xml:space="preserve">  &lt;section class="plant-gallery"&gt; &lt;figure&gt; ... &lt;/figure&gt; &lt;/section&gt;</w:t>
      </w:r>
    </w:p>
    <w:p>
      <w:pPr>
        <w:shd w:fill="F2F7F4" w:color="auto" w:val="clear"/>
        <w:spacing w:after="160"/>
        <w:ind w:left="300"/>
      </w:pPr>
      <w:r>
        <w:rPr>
          <w:rFonts w:ascii="Consolas" w:cs="Consolas" w:eastAsia="Consolas" w:hAnsi="Consolas"/>
          <w:color w:val="123D2E"/>
          <w:sz w:val="18"/>
          <w:szCs w:val="18"/>
        </w:rPr>
        <w:t xml:space="preserve">&lt;/article&gt;</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926"/>
      </w:tblGrid>
      <w:tr>
        <w:trPr>
          <w:tblHeader/>
        </w:trPr>
        <w:tc>
          <w:tcPr>
            <w:tcW w:type="dxa" w:w="2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Colour</w:t>
            </w:r>
          </w:p>
        </w:tc>
        <w:tc>
          <w:tcPr>
            <w:tcW w:type="dxa" w:w="18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Code</w:t>
            </w:r>
          </w:p>
        </w:tc>
        <w:tc>
          <w:tcPr>
            <w:tcW w:type="dxa" w:w="49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it’s used</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Mint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#5BCBA7</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buttons, table headings and accents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Pale mint</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#D8F7E3</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background, side notes and highlights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Leaf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#A3D9A5</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Menu bar, drop-down menu and row headings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Deep teal</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#123D2E</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Text on coloured areas and the site name</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Dark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#1F6E56</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Headings and links on white</w:t>
            </w:r>
          </w:p>
        </w:tc>
      </w:tr>
    </w:tbl>
    <w:p>
      <w:pPr>
        <w:spacing w:after="120"/>
      </w:pP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 fonts are saved inside the website, so they still load without an internet connection.</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All the styling is in one file, </w:t>
      </w:r>
      <w:r>
        <w:rPr>
          <w:rFonts w:ascii="Consolas" w:cs="Consolas" w:eastAsia="Consolas" w:hAnsi="Consolas"/>
          <w:color w:val="1F6E56"/>
          <w:sz w:val="20"/>
          <w:szCs w:val="20"/>
        </w:rPr>
        <w:t xml:space="preserve">styles/style.css</w:t>
      </w:r>
      <w:r>
        <w:t xml:space="preserve">, which holds around 360 rules across 2,340 lines. It starts with a comment block explaining the file and the colour scheme, and every group of rules has a short comment, such as </w:t>
      </w:r>
      <w:r>
        <w:rPr>
          <w:rFonts w:ascii="Consolas" w:cs="Consolas" w:eastAsia="Consolas" w:hAnsi="Consolas"/>
          <w:color w:val="1F6E56"/>
          <w:sz w:val="20"/>
          <w:szCs w:val="20"/>
        </w:rPr>
        <w:t xml:space="preserve">/* Header */</w:t>
      </w:r>
      <w:r>
        <w:t xml:space="preserve"> or </w:t>
      </w:r>
      <w:r>
        <w:rPr>
          <w:rFonts w:ascii="Consolas" w:cs="Consolas" w:eastAsia="Consolas" w:hAnsi="Consolas"/>
          <w:color w:val="1F6E56"/>
          <w:sz w:val="20"/>
          <w:szCs w:val="20"/>
        </w:rPr>
        <w:t xml:space="preserve">/* Phones (700px and narrower) */</w:t>
      </w:r>
      <w:r>
        <w:t xml:space="preserve">, so it’s easy to find your way around.</w:t>
      </w:r>
    </w:p>
    <w:p>
      <w:pPr>
        <w:pStyle w:val="Heading3"/>
      </w:pPr>
      <w:r>
        <w:t xml:space="preserve">Selectors</w:t>
      </w:r>
    </w:p>
    <w:p>
      <w:pPr>
        <w:spacing w:after="140" w:line="300"/>
      </w:pPr>
      <w:r>
        <w:t xml:space="preserve">I used every type of selector the brief asks for, plus several more advanced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Selector type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Example from my CSS</w:t>
            </w:r>
          </w:p>
        </w:tc>
        <w:tc>
          <w:tcPr>
            <w:tcW w:type="dxa" w:w="31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What it does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Element</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h1 { ... }</w:t>
            </w:r>
            <w:r>
              <w:rPr>
                <w:sz w:val="20"/>
                <w:szCs w:val="20"/>
              </w:rPr>
              <w:t xml:space="preserve">, </w:t>
            </w:r>
            <w:r>
              <w:rPr>
                <w:rFonts w:ascii="Consolas" w:cs="Consolas" w:eastAsia="Consolas" w:hAnsi="Consolas"/>
                <w:color w:val="1F6E56"/>
                <w:sz w:val="20"/>
                <w:szCs w:val="20"/>
              </w:rPr>
              <w:t xml:space="preserve">table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every heading or table</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Class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.plant-profile</w:t>
            </w:r>
            <w:r>
              <w:rPr>
                <w:sz w:val="20"/>
                <w:szCs w:val="20"/>
              </w:rPr>
              <w:t xml:space="preserve">, </w:t>
            </w:r>
            <w:r>
              <w:rPr>
                <w:rFonts w:ascii="Consolas" w:cs="Consolas" w:eastAsia="Consolas" w:hAnsi="Consolas"/>
                <w:color w:val="1F6E56"/>
                <w:sz w:val="20"/>
                <w:szCs w:val="20"/>
              </w:rPr>
              <w:t xml:space="preserve">.button</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a reusable component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#site-header</w:t>
            </w:r>
            <w:r>
              <w:rPr>
                <w:sz w:val="20"/>
                <w:szCs w:val="20"/>
              </w:rPr>
              <w:t xml:space="preserve">, </w:t>
            </w:r>
            <w:r>
              <w:rPr>
                <w:rFonts w:ascii="Consolas" w:cs="Consolas" w:eastAsia="Consolas" w:hAnsi="Consolas"/>
                <w:color w:val="1F6E56"/>
                <w:sz w:val="20"/>
                <w:szCs w:val="20"/>
              </w:rPr>
              <w:t xml:space="preserve">#profile-photo</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one unique element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Grouping</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h2, h3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Shares one style between elements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Contextual</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.plant-facts dl</w:t>
            </w:r>
            <w:r>
              <w:rPr>
                <w:sz w:val="20"/>
                <w:szCs w:val="20"/>
              </w:rPr>
              <w:t xml:space="preserve">, </w:t>
            </w:r>
            <w:r>
              <w:rPr>
                <w:rFonts w:ascii="Consolas" w:cs="Consolas" w:eastAsia="Consolas" w:hAnsi="Consolas"/>
                <w:color w:val="1F6E56"/>
                <w:sz w:val="20"/>
                <w:szCs w:val="20"/>
              </w:rPr>
              <w:t xml:space="preserve">main a</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elements inside another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Pseudo-classes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:hover</w:t>
            </w:r>
            <w:r>
              <w:rPr>
                <w:sz w:val="20"/>
                <w:szCs w:val="20"/>
              </w:rPr>
              <w:t xml:space="preserve">, </w:t>
            </w:r>
            <w:r>
              <w:rPr>
                <w:rFonts w:ascii="Consolas" w:cs="Consolas" w:eastAsia="Consolas" w:hAnsi="Consolas"/>
                <w:color w:val="1F6E56"/>
                <w:sz w:val="20"/>
                <w:szCs w:val="20"/>
              </w:rPr>
              <w:t xml:space="preserve">:focus</w:t>
            </w:r>
            <w:r>
              <w:rPr>
                <w:sz w:val="20"/>
                <w:szCs w:val="20"/>
              </w:rPr>
              <w:t xml:space="preserve">, </w:t>
            </w:r>
            <w:r>
              <w:rPr>
                <w:rFonts w:ascii="Consolas" w:cs="Consolas" w:eastAsia="Consolas" w:hAnsi="Consolas"/>
                <w:color w:val="1F6E56"/>
                <w:sz w:val="20"/>
                <w:szCs w:val="20"/>
              </w:rPr>
              <w:t xml:space="preserve">:checked</w:t>
            </w:r>
            <w:r>
              <w:rPr>
                <w:sz w:val="20"/>
                <w:szCs w:val="20"/>
              </w:rPr>
              <w:t xml:space="preserve">, </w:t>
            </w:r>
            <w:r>
              <w:rPr>
                <w:rFonts w:ascii="Consolas" w:cs="Consolas" w:eastAsia="Consolas" w:hAnsi="Consolas"/>
                <w:color w:val="1F6E56"/>
                <w:sz w:val="20"/>
                <w:szCs w:val="20"/>
              </w:rPr>
              <w:t xml:space="preserve">:target</w:t>
            </w:r>
            <w:r>
              <w:rPr>
                <w:sz w:val="20"/>
                <w:szCs w:val="20"/>
              </w:rPr>
              <w:t xml:space="preserve">, </w:t>
            </w:r>
            <w:r>
              <w:rPr>
                <w:rFonts w:ascii="Consolas" w:cs="Consolas" w:eastAsia="Consolas" w:hAnsi="Consolas"/>
                <w:color w:val="1F6E56"/>
                <w:sz w:val="20"/>
                <w:szCs w:val="20"/>
              </w:rPr>
              <w:t xml:space="preserve">:valid</w:t>
            </w:r>
            <w:r>
              <w:rPr>
                <w:sz w:val="20"/>
                <w:szCs w:val="20"/>
              </w:rPr>
              <w:t xml:space="preserve">, </w:t>
            </w:r>
            <w:r>
              <w:rPr>
                <w:rFonts w:ascii="Consolas" w:cs="Consolas" w:eastAsia="Consolas" w:hAnsi="Consolas"/>
                <w:color w:val="1F6E56"/>
                <w:sz w:val="20"/>
                <w:szCs w:val="20"/>
              </w:rPr>
              <w:t xml:space="preserve">:invalid</w:t>
            </w:r>
            <w:r>
              <w:rPr>
                <w:sz w:val="20"/>
                <w:szCs w:val="20"/>
              </w:rPr>
              <w:t xml:space="preserve">, </w:t>
            </w:r>
            <w:r>
              <w:rPr>
                <w:rFonts w:ascii="Consolas" w:cs="Consolas" w:eastAsia="Consolas" w:hAnsi="Consolas"/>
                <w:color w:val="1F6E56"/>
                <w:sz w:val="20"/>
                <w:szCs w:val="20"/>
              </w:rPr>
              <w:t xml:space="preserve">:nth-child()</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React to the mouse, keyboard, forms and the address bar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Pseudo-elements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::before</w:t>
            </w:r>
            <w:r>
              <w:rPr>
                <w:sz w:val="20"/>
                <w:szCs w:val="20"/>
              </w:rPr>
              <w:t xml:space="preserve">, </w:t>
            </w:r>
            <w:r>
              <w:rPr>
                <w:rFonts w:ascii="Consolas" w:cs="Consolas" w:eastAsia="Consolas" w:hAnsi="Consolas"/>
                <w:color w:val="1F6E56"/>
                <w:sz w:val="20"/>
                <w:szCs w:val="20"/>
              </w:rPr>
              <w:t xml:space="preserve">::after</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Draw extra shapes such as link-map lines and arrows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Attribute</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input[type="text"]</w:t>
            </w:r>
            <w:r>
              <w:rPr>
                <w:sz w:val="20"/>
                <w:szCs w:val="20"/>
              </w:rPr>
              <w:t xml:space="preserve">, </w:t>
            </w:r>
            <w:r>
              <w:rPr>
                <w:rFonts w:ascii="Consolas" w:cs="Consolas" w:eastAsia="Consolas" w:hAnsi="Consolas"/>
                <w:color w:val="1F6E56"/>
                <w:sz w:val="20"/>
                <w:szCs w:val="20"/>
              </w:rPr>
              <w:t xml:space="preserve">a[href$=".html"]</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elements by their attributes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Combinators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.menu-toggle:checked ~ .side-menu</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an element based on a sibling</w:t>
            </w:r>
          </w:p>
        </w:tc>
      </w:tr>
    </w:tbl>
    <w:p>
      <w:pPr>
        <w:spacing w:after="120"/>
      </w:pPr>
    </w:p>
    <w:p>
      <w:pPr>
        <w:pStyle w:val="Heading3"/>
      </w:pPr>
      <w:r>
        <w:t xml:space="preserve">Property groups and layout</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A media query for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spacing w:after="140" w:line="300"/>
      </w:pPr>
      <w:r>
        <w:t xml:space="preserve">Here’s how the aside is styled to meet the brief:</w:t>
      </w:r>
    </w:p>
    <w:p>
      <w:pPr>
        <w:shd w:fill="F2F7F4" w:color="auto" w:val="clear"/>
        <w:spacing w:after="0"/>
        <w:ind w:left="300"/>
      </w:pPr>
      <w:r>
        <w:rPr>
          <w:rFonts w:ascii="Consolas" w:cs="Consolas" w:eastAsia="Consolas" w:hAnsi="Consolas"/>
          <w:color w:val="123D2E"/>
          <w:sz w:val="18"/>
          <w:szCs w:val="18"/>
        </w:rPr>
        <w:t xml:space="preserve">aside {</w:t>
      </w:r>
    </w:p>
    <w:p>
      <w:pPr>
        <w:shd w:fill="F2F7F4" w:color="auto" w:val="clear"/>
        <w:spacing w:after="0"/>
        <w:ind w:left="300"/>
      </w:pPr>
      <w:r>
        <w:rPr>
          <w:rFonts w:ascii="Consolas" w:cs="Consolas" w:eastAsia="Consolas" w:hAnsi="Consolas"/>
          <w:color w:val="123D2E"/>
          <w:sz w:val="18"/>
          <w:szCs w:val="18"/>
        </w:rPr>
        <w:t xml:space="preserve">  float: right;</w:t>
      </w:r>
    </w:p>
    <w:p>
      <w:pPr>
        <w:shd w:fill="F2F7F4" w:color="auto" w:val="clear"/>
        <w:spacing w:after="0"/>
        <w:ind w:left="300"/>
      </w:pPr>
      <w:r>
        <w:rPr>
          <w:rFonts w:ascii="Consolas" w:cs="Consolas" w:eastAsia="Consolas" w:hAnsi="Consolas"/>
          <w:color w:val="123D2E"/>
          <w:sz w:val="18"/>
          <w:szCs w:val="18"/>
        </w:rPr>
        <w:t xml:space="preserve">  width: 30vw;</w:t>
      </w:r>
    </w:p>
    <w:p>
      <w:pPr>
        <w:shd w:fill="F2F7F4" w:color="auto" w:val="clear"/>
        <w:spacing w:after="0"/>
        <w:ind w:left="300"/>
      </w:pPr>
      <w:r>
        <w:rPr>
          <w:rFonts w:ascii="Consolas" w:cs="Consolas" w:eastAsia="Consolas" w:hAnsi="Consolas"/>
          <w:color w:val="123D2E"/>
          <w:sz w:val="18"/>
          <w:szCs w:val="18"/>
        </w:rPr>
        <w:t xml:space="preserve">  margin: 0 0 1em 1.5em;</w:t>
      </w:r>
    </w:p>
    <w:p>
      <w:pPr>
        <w:shd w:fill="F2F7F4" w:color="auto" w:val="clear"/>
        <w:spacing w:after="0"/>
        <w:ind w:left="300"/>
      </w:pPr>
      <w:r>
        <w:rPr>
          <w:rFonts w:ascii="Consolas" w:cs="Consolas" w:eastAsia="Consolas" w:hAnsi="Consolas"/>
          <w:color w:val="123D2E"/>
          <w:sz w:val="18"/>
          <w:szCs w:val="18"/>
        </w:rPr>
        <w:t xml:space="preserve">  padding: 1em;</w:t>
      </w:r>
    </w:p>
    <w:p>
      <w:pPr>
        <w:shd w:fill="F2F7F4" w:color="auto" w:val="clear"/>
        <w:spacing w:after="0"/>
        <w:ind w:left="300"/>
      </w:pPr>
      <w:r>
        <w:rPr>
          <w:rFonts w:ascii="Consolas" w:cs="Consolas" w:eastAsia="Consolas" w:hAnsi="Consolas"/>
          <w:color w:val="123D2E"/>
          <w:sz w:val="18"/>
          <w:szCs w:val="18"/>
        </w:rPr>
        <w:t xml:space="preserve">  background-color: #D8F7E3;</w:t>
      </w:r>
    </w:p>
    <w:p>
      <w:pPr>
        <w:shd w:fill="F2F7F4" w:color="auto" w:val="clear"/>
        <w:spacing w:after="0"/>
        <w:ind w:left="300"/>
      </w:pPr>
      <w:r>
        <w:rPr>
          <w:rFonts w:ascii="Consolas" w:cs="Consolas" w:eastAsia="Consolas" w:hAnsi="Consolas"/>
          <w:color w:val="123D2E"/>
          <w:sz w:val="18"/>
          <w:szCs w:val="18"/>
        </w:rPr>
        <w:t xml:space="preserve">  border: 3px solid #5BCBA7;</w:t>
      </w:r>
    </w:p>
    <w:p>
      <w:pPr>
        <w:shd w:fill="F2F7F4" w:color="auto" w:val="clear"/>
        <w:spacing w:after="0"/>
        <w:ind w:left="300"/>
      </w:pPr>
      <w:r>
        <w:rPr>
          <w:rFonts w:ascii="Consolas" w:cs="Consolas" w:eastAsia="Consolas" w:hAnsi="Consolas"/>
          <w:color w:val="123D2E"/>
          <w:sz w:val="18"/>
          <w:szCs w:val="18"/>
        </w:rPr>
        <w:t xml:space="preserve">  border-radius: 6px;</w:t>
      </w:r>
    </w:p>
    <w:p>
      <w:pPr>
        <w:shd w:fill="F2F7F4" w:color="auto" w:val="clear"/>
        <w:spacing w:after="160"/>
        <w:ind w:left="300"/>
      </w:pPr>
      <w:r>
        <w:rPr>
          <w:rFonts w:ascii="Consolas" w:cs="Consolas" w:eastAsia="Consolas" w:hAnsi="Consolas"/>
          <w:color w:val="123D2E"/>
          <w:sz w:val="18"/>
          <w:szCs w:val="18"/>
        </w:rPr>
        <w:t xml:space="preserve">}</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source, quick facts and recognition tips." title="A species profile with its description, source,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source,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pStyle w:val="ListParagraph"/>
        <w:numPr>
          <w:ilvl w:val="0"/>
          <w:numId w:val="2"/>
        </w:numPr>
        <w:spacing w:after="70" w:line="290"/>
      </w:pPr>
      <w:r>
        <w:rPr>
          <w:b/>
          <w:bCs/>
        </w:rPr>
        <w:t xml:space="preserve">A connected plant encyclopedia.</w:t>
      </w:r>
      <w:r>
        <w:t xml:space="preserve"> All fourteen plants link up and down between families, genera and species, and the link map shows the whole picture at a glance.</w:t>
      </w:r>
    </w:p>
    <w:p>
      <w:pPr>
        <w:pStyle w:val="ListParagraph"/>
        <w:numPr>
          <w:ilvl w:val="0"/>
          <w:numId w:val="2"/>
        </w:numPr>
        <w:spacing w:after="70" w:line="290"/>
      </w:pPr>
      <w:r>
        <w:rPr>
          <w:b/>
          <w:bCs/>
        </w:rPr>
        <w:t xml:space="preserve">Learning by doing.</w:t>
      </w:r>
      <w:r>
        <w:t xml:space="preserve"> The comparison chart, the quiz and the “How to Tell the Two Families Apart” steps turn reading into something more hands-on.</w:t>
      </w:r>
    </w:p>
    <w:p>
      <w:pPr>
        <w:pStyle w:val="ListParagraph"/>
        <w:numPr>
          <w:ilvl w:val="0"/>
          <w:numId w:val="2"/>
        </w:numPr>
        <w:spacing w:after="70" w:line="290"/>
      </w:pPr>
      <w:r>
        <w:rPr>
          <w:b/>
          <w:bCs/>
        </w:rPr>
        <w:t xml:space="preserve">Friendly forms.</w:t>
      </w:r>
      <w:r>
        <w:t xml:space="preserve"> Fields turn red or green as you type, the section you’re working on lights up, and phones bring up the right keyboard or a date picker.</w:t>
      </w:r>
    </w:p>
    <w:p>
      <w:pPr>
        <w:pStyle w:val="ListParagraph"/>
        <w:numPr>
          <w:ilvl w:val="0"/>
          <w:numId w:val="2"/>
        </w:numPr>
        <w:spacing w:after="70" w:line="290"/>
      </w:pPr>
      <w:r>
        <w:rPr>
          <w:b/>
          <w:bCs/>
        </w:rPr>
        <w:t xml:space="preserve">Honest about sources.</w:t>
      </w:r>
      <w:r>
        <w:t xml:space="preserve"> Every description has a source link right after it, every gallery is credited, and the Acknowledgements page lists more than 150 credits.</w:t>
      </w:r>
    </w:p>
    <w:p>
      <w:pPr>
        <w:pStyle w:val="ListParagraph"/>
        <w:numPr>
          <w:ilvl w:val="0"/>
          <w:numId w:val="2"/>
        </w:numPr>
        <w:spacing w:after="70" w:line="290"/>
      </w:pPr>
      <w:r>
        <w:rPr>
          <w:b/>
          <w:bCs/>
        </w:rPr>
        <w:t xml:space="preserve">Comfortable for everyone.</w:t>
      </w:r>
      <w:r>
        <w:t xml:space="preserve"> The text is written in clear, friendly English, links are bold and easy to spot, and the site works on phones, with the keyboard and with reduced motion.</w:t>
      </w:r>
    </w:p>
    <w:p>
      <w:pPr>
        <w:pStyle w:val="Heading2"/>
      </w:pPr>
      <w:r>
        <w:t xml:space="preserve">4.2 My four main enhancements</w:t>
      </w:r>
    </w:p>
    <w:p>
      <w:pPr>
        <w:spacing w:after="140" w:line="300"/>
      </w:pPr>
      <w:r>
        <w:t xml:space="preserve">The brief says up to four enhancements will be marked, so these are the four I’ve put forward. All of them work without any JavaScript.</w:t>
      </w:r>
    </w:p>
    <w:p>
      <w:pPr>
        <w:pStyle w:val="Heading3"/>
      </w:pPr>
      <w:r>
        <w:t xml:space="preserve">Enhancement 1: Fluid layout with a hamburger menu</w:t>
      </w:r>
    </w:p>
    <w:p>
      <w:pPr>
        <w:spacing w:after="140" w:line="300"/>
      </w:pPr>
      <w:r>
        <w:t xml:space="preserve">Every page stretches or shrinks to fit the screen. On top of that, the ☰ button to the left of the logo opens a side menu listing every page on the site. The trick is a hidden checkbox: the ☰ button is its label, so clicking it ticks the box. The side menu starts off-screen, and as soon as the box is ticked, a sibling selector slides it in.</w:t>
      </w:r>
    </w:p>
    <w:p>
      <w:pPr>
        <w:shd w:fill="F2F7F4" w:color="auto" w:val="clear"/>
        <w:spacing w:after="0"/>
        <w:ind w:left="300"/>
      </w:pPr>
      <w:r>
        <w:rPr>
          <w:rFonts w:ascii="Consolas" w:cs="Consolas" w:eastAsia="Consolas" w:hAnsi="Consolas"/>
          <w:color w:val="123D2E"/>
          <w:sz w:val="18"/>
          <w:szCs w:val="18"/>
        </w:rPr>
        <w:t xml:space="preserve">.side-menu { transform: translateX(-105%); transition: transform 0.35s ease; }</w:t>
      </w:r>
    </w:p>
    <w:p>
      <w:pPr>
        <w:shd w:fill="F2F7F4" w:color="auto" w:val="clear"/>
        <w:spacing w:after="160"/>
        <w:ind w:left="300"/>
      </w:pPr>
      <w:r>
        <w:rPr>
          <w:rFonts w:ascii="Consolas" w:cs="Consolas" w:eastAsia="Consolas" w:hAnsi="Consolas"/>
          <w:color w:val="123D2E"/>
          <w:sz w:val="18"/>
          <w:szCs w:val="18"/>
        </w:rPr>
        <w:t xml:space="preserve">.menu-toggle:checked ~ .side-menu { transform: translateX(0); }</w:t>
      </w:r>
    </w:p>
    <w:p>
      <w:pPr>
        <w:keepNext/>
        <w:spacing w:after="60" w:before="120"/>
        <w:jc w:val="center"/>
      </w:pPr>
      <w:r>
        <w:drawing>
          <wp:inline distT="0" distB="0" distL="0" distR="0">
            <wp:extent cx="4953000" cy="3095625"/>
            <wp:effectExtent t="0" r="0" b="0" l="0"/>
            <wp:docPr id="1" name="sidemenu.png" descr="The side menu slides in from the left when the ☰ button is clicked." title="The side menu slides in from the left when the ☰ button is cl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10. </w:t>
      </w:r>
      <w:r>
        <w:rPr>
          <w:i/>
          <w:iCs/>
          <w:color w:val="555555"/>
          <w:sz w:val="19"/>
          <w:szCs w:val="19"/>
        </w:rPr>
        <w:t xml:space="preserve">The side menu slides in from the left when the ☰ button is clicked.</w:t>
      </w:r>
    </w:p>
    <w:p>
      <w:pPr>
        <w:pStyle w:val="Heading3"/>
      </w:pPr>
      <w:r>
        <w:t xml:space="preserve">Enhancement 2: Fixed navigation bar</w:t>
      </w:r>
    </w:p>
    <w:p>
      <w:pPr>
        <w:spacing w:after="140" w:line="300"/>
      </w:pPr>
      <w:r>
        <w:t xml:space="preserve">The menu bar stays at the top of the screen as you scroll, which really helps on the long Species page. It uses </w:t>
      </w:r>
      <w:r>
        <w:rPr>
          <w:rFonts w:ascii="Consolas" w:cs="Consolas" w:eastAsia="Consolas" w:hAnsi="Consolas"/>
          <w:color w:val="1F6E56"/>
          <w:sz w:val="20"/>
          <w:szCs w:val="20"/>
        </w:rPr>
        <w:t xml:space="preserve">position: sticky; top: 0;</w:t>
      </w:r>
      <w:r>
        <w:t xml:space="preserve">, so the bar scrolls normally until it reaches the top and then stays put. I also added </w:t>
      </w:r>
      <w:r>
        <w:rPr>
          <w:rFonts w:ascii="Consolas" w:cs="Consolas" w:eastAsia="Consolas" w:hAnsi="Consolas"/>
          <w:color w:val="1F6E56"/>
          <w:sz w:val="20"/>
          <w:szCs w:val="20"/>
        </w:rPr>
        <w:t xml:space="preserve">scroll-padding-top</w:t>
      </w:r>
      <w:r>
        <w:t xml:space="preserve"> so that headings don’t hide under the bar when you jump to a section.</w:t>
      </w:r>
    </w:p>
    <w:p>
      <w:pPr>
        <w:pStyle w:val="Heading3"/>
      </w:pPr>
      <w:r>
        <w:t xml:space="preserve">Enhancement 3: Photo gallery with a lightbox</w:t>
      </w:r>
    </w:p>
    <w:p>
      <w:pPr>
        <w:spacing w:after="140" w:line="300"/>
      </w:pPr>
      <w:r>
        <w:t xml:space="preserve">Every plant has its own photo gallery. Clicking a photo opens it full-screen over a dark background, with its caption and a Close button. Each thumbnail links to the id of a hidden viewer further down the page. When the address ends with that id, the </w:t>
      </w:r>
      <w:r>
        <w:rPr>
          <w:rFonts w:ascii="Consolas" w:cs="Consolas" w:eastAsia="Consolas" w:hAnsi="Consolas"/>
          <w:color w:val="1F6E56"/>
          <w:sz w:val="20"/>
          <w:szCs w:val="20"/>
        </w:rPr>
        <w:t xml:space="preserve">:target</w:t>
      </w:r>
      <w:r>
        <w:t xml:space="preserve"> selector shows the viewer, and the Close link points back to the gallery so the viewer hides again.</w:t>
      </w:r>
    </w:p>
    <w:p>
      <w:pPr>
        <w:shd w:fill="F2F7F4" w:color="auto" w:val="clear"/>
        <w:spacing w:after="0"/>
        <w:ind w:left="300"/>
      </w:pPr>
      <w:r>
        <w:rPr>
          <w:rFonts w:ascii="Consolas" w:cs="Consolas" w:eastAsia="Consolas" w:hAnsi="Consolas"/>
          <w:color w:val="123D2E"/>
          <w:sz w:val="18"/>
          <w:szCs w:val="18"/>
        </w:rPr>
        <w:t xml:space="preserve">.lightbox { display: none; position: fixed; top: 0; left: 0; width: 100%; height: 100%; }</w:t>
      </w:r>
    </w:p>
    <w:p>
      <w:pPr>
        <w:shd w:fill="F2F7F4" w:color="auto" w:val="clear"/>
        <w:spacing w:after="160"/>
        <w:ind w:left="300"/>
      </w:pPr>
      <w:r>
        <w:rPr>
          <w:rFonts w:ascii="Consolas" w:cs="Consolas" w:eastAsia="Consolas" w:hAnsi="Consolas"/>
          <w:color w:val="123D2E"/>
          <w:sz w:val="18"/>
          <w:szCs w:val="18"/>
        </w:rPr>
        <w:t xml:space="preserve">.lightbox:target { display: block; }</w:t>
      </w:r>
    </w:p>
    <w:p>
      <w:pPr>
        <w:keepNext/>
        <w:spacing w:after="60" w:before="120"/>
        <w:jc w:val="center"/>
      </w:pPr>
      <w:r>
        <w:drawing>
          <wp:inline distT="0" distB="0" distL="0" distR="0">
            <wp:extent cx="4953000" cy="3095625"/>
            <wp:effectExtent t="0" r="0" b="0" l="0"/>
            <wp:docPr id="1" name="lightbox.png" descr="A photo opened in the lightbox viewer." title="A photo opened in the lightbox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11. </w:t>
      </w:r>
      <w:r>
        <w:rPr>
          <w:i/>
          <w:iCs/>
          <w:color w:val="555555"/>
          <w:sz w:val="19"/>
          <w:szCs w:val="19"/>
        </w:rPr>
        <w:t xml:space="preserve">A photo opened in the lightbox viewer.</w:t>
      </w:r>
    </w:p>
    <w:p>
      <w:pPr>
        <w:pStyle w:val="Heading3"/>
      </w:pPr>
      <w:r>
        <w:t xml:space="preserve">Enhancement 4: Flip cards</w:t>
      </w:r>
    </w:p>
    <w:p>
      <w:pPr>
        <w:spacing w:after="140" w:line="300"/>
      </w:pPr>
      <w:r>
        <w:t xml:space="preserve">Flip cards show a plant photo on the front. When you move the mouse over one, or reach it with the keyboard, it turns over in 3D to reveal a fun fact and a link. The card gets depth from </w:t>
      </w:r>
      <w:r>
        <w:rPr>
          <w:rFonts w:ascii="Consolas" w:cs="Consolas" w:eastAsia="Consolas" w:hAnsi="Consolas"/>
          <w:color w:val="1F6E56"/>
          <w:sz w:val="20"/>
          <w:szCs w:val="20"/>
        </w:rPr>
        <w:t xml:space="preserve">perspective</w:t>
      </w:r>
      <w:r>
        <w:t xml:space="preserve">, the inner part rotates with </w:t>
      </w:r>
      <w:r>
        <w:rPr>
          <w:rFonts w:ascii="Consolas" w:cs="Consolas" w:eastAsia="Consolas" w:hAnsi="Consolas"/>
          <w:color w:val="1F6E56"/>
          <w:sz w:val="20"/>
          <w:szCs w:val="20"/>
        </w:rPr>
        <w:t xml:space="preserve">rotateY(180deg)</w:t>
      </w:r>
      <w:r>
        <w:t xml:space="preserve">, and </w:t>
      </w:r>
      <w:r>
        <w:rPr>
          <w:rFonts w:ascii="Consolas" w:cs="Consolas" w:eastAsia="Consolas" w:hAnsi="Consolas"/>
          <w:color w:val="1F6E56"/>
          <w:sz w:val="20"/>
          <w:szCs w:val="20"/>
        </w:rPr>
        <w:t xml:space="preserve">backface-visibility: hidden</w:t>
      </w:r>
      <w:r>
        <w:t xml:space="preserve"> makes sure you only ever see one side at a time.</w:t>
      </w:r>
    </w:p>
    <w:p>
      <w:pPr>
        <w:keepNext/>
        <w:spacing w:after="60" w:before="120"/>
        <w:jc w:val="center"/>
      </w:pPr>
      <w:r>
        <w:drawing>
          <wp:inline distT="0" distB="0" distL="0" distR="0">
            <wp:extent cx="5334000" cy="2247900"/>
            <wp:effectExtent t="0" r="0" b="0" l="0"/>
            <wp:docPr id="1" name="flip.png" descr="Flip cards on the home page, with the second card turned over." title="Flip cards on the home page, with the second card turned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b/>
          <w:bCs/>
          <w:color w:val="555555"/>
          <w:sz w:val="19"/>
          <w:szCs w:val="19"/>
        </w:rPr>
        <w:t xml:space="preserve">Figure 12. </w:t>
      </w:r>
      <w:r>
        <w:rPr>
          <w:i/>
          <w:iCs/>
          <w:color w:val="555555"/>
          <w:sz w:val="19"/>
          <w:szCs w:val="19"/>
        </w:rPr>
        <w:t xml:space="preserve">Flip cards on the home page, with the second card turned over.</w:t>
      </w:r>
    </w:p>
    <w:p>
      <w:pPr>
        <w:pStyle w:val="Heading2"/>
      </w:pPr>
      <w:r>
        <w:t xml:space="preserve">4.3 Other enhancements</w:t>
      </w:r>
    </w:p>
    <w:p>
      <w:pPr>
        <w:spacing w:after="140" w:line="300"/>
      </w:pPr>
      <w:r>
        <w:t xml:space="preserve">Beyond the main four, the site has fifteen more enhancements. They include a star rating, picture and link hover effects, a Back to top button, the Google Map, the forest soundscape, CSS animations, expandable care tips, live form feedback, a site-map footer, search suggestions, phone-friendly pages, the link map diagram, the family comparison chart and custom fonts with the branded header. Appendix A lists them all, and each is explained on the Enhancements page.</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Nineteen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COS10005 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p>
      <w:r>
        <w:br w:type="page"/>
      </w:r>
    </w:p>
    <w:p>
      <w:pPr>
        <w:pStyle w:val="Heading1"/>
      </w:pPr>
      <w:r>
        <w:t xml:space="preserve">Appendix A: All enhancements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226"/>
      </w:tblGrid>
      <w:tr>
        <w:trPr>
          <w:tblHeader/>
        </w:trPr>
        <w:tc>
          <w:tcPr>
            <w:tcW w:type="dxa" w:w="5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Enhancement</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to see it</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Fluid layout with hamburger menu</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Fixed navigation bar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best on the Species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gallery with lightbox</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Families, Genera and Species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Flip cards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rating</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Picture hover effect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Galleries and the family tree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Button and link hover effects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Back to top button</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Google Map</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10</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Music and audio</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CSS animations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banner, cards, logo and Identify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Expandable care tips and quiz answers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Live form feedback</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 and Enquiry forms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Site-map footer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 search with suggestions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on 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Phone-friendly pages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on a phone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Link map diagram</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Family comparison chart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Custom fonts and branded header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and text on every page</w:t>
            </w:r>
          </w:p>
        </w:tc>
      </w:tr>
    </w:tbl>
    <w:p>
      <w:r>
        <w:br w:type="page"/>
      </w:r>
    </w:p>
    <w:p>
      <w:pPr>
        <w:pStyle w:val="Heading1"/>
      </w:pPr>
      <w:r>
        <w:t xml:space="preserve">Appendix B: The website on a phone</w:t>
      </w:r>
    </w:p>
    <w:p>
      <w:pPr>
        <w:spacing w:after="140" w:line="300"/>
      </w:pPr>
      <w:r>
        <w:t xml:space="preserve">On screens 700px wide or narrower, the layout stacks into a single column, the search box moves below the logo and the forms bring up the right keyboard.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left w:val="none"/>
              <w:bottom w:val="none"/>
              <w:right w:val="none"/>
            </w:tcBorders>
          </w:tcPr>
          <w:p>
            <w:pPr>
              <w:jc w:val="center"/>
            </w:pPr>
            <w:r>
              <w:drawing>
                <wp:inline distT="0" distB="0" distL="0" distR="0">
                  <wp:extent cx="1714500" cy="3381375"/>
                  <wp:effectExtent t="0" r="0" b="0" l="0"/>
                  <wp:docPr id="1" name="phone-home.png" descr="The Home page, a species profile and the enquiry form on a phone." title="phon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species.png" descr="The Home page, a species profile and the enquiry form on a phone." title="phone-spec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form.png" descr="The Home page, a species profile and the enquiry form on a phone." title="phon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14500" cy="3381375"/>
                          </a:xfrm>
                          <a:prstGeom prst="rect">
                            <a:avLst/>
                          </a:prstGeom>
                        </pic:spPr>
                      </pic:pic>
                    </a:graphicData>
                  </a:graphic>
                </wp:inline>
              </w:drawing>
            </w:r>
          </w:p>
        </w:tc>
      </w:tr>
    </w:tbl>
    <w:p>
      <w:pPr>
        <w:spacing w:after="200" w:before="80"/>
        <w:jc w:val="center"/>
      </w:pPr>
      <w:r>
        <w:rPr>
          <w:b/>
          <w:bCs/>
          <w:color w:val="555555"/>
          <w:sz w:val="19"/>
          <w:szCs w:val="19"/>
        </w:rPr>
        <w:t xml:space="preserve">Figure 13. </w:t>
      </w:r>
      <w:r>
        <w:rPr>
          <w:i/>
          <w:iCs/>
          <w:color w:val="555555"/>
          <w:sz w:val="19"/>
          <w:szCs w:val="19"/>
        </w:rPr>
        <w:t xml:space="preserve">The Home page, a species profile and the enquiry form on a phone.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6af0f256c42c5e543c0797cec0ebc54da3a27337.jpg"/><Relationship Id="rId10" Type="http://schemas.openxmlformats.org/officeDocument/2006/relationships/image" Target="media/fc0e30f7f8953602e3d3b3b6e9b40566caaaa9f1.jpg"/><Relationship Id="rId11" Type="http://schemas.openxmlformats.org/officeDocument/2006/relationships/image" Target="media/dd26a8dddc5d0daf3eef1976ac6b429a24083210.jpg"/><Relationship Id="rId12" Type="http://schemas.openxmlformats.org/officeDocument/2006/relationships/image" Target="media/6e7f3fd275811e3fac3b17cd08cfd9677ae8eb0f.jpg"/><Relationship Id="rId13" Type="http://schemas.openxmlformats.org/officeDocument/2006/relationships/image" Target="media/3623ce96218bb60b7d006f0ddc7501973120eb35.jpg"/><Relationship Id="rId14" Type="http://schemas.openxmlformats.org/officeDocument/2006/relationships/image" Target="media/311caf69fd6c6303a521eac1763ffefb66f0730f.jpg"/><Relationship Id="rId15" Type="http://schemas.openxmlformats.org/officeDocument/2006/relationships/image" Target="media/40c35a61f4cb63e252e80a8c921cd767e140a8f3.jpg"/><Relationship Id="rId16" Type="http://schemas.openxmlformats.org/officeDocument/2006/relationships/image" Target="media/ffc9b25130330f827a0673e4a8cde303977a8789.jpg"/><Relationship Id="rId17" Type="http://schemas.openxmlformats.org/officeDocument/2006/relationships/image" Target="media/f206b3f05f8a20c55bd8c1f096aafa1d89e061a7.jpg"/><Relationship Id="rId18" Type="http://schemas.openxmlformats.org/officeDocument/2006/relationships/image" Target="media/97dd67e67e1f826f1439212c44d4d175e98b7f37.jpg"/><Relationship Id="rId19" Type="http://schemas.openxmlformats.org/officeDocument/2006/relationships/image" Target="media/4b6927f55d5b9e305eae94497675bbd98a993bcd.jpg"/><Relationship Id="rId20" Type="http://schemas.openxmlformats.org/officeDocument/2006/relationships/image" Target="media/c4744463c8c42e96cc2410cfaa6518c09f850afc.jpg"/><Relationship Id="rId21" Type="http://schemas.openxmlformats.org/officeDocument/2006/relationships/image" Target="media/b47629fe7de63b5ce533415e38fd68e82e9662eb.jpg"/><Relationship Id="rId22" Type="http://schemas.openxmlformats.org/officeDocument/2006/relationships/image" Target="media/b78b4005ebea2eed8f0a98719ddb906e73448fc5.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2026-10-03T08:17:30.272Z</dcterms:created>
  <dcterms:modified xsi:type="dcterms:W3CDTF">2026-10-03T08:17:30.272Z</dcterms:modified>
</cp:coreProperties>
</file>

<file path=docProps/custom.xml><?xml version="1.0" encoding="utf-8"?>
<Properties xmlns="http://schemas.openxmlformats.org/officeDocument/2006/custom-properties" xmlns:vt="http://schemas.openxmlformats.org/officeDocument/2006/docPropsVTypes"/>
</file>