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B2B33" w:val="clear"/>
            <w:tcMar>
              <w:top w:type="dxa" w:w="210"/>
              <w:left w:type="dxa" w:w="260"/>
              <w:bottom w:type="dxa" w:w="210"/>
              <w:right w:type="dxa" w:w="260"/>
            </w:tcMar>
          </w:tcPr>
          <w:p>
            <w:r>
              <w:rPr>
                <w:rFonts w:ascii="Calibri" w:cs="Calibri" w:eastAsia="Calibri" w:hAnsi="Calibri"/>
                <w:b/>
                <w:bCs/>
                <w:color w:val="FFFFFF"/>
                <w:sz w:val="36"/>
                <w:szCs w:val="36"/>
              </w:rPr>
              <w:t xml:space="preserve">Le mystère de la bibliothèque 📚</w:t>
            </w:r>
          </w:p>
          <w:p>
            <w:pPr>
              <w:spacing w:before="50"/>
            </w:pPr>
            <w:r>
              <w:rPr>
                <w:rFonts w:ascii="Calibri" w:cs="Calibri" w:eastAsia="Calibri" w:hAnsi="Calibri"/>
                <w:i/>
                <w:iCs/>
                <w:color w:val="D9C48A"/>
                <w:sz w:val="21"/>
                <w:szCs w:val="21"/>
              </w:rPr>
              <w:t xml:space="preserve">Qui a emprunté les livres en secret ? — Enquête au passé composé</w:t>
            </w:r>
          </w:p>
        </w:tc>
      </w:tr>
    </w:tbl>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Élément</w:t>
            </w:r>
          </w:p>
        </w:tc>
        <w:tc>
          <w:tcPr>
            <w:tcW w:type="pct" w:w="74%"/>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Détail</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Cours</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Francisation — Niveau 4 (LAN-4049-8)</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Domaine</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Éducation et monde du travail  ·  Vie personnelle et citoyenneté</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Intention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Poser des questions, raconter au passé composé, recouper les indices et présenter une conclusion</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Compétences</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Production orale (PO) · Compréhension orale (CO) · Production écrite (PE)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Durée</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Environ 3 heures (peut se diviser en 2 séances)</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Variété de langue</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Standard, avec expressions du français québécois</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2E5E8C" w:sz="18"/>
              <w:bottom w:val="single" w:color="D6D8DC" w:sz="4"/>
              <w:right w:val="single" w:color="D6D8DC" w:sz="4"/>
            </w:tcBorders>
            <w:shd w:fill="E4EEF6" w:val="clear"/>
            <w:tcMar>
              <w:top w:type="dxa" w:w="150"/>
              <w:left w:type="dxa" w:w="220"/>
              <w:bottom w:type="dxa" w:w="150"/>
              <w:right w:type="dxa" w:w="200"/>
            </w:tcMar>
          </w:tcPr>
          <w:p>
            <w:pPr>
              <w:spacing w:after="40"/>
            </w:pPr>
            <w:r>
              <w:rPr>
                <w:rFonts w:ascii="Calibri" w:cs="Calibri" w:eastAsia="Calibri" w:hAnsi="Calibri"/>
                <w:b/>
                <w:bCs/>
                <w:color w:val="2E5E8C"/>
                <w:sz w:val="21"/>
                <w:szCs w:val="21"/>
              </w:rPr>
              <w:t xml:space="preserve">📌  Le contexte du mystère</w:t>
            </w:r>
          </w:p>
          <w:p>
            <w:r>
              <w:rPr>
                <w:rFonts w:ascii="Calibri" w:cs="Calibri" w:eastAsia="Calibri" w:hAnsi="Calibri"/>
                <w:color w:val="242A32"/>
                <w:sz w:val="20"/>
                <w:szCs w:val="20"/>
              </w:rPr>
              <w:t xml:space="preserve">Vendredi dernier, trois livres ont disparu de la bibliothèque de l'école. Mais c'est étrange : lundi matin, les livres sont revenus sur l'étagère ! Et à l'intérieur, la bibliothécaire a trouvé un petit mot gentil : « Merci pour ce beau livre. » Elle veut savoir qui a fait ça. Les élèves-détectives interrogent quatre suspects sur ce qu'ils ont fait vendredi dernier. Attention : la personne la plus suspecte n'est pas toujours la coupable ! Tout se raconte au passé composé.</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B8863B" w:sz="18"/>
              <w:bottom w:val="single" w:color="D6D8DC" w:sz="4"/>
              <w:right w:val="single" w:color="D6D8DC" w:sz="4"/>
            </w:tcBorders>
            <w:shd w:fill="FBF1DE" w:val="clear"/>
            <w:tcMar>
              <w:top w:type="dxa" w:w="150"/>
              <w:left w:type="dxa" w:w="220"/>
              <w:bottom w:type="dxa" w:w="150"/>
              <w:right w:type="dxa" w:w="200"/>
            </w:tcMar>
          </w:tcPr>
          <w:p>
            <w:pPr>
              <w:spacing w:after="40"/>
            </w:pPr>
            <w:r>
              <w:rPr>
                <w:rFonts w:ascii="Calibri" w:cs="Calibri" w:eastAsia="Calibri" w:hAnsi="Calibri"/>
                <w:b/>
                <w:bCs/>
                <w:color w:val="8A6410"/>
                <w:sz w:val="21"/>
                <w:szCs w:val="21"/>
              </w:rPr>
              <w:t xml:space="preserve">📖  Note grammaticale (à lire avant de commencer)</w:t>
            </w:r>
          </w:p>
          <w:p>
            <w:r>
              <w:rPr>
                <w:rFonts w:ascii="Calibri" w:cs="Calibri" w:eastAsia="Calibri" w:hAnsi="Calibri"/>
                <w:color w:val="242A32"/>
                <w:sz w:val="20"/>
                <w:szCs w:val="20"/>
              </w:rPr>
              <w:t xml:space="preserve">RAPPEL — Le passé composé se forme avec l'auxiliaire AVOIR ou ÊTRE au présent + le participe passé. Avec AVOIR : j'ai lu, il a emprunté, elle a écrit. Avec ÊTRE (verbes de mouvement) : je suis allé(e), il est venu, elle est restée, je suis entré(e), je suis parti(e). Attention à l'accord avec être : « Nadia est venue » (elle + e). Cette activité fait beaucoup pratiquer les deux auxiliaires : à afficher au tableau avant de commencer !</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B2B33" w:val="clear"/>
            <w:tcMar>
              <w:top w:type="dxa" w:w="120"/>
              <w:left w:type="dxa" w:w="220"/>
              <w:bottom w:type="dxa" w:w="120"/>
              <w:right w:type="dxa" w:w="220"/>
            </w:tcMar>
          </w:tcPr>
          <w:p>
            <w:r>
              <w:rPr>
                <w:rFonts w:ascii="Calibri" w:cs="Calibri" w:eastAsia="Calibri" w:hAnsi="Calibri"/>
                <w:b/>
                <w:bCs/>
                <w:color w:val="FFFFFF"/>
                <w:sz w:val="25"/>
                <w:szCs w:val="25"/>
              </w:rPr>
              <w:t xml:space="preserve">🎯   Les savoirs ciblés (Niveau 4)</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pct" w:w="32%"/>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Savoir</w:t>
            </w:r>
          </w:p>
        </w:tc>
        <w:tc>
          <w:tcPr>
            <w:tcW w:type="pct" w:w="68%"/>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Description</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Poser des questions au passé</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Interroger un témoin sur le passé (Qu'est-ce que tu as fait vendredi ? Où es-tu allé ?).</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Raconter un événement passé</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Employer le passé composé pour dire ce qui s'est passé (j'ai lu, je suis venu, elle a écrit).</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Choisir l'auxiliaire</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Distinguer avoir et être au passé composé (j'ai emprunté / je suis allé, je suis venue).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Situer dans le temps</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Marqueurs du passé : vendredi dernier, ce matin-là, après les cours, d'abord, ensuite.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Nommer des objets de l'école</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Vocabulaire : un livre, une étagère, une carte de bibliothèque, emprunter, rendre, lire.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Recouper de l'information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Comparer les témoignages et éliminer les fausses pistes.</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Interagir et maintenir la communication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Prendre son tour de parole, poser une question, vérifier une information.</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B2B33" w:val="clear"/>
            <w:tcMar>
              <w:top w:type="dxa" w:w="120"/>
              <w:left w:type="dxa" w:w="220"/>
              <w:bottom w:type="dxa" w:w="120"/>
              <w:right w:type="dxa" w:w="220"/>
            </w:tcMar>
          </w:tcPr>
          <w:p>
            <w:r>
              <w:rPr>
                <w:rFonts w:ascii="Calibri" w:cs="Calibri" w:eastAsia="Calibri" w:hAnsi="Calibri"/>
                <w:b/>
                <w:bCs/>
                <w:color w:val="FFFFFF"/>
                <w:sz w:val="25"/>
                <w:szCs w:val="25"/>
              </w:rPr>
              <w:t xml:space="preserve">📻   Dialogue d'ouverture — L'appel de la bibliothécaire</w:t>
            </w:r>
          </w:p>
        </w:tc>
      </w:tr>
    </w:tbl>
    <w:p>
      <w:pPr>
        <w:spacing w:after="60"/>
      </w:pPr>
      <w:r>
        <w:t xml:space="preserve"/>
      </w:r>
    </w:p>
    <w:p>
      <w:pPr>
        <w:spacing w:after="100" w:before="20"/>
        <w:jc w:val="left"/>
      </w:pPr>
      <w:r>
        <w:rPr>
          <w:rFonts w:ascii="Calibri" w:cs="Calibri" w:eastAsia="Calibri" w:hAnsi="Calibri"/>
          <w:b/>
          <w:bCs/>
          <w:color w:val="242A32"/>
          <w:sz w:val="21"/>
          <w:szCs w:val="21"/>
        </w:rPr>
        <w:t xml:space="preserve">Comment lancer l'activité : </w:t>
      </w:r>
      <w:r>
        <w:rPr>
          <w:rFonts w:ascii="Calibri" w:cs="Calibri" w:eastAsia="Calibri" w:hAnsi="Calibri"/>
          <w:color w:val="242A32"/>
          <w:sz w:val="21"/>
          <w:szCs w:val="21"/>
        </w:rPr>
        <w:t xml:space="preserve">L'enseignant·e fait jouer l'enregistrement. La bibliothécaire raconte ce qui s'est passé et le détective en chef lance l'enquête. Les élèves écoutent, puis on rejoue une deuxième fois.</w:t>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3C3F47" w:val="clear"/>
            <w:tcMar>
              <w:top w:type="dxa" w:w="180"/>
              <w:left w:type="dxa" w:w="240"/>
              <w:bottom w:type="dxa" w:w="180"/>
              <w:right w:type="dxa" w:w="220"/>
            </w:tcMar>
          </w:tcPr>
          <w:p>
            <w:pPr>
              <w:spacing w:after="40"/>
            </w:pPr>
            <w:r>
              <w:rPr>
                <w:rFonts w:ascii="Calibri" w:cs="Calibri" w:eastAsia="Calibri" w:hAnsi="Calibri"/>
                <w:b/>
                <w:bCs/>
                <w:color w:val="D9C48A"/>
                <w:sz w:val="23"/>
                <w:szCs w:val="23"/>
              </w:rPr>
              <w:t xml:space="preserve">L'appel de la bibliothécaire — Écoute bien !</w:t>
            </w:r>
          </w:p>
          <w:p>
            <w:pPr>
              <w:spacing w:after="100"/>
            </w:pPr>
            <w:r>
              <w:rPr>
                <w:rFonts w:ascii="Calibri" w:cs="Calibri" w:eastAsia="Calibri" w:hAnsi="Calibri"/>
                <w:b/>
                <w:bCs/>
                <w:color w:val="B8863B"/>
                <w:sz w:val="19"/>
                <w:szCs w:val="19"/>
              </w:rPr>
              <w:t xml:space="preserve">Cible : </w:t>
            </w:r>
            <w:r>
              <w:rPr>
                <w:rFonts w:ascii="Calibri" w:cs="Calibri" w:eastAsia="Calibri" w:hAnsi="Calibri"/>
                <w:i/>
                <w:iCs/>
                <w:color w:val="B8BCC4"/>
                <w:sz w:val="19"/>
                <w:szCs w:val="19"/>
              </w:rPr>
              <w:t xml:space="preserve">Compréhension orale · comprendre un récit au passé composé · marqueurs de temps</w:t>
            </w:r>
            <w:r>
              <w:rPr>
                <w:rFonts w:ascii="Calibri" w:cs="Calibri" w:eastAsia="Calibri" w:hAnsi="Calibri"/>
                <w:b/>
                <w:bCs/>
                <w:color w:val="B8863B"/>
                <w:sz w:val="19"/>
                <w:szCs w:val="19"/>
              </w:rPr>
              <w:t xml:space="preserve">     Voix : </w:t>
            </w:r>
            <w:r>
              <w:rPr>
                <w:rFonts w:ascii="Calibri" w:cs="Calibri" w:eastAsia="Calibri" w:hAnsi="Calibri"/>
                <w:i/>
                <w:iCs/>
                <w:color w:val="B8BCC4"/>
                <w:sz w:val="19"/>
                <w:szCs w:val="19"/>
              </w:rPr>
              <w:t xml:space="preserve">La bibliothécaire (féminine #1) + le détective en chef (masculin #2, narrateur)</w:t>
            </w:r>
          </w:p>
          <w:p>
            <w:pPr>
              <w:spacing w:after="40" w:before="40"/>
            </w:pPr>
            <w:r>
              <w:rPr>
                <w:rFonts w:ascii="Calibri" w:cs="Calibri" w:eastAsia="Calibri" w:hAnsi="Calibri"/>
                <w:b/>
                <w:bCs/>
                <w:color w:val="E8A87C"/>
                <w:sz w:val="20"/>
                <w:szCs w:val="20"/>
              </w:rPr>
              <w:t xml:space="preserve">La bibliothécaire : </w:t>
            </w:r>
            <w:r>
              <w:rPr>
                <w:rFonts w:ascii="Calibri" w:cs="Calibri" w:eastAsia="Calibri" w:hAnsi="Calibri"/>
                <w:color w:val="E8E9EC"/>
                <w:sz w:val="20"/>
                <w:szCs w:val="20"/>
              </w:rPr>
              <w:t xml:space="preserve">Bonjour ! Il s'est passé quelque chose d'étrange à la bibliothèque.</w:t>
            </w:r>
          </w:p>
          <w:p>
            <w:pPr>
              <w:spacing w:after="40" w:before="40"/>
            </w:pPr>
            <w:r>
              <w:rPr>
                <w:rFonts w:ascii="Calibri" w:cs="Calibri" w:eastAsia="Calibri" w:hAnsi="Calibri"/>
                <w:b/>
                <w:bCs/>
                <w:color w:val="E8A87C"/>
                <w:sz w:val="20"/>
                <w:szCs w:val="20"/>
              </w:rPr>
              <w:t xml:space="preserve">La bibliothécaire : </w:t>
            </w:r>
            <w:r>
              <w:rPr>
                <w:rFonts w:ascii="Calibri" w:cs="Calibri" w:eastAsia="Calibri" w:hAnsi="Calibri"/>
                <w:color w:val="E8E9EC"/>
                <w:sz w:val="20"/>
                <w:szCs w:val="20"/>
              </w:rPr>
              <w:t xml:space="preserve">Vendredi dernier, trois livres ont disparu de l'étagère.</w:t>
            </w:r>
          </w:p>
          <w:p>
            <w:pPr>
              <w:spacing w:after="40" w:before="40"/>
            </w:pPr>
            <w:r>
              <w:rPr>
                <w:rFonts w:ascii="Calibri" w:cs="Calibri" w:eastAsia="Calibri" w:hAnsi="Calibri"/>
                <w:b/>
                <w:bCs/>
                <w:color w:val="E8A87C"/>
                <w:sz w:val="20"/>
                <w:szCs w:val="20"/>
              </w:rPr>
              <w:t xml:space="preserve">Le détective en chef : </w:t>
            </w:r>
            <w:r>
              <w:rPr>
                <w:rFonts w:ascii="Calibri" w:cs="Calibri" w:eastAsia="Calibri" w:hAnsi="Calibri"/>
                <w:color w:val="E8E9EC"/>
                <w:sz w:val="20"/>
                <w:szCs w:val="20"/>
              </w:rPr>
              <w:t xml:space="preserve">Ils ont disparu ? Est-ce que quelqu'un les a volés ?</w:t>
            </w:r>
          </w:p>
          <w:p>
            <w:pPr>
              <w:spacing w:after="40" w:before="40"/>
            </w:pPr>
            <w:r>
              <w:rPr>
                <w:rFonts w:ascii="Calibri" w:cs="Calibri" w:eastAsia="Calibri" w:hAnsi="Calibri"/>
                <w:b/>
                <w:bCs/>
                <w:color w:val="E8A87C"/>
                <w:sz w:val="20"/>
                <w:szCs w:val="20"/>
              </w:rPr>
              <w:t xml:space="preserve">La bibliothécaire : </w:t>
            </w:r>
            <w:r>
              <w:rPr>
                <w:rFonts w:ascii="Calibri" w:cs="Calibri" w:eastAsia="Calibri" w:hAnsi="Calibri"/>
                <w:color w:val="E8E9EC"/>
                <w:sz w:val="20"/>
                <w:szCs w:val="20"/>
              </w:rPr>
              <w:t xml:space="preserve">Non ! Lundi matin, les livres sont revenus. Quelqu'un les a rapportés !</w:t>
            </w:r>
          </w:p>
          <w:p>
            <w:pPr>
              <w:spacing w:after="40" w:before="40"/>
            </w:pPr>
            <w:r>
              <w:rPr>
                <w:rFonts w:ascii="Calibri" w:cs="Calibri" w:eastAsia="Calibri" w:hAnsi="Calibri"/>
                <w:b/>
                <w:bCs/>
                <w:color w:val="E8A87C"/>
                <w:sz w:val="20"/>
                <w:szCs w:val="20"/>
              </w:rPr>
              <w:t xml:space="preserve">La bibliothécaire : </w:t>
            </w:r>
            <w:r>
              <w:rPr>
                <w:rFonts w:ascii="Calibri" w:cs="Calibri" w:eastAsia="Calibri" w:hAnsi="Calibri"/>
                <w:color w:val="E8E9EC"/>
                <w:sz w:val="20"/>
                <w:szCs w:val="20"/>
              </w:rPr>
              <w:t xml:space="preserve">Et dans chaque livre, j'ai trouvé un petit mot : « Merci pour ce beau livre. »</w:t>
            </w:r>
          </w:p>
          <w:p>
            <w:pPr>
              <w:spacing w:after="40" w:before="40"/>
            </w:pPr>
            <w:r>
              <w:rPr>
                <w:rFonts w:ascii="Calibri" w:cs="Calibri" w:eastAsia="Calibri" w:hAnsi="Calibri"/>
                <w:b/>
                <w:bCs/>
                <w:color w:val="E8A87C"/>
                <w:sz w:val="20"/>
                <w:szCs w:val="20"/>
              </w:rPr>
              <w:t xml:space="preserve">Le détective en chef : </w:t>
            </w:r>
            <w:r>
              <w:rPr>
                <w:rFonts w:ascii="Calibri" w:cs="Calibri" w:eastAsia="Calibri" w:hAnsi="Calibri"/>
                <w:color w:val="E8E9EC"/>
                <w:sz w:val="20"/>
                <w:szCs w:val="20"/>
              </w:rPr>
              <w:t xml:space="preserve">Écoutez bien, détectives. Votre mission : vous avez quatre suspects.</w:t>
            </w:r>
          </w:p>
          <w:p>
            <w:pPr>
              <w:spacing w:after="40" w:before="40"/>
            </w:pPr>
            <w:r>
              <w:rPr>
                <w:rFonts w:ascii="Calibri" w:cs="Calibri" w:eastAsia="Calibri" w:hAnsi="Calibri"/>
                <w:b/>
                <w:bCs/>
                <w:color w:val="E8A87C"/>
                <w:sz w:val="20"/>
                <w:szCs w:val="20"/>
              </w:rPr>
              <w:t xml:space="preserve">Le détective en chef : </w:t>
            </w:r>
            <w:r>
              <w:rPr>
                <w:rFonts w:ascii="Calibri" w:cs="Calibri" w:eastAsia="Calibri" w:hAnsi="Calibri"/>
                <w:color w:val="E8E9EC"/>
                <w:sz w:val="20"/>
                <w:szCs w:val="20"/>
              </w:rPr>
              <w:t xml:space="preserve">Vous leur demandez ce qu'ils ont fait vendredi dernier. Écoutez bien leurs réponses !</w:t>
            </w:r>
          </w:p>
          <w:p>
            <w:pPr>
              <w:spacing w:after="40" w:before="40"/>
            </w:pPr>
            <w:r>
              <w:rPr>
                <w:rFonts w:ascii="Calibri" w:cs="Calibri" w:eastAsia="Calibri" w:hAnsi="Calibri"/>
                <w:b/>
                <w:bCs/>
                <w:color w:val="E8A87C"/>
                <w:sz w:val="20"/>
                <w:szCs w:val="20"/>
              </w:rPr>
              <w:t xml:space="preserve">La bibliothécaire : </w:t>
            </w:r>
            <w:r>
              <w:rPr>
                <w:rFonts w:ascii="Calibri" w:cs="Calibri" w:eastAsia="Calibri" w:hAnsi="Calibri"/>
                <w:color w:val="E8E9EC"/>
                <w:sz w:val="20"/>
                <w:szCs w:val="20"/>
              </w:rPr>
              <w:t xml:space="preserve">Attention ! La personne la plus suspecte n'est pas toujours la coupable. Réfléchissez bien !</w:t>
            </w:r>
          </w:p>
          <w:p>
            <w:pPr>
              <w:spacing w:after="40" w:before="40"/>
            </w:pPr>
            <w:r>
              <w:rPr>
                <w:rFonts w:ascii="Calibri" w:cs="Calibri" w:eastAsia="Calibri" w:hAnsi="Calibri"/>
                <w:b/>
                <w:bCs/>
                <w:color w:val="E8A87C"/>
                <w:sz w:val="20"/>
                <w:szCs w:val="20"/>
              </w:rPr>
              <w:t xml:space="preserve">Le détective en chef : </w:t>
            </w:r>
            <w:r>
              <w:rPr>
                <w:rFonts w:ascii="Calibri" w:cs="Calibri" w:eastAsia="Calibri" w:hAnsi="Calibri"/>
                <w:color w:val="E8E9EC"/>
                <w:sz w:val="20"/>
                <w:szCs w:val="20"/>
              </w:rPr>
              <w:t xml:space="preserve">À la fin, votre équipe présente la personne mystère. L'enquête commence maintenant !</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9E2B25" w:val="clear"/>
            <w:tcMar>
              <w:top w:type="dxa" w:w="120"/>
              <w:left w:type="dxa" w:w="220"/>
              <w:bottom w:type="dxa" w:w="120"/>
              <w:right w:type="dxa" w:w="220"/>
            </w:tcMar>
          </w:tcPr>
          <w:p>
            <w:r>
              <w:rPr>
                <w:rFonts w:ascii="Calibri" w:cs="Calibri" w:eastAsia="Calibri" w:hAnsi="Calibri"/>
                <w:b/>
                <w:bCs/>
                <w:color w:val="FFFFFF"/>
                <w:sz w:val="25"/>
                <w:szCs w:val="25"/>
              </w:rPr>
              <w:t xml:space="preserve">🎭   Les 4 fiches de suspects</w:t>
            </w:r>
          </w:p>
        </w:tc>
      </w:tr>
    </w:tbl>
    <w:p>
      <w:pPr>
        <w:spacing w:after="60" w:before="40"/>
        <w:jc w:val="left"/>
      </w:pPr>
      <w:r>
        <w:rPr>
          <w:rFonts w:ascii="Calibri" w:cs="Calibri" w:eastAsia="Calibri" w:hAnsi="Calibri"/>
          <w:i/>
          <w:iCs/>
          <w:color w:val="6B7280"/>
          <w:sz w:val="20"/>
          <w:szCs w:val="20"/>
        </w:rPr>
        <w:t xml:space="preserve">À imprimer et à distribuer aux élèves qui jouent les suspects. Attention : les apparences sont trompeuses !</w:t>
      </w:r>
    </w:p>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9E2B25" w:sz="18"/>
              <w:bottom w:val="single" w:color="D6D8DC" w:sz="4"/>
              <w:right w:val="single" w:color="D6D8DC" w:sz="4"/>
            </w:tcBorders>
            <w:shd w:fill="F3F4F5" w:val="clear"/>
            <w:tcMar>
              <w:top w:type="dxa" w:w="150"/>
              <w:left w:type="dxa" w:w="220"/>
              <w:bottom w:type="dxa" w:w="150"/>
              <w:right w:type="dxa" w:w="200"/>
            </w:tcMar>
          </w:tcPr>
          <w:p>
            <w:pPr>
              <w:spacing w:after="40"/>
            </w:pPr>
            <w:r>
              <w:rPr>
                <w:rFonts w:ascii="Calibri" w:cs="Calibri" w:eastAsia="Calibri" w:hAnsi="Calibri"/>
                <w:b/>
                <w:bCs/>
                <w:color w:val="9E2B25"/>
                <w:sz w:val="22"/>
                <w:szCs w:val="22"/>
              </w:rPr>
              <w:t xml:space="preserve">Suspect 1 — Théo (le lecteur passionné)</w:t>
            </w:r>
          </w:p>
          <w:p>
            <w:pPr>
              <w:spacing w:after="80"/>
            </w:pPr>
            <w:r>
              <w:rPr>
                <w:rFonts w:ascii="Calibri" w:cs="Calibri" w:eastAsia="Calibri" w:hAnsi="Calibri"/>
                <w:b/>
                <w:bCs/>
                <w:color w:val="6B7280"/>
                <w:sz w:val="19"/>
                <w:szCs w:val="19"/>
              </w:rPr>
              <w:t xml:space="preserve">Description : </w:t>
            </w:r>
            <w:r>
              <w:rPr>
                <w:rFonts w:ascii="Calibri" w:cs="Calibri" w:eastAsia="Calibri" w:hAnsi="Calibri"/>
                <w:i/>
                <w:iCs/>
                <w:color w:val="242A32"/>
                <w:sz w:val="20"/>
                <w:szCs w:val="20"/>
              </w:rPr>
              <w:t xml:space="preserve">Grand, cheveux bruns, toujours un livre à la main, un sac plein de romans.</w:t>
            </w:r>
          </w:p>
          <w:p>
            <w:pPr>
              <w:spacing w:after="40"/>
            </w:pPr>
            <w:r>
              <w:rPr>
                <w:rFonts w:ascii="Calibri" w:cs="Calibri" w:eastAsia="Calibri" w:hAnsi="Calibri"/>
                <w:b/>
                <w:bCs/>
                <w:color w:val="1A1A20"/>
                <w:sz w:val="20"/>
                <w:szCs w:val="20"/>
              </w:rPr>
              <w:t xml:space="preserve">Son témoignage (au passé composé)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Vendredi dernier, je suis allé à la bibliothèque, comme d'habitude.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J'ai emprunté quatre livres. J'adore lire !</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Je me suis assis près de la fenêtre et j'ai lu pendant une heure.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Mais j'ai utilisé ma carte, comme toujours. Je n'ai rien pris en secret !</w:t>
            </w:r>
            <w:r>
              <w:rPr>
                <w:rFonts w:ascii="Calibri" w:cs="Calibri" w:eastAsia="Calibri" w:hAnsi="Calibri"/>
                <w:color w:val="9E2B25"/>
                <w:sz w:val="20"/>
                <w:szCs w:val="20"/>
              </w:rPr>
              <w:t xml:space="preserve">  »</w:t>
            </w:r>
          </w:p>
          <w:p>
            <w:pPr>
              <w:spacing w:before="70"/>
            </w:pPr>
            <w:r>
              <w:rPr>
                <w:rFonts w:ascii="Calibri" w:cs="Calibri" w:eastAsia="Calibri" w:hAnsi="Calibri"/>
                <w:b/>
                <w:bCs/>
                <w:color w:val="2E5E8C"/>
                <w:sz w:val="19"/>
                <w:szCs w:val="19"/>
              </w:rPr>
              <w:t xml:space="preserve">🔎 Indice : </w:t>
            </w:r>
            <w:r>
              <w:rPr>
                <w:rFonts w:ascii="Calibri" w:cs="Calibri" w:eastAsia="Calibri" w:hAnsi="Calibri"/>
                <w:i/>
                <w:iCs/>
                <w:color w:val="6B7280"/>
                <w:sz w:val="19"/>
                <w:szCs w:val="19"/>
              </w:rPr>
              <w:t xml:space="preserve">Il est allé à la bibliothèque vendredi et il a emprunté beaucoup de livres. Mais il a utilisé sa carte…</w:t>
            </w:r>
          </w:p>
        </w:tc>
      </w:tr>
    </w:tbl>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9E2B25" w:sz="18"/>
              <w:bottom w:val="single" w:color="D6D8DC" w:sz="4"/>
              <w:right w:val="single" w:color="D6D8DC" w:sz="4"/>
            </w:tcBorders>
            <w:shd w:fill="F3F4F5" w:val="clear"/>
            <w:tcMar>
              <w:top w:type="dxa" w:w="150"/>
              <w:left w:type="dxa" w:w="220"/>
              <w:bottom w:type="dxa" w:w="150"/>
              <w:right w:type="dxa" w:w="200"/>
            </w:tcMar>
          </w:tcPr>
          <w:p>
            <w:pPr>
              <w:spacing w:after="40"/>
            </w:pPr>
            <w:r>
              <w:rPr>
                <w:rFonts w:ascii="Calibri" w:cs="Calibri" w:eastAsia="Calibri" w:hAnsi="Calibri"/>
                <w:b/>
                <w:bCs/>
                <w:color w:val="9E2B25"/>
                <w:sz w:val="22"/>
                <w:szCs w:val="22"/>
              </w:rPr>
              <w:t xml:space="preserve">Suspect 2 — Léo (le mystérieux)</w:t>
            </w:r>
          </w:p>
          <w:p>
            <w:pPr>
              <w:spacing w:after="80"/>
            </w:pPr>
            <w:r>
              <w:rPr>
                <w:rFonts w:ascii="Calibri" w:cs="Calibri" w:eastAsia="Calibri" w:hAnsi="Calibri"/>
                <w:b/>
                <w:bCs/>
                <w:color w:val="6B7280"/>
                <w:sz w:val="19"/>
                <w:szCs w:val="19"/>
              </w:rPr>
              <w:t xml:space="preserve">Description : </w:t>
            </w:r>
            <w:r>
              <w:rPr>
                <w:rFonts w:ascii="Calibri" w:cs="Calibri" w:eastAsia="Calibri" w:hAnsi="Calibri"/>
                <w:i/>
                <w:iCs/>
                <w:color w:val="242A32"/>
                <w:sz w:val="20"/>
                <w:szCs w:val="20"/>
              </w:rPr>
              <w:t xml:space="preserve">Petit, casquette noire, il parle peu, il regarde souvent autour de lui.</w:t>
            </w:r>
          </w:p>
          <w:p>
            <w:pPr>
              <w:spacing w:after="40"/>
            </w:pPr>
            <w:r>
              <w:rPr>
                <w:rFonts w:ascii="Calibri" w:cs="Calibri" w:eastAsia="Calibri" w:hAnsi="Calibri"/>
                <w:b/>
                <w:bCs/>
                <w:color w:val="1A1A20"/>
                <w:sz w:val="20"/>
                <w:szCs w:val="20"/>
              </w:rPr>
              <w:t xml:space="preserve">Son témoignage (au passé composé)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Vendredi, je suis entré dans la bibliothèque le midi, quand il n'y avait personne.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Je suis resté près de l'étagère des romans. J'ai regardé les couvertures.</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Je n'ai parlé à personne. Je suis parti après vingt minutes.</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Mais je n'ai rien écrit ! Je ne sais pas écrire en français.</w:t>
            </w:r>
            <w:r>
              <w:rPr>
                <w:rFonts w:ascii="Calibri" w:cs="Calibri" w:eastAsia="Calibri" w:hAnsi="Calibri"/>
                <w:color w:val="9E2B25"/>
                <w:sz w:val="20"/>
                <w:szCs w:val="20"/>
              </w:rPr>
              <w:t xml:space="preserve">  »</w:t>
            </w:r>
          </w:p>
          <w:p>
            <w:pPr>
              <w:spacing w:before="70"/>
            </w:pPr>
            <w:r>
              <w:rPr>
                <w:rFonts w:ascii="Calibri" w:cs="Calibri" w:eastAsia="Calibri" w:hAnsi="Calibri"/>
                <w:b/>
                <w:bCs/>
                <w:color w:val="2E5E8C"/>
                <w:sz w:val="19"/>
                <w:szCs w:val="19"/>
              </w:rPr>
              <w:t xml:space="preserve">🔎 Indice : </w:t>
            </w:r>
            <w:r>
              <w:rPr>
                <w:rFonts w:ascii="Calibri" w:cs="Calibri" w:eastAsia="Calibri" w:hAnsi="Calibri"/>
                <w:i/>
                <w:iCs/>
                <w:color w:val="6B7280"/>
                <w:sz w:val="19"/>
                <w:szCs w:val="19"/>
              </w:rPr>
              <w:t xml:space="preserve">Il est venu quand il n'y avait personne et il est resté près des étagères. Mais il n'a rien écrit…</w:t>
            </w:r>
          </w:p>
        </w:tc>
      </w:tr>
    </w:tbl>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9E2B25" w:sz="18"/>
              <w:bottom w:val="single" w:color="D6D8DC" w:sz="4"/>
              <w:right w:val="single" w:color="D6D8DC" w:sz="4"/>
            </w:tcBorders>
            <w:shd w:fill="F3F4F5" w:val="clear"/>
            <w:tcMar>
              <w:top w:type="dxa" w:w="150"/>
              <w:left w:type="dxa" w:w="220"/>
              <w:bottom w:type="dxa" w:w="150"/>
              <w:right w:type="dxa" w:w="200"/>
            </w:tcMar>
          </w:tcPr>
          <w:p>
            <w:pPr>
              <w:spacing w:after="40"/>
            </w:pPr>
            <w:r>
              <w:rPr>
                <w:rFonts w:ascii="Calibri" w:cs="Calibri" w:eastAsia="Calibri" w:hAnsi="Calibri"/>
                <w:b/>
                <w:bCs/>
                <w:color w:val="9E2B25"/>
                <w:sz w:val="22"/>
                <w:szCs w:val="22"/>
              </w:rPr>
              <w:t xml:space="preserve">Suspect 3 — Nadia (la discrète)</w:t>
            </w:r>
          </w:p>
          <w:p>
            <w:pPr>
              <w:spacing w:after="80"/>
            </w:pPr>
            <w:r>
              <w:rPr>
                <w:rFonts w:ascii="Calibri" w:cs="Calibri" w:eastAsia="Calibri" w:hAnsi="Calibri"/>
                <w:b/>
                <w:bCs/>
                <w:color w:val="6B7280"/>
                <w:sz w:val="19"/>
                <w:szCs w:val="19"/>
              </w:rPr>
              <w:t xml:space="preserve">Description : </w:t>
            </w:r>
            <w:r>
              <w:rPr>
                <w:rFonts w:ascii="Calibri" w:cs="Calibri" w:eastAsia="Calibri" w:hAnsi="Calibri"/>
                <w:i/>
                <w:iCs/>
                <w:color w:val="242A32"/>
                <w:sz w:val="20"/>
                <w:szCs w:val="20"/>
              </w:rPr>
              <w:t xml:space="preserve">Cheveux noirs attachés, un chandail bleu, un beau stylo dans sa poche.</w:t>
            </w:r>
          </w:p>
          <w:p>
            <w:pPr>
              <w:spacing w:after="40"/>
            </w:pPr>
            <w:r>
              <w:rPr>
                <w:rFonts w:ascii="Calibri" w:cs="Calibri" w:eastAsia="Calibri" w:hAnsi="Calibri"/>
                <w:b/>
                <w:bCs/>
                <w:color w:val="1A1A20"/>
                <w:sz w:val="20"/>
                <w:szCs w:val="20"/>
              </w:rPr>
              <w:t xml:space="preserve">Son témoignage (au passé composé)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Vendredi dernier, je suis venue à la bibliothèque après les cours.</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J'ai pris trois livres, mais je n'ai pas de carte de bibliothèque…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J'ai lu les livres pendant la fin de semaine. Ils étaient magnifiques !</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Alors, j'ai écrit un petit mot de remerciement dans chaque livre, avec mon stylo bleu.</w:t>
            </w:r>
            <w:r>
              <w:rPr>
                <w:rFonts w:ascii="Calibri" w:cs="Calibri" w:eastAsia="Calibri" w:hAnsi="Calibri"/>
                <w:color w:val="9E2B25"/>
                <w:sz w:val="20"/>
                <w:szCs w:val="20"/>
              </w:rPr>
              <w:t xml:space="preserve">  »</w:t>
            </w:r>
          </w:p>
          <w:p>
            <w:pPr>
              <w:spacing w:before="70"/>
            </w:pPr>
            <w:r>
              <w:rPr>
                <w:rFonts w:ascii="Calibri" w:cs="Calibri" w:eastAsia="Calibri" w:hAnsi="Calibri"/>
                <w:b/>
                <w:bCs/>
                <w:color w:val="2E5E8C"/>
                <w:sz w:val="19"/>
                <w:szCs w:val="19"/>
              </w:rPr>
              <w:t xml:space="preserve">🔎 Indice : </w:t>
            </w:r>
            <w:r>
              <w:rPr>
                <w:rFonts w:ascii="Calibri" w:cs="Calibri" w:eastAsia="Calibri" w:hAnsi="Calibri"/>
                <w:i/>
                <w:iCs/>
                <w:color w:val="6B7280"/>
                <w:sz w:val="19"/>
                <w:szCs w:val="19"/>
              </w:rPr>
              <w:t xml:space="preserve">Elle est venue le vendredi après les cours, elle n'a pas de carte, et elle a écrit des mots…</w:t>
            </w:r>
          </w:p>
        </w:tc>
      </w:tr>
    </w:tbl>
    <w:p>
      <w:pPr>
        <w:spacing w:after="6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9E2B25" w:sz="18"/>
              <w:bottom w:val="single" w:color="D6D8DC" w:sz="4"/>
              <w:right w:val="single" w:color="D6D8DC" w:sz="4"/>
            </w:tcBorders>
            <w:shd w:fill="F3F4F5" w:val="clear"/>
            <w:tcMar>
              <w:top w:type="dxa" w:w="150"/>
              <w:left w:type="dxa" w:w="220"/>
              <w:bottom w:type="dxa" w:w="150"/>
              <w:right w:type="dxa" w:w="200"/>
            </w:tcMar>
          </w:tcPr>
          <w:p>
            <w:pPr>
              <w:spacing w:after="40"/>
            </w:pPr>
            <w:r>
              <w:rPr>
                <w:rFonts w:ascii="Calibri" w:cs="Calibri" w:eastAsia="Calibri" w:hAnsi="Calibri"/>
                <w:b/>
                <w:bCs/>
                <w:color w:val="9E2B25"/>
                <w:sz w:val="22"/>
                <w:szCs w:val="22"/>
              </w:rPr>
              <w:t xml:space="preserve">Suspect 4 — Emma (l'organisatrice)</w:t>
            </w:r>
          </w:p>
          <w:p>
            <w:pPr>
              <w:spacing w:after="80"/>
            </w:pPr>
            <w:r>
              <w:rPr>
                <w:rFonts w:ascii="Calibri" w:cs="Calibri" w:eastAsia="Calibri" w:hAnsi="Calibri"/>
                <w:b/>
                <w:bCs/>
                <w:color w:val="6B7280"/>
                <w:sz w:val="19"/>
                <w:szCs w:val="19"/>
              </w:rPr>
              <w:t xml:space="preserve">Description : </w:t>
            </w:r>
            <w:r>
              <w:rPr>
                <w:rFonts w:ascii="Calibri" w:cs="Calibri" w:eastAsia="Calibri" w:hAnsi="Calibri"/>
                <w:i/>
                <w:iCs/>
                <w:color w:val="242A32"/>
                <w:sz w:val="20"/>
                <w:szCs w:val="20"/>
              </w:rPr>
              <w:t xml:space="preserve">Cheveux blonds, des lunettes, toujours un cahier et un horaire.</w:t>
            </w:r>
          </w:p>
          <w:p>
            <w:pPr>
              <w:spacing w:after="40"/>
            </w:pPr>
            <w:r>
              <w:rPr>
                <w:rFonts w:ascii="Calibri" w:cs="Calibri" w:eastAsia="Calibri" w:hAnsi="Calibri"/>
                <w:b/>
                <w:bCs/>
                <w:color w:val="1A1A20"/>
                <w:sz w:val="20"/>
                <w:szCs w:val="20"/>
              </w:rPr>
              <w:t xml:space="preserve">Son témoignage (au passé composé)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Je travaille à la bibliothèque le mardi et le jeudi. J'aide la bibliothécaire.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Mardi, j'ai rangé beaucoup de livres sur les étagères.</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Mais vendredi dernier, je ne suis pas venue. J'ai fait du sport toute la journée.</w:t>
            </w:r>
            <w:r>
              <w:rPr>
                <w:rFonts w:ascii="Calibri" w:cs="Calibri" w:eastAsia="Calibri" w:hAnsi="Calibri"/>
                <w:color w:val="9E2B25"/>
                <w:sz w:val="20"/>
                <w:szCs w:val="20"/>
              </w:rPr>
              <w:t xml:space="preserve">  »</w:t>
            </w:r>
          </w:p>
          <w:p>
            <w:pPr>
              <w:spacing w:after="20" w:before="20"/>
              <w:ind w:left="300" w:hanging="200"/>
            </w:pPr>
            <w:r>
              <w:rPr>
                <w:rFonts w:ascii="Calibri" w:cs="Calibri" w:eastAsia="Calibri" w:hAnsi="Calibri"/>
                <w:color w:val="9E2B25"/>
                <w:sz w:val="20"/>
                <w:szCs w:val="20"/>
              </w:rPr>
              <w:t xml:space="preserve">«  </w:t>
            </w:r>
            <w:r>
              <w:rPr>
                <w:rFonts w:ascii="Calibri" w:cs="Calibri" w:eastAsia="Calibri" w:hAnsi="Calibri"/>
                <w:color w:val="242A32"/>
                <w:sz w:val="20"/>
                <w:szCs w:val="20"/>
              </w:rPr>
              <w:t xml:space="preserve">J'ai une carte de bibliothèque. J'emprunte toujours normalement.</w:t>
            </w:r>
            <w:r>
              <w:rPr>
                <w:rFonts w:ascii="Calibri" w:cs="Calibri" w:eastAsia="Calibri" w:hAnsi="Calibri"/>
                <w:color w:val="9E2B25"/>
                <w:sz w:val="20"/>
                <w:szCs w:val="20"/>
              </w:rPr>
              <w:t xml:space="preserve">  »</w:t>
            </w:r>
          </w:p>
          <w:p>
            <w:pPr>
              <w:spacing w:before="70"/>
            </w:pPr>
            <w:r>
              <w:rPr>
                <w:rFonts w:ascii="Calibri" w:cs="Calibri" w:eastAsia="Calibri" w:hAnsi="Calibri"/>
                <w:b/>
                <w:bCs/>
                <w:color w:val="2E5E8C"/>
                <w:sz w:val="19"/>
                <w:szCs w:val="19"/>
              </w:rPr>
              <w:t xml:space="preserve">🔎 Indice : </w:t>
            </w:r>
            <w:r>
              <w:rPr>
                <w:rFonts w:ascii="Calibri" w:cs="Calibri" w:eastAsia="Calibri" w:hAnsi="Calibri"/>
                <w:i/>
                <w:iCs/>
                <w:color w:val="6B7280"/>
                <w:sz w:val="19"/>
                <w:szCs w:val="19"/>
              </w:rPr>
              <w:t xml:space="preserve">Elle travaille à la bibliothèque, mais elle n'est pas venue vendredi.</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E5E8C" w:val="clear"/>
            <w:tcMar>
              <w:top w:type="dxa" w:w="120"/>
              <w:left w:type="dxa" w:w="220"/>
              <w:bottom w:type="dxa" w:w="120"/>
              <w:right w:type="dxa" w:w="220"/>
            </w:tcMar>
          </w:tcPr>
          <w:p>
            <w:r>
              <w:rPr>
                <w:rFonts w:ascii="Calibri" w:cs="Calibri" w:eastAsia="Calibri" w:hAnsi="Calibri"/>
                <w:b/>
                <w:bCs/>
                <w:color w:val="FFFFFF"/>
                <w:sz w:val="25"/>
                <w:szCs w:val="25"/>
              </w:rPr>
              <w:t xml:space="preserve">🔎   Les cartes-indices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Indice</w:t>
            </w:r>
          </w:p>
        </w:tc>
        <w:tc>
          <w:tcPr>
            <w:tcW w:type="pct" w:w="70%"/>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Ce qu'on apprend</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Indice A — Le registre des emprunts</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 Les trois livres qui ont disparu ne sont pas dans le registre. La personne n'a pas utilisé de carte de bibliothèque. »</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Indice B — Le concierge</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 Vendredi soir, quand j'ai nettoyé, j'ai vu quelqu'un sortir de la bibliothèque avec des livres. »</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Indice C — Le petit mot</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 Le mot dans le livre a été écrit à la main, en très beau français, avec un stylo bleu. »</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3E7C59" w:val="clear"/>
            <w:tcMar>
              <w:top w:type="dxa" w:w="120"/>
              <w:left w:type="dxa" w:w="220"/>
              <w:bottom w:type="dxa" w:w="120"/>
              <w:right w:type="dxa" w:w="220"/>
            </w:tcMar>
          </w:tcPr>
          <w:p>
            <w:r>
              <w:rPr>
                <w:rFonts w:ascii="Calibri" w:cs="Calibri" w:eastAsia="Calibri" w:hAnsi="Calibri"/>
                <w:b/>
                <w:bCs/>
                <w:color w:val="FFFFFF"/>
                <w:sz w:val="25"/>
                <w:szCs w:val="25"/>
              </w:rPr>
              <w:t xml:space="preserve">🧮   Grille de déduction (à remplir en équipe)</w:t>
            </w:r>
          </w:p>
        </w:tc>
      </w:tr>
    </w:tbl>
    <w:p>
      <w:pPr>
        <w:spacing w:after="80" w:before="40"/>
        <w:jc w:val="left"/>
      </w:pPr>
      <w:r>
        <w:rPr>
          <w:rFonts w:ascii="Calibri" w:cs="Calibri" w:eastAsia="Calibri" w:hAnsi="Calibri"/>
          <w:i/>
          <w:iCs/>
          <w:color w:val="6B7280"/>
          <w:sz w:val="20"/>
          <w:szCs w:val="20"/>
        </w:rPr>
        <w:t xml:space="preserve">Pour chaque suspect, coche « oui » ou « non » selon les 3 indices. Le coupable dit OUI aux trois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400"/>
      </w:tblGrid>
      <w:tr>
        <w:trPr>
          <w:tblHeader/>
        </w:trPr>
        <w:tc>
          <w:tcPr>
            <w:tcW w:type="pct" w:w="28%"/>
            <w:tcBorders>
              <w:top w:val="single" w:color="1A1A20" w:sz="4"/>
              <w:left w:val="single" w:color="1A1A20" w:sz="4"/>
              <w:bottom w:val="single" w:color="1A1A20" w:sz="4"/>
              <w:right w:val="single" w:color="1A1A20" w:sz="4"/>
            </w:tcBorders>
            <w:shd w:fill="1A1A20" w:val="clear"/>
            <w:tcMar>
              <w:top w:type="dxa" w:w="80"/>
              <w:left w:type="dxa" w:w="120"/>
              <w:bottom w:type="dxa" w:w="80"/>
              <w:right w:type="dxa" w:w="100"/>
            </w:tcMar>
          </w:tcPr>
          <w:p>
            <w:r>
              <w:rPr>
                <w:rFonts w:ascii="Calibri" w:cs="Calibri" w:eastAsia="Calibri" w:hAnsi="Calibri"/>
                <w:b/>
                <w:bCs/>
                <w:color w:val="FFFFFF"/>
                <w:sz w:val="19"/>
                <w:szCs w:val="19"/>
              </w:rPr>
              <w:t xml:space="preserve">Suspect</w:t>
            </w:r>
          </w:p>
        </w:tc>
        <w:tc>
          <w:tcPr>
            <w:tcW w:type="pct" w:w="24%"/>
            <w:tcBorders>
              <w:top w:val="single" w:color="1A1A20" w:sz="4"/>
              <w:left w:val="single" w:color="1A1A20" w:sz="4"/>
              <w:bottom w:val="single" w:color="1A1A20" w:sz="4"/>
              <w:right w:val="single" w:color="1A1A20" w:sz="4"/>
            </w:tcBorders>
            <w:shd w:fill="1A1A2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 Sans carte ?</w:t>
            </w:r>
          </w:p>
        </w:tc>
        <w:tc>
          <w:tcPr>
            <w:tcW w:type="pct" w:w="24%"/>
            <w:tcBorders>
              <w:top w:val="single" w:color="1A1A20" w:sz="4"/>
              <w:left w:val="single" w:color="1A1A20" w:sz="4"/>
              <w:bottom w:val="single" w:color="1A1A20" w:sz="4"/>
              <w:right w:val="single" w:color="1A1A20" w:sz="4"/>
            </w:tcBorders>
            <w:shd w:fill="1A1A2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 Venu(e) vendredi ?</w:t>
            </w:r>
          </w:p>
        </w:tc>
        <w:tc>
          <w:tcPr>
            <w:tcW w:type="pct" w:w="24%"/>
            <w:tcBorders>
              <w:top w:val="single" w:color="1A1A20" w:sz="4"/>
              <w:left w:val="single" w:color="1A1A20" w:sz="4"/>
              <w:bottom w:val="single" w:color="1A1A20" w:sz="4"/>
              <w:right w:val="single" w:color="1A1A20" w:sz="4"/>
            </w:tcBorders>
            <w:shd w:fill="1A1A20"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C. A écrit le mot ?</w:t>
            </w:r>
          </w:p>
        </w:tc>
      </w:tr>
      <w:tr>
        <w:tc>
          <w:tcPr>
            <w:tcBorders>
              <w:top w:val="single" w:color="D6D8DC" w:sz="4"/>
              <w:left w:val="single" w:color="D6D8DC" w:sz="4"/>
              <w:bottom w:val="single" w:color="D6D8DC" w:sz="4"/>
              <w:right w:val="single" w:color="D6D8DC" w:sz="4"/>
            </w:tcBorders>
            <w:shd w:fill="F3F4F5" w:val="clear"/>
            <w:tcMar>
              <w:top w:type="dxa" w:w="130"/>
              <w:left w:type="dxa" w:w="120"/>
              <w:bottom w:type="dxa" w:w="130"/>
              <w:right w:type="dxa" w:w="100"/>
            </w:tcMar>
            <w:vAlign w:val="center"/>
          </w:tcPr>
          <w:p>
            <w:r>
              <w:rPr>
                <w:rFonts w:ascii="Calibri" w:cs="Calibri" w:eastAsia="Calibri" w:hAnsi="Calibri"/>
                <w:b/>
                <w:bCs/>
                <w:color w:val="1A1A20"/>
                <w:sz w:val="20"/>
                <w:szCs w:val="20"/>
              </w:rPr>
              <w:t xml:space="preserve">1. Théo</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r>
      <w:tr>
        <w:tc>
          <w:tcPr>
            <w:tcBorders>
              <w:top w:val="single" w:color="D6D8DC" w:sz="4"/>
              <w:left w:val="single" w:color="D6D8DC" w:sz="4"/>
              <w:bottom w:val="single" w:color="D6D8DC" w:sz="4"/>
              <w:right w:val="single" w:color="D6D8DC" w:sz="4"/>
            </w:tcBorders>
            <w:shd w:fill="F3F4F5" w:val="clear"/>
            <w:tcMar>
              <w:top w:type="dxa" w:w="130"/>
              <w:left w:type="dxa" w:w="120"/>
              <w:bottom w:type="dxa" w:w="130"/>
              <w:right w:type="dxa" w:w="100"/>
            </w:tcMar>
            <w:vAlign w:val="center"/>
          </w:tcPr>
          <w:p>
            <w:r>
              <w:rPr>
                <w:rFonts w:ascii="Calibri" w:cs="Calibri" w:eastAsia="Calibri" w:hAnsi="Calibri"/>
                <w:b/>
                <w:bCs/>
                <w:color w:val="1A1A20"/>
                <w:sz w:val="20"/>
                <w:szCs w:val="20"/>
              </w:rPr>
              <w:t xml:space="preserve">2. Léo</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r>
      <w:tr>
        <w:tc>
          <w:tcPr>
            <w:tcBorders>
              <w:top w:val="single" w:color="D6D8DC" w:sz="4"/>
              <w:left w:val="single" w:color="D6D8DC" w:sz="4"/>
              <w:bottom w:val="single" w:color="D6D8DC" w:sz="4"/>
              <w:right w:val="single" w:color="D6D8DC" w:sz="4"/>
            </w:tcBorders>
            <w:shd w:fill="F3F4F5" w:val="clear"/>
            <w:tcMar>
              <w:top w:type="dxa" w:w="130"/>
              <w:left w:type="dxa" w:w="120"/>
              <w:bottom w:type="dxa" w:w="130"/>
              <w:right w:type="dxa" w:w="100"/>
            </w:tcMar>
            <w:vAlign w:val="center"/>
          </w:tcPr>
          <w:p>
            <w:r>
              <w:rPr>
                <w:rFonts w:ascii="Calibri" w:cs="Calibri" w:eastAsia="Calibri" w:hAnsi="Calibri"/>
                <w:b/>
                <w:bCs/>
                <w:color w:val="1A1A20"/>
                <w:sz w:val="20"/>
                <w:szCs w:val="20"/>
              </w:rPr>
              <w:t xml:space="preserve">3. Nadia</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r>
      <w:tr>
        <w:tc>
          <w:tcPr>
            <w:tcBorders>
              <w:top w:val="single" w:color="D6D8DC" w:sz="4"/>
              <w:left w:val="single" w:color="D6D8DC" w:sz="4"/>
              <w:bottom w:val="single" w:color="D6D8DC" w:sz="4"/>
              <w:right w:val="single" w:color="D6D8DC" w:sz="4"/>
            </w:tcBorders>
            <w:shd w:fill="F3F4F5" w:val="clear"/>
            <w:tcMar>
              <w:top w:type="dxa" w:w="130"/>
              <w:left w:type="dxa" w:w="120"/>
              <w:bottom w:type="dxa" w:w="130"/>
              <w:right w:type="dxa" w:w="100"/>
            </w:tcMar>
            <w:vAlign w:val="center"/>
          </w:tcPr>
          <w:p>
            <w:r>
              <w:rPr>
                <w:rFonts w:ascii="Calibri" w:cs="Calibri" w:eastAsia="Calibri" w:hAnsi="Calibri"/>
                <w:b/>
                <w:bCs/>
                <w:color w:val="1A1A20"/>
                <w:sz w:val="20"/>
                <w:szCs w:val="20"/>
              </w:rPr>
              <w:t xml:space="preserve">4. Emma</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c>
          <w:tcPr>
            <w:tcBorders>
              <w:top w:val="single" w:color="D6D8DC" w:sz="4"/>
              <w:left w:val="single" w:color="D6D8DC" w:sz="4"/>
              <w:bottom w:val="single" w:color="D6D8DC" w:sz="4"/>
              <w:right w:val="single" w:color="D6D8DC" w:sz="4"/>
            </w:tcBorders>
            <w:tcMar>
              <w:top w:type="dxa" w:w="130"/>
              <w:left w:type="dxa" w:w="100"/>
              <w:bottom w:type="dxa" w:w="130"/>
              <w:right w:type="dxa" w:w="100"/>
            </w:tcMar>
          </w:tcPr>
          <w:p>
            <w:pPr>
              <w:jc w:val="center"/>
            </w:pPr>
            <w:r>
              <w:rPr>
                <w:rFonts w:ascii="Calibri" w:cs="Calibri" w:eastAsia="Calibri" w:hAnsi="Calibri"/>
                <w:color w:val="AAAAAA"/>
                <w:sz w:val="18"/>
                <w:szCs w:val="18"/>
              </w:rPr>
              <w:t xml:space="preserve">oui  /  non</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B2B33" w:val="clear"/>
            <w:tcMar>
              <w:top w:type="dxa" w:w="120"/>
              <w:left w:type="dxa" w:w="220"/>
              <w:bottom w:type="dxa" w:w="120"/>
              <w:right w:type="dxa" w:w="220"/>
            </w:tcMar>
          </w:tcPr>
          <w:p>
            <w:r>
              <w:rPr>
                <w:rFonts w:ascii="Calibri" w:cs="Calibri" w:eastAsia="Calibri" w:hAnsi="Calibri"/>
                <w:b/>
                <w:bCs/>
                <w:color w:val="FFFFFF"/>
                <w:sz w:val="25"/>
                <w:szCs w:val="25"/>
              </w:rPr>
              <w:t xml:space="preserve">🗺️   Déroulement de l'enquête</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Étape</w:t>
            </w:r>
          </w:p>
        </w:tc>
        <w:tc>
          <w:tcPr>
            <w:tcW w:type="pct" w:w="74%"/>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Description  (modalité)</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1. L'appel de la bibliothécaire (15 min)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Écoute du message. Rappel du passé composé (avoir/être + participe passé). L'enseignant·e explique le but. On forme des équipes de détectives.</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Groupe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2. Préparer les questions (20 min)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Chaque équipe prépare des questions au passé composé (Qu'est-ce que tu as fait vendredi ? Où es-tu allé ? Est-ce que tu as écrit ?).</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Équipe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3. Interroger les suspects (45 min)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Des élèves jouent les 4 suspects (avec leur fiche). Les équipes les interrogent sur vendredi dernier et notent les réponses. On tourne entre les suspects.</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Dyade / Groupe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4. Les indices (20 min)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L'enseignant·e distribue (ou fait écouter) les 3 cartes-indices. Les équipes ajoutent ces informations à leurs notes.</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Équipe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5. Éliminer les fausses pistes (25 min)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Étape clé ! Chaque équipe remplit la grille de déduction et ÉLIMINE les suspects qui ne correspondent pas aux 3 indices. Attention aux apparences !</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Équipe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6. La conclusion (25 min)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Chaque équipe présente sa conclusion à l'oral, au passé composé : qui a pris les livres et pourquoi les autres sont éliminés.</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Équipe</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7. La révélation (15 min)</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L'enseignant·e dévoile la personne mystère. Discussion : « Pourquoi Théo semblait-il coupable ? Est-ce juste de juger sur les apparences ? »</w:t>
            </w:r>
          </w:p>
          <w:p>
            <w:pPr>
              <w:spacing w:before="40"/>
            </w:pPr>
            <w:r>
              <w:rPr>
                <w:rFonts w:ascii="Calibri" w:cs="Calibri" w:eastAsia="Calibri" w:hAnsi="Calibri"/>
                <w:b/>
                <w:bCs/>
                <w:color w:val="6B7280"/>
                <w:sz w:val="18"/>
                <w:szCs w:val="18"/>
              </w:rPr>
              <w:t xml:space="preserve">Modalité : </w:t>
            </w:r>
            <w:r>
              <w:rPr>
                <w:rFonts w:ascii="Calibri" w:cs="Calibri" w:eastAsia="Calibri" w:hAnsi="Calibri"/>
                <w:i/>
                <w:iCs/>
                <w:color w:val="6B7280"/>
                <w:sz w:val="18"/>
                <w:szCs w:val="18"/>
              </w:rPr>
              <w:t xml:space="preserve">Groupe</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3E7C59" w:val="clear"/>
            <w:tcMar>
              <w:top w:type="dxa" w:w="120"/>
              <w:left w:type="dxa" w:w="220"/>
              <w:bottom w:type="dxa" w:w="120"/>
              <w:right w:type="dxa" w:w="220"/>
            </w:tcMar>
          </w:tcPr>
          <w:p>
            <w:r>
              <w:rPr>
                <w:rFonts w:ascii="Calibri" w:cs="Calibri" w:eastAsia="Calibri" w:hAnsi="Calibri"/>
                <w:b/>
                <w:bCs/>
                <w:color w:val="FFFFFF"/>
                <w:sz w:val="25"/>
                <w:szCs w:val="25"/>
              </w:rPr>
              <w:t xml:space="preserve">📋   Gabarit — Conclusion d'enquête (en équipe)</w:t>
            </w:r>
          </w:p>
        </w:tc>
      </w:tr>
    </w:tbl>
    <w:p>
      <w:pPr>
        <w:spacing w:after="60"/>
      </w:pPr>
      <w:r>
        <w:t xml:space="preserve"/>
      </w:r>
    </w:p>
    <w:p>
      <w:pPr>
        <w:spacing w:after="60" w:before="60"/>
      </w:pPr>
      <w:r>
        <w:rPr>
          <w:rFonts w:ascii="Calibri" w:cs="Calibri" w:eastAsia="Calibri" w:hAnsi="Calibri"/>
          <w:color w:val="242A32"/>
          <w:sz w:val="22"/>
          <w:szCs w:val="22"/>
        </w:rPr>
        <w:t xml:space="preserve">La personne mystère est : ______________________________</w:t>
      </w:r>
    </w:p>
    <w:p>
      <w:pPr>
        <w:spacing w:after="60" w:before="60"/>
      </w:pPr>
      <w:r>
        <w:rPr>
          <w:rFonts w:ascii="Calibri" w:cs="Calibri" w:eastAsia="Calibri" w:hAnsi="Calibri"/>
          <w:color w:val="242A32"/>
          <w:sz w:val="22"/>
          <w:szCs w:val="22"/>
        </w:rPr>
        <w:t xml:space="preserve">Elle est venue à la bibliothèque : ______________________</w:t>
      </w:r>
    </w:p>
    <w:p>
      <w:pPr>
        <w:spacing w:after="60" w:before="60"/>
      </w:pPr>
      <w:r>
        <w:rPr>
          <w:rFonts w:ascii="Calibri" w:cs="Calibri" w:eastAsia="Calibri" w:hAnsi="Calibri"/>
          <w:color w:val="242A32"/>
          <w:sz w:val="22"/>
          <w:szCs w:val="22"/>
        </w:rPr>
        <w:t xml:space="preserve">Preuve 1 (la carte) : ___________________________________</w:t>
      </w:r>
    </w:p>
    <w:p>
      <w:pPr>
        <w:spacing w:after="60" w:before="60"/>
      </w:pPr>
      <w:r>
        <w:rPr>
          <w:rFonts w:ascii="Calibri" w:cs="Calibri" w:eastAsia="Calibri" w:hAnsi="Calibri"/>
          <w:color w:val="242A32"/>
          <w:sz w:val="22"/>
          <w:szCs w:val="22"/>
        </w:rPr>
        <w:t xml:space="preserve">Preuve 2 (le jour) : ____________________________________</w:t>
      </w:r>
    </w:p>
    <w:p>
      <w:pPr>
        <w:spacing w:after="60" w:before="60"/>
      </w:pPr>
      <w:r>
        <w:rPr>
          <w:rFonts w:ascii="Calibri" w:cs="Calibri" w:eastAsia="Calibri" w:hAnsi="Calibri"/>
          <w:color w:val="242A32"/>
          <w:sz w:val="22"/>
          <w:szCs w:val="22"/>
        </w:rPr>
        <w:t xml:space="preserve">Preuve 3 (l'écriture) : _________________________________</w:t>
      </w:r>
    </w:p>
    <w:p>
      <w:pPr>
        <w:spacing w:after="60" w:before="60"/>
      </w:pPr>
      <w:r>
        <w:rPr>
          <w:rFonts w:ascii="Calibri" w:cs="Calibri" w:eastAsia="Calibri" w:hAnsi="Calibri"/>
          <w:color w:val="242A32"/>
          <w:sz w:val="22"/>
          <w:szCs w:val="22"/>
        </w:rPr>
        <w:t xml:space="preserve">Nous éliminons ______________ parce qu'il/elle a ________________</w:t>
      </w:r>
    </w:p>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single" w:color="D6D8DC" w:sz="4"/>
              <w:left w:val="single" w:color="B8863B" w:sz="18"/>
              <w:bottom w:val="single" w:color="D6D8DC" w:sz="4"/>
              <w:right w:val="single" w:color="D6D8DC" w:sz="4"/>
            </w:tcBorders>
            <w:shd w:fill="FBF1DE" w:val="clear"/>
            <w:tcMar>
              <w:top w:type="dxa" w:w="150"/>
              <w:left w:type="dxa" w:w="220"/>
              <w:bottom w:type="dxa" w:w="150"/>
              <w:right w:type="dxa" w:w="200"/>
            </w:tcMar>
          </w:tcPr>
          <w:p>
            <w:pPr>
              <w:spacing w:after="40"/>
            </w:pPr>
            <w:r>
              <w:rPr>
                <w:rFonts w:ascii="Calibri" w:cs="Calibri" w:eastAsia="Calibri" w:hAnsi="Calibri"/>
                <w:b/>
                <w:bCs/>
                <w:color w:val="8A6410"/>
                <w:sz w:val="21"/>
                <w:szCs w:val="21"/>
              </w:rPr>
              <w:t xml:space="preserve">🗝️  Solution (réservée à l'enseignant·e)</w:t>
            </w:r>
          </w:p>
          <w:p>
            <w:r>
              <w:rPr>
                <w:rFonts w:ascii="Calibri" w:cs="Calibri" w:eastAsia="Calibri" w:hAnsi="Calibri"/>
                <w:color w:val="242A32"/>
                <w:sz w:val="20"/>
                <w:szCs w:val="20"/>
              </w:rPr>
              <w:t xml:space="preserve">La personne mystère est Nadia (Suspecte 3). Pourquoi ce n'est pas les autres : Théo (Suspect 1) semble très suspect (il est allé à la bibliothèque vendredi, il a emprunté quatre livres), MAIS il a utilisé sa carte — or l'Indice A dit que la personne n'a pas utilisé de carte. Léo (Suspect 2) semble mystérieux (il est venu quand il n'y avait personne), MAIS il n'a rien écrit et il ne sait pas écrire en français — or l'Indice C dit que le mot a été écrit en très beau français. Emma (Suspecte 4) travaille à la bibliothèque, MAIS elle n'est pas venue vendredi — or l'Indice B dit que ça s'est passé vendredi soir. Nadia correspond aux trois indices : elle n'a pas de carte (A), elle est venue vendredi après les cours (B), et elle a écrit les mots avec son stylo bleu (C). Leçon : la personne la plus suspecte n'est pas toujours la coupable !</w:t>
            </w:r>
          </w:p>
        </w:tc>
      </w:tr>
    </w:tbl>
    <w:p>
      <w:pPr>
        <w:spacing w:after="100"/>
      </w:pPr>
      <w:r>
        <w:t xml:space="preserve"/>
      </w:r>
    </w:p>
    <w:tbl>
      <w:tblPr>
        <w:tblW w:type="pct" w:w="100%"/>
        <w:tblBorders>
          <w:top w:val="none"/>
          <w:left w:val="none"/>
          <w:bottom w:val="none"/>
          <w:right w:val="none"/>
          <w:insideH w:val="single" w:color="auto" w:sz="4"/>
          <w:insideV w:val="single" w:color="auto" w:sz="4"/>
        </w:tblBorders>
      </w:tblPr>
      <w:tblGrid>
        <w:gridCol w:w="100"/>
      </w:tblGrid>
      <w:tr>
        <w:tc>
          <w:tcPr>
            <w:tcBorders>
              <w:top w:val="none"/>
              <w:left w:val="none"/>
              <w:bottom w:val="none"/>
              <w:right w:val="none"/>
            </w:tcBorders>
            <w:shd w:fill="2B2B33" w:val="clear"/>
            <w:tcMar>
              <w:top w:type="dxa" w:w="120"/>
              <w:left w:type="dxa" w:w="220"/>
              <w:bottom w:type="dxa" w:w="120"/>
              <w:right w:type="dxa" w:w="220"/>
            </w:tcMar>
          </w:tcPr>
          <w:p>
            <w:r>
              <w:rPr>
                <w:rFonts w:ascii="Calibri" w:cs="Calibri" w:eastAsia="Calibri" w:hAnsi="Calibri"/>
                <w:b/>
                <w:bCs/>
                <w:color w:val="FFFFFF"/>
                <w:sz w:val="25"/>
                <w:szCs w:val="25"/>
              </w:rPr>
              <w:t xml:space="preserve">📌   Notes pédagogiques</w:t>
            </w:r>
          </w:p>
        </w:tc>
      </w:tr>
    </w:tbl>
    <w:p>
      <w:pPr>
        <w:spacing w:after="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pct" w:w="26%"/>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Aspect</w:t>
            </w:r>
          </w:p>
        </w:tc>
        <w:tc>
          <w:tcPr>
            <w:tcW w:type="pct" w:w="74%"/>
            <w:tcBorders>
              <w:top w:val="single" w:color="1A1A20" w:sz="4"/>
              <w:left w:val="single" w:color="1A1A20" w:sz="4"/>
              <w:bottom w:val="single" w:color="1A1A20" w:sz="4"/>
              <w:right w:val="single" w:color="1A1A20" w:sz="4"/>
            </w:tcBorders>
            <w:shd w:fill="1A1A20" w:val="clear"/>
            <w:tcMar>
              <w:top w:type="dxa" w:w="80"/>
              <w:left w:type="dxa" w:w="150"/>
              <w:bottom w:type="dxa" w:w="80"/>
              <w:right w:type="dxa" w:w="120"/>
            </w:tcMar>
          </w:tcPr>
          <w:p>
            <w:r>
              <w:rPr>
                <w:rFonts w:ascii="Calibri" w:cs="Calibri" w:eastAsia="Calibri" w:hAnsi="Calibri"/>
                <w:b/>
                <w:bCs/>
                <w:color w:val="FFFFFF"/>
                <w:sz w:val="19"/>
                <w:szCs w:val="19"/>
              </w:rPr>
              <w:t xml:space="preserve">Détail</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Compétences</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Production orale (interroger, raconter, argumenter) + compréhension orale (appel, indices) + production écrite (conclusion).</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Passé composé</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Le cœur de l'activité : les suspects racontent vendredi dernier au passé composé. Excellente pratique des DEUX auxiliaires (j'ai lu / je suis venue). Faire un rappel avant les interrogatoires.</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Le coupable n'est PAS le suspect 1</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Les suspects 1 et 2 sont de fausses pistes très suspectes. La coupable est la Suspecte 3. Ça oblige les élèves à raisonner par élimination plutôt qu'à deviner.</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Raisonnement par élimination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L'étape 5 est essentielle : les élèves croisent CHAQUE suspect avec les 3 indices. Trois critères : la carte (A), le jour (B), l'écriture (C).</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Discussion finale</w:t>
            </w:r>
          </w:p>
        </w:tc>
        <w:tc>
          <w:tcPr>
            <w:tcBorders>
              <w:top w:val="single" w:color="D6D8DC" w:sz="4"/>
              <w:left w:val="single" w:color="D6D8DC" w:sz="4"/>
              <w:bottom w:val="single" w:color="D6D8DC" w:sz="4"/>
              <w:right w:val="single" w:color="D6D8DC" w:sz="4"/>
            </w:tcBorders>
            <w:shd w:fill="FAFBFC" w:val="clear"/>
            <w:tcMar>
              <w:top w:type="dxa" w:w="90"/>
              <w:left w:type="dxa" w:w="150"/>
              <w:bottom w:type="dxa" w:w="90"/>
              <w:right w:type="dxa" w:w="130"/>
            </w:tcMar>
          </w:tcPr>
          <w:p>
            <w:r>
              <w:rPr>
                <w:rFonts w:ascii="Calibri" w:cs="Calibri" w:eastAsia="Calibri" w:hAnsi="Calibri"/>
                <w:color w:val="242A32"/>
                <w:sz w:val="20"/>
                <w:szCs w:val="20"/>
              </w:rPr>
              <w:t xml:space="preserve">Belle occasion de parler des préjugés : Théo et Léo semblaient coupables à cause de leurs apparences. Un beau moment d'échange citoyen.</w:t>
            </w:r>
          </w:p>
        </w:tc>
      </w:tr>
      <w:tr>
        <w:tc>
          <w:tcPr>
            <w:tcBorders>
              <w:top w:val="single" w:color="D6D8DC" w:sz="4"/>
              <w:left w:val="single" w:color="D6D8DC" w:sz="4"/>
              <w:bottom w:val="single" w:color="D6D8DC" w:sz="4"/>
              <w:right w:val="single" w:color="D6D8DC" w:sz="4"/>
            </w:tcBorders>
            <w:shd w:fill="F3F4F5" w:val="clear"/>
            <w:tcMar>
              <w:top w:type="dxa" w:w="90"/>
              <w:left w:type="dxa" w:w="150"/>
              <w:bottom w:type="dxa" w:w="90"/>
              <w:right w:type="dxa" w:w="120"/>
            </w:tcMar>
            <w:vAlign w:val="center"/>
          </w:tcPr>
          <w:p>
            <w:r>
              <w:rPr>
                <w:rFonts w:ascii="Calibri" w:cs="Calibri" w:eastAsia="Calibri" w:hAnsi="Calibri"/>
                <w:b/>
                <w:bCs/>
                <w:color w:val="1A1A20"/>
                <w:sz w:val="20"/>
                <w:szCs w:val="20"/>
              </w:rPr>
              <w:t xml:space="preserve">Différenciation</w:t>
            </w:r>
          </w:p>
        </w:tc>
        <w:tc>
          <w:tcPr>
            <w:tcBorders>
              <w:top w:val="single" w:color="D6D8DC" w:sz="4"/>
              <w:left w:val="single" w:color="D6D8DC" w:sz="4"/>
              <w:bottom w:val="single" w:color="D6D8DC" w:sz="4"/>
              <w:right w:val="single" w:color="D6D8DC" w:sz="4"/>
            </w:tcBorders>
            <w:shd w:fill="FFFFFF" w:val="clear"/>
            <w:tcMar>
              <w:top w:type="dxa" w:w="90"/>
              <w:left w:type="dxa" w:w="150"/>
              <w:bottom w:type="dxa" w:w="90"/>
              <w:right w:type="dxa" w:w="130"/>
            </w:tcMar>
          </w:tcPr>
          <w:p>
            <w:r>
              <w:rPr>
                <w:rFonts w:ascii="Calibri" w:cs="Calibri" w:eastAsia="Calibri" w:hAnsi="Calibri"/>
                <w:color w:val="242A32"/>
                <w:sz w:val="20"/>
                <w:szCs w:val="20"/>
              </w:rPr>
              <w:t xml:space="preserve">Soutien : afficher la liste des participes passés utiles (lu, écrit, pris, venu, allé). Enrichissement : inventer un 5e suspect avec son témoignage.</w:t>
            </w:r>
          </w:p>
        </w:tc>
      </w:tr>
    </w:tbl>
    <w:p>
      <w:pPr>
        <w:spacing w:after="100"/>
      </w:pPr>
      <w:r>
        <w:t xml:space="preserve"/>
      </w:r>
    </w:p>
    <w:p>
      <w:pPr>
        <w:spacing w:after="60" w:before="60"/>
        <w:jc w:val="left"/>
      </w:pPr>
      <w:r>
        <w:rPr>
          <w:rFonts w:ascii="Calibri" w:cs="Calibri" w:eastAsia="Calibri" w:hAnsi="Calibri"/>
          <w:b/>
          <w:bCs/>
          <w:color w:val="242A32"/>
          <w:sz w:val="21"/>
          <w:szCs w:val="21"/>
        </w:rPr>
        <w:t xml:space="preserve">Audio — </w:t>
      </w:r>
      <w:r>
        <w:rPr>
          <w:rFonts w:ascii="Calibri" w:cs="Calibri" w:eastAsia="Calibri" w:hAnsi="Calibri"/>
          <w:color w:val="242A32"/>
          <w:sz w:val="21"/>
          <w:szCs w:val="21"/>
        </w:rPr>
        <w:t xml:space="preserve">L'appel de la bibliothécaire et les témoignages des suspects peuvent être enregistrés avec les voix ElevenLabs. La voix féminine #1 (K7gx0ylJdff0yjM2uVQS) convient pour la bibliothécaire. Je peux générer les scripts Python sur demande.</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Programme d'études Francisation (MÉES)  ·  Le mystère de la bibliothèque  ·  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Le mystère de la bibliothèque — Francisation Niveau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2026-07-09T15:01:31.064Z</dcterms:created>
  <dcterms:modified xsi:type="dcterms:W3CDTF">2026-07-09T15:01:31.064Z</dcterms:modified>
</cp:coreProperties>
</file>

<file path=docProps/custom.xml><?xml version="1.0" encoding="utf-8"?>
<Properties xmlns="http://schemas.openxmlformats.org/officeDocument/2006/custom-properties" xmlns:vt="http://schemas.openxmlformats.org/officeDocument/2006/docPropsVTypes"/>
</file>