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关系型与非关系型数据库的区别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 xml:space="preserve">    关系型数据库（如MySQL）基于表格结构，遵循ACID原则，支持SQL标准，提供事务处理能力，并且通常具有固定的模式和数据一致性保证。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 xml:space="preserve">    非关系型数据库（NoSQL）则更加灵活，可以适应不同的数据模型，比如键值对、文档、列族、图形数据库等，它们通常牺牲部分ACID特性以换取水平扩展能力和高性能。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什么是 SQL?SQL 有哪些功能?</w:t>
      </w:r>
    </w:p>
    <w:p>
      <w:pPr>
        <w:rPr>
          <w:rFonts w:hint="eastAsia"/>
          <w:color w:val="2E54A1" w:themeColor="accent1" w:themeShade="BF"/>
        </w:rPr>
      </w:pPr>
      <w:r>
        <w:rPr>
          <w:rFonts w:hint="eastAsia"/>
          <w:color w:val="2E54A1" w:themeColor="accent1" w:themeShade="BF"/>
        </w:rPr>
        <w:t xml:space="preserve">答案: SQL 代表结构化查询语言，它是访问关系数据库的通用语言，支持数据的各种增删改查操作。SQL 语句可以分为以下 子类: </w:t>
      </w:r>
    </w:p>
    <w:p>
      <w:pPr>
        <w:rPr>
          <w:rFonts w:hint="eastAsia"/>
          <w:color w:val="2E54A1" w:themeColor="accent1" w:themeShade="BF"/>
        </w:rPr>
      </w:pPr>
      <w:r>
        <w:rPr>
          <w:rFonts w:hint="eastAsia"/>
          <w:color w:val="2E54A1" w:themeColor="accent1" w:themeShade="BF"/>
        </w:rPr>
        <w:t>DQL，数据查询语言。这个就是 SELECT 语句，用于查询数据库中的数据和信息。</w:t>
      </w:r>
    </w:p>
    <w:p>
      <w:pPr>
        <w:rPr>
          <w:rFonts w:hint="eastAsia"/>
          <w:color w:val="2E54A1" w:themeColor="accent1" w:themeShade="BF"/>
        </w:rPr>
      </w:pPr>
      <w:r>
        <w:rPr>
          <w:rFonts w:hint="eastAsia"/>
          <w:color w:val="2E54A1" w:themeColor="accent1" w:themeShade="BF"/>
        </w:rPr>
        <w:t>DML，数据操作语言。包括 INSERT、UPDATE、DELETE 和 MERGE 语句，主要用于数据的增加、修改和删除。</w:t>
      </w:r>
    </w:p>
    <w:p>
      <w:pPr>
        <w:rPr>
          <w:rFonts w:hint="eastAsia"/>
          <w:color w:val="2E54A1" w:themeColor="accent1" w:themeShade="BF"/>
        </w:rPr>
      </w:pPr>
      <w:r>
        <w:rPr>
          <w:rFonts w:hint="eastAsia"/>
          <w:color w:val="2E54A1" w:themeColor="accent1" w:themeShade="BF"/>
        </w:rPr>
        <w:t>DDL，数据定义语言。主要包括 CREATE、ALTER 和 DROP 语句，用于定义数据库中的对象，例如表和索引。</w:t>
      </w:r>
    </w:p>
    <w:p>
      <w:pPr>
        <w:rPr>
          <w:rFonts w:hint="eastAsia"/>
          <w:color w:val="2E54A1" w:themeColor="accent1" w:themeShade="BF"/>
        </w:rPr>
      </w:pPr>
      <w:r>
        <w:rPr>
          <w:rFonts w:hint="eastAsia"/>
          <w:color w:val="2E54A1" w:themeColor="accent1" w:themeShade="BF"/>
        </w:rPr>
        <w:t>TCL，事务控制语言;主要包括 COMMIT、ROLLBACK 和 SAVEPOINT 语句，用于管理数据库的事务。</w:t>
      </w:r>
    </w:p>
    <w:p>
      <w:pPr>
        <w:rPr>
          <w:rFonts w:hint="eastAsia"/>
          <w:color w:val="2E54A1" w:themeColor="accent1" w:themeShade="BF"/>
        </w:rPr>
      </w:pPr>
      <w:r>
        <w:rPr>
          <w:rFonts w:hint="eastAsia"/>
          <w:color w:val="2E54A1" w:themeColor="accent1" w:themeShade="BF"/>
        </w:rPr>
        <w:t>DCL，数据控制语言。主要包括 GRANT 和 REVOKE 语句，用于控制对象的访问权限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CHAR 和 VARCHAR 类型的区别?</w:t>
      </w:r>
    </w:p>
    <w:p>
      <w:pPr>
        <w:rPr>
          <w:rFonts w:hint="eastAsia"/>
          <w:color w:val="2E54A1" w:themeColor="accent1" w:themeShade="BF"/>
        </w:rPr>
      </w:pPr>
      <w:r>
        <w:rPr>
          <w:rFonts w:hint="eastAsia"/>
          <w:color w:val="2E54A1" w:themeColor="accent1" w:themeShade="BF"/>
        </w:rPr>
        <w:t>答案: CAHR 是固定长度的字符串，如果输入的内容不够使用空格进行填充，通常用于存储固定长度的编码;VARCHAR 是 可变长度的字符串，通常用于存储姓名等长度不一致的数据。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什么是自增列?</w:t>
      </w:r>
    </w:p>
    <w:p>
      <w:pPr>
        <w:rPr>
          <w:rFonts w:hint="eastAsia"/>
          <w:color w:val="2E54A1" w:themeColor="accent1" w:themeShade="BF"/>
        </w:rPr>
      </w:pPr>
      <w:r>
        <w:rPr>
          <w:rFonts w:hint="eastAsia"/>
          <w:color w:val="2E54A1" w:themeColor="accent1" w:themeShade="BF"/>
        </w:rPr>
        <w:t>答案:自增列(auto increment)，也称为标识列(identity column)，用于生成一个自动增长的数字。它的主要用途就是为 主键提供唯一值。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DROP TABLE 和 TRUNCATE TABLE 的区别?</w:t>
      </w:r>
    </w:p>
    <w:p>
      <w:pPr>
        <w:rPr>
          <w:rFonts w:hint="eastAsia"/>
          <w:color w:val="2E54A1" w:themeColor="accent1" w:themeShade="BF"/>
        </w:rPr>
      </w:pPr>
      <w:r>
        <w:rPr>
          <w:rFonts w:hint="eastAsia"/>
          <w:color w:val="2E54A1" w:themeColor="accent1" w:themeShade="BF"/>
        </w:rPr>
        <w:t>答案: DROP TABLE 用于从数据库中删除表，包括表中的数据和表结构自身。同时还会删除与表相关的的所有对象，包括索 引、约束以及访问该表的授权。TRUNCATE TABLE 只是快速删除表中的所有数据，回收表占用的空间，但是会保留表的结构。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count(*)与count(列名)的区别?</w:t>
      </w:r>
    </w:p>
    <w:p>
      <w:pPr>
        <w:rPr>
          <w:rFonts w:hint="eastAsia"/>
          <w:color w:val="2E54A1" w:themeColor="accent1" w:themeShade="BF"/>
        </w:rPr>
      </w:pPr>
      <w:r>
        <w:rPr>
          <w:rFonts w:hint="eastAsia"/>
          <w:color w:val="2E54A1" w:themeColor="accent1" w:themeShade="BF"/>
        </w:rPr>
        <w:t>count(*)包括了所有的列，相当于行数，在统计结果的时候，不会忽略列值为NULL</w:t>
      </w:r>
    </w:p>
    <w:p>
      <w:pPr>
        <w:rPr>
          <w:rFonts w:hint="eastAsia"/>
          <w:color w:val="2E54A1" w:themeColor="accent1" w:themeShade="BF"/>
        </w:rPr>
      </w:pPr>
      <w:r>
        <w:rPr>
          <w:rFonts w:hint="eastAsia"/>
          <w:color w:val="2E54A1" w:themeColor="accent1" w:themeShade="BF"/>
        </w:rPr>
        <w:t>count(列名)只包括列名那一列，在统计结果的时候，会忽略列值为空（这里的空不是只空字符串或者 0，而是表示 null）的计数，即某个字段值为 NULL 时，不统计。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MySQL日志文件有哪些？分别介绍下作用？</w:t>
      </w:r>
    </w:p>
    <w:p>
      <w:pP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错误日志（error log）：错误日志文件对MySQL的启动、运行、关闭过程进行了记录，能帮助定位MySQL问题。</w:t>
      </w:r>
    </w:p>
    <w:p>
      <w:pP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慢查询日志（slow query log）：慢查询日志是用来记录执行时间超过 long_query_time 这个变量定义的时长的查询语句。通过慢查询日志，可以查找出哪些查询语句的执行效率很低，以便进行优化。</w:t>
      </w:r>
    </w:p>
    <w:p>
      <w:pP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一般查询日志（general log）：一般查询日志记录了所有对MySQL数据库请求的信息，无论请求是否正确执行。</w:t>
      </w:r>
    </w:p>
    <w:p>
      <w:pP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二进制日志（bin log）：关于二进制日志，它记录了数据库所有执行的 DDL和 DML 语句（除了数据查询语句 select、show 等），以事件形式记录并保存在二进制文件中。</w:t>
      </w:r>
    </w:p>
    <w:p>
      <w:pP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还有两个 InnoDB 存储引擎特有的日志文件：</w:t>
      </w:r>
    </w:p>
    <w:p>
      <w:pP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</w:pPr>
    </w:p>
    <w:p>
      <w:pP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重做日志（redo log）：重做日志至关重要，因为它们记录了对于 InnoDB 存储引擎的事务日志。</w:t>
      </w:r>
    </w:p>
    <w:p>
      <w:pP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回滚日志（undo log）：回滚日志同样也是InnoDB引擎提供的日志，顾名思义，回滚日志的作用就是对数据进行回滚。当事务对数据库进行修改，InnoDB引擎不仅会记录redo log，还会生成对应的undo log日志；如果事务执行失败或调用了rollback，导致事务需要回滚，就可以利用undo log中的信息将数据回滚到修改之前的样子。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主从复制原理了解吗？</w:t>
      </w:r>
    </w:p>
    <w:p>
      <w:pP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master 数据写入，更新 binlog</w:t>
      </w:r>
    </w:p>
    <w:p>
      <w:pP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master 创建一个 dump 线程（转存线程）向 slave 推送 binlog</w:t>
      </w:r>
    </w:p>
    <w:p>
      <w:pP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slave连接到master的时候，会创建一个IO线程接收binlog，并记录到relay log中继日志中</w:t>
      </w:r>
    </w:p>
    <w:p>
      <w:pP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slave 再开启一个 sql 线程读取 relay log 事件并在 slave 执行，完成同步slave 记录自己的 binglog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MySQL中InnoDB和MyISAM引擎的区别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 xml:space="preserve">    InnoDB：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 xml:space="preserve">      支持事务处理（ACID特性）。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 xml:space="preserve">      实现行级锁定，提高并发性能。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 xml:space="preserve">      内置支持外键约束。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 xml:space="preserve">      使用聚簇索引，主键组织表数据。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 xml:space="preserve">    MyISAM：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 xml:space="preserve">      不支持事务。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 xml:space="preserve">      使用表级锁定，可能导致并发写入时的性能瓶颈。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 xml:space="preserve">      无事务和外键支持。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 xml:space="preserve">      存储表的总行数，适合读密集型应用。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 xml:space="preserve">      使用非聚簇索引。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3. InnoDB为什么推荐使用自增ID作为主键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 xml:space="preserve">    自增ID能够确保主键值唯一且单调递增，有利于插入新记录时保持B+树索引有序性，减少页分裂和数据迁移。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 xml:space="preserve">    在聚簇索引中，主键值决定了行数据在磁盘上的物理存储顺序，使用自增ID可以避免随机插入导致的I/O碎片化。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4. ACID是什么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 xml:space="preserve">    Atomicity（原子性）：事务内的所有操作要么全部成功，要么全部失败。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 xml:space="preserve">    Consistency（一致性）：事务完成后，数据库从一个一致状态转换到另一个一致状态。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 xml:space="preserve">    Isolation（隔离性）：并发执行的事务之间互不影响，仿佛是串行执行。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 xml:space="preserve">    Durability（持久性）：一旦事务提交，其结果即使在系统故障后也必须是永久的。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5. 聚集索引与非聚集索引的区别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 xml:space="preserve">    聚集索引：索引的叶子节点直接包含行数据，索引的顺序决定了数据行的物理存储顺序（对于InnoDB，默认主键索引是聚集索引）。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 xml:space="preserve">    非聚集索引：索引的叶子节点包含指向数据行的指针，索引顺序与数据行在硬盘上的物理顺序无关。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6. 针对高并发插入优化MySQL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 xml:space="preserve">    使用自增主键快速插入。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 xml:space="preserve">    适当调整`innodb_buffer_pool_size`提高缓存效率。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 xml:space="preserve">    分区表策略，根据业务特点分区，分散写入压力。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 xml:space="preserve">    减少不必要的事务阻塞，合理设置事务隔离级别。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 xml:space="preserve">    对频繁插入的表避免过多或复杂的索引。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7. 分库分表设计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 xml:space="preserve">    根据业务规模和访问负载，进行垂直切分（按表结构划分）或水平切分（按数据范围划分）。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 xml:space="preserve">    使用中间件进行分布式管理，例如分片规则、路由策略等。</w:t>
      </w:r>
    </w:p>
    <w:p/>
    <w:p>
      <w:pPr>
        <w:numPr>
          <w:ilvl w:val="0"/>
          <w:numId w:val="1"/>
        </w:numPr>
        <w:rPr/>
      </w:pPr>
      <w:r>
        <w:rPr>
          <w:rFonts w:hint="default"/>
        </w:rPr>
        <w:t>什么是主键索引和唯一索引的区别？</w:t>
      </w:r>
    </w:p>
    <w:p>
      <w:pPr>
        <w:ind w:firstLine="420" w:firstLineChars="200"/>
        <w:rPr>
          <w:color w:val="0000FF"/>
        </w:rPr>
      </w:pPr>
      <w:r>
        <w:rPr>
          <w:rFonts w:hint="default"/>
          <w:color w:val="0000FF"/>
        </w:rPr>
        <w:t>主键索引：每一行数据都有唯一的主键值，不允许为空，一张表只能有一个主键索引，它是聚簇索引，决定了数据在磁盘上的物理存储顺序。</w:t>
      </w:r>
    </w:p>
    <w:p>
      <w:pPr>
        <w:ind w:firstLine="420" w:firstLineChars="200"/>
        <w:rPr>
          <w:color w:val="0000FF"/>
        </w:rPr>
      </w:pPr>
      <w:r>
        <w:rPr>
          <w:rFonts w:hint="default"/>
          <w:color w:val="0000FF"/>
        </w:rPr>
        <w:t>唯一索引：索引列的值必须唯一，但允许有空值，一张表可以有多个唯一索引，它不是聚簇索引，仅仅用来保证索引列的唯一性，不决定数据的物理存储顺序</w:t>
      </w:r>
    </w:p>
    <w:p/>
    <w:p>
      <w:pPr>
        <w:numPr>
          <w:ilvl w:val="0"/>
          <w:numId w:val="1"/>
        </w:numPr>
        <w:ind w:left="0" w:leftChars="0" w:firstLine="0" w:firstLineChars="0"/>
        <w:rPr/>
      </w:pPr>
      <w:r>
        <w:rPr>
          <w:rFonts w:hint="default"/>
        </w:rPr>
        <w:t>MySQL中的JOIN操作有哪些类型？</w:t>
      </w:r>
    </w:p>
    <w:p>
      <w:pPr>
        <w:ind w:firstLine="420" w:firstLineChars="200"/>
        <w:rPr>
          <w:color w:val="0000FF"/>
        </w:rPr>
      </w:pPr>
      <w:r>
        <w:rPr>
          <w:rFonts w:hint="default"/>
          <w:color w:val="0000FF"/>
        </w:rPr>
        <w:t>INNER JOIN：返回两个表中存在匹配项的所有行。</w:t>
      </w:r>
    </w:p>
    <w:p>
      <w:pPr>
        <w:ind w:firstLine="420" w:firstLineChars="200"/>
        <w:rPr>
          <w:color w:val="0000FF"/>
        </w:rPr>
      </w:pPr>
      <w:r>
        <w:rPr>
          <w:rFonts w:hint="default"/>
          <w:color w:val="0000FF"/>
        </w:rPr>
        <w:t>LEFT JOIN/RIGHT JOIN：返回左表或右表的所有行，另一侧如果有匹配则显示数据，否则显示NULL。</w:t>
      </w:r>
    </w:p>
    <w:p/>
    <w:p>
      <w:pPr>
        <w:rPr/>
      </w:pPr>
    </w:p>
    <w:p>
      <w:pPr>
        <w:numPr>
          <w:ilvl w:val="0"/>
          <w:numId w:val="1"/>
        </w:numPr>
        <w:ind w:left="0" w:leftChars="0" w:firstLine="0" w:firstLineChars="0"/>
        <w:rPr/>
      </w:pPr>
      <w:r>
        <w:t>什么是MySQL的索引，以及何时应创建索引？</w:t>
      </w:r>
    </w:p>
    <w:p>
      <w:pPr>
        <w:ind w:firstLine="420" w:firstLineChars="200"/>
        <w:rPr>
          <w:color w:val="0000FF"/>
        </w:rPr>
      </w:pPr>
      <w:r>
        <w:rPr>
          <w:rFonts w:hint="default"/>
          <w:color w:val="0000FF"/>
        </w:rPr>
        <w:t>索引是数据库中为了加快数据检索速度而构建的一种数据结构，它可以大大加快查询的速度，尤其是在处理大量数据时。</w:t>
      </w:r>
    </w:p>
    <w:p>
      <w:pPr>
        <w:rPr>
          <w:color w:val="0000FF"/>
        </w:rPr>
      </w:pPr>
      <w:r>
        <w:rPr>
          <w:rFonts w:hint="default"/>
          <w:color w:val="0000FF"/>
        </w:rPr>
        <w:t>应该在以下情况下创建索引：</w:t>
      </w:r>
    </w:p>
    <w:p>
      <w:pPr>
        <w:rPr>
          <w:color w:val="0000FF"/>
        </w:rPr>
      </w:pPr>
      <w:r>
        <w:rPr>
          <w:rFonts w:hint="default"/>
          <w:color w:val="0000FF"/>
        </w:rPr>
        <w:t>经常用于搜索的列。</w:t>
      </w:r>
    </w:p>
    <w:p>
      <w:pPr>
        <w:rPr>
          <w:color w:val="0000FF"/>
        </w:rPr>
      </w:pPr>
      <w:r>
        <w:rPr>
          <w:rFonts w:hint="default"/>
          <w:color w:val="0000FF"/>
        </w:rPr>
        <w:t>连接操作中使用的列。</w:t>
      </w:r>
    </w:p>
    <w:p>
      <w:pPr>
        <w:rPr>
          <w:color w:val="0000FF"/>
        </w:rPr>
      </w:pPr>
      <w:r>
        <w:rPr>
          <w:rFonts w:hint="default"/>
          <w:color w:val="0000FF"/>
        </w:rPr>
        <w:t>WHERE子句中经常出现的列。</w:t>
      </w:r>
    </w:p>
    <w:p>
      <w:pPr>
        <w:rPr>
          <w:color w:val="0000FF"/>
        </w:rPr>
      </w:pPr>
      <w:r>
        <w:rPr>
          <w:rFonts w:hint="default"/>
          <w:color w:val="0000FF"/>
        </w:rPr>
        <w:t>ORDER BY和GROUP BY语句中涉及到的列。</w:t>
      </w:r>
    </w:p>
    <w:p>
      <w:pPr>
        <w:rPr>
          <w:color w:val="0000FF"/>
        </w:rPr>
      </w:pPr>
      <w:r>
        <w:rPr>
          <w:rFonts w:hint="default"/>
          <w:color w:val="0000FF"/>
        </w:rPr>
        <w:t>注意：虽然索引有助于加速查询，但是也会占用额外的空间，并可能减慢写操作，因此需要权衡利弊。</w:t>
      </w:r>
    </w:p>
    <w:p/>
    <w:p>
      <w:pPr>
        <w:rPr>
          <w:rFonts w:hint="eastAsia"/>
        </w:rPr>
      </w:pPr>
      <w:r>
        <w:rPr>
          <w:rFonts w:hint="eastAsia"/>
        </w:rPr>
        <w:t>简述MySQL中的事务是什么？</w:t>
      </w:r>
    </w:p>
    <w:p>
      <w:pPr>
        <w:ind w:firstLine="420" w:firstLineChars="200"/>
        <w:rPr>
          <w:rFonts w:hint="eastAsia"/>
          <w:color w:val="0000FF"/>
        </w:rPr>
      </w:pPr>
      <w:r>
        <w:rPr>
          <w:rFonts w:hint="eastAsia"/>
          <w:color w:val="0000FF"/>
        </w:rPr>
        <w:t>事务是数据库操作的基本单位，它是一系列数据库操作的集合，这些操作要么全部执行成功，要么全部不执行。事务具有ACID四个特性：原子性（Atomicity）、一致性（Consistency）、隔离性（Isolation）和持久性（Durability）。</w:t>
      </w:r>
    </w:p>
    <w:p>
      <w:pPr>
        <w:ind w:firstLine="420" w:firstLineChars="200"/>
        <w:rPr>
          <w:rFonts w:hint="eastAsia"/>
          <w:color w:val="0000FF"/>
        </w:rPr>
      </w:pPr>
    </w:p>
    <w:p>
      <w:pPr>
        <w:rPr>
          <w:rFonts w:hint="eastAsia"/>
          <w:color w:val="0000FF"/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什么是MySQL中的视图？</w:t>
      </w:r>
    </w:p>
    <w:p>
      <w:pPr>
        <w:ind w:firstLine="420" w:firstLineChars="200"/>
        <w:rPr>
          <w:rFonts w:hint="eastAsia"/>
          <w:color w:val="0000FF"/>
        </w:rPr>
      </w:pPr>
      <w:r>
        <w:rPr>
          <w:rFonts w:hint="eastAsia"/>
          <w:color w:val="0000FF"/>
        </w:rPr>
        <w:t>视图是从一个或多个表中派生出的虚拟表，它并不实际存储数据，而是存储查询定义。视图简化了查询操作，同时可以隐藏底层表的复杂性，并且可以在一定程度上保护数据的安全性。</w:t>
      </w:r>
    </w:p>
    <w:p>
      <w:pPr>
        <w:rPr>
          <w:rFonts w:hint="eastAsia"/>
          <w:color w:val="0000FF"/>
        </w:rPr>
      </w:pPr>
    </w:p>
    <w:p>
      <w:pPr>
        <w:rPr>
          <w:rFonts w:hint="eastAsia"/>
          <w:color w:val="0000FF"/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如何备份和恢复MySQL数据库？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备份：可以使用mysqldump命令或者Percona Xtrabackup工具进行逻辑备份或物理备份。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恢复：通过mysql客户端加载SQL文件（逻辑备份）或复制备份文件到数据目录（物理备份）。</w:t>
      </w:r>
    </w:p>
    <w:p>
      <w:pPr>
        <w:rPr>
          <w:rFonts w:hint="eastAsia"/>
          <w:color w:val="0000FF"/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索引不适合哪些场景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数据量少的不适合加索引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更新比较频繁的也不适合加索引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区分度低的字段不适合加索引（如性别）</w:t>
      </w:r>
    </w:p>
    <w:p>
      <w:pPr>
        <w:rPr>
          <w:rFonts w:hint="eastAsia"/>
          <w:color w:val="0000FF"/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什么是幻读，脏读，不可重复读呢？</w:t>
      </w:r>
    </w:p>
    <w:p>
      <w:pPr>
        <w:ind w:firstLine="210" w:firstLineChars="100"/>
        <w:rPr>
          <w:rFonts w:hint="eastAsia"/>
          <w:color w:val="0000FF"/>
        </w:rPr>
      </w:pPr>
      <w:r>
        <w:rPr>
          <w:rFonts w:hint="eastAsia"/>
          <w:color w:val="0000FF"/>
        </w:rPr>
        <w:t>事务A、B交替执行，事务A被事务B干扰到了，因为事务A读取到事务B未提交的数据,这就是「脏读」</w:t>
      </w:r>
    </w:p>
    <w:p>
      <w:pPr>
        <w:ind w:firstLine="210" w:firstLineChars="100"/>
        <w:rPr>
          <w:rFonts w:hint="eastAsia"/>
          <w:color w:val="0000FF"/>
        </w:rPr>
      </w:pPr>
      <w:r>
        <w:rPr>
          <w:rFonts w:hint="eastAsia"/>
          <w:color w:val="0000FF"/>
        </w:rPr>
        <w:t>在一个事务范围内，两个相同的查询，读取同一条记录，却返回了不同的数据，这就是「不可重复读」。</w:t>
      </w:r>
    </w:p>
    <w:p>
      <w:pPr>
        <w:ind w:firstLine="210" w:firstLineChars="100"/>
        <w:rPr>
          <w:rFonts w:hint="eastAsia"/>
          <w:color w:val="0000FF"/>
        </w:rPr>
      </w:pPr>
      <w:r>
        <w:rPr>
          <w:rFonts w:hint="eastAsia"/>
          <w:color w:val="0000FF"/>
        </w:rPr>
        <w:t>事务A查询一个范围的结果集，另一个并发事务B往这个范围中插入/删除了数据，并静悄悄地提交，然后事务A再次查询相同的范围，两次读取得到的结果集不一样了，这就是「幻读」。</w:t>
      </w:r>
    </w:p>
    <w:p>
      <w:pPr>
        <w:rPr>
          <w:rFonts w:hint="eastAsia"/>
          <w:color w:val="0000FF"/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SQL 约束有哪几种呢？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NOT NULL: 约束字段的内容一定不能为NULL。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UNIQUE: 约束字段唯一性，一个表允许有多个 Unique 约束。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PRIMARY KEY: 约束字段唯一，不可重复，一个表只允许存在一个。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FOREIGN KEY: 用于预防破坏表之间连接的动作，也能防止非法数据插入外键。</w:t>
      </w:r>
    </w:p>
    <w:p>
      <w:pPr>
        <w:rPr>
          <w:rFonts w:hint="eastAsia"/>
          <w:color w:val="0000FF"/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UNION和UNION ALL的区别？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  <w:lang w:val="en-US" w:eastAsia="zh-CN"/>
        </w:rPr>
        <w:t>Union：对两个结果集进行并集操作，不包括重复行，同时进行默认规则的排序；Union All：对两个结果集进行并集操作，包括重复行，不进行排序；UNION的效率高于UNION ALL</w:t>
      </w:r>
    </w:p>
    <w:p>
      <w:pPr>
        <w:rPr>
          <w:rFonts w:hint="eastAsia"/>
          <w:color w:val="0000FF"/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解释子查询以及它们的用途。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子查询是嵌套在其他SQL查询中的查询。子查询可以返回一组值，通常在WHERE或HAVING子句中使用。子查询允许你进行更复杂的查询，比如选择只满足另一个查询结果条件的记录。</w:t>
      </w:r>
    </w:p>
    <w:p>
      <w:pPr>
        <w:rPr>
          <w:rFonts w:hint="eastAsia"/>
          <w:color w:val="0000FF"/>
        </w:rPr>
      </w:pPr>
    </w:p>
    <w:p>
      <w:pPr>
        <w:rPr>
          <w:rFonts w:hint="eastAsia"/>
          <w:b/>
          <w:bCs/>
          <w:color w:val="auto"/>
          <w:sz w:val="22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2"/>
          <w:szCs w:val="28"/>
          <w:lang w:val="en-US" w:eastAsia="zh-CN"/>
        </w:rPr>
        <w:t>笔试题：</w:t>
      </w:r>
    </w:p>
    <w:p>
      <w:pPr>
        <w:rPr>
          <w:rFonts w:hint="eastAsia"/>
          <w:b/>
          <w:bCs/>
          <w:color w:val="auto"/>
          <w:sz w:val="22"/>
          <w:szCs w:val="28"/>
          <w:lang w:val="en-US" w:eastAsia="zh-CN"/>
        </w:rPr>
      </w:pPr>
    </w:p>
    <w:p>
      <w:pPr>
        <w:rPr>
          <w:rFonts w:hint="eastAsia"/>
          <w:b/>
          <w:bCs/>
          <w:color w:val="auto"/>
          <w:sz w:val="22"/>
          <w:szCs w:val="28"/>
          <w:lang w:val="en-US" w:eastAsia="zh-CN"/>
        </w:rPr>
      </w:pPr>
    </w:p>
    <w:p>
      <w:pPr>
        <w:rPr>
          <w:rFonts w:hint="eastAsia"/>
          <w:b/>
          <w:bCs/>
          <w:color w:val="auto"/>
          <w:sz w:val="22"/>
          <w:szCs w:val="28"/>
          <w:lang w:val="en-US" w:eastAsia="zh-CN"/>
        </w:rPr>
      </w:pPr>
    </w:p>
    <w:p>
      <w:pPr>
        <w:rPr>
          <w:rFonts w:hint="eastAsia"/>
          <w:b/>
          <w:bCs/>
          <w:color w:val="auto"/>
          <w:sz w:val="22"/>
          <w:szCs w:val="28"/>
          <w:lang w:val="en-US" w:eastAsia="zh-CN"/>
        </w:rPr>
      </w:pPr>
      <w:r>
        <w:drawing>
          <wp:inline distT="0" distB="0" distL="114300" distR="114300">
            <wp:extent cx="5269865" cy="4585335"/>
            <wp:effectExtent l="0" t="0" r="698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auto"/>
          <w:sz w:val="22"/>
          <w:szCs w:val="28"/>
          <w:lang w:val="en-US" w:eastAsia="zh-CN"/>
        </w:rPr>
      </w:pPr>
      <w:r>
        <w:drawing>
          <wp:inline distT="0" distB="0" distL="114300" distR="114300">
            <wp:extent cx="5268595" cy="4081145"/>
            <wp:effectExtent l="0" t="0" r="825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8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auto"/>
          <w:sz w:val="22"/>
          <w:szCs w:val="28"/>
          <w:lang w:val="en-US" w:eastAsia="zh-CN"/>
        </w:rPr>
      </w:pPr>
    </w:p>
    <w:p>
      <w:r>
        <w:drawing>
          <wp:inline distT="0" distB="0" distL="114300" distR="114300">
            <wp:extent cx="5266055" cy="3190875"/>
            <wp:effectExtent l="0" t="0" r="1079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auto"/>
          <w:sz w:val="22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2"/>
          <w:szCs w:val="28"/>
          <w:lang w:val="en-US" w:eastAsia="zh-CN"/>
        </w:rPr>
        <w:t>解答：</w:t>
      </w:r>
    </w:p>
    <w:p>
      <w:pPr>
        <w:rPr>
          <w:rFonts w:hint="eastAsia" w:ascii="宋体" w:hAnsi="宋体" w:eastAsia="宋体" w:cs="宋体"/>
          <w:b w:val="0"/>
          <w:bCs w:val="0"/>
          <w:color w:val="4874CB" w:themeColor="accent1"/>
          <w:sz w:val="22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4874CB" w:themeColor="accent1"/>
          <w:sz w:val="22"/>
          <w:szCs w:val="28"/>
          <w:lang w:val="en-US" w:eastAsia="zh-CN"/>
          <w14:textFill>
            <w14:solidFill>
              <w14:schemeClr w14:val="accent1"/>
            </w14:solidFill>
          </w14:textFill>
        </w:rPr>
        <w:t>1、select avg(eglish) from mark;</w:t>
      </w:r>
    </w:p>
    <w:p>
      <w:pPr>
        <w:rPr>
          <w:rFonts w:hint="eastAsia" w:ascii="宋体" w:hAnsi="宋体" w:eastAsia="宋体" w:cs="宋体"/>
          <w:b w:val="0"/>
          <w:bCs w:val="0"/>
          <w:color w:val="4874CB" w:themeColor="accent1"/>
          <w:sz w:val="22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4874CB" w:themeColor="accent1"/>
          <w:sz w:val="22"/>
          <w:szCs w:val="28"/>
          <w:lang w:val="en-US" w:eastAsia="zh-CN"/>
          <w14:textFill>
            <w14:solidFill>
              <w14:schemeClr w14:val="accent1"/>
            </w14:solidFill>
          </w14:textFill>
        </w:rPr>
        <w:t>2、select mark.math,cust.Name,cust.Address,cust.Telno from mark join cust on mark.studentno = cust.Studentno where cust.studentno in (11,22,33,44,55);</w:t>
      </w:r>
    </w:p>
    <w:p>
      <w:pPr>
        <w:rPr>
          <w:rFonts w:hint="eastAsia" w:ascii="宋体" w:hAnsi="宋体" w:eastAsia="宋体" w:cs="宋体"/>
          <w:b w:val="0"/>
          <w:bCs w:val="0"/>
          <w:color w:val="4874CB" w:themeColor="accent1"/>
          <w:sz w:val="22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4874CB" w:themeColor="accent1"/>
          <w:sz w:val="22"/>
          <w:szCs w:val="28"/>
          <w:lang w:val="en-US" w:eastAsia="zh-CN"/>
          <w14:textFill>
            <w14:solidFill>
              <w14:schemeClr w14:val="accent1"/>
            </w14:solidFill>
          </w14:textFill>
        </w:rPr>
        <w:t>3、select cust.Name ,mark.computer form cust join mark on cust.Studentno = mark.studentno order by mark.computer desc;</w:t>
      </w:r>
    </w:p>
    <w:p>
      <w:pPr>
        <w:rPr>
          <w:rFonts w:hint="eastAsia" w:ascii="宋体" w:hAnsi="宋体" w:eastAsia="宋体" w:cs="宋体"/>
          <w:b w:val="0"/>
          <w:bCs w:val="0"/>
          <w:color w:val="4874CB" w:themeColor="accent1"/>
          <w:sz w:val="22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4874CB" w:themeColor="accent1"/>
          <w:sz w:val="22"/>
          <w:szCs w:val="28"/>
          <w:lang w:val="en-US" w:eastAsia="zh-CN"/>
          <w14:textFill>
            <w14:solidFill>
              <w14:schemeClr w14:val="accent1"/>
            </w14:solidFill>
          </w14:textFill>
        </w:rPr>
        <w:t>4、select cust.Studentno,cust.Name,english + math + computer total</w:t>
      </w:r>
    </w:p>
    <w:p>
      <w:pPr>
        <w:rPr>
          <w:rFonts w:hint="eastAsia" w:ascii="宋体" w:hAnsi="宋体" w:eastAsia="宋体" w:cs="宋体"/>
          <w:b w:val="0"/>
          <w:bCs w:val="0"/>
          <w:color w:val="4874CB" w:themeColor="accent1"/>
          <w:sz w:val="22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4874CB" w:themeColor="accent1"/>
          <w:sz w:val="22"/>
          <w:szCs w:val="28"/>
          <w:lang w:val="en-US" w:eastAsia="zh-CN"/>
          <w14:textFill>
            <w14:solidFill>
              <w14:schemeClr w14:val="accent1"/>
            </w14:solidFill>
          </w14:textFill>
        </w:rPr>
        <w:t>from cust join mark on cust.Studentno = mark.studentno</w:t>
      </w:r>
    </w:p>
    <w:p>
      <w:pPr>
        <w:rPr>
          <w:rFonts w:hint="eastAsia" w:ascii="宋体" w:hAnsi="宋体" w:eastAsia="宋体" w:cs="宋体"/>
          <w:b w:val="0"/>
          <w:bCs w:val="0"/>
          <w:color w:val="4874CB" w:themeColor="accent1"/>
          <w:sz w:val="22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4874CB" w:themeColor="accent1"/>
          <w:sz w:val="22"/>
          <w:szCs w:val="28"/>
          <w:lang w:val="en-US" w:eastAsia="zh-CN"/>
          <w14:textFill>
            <w14:solidFill>
              <w14:schemeClr w14:val="accent1"/>
            </w14:solidFill>
          </w14:textFill>
        </w:rPr>
        <w:t>having total &gt; 240</w:t>
      </w:r>
    </w:p>
    <w:p>
      <w:pPr>
        <w:rPr>
          <w:rFonts w:hint="eastAsia" w:ascii="宋体" w:hAnsi="宋体" w:eastAsia="宋体" w:cs="宋体"/>
          <w:b w:val="0"/>
          <w:bCs w:val="0"/>
          <w:color w:val="4874CB" w:themeColor="accent1"/>
          <w:sz w:val="22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4874CB" w:themeColor="accent1"/>
          <w:sz w:val="22"/>
          <w:szCs w:val="28"/>
          <w:lang w:val="en-US" w:eastAsia="zh-CN"/>
          <w14:textFill>
            <w14:solidFill>
              <w14:schemeClr w14:val="accent1"/>
            </w14:solidFill>
          </w14:textFill>
        </w:rPr>
        <w:t>order by total desc;</w:t>
      </w:r>
    </w:p>
    <w:p>
      <w:pPr>
        <w:rPr>
          <w:rFonts w:hint="eastAsia"/>
          <w:b/>
          <w:bCs/>
          <w:color w:val="auto"/>
          <w:sz w:val="22"/>
          <w:szCs w:val="28"/>
          <w:lang w:val="en-US" w:eastAsia="zh-CN"/>
        </w:rPr>
      </w:pPr>
      <w:r>
        <w:drawing>
          <wp:inline distT="0" distB="0" distL="114300" distR="114300">
            <wp:extent cx="5264785" cy="4137660"/>
            <wp:effectExtent l="0" t="0" r="12065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color w:val="4874CB" w:themeColor="accent1"/>
          <w:sz w:val="22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14:textFill>
            <w14:solidFill>
              <w14:schemeClr w14:val="accent1"/>
            </w14:solidFill>
          </w14:textFill>
        </w:rPr>
        <w:t>解答：</w:t>
      </w:r>
      <w:r>
        <w:rPr>
          <w:rFonts w:hint="eastAsia" w:ascii="宋体" w:hAnsi="宋体" w:eastAsia="宋体" w:cs="宋体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14:textFill>
            <w14:solidFill>
              <w14:schemeClr w14:val="accent1"/>
            </w14:solidFill>
          </w14:textFill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14:textFill>
            <w14:solidFill>
              <w14:schemeClr w14:val="accent1"/>
            </w14:solidFill>
          </w14:textFill>
        </w:rPr>
        <w:t>A. select count(‘王姓学生’) from Student where Student.name like ‘王%’;</w:t>
      </w:r>
      <w:r>
        <w:rPr>
          <w:rFonts w:hint="eastAsia" w:ascii="宋体" w:hAnsi="宋体" w:eastAsia="宋体" w:cs="宋体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14:textFill>
            <w14:solidFill>
              <w14:schemeClr w14:val="accent1"/>
            </w14:solidFill>
          </w14:textFill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14:textFill>
            <w14:solidFill>
              <w14:schemeClr w14:val="accent1"/>
            </w14:solidFill>
          </w14:textFill>
        </w:rPr>
        <w:t>B. select Student.id from SC,Student,Course where Student.id = SC.sid and SC.cid = Course.id group by Student.id having (select SC.score from course join SC on course.id = SC.cid where Course.name = ‘数学’) &gt; (select SC.score from course join SC on course.id = SC.cid where Course.name = ‘语文’);</w:t>
      </w:r>
      <w:r>
        <w:rPr>
          <w:rFonts w:hint="eastAsia" w:ascii="宋体" w:hAnsi="宋体" w:eastAsia="宋体" w:cs="宋体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14:textFill>
            <w14:solidFill>
              <w14:schemeClr w14:val="accent1"/>
            </w14:solidFill>
          </w14:textFill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14:textFill>
            <w14:solidFill>
              <w14:schemeClr w14:val="accent1"/>
            </w14:solidFill>
          </w14:textFill>
        </w:rPr>
        <w:t>C. select Student.id,avg(sores) from Student join SC on Student.id = SC.sid group by Student.id having avg(sores) &gt; 90;</w:t>
      </w:r>
    </w:p>
    <w:p>
      <w:pPr>
        <w:rPr>
          <w:rFonts w:hint="eastAsia"/>
          <w:b/>
          <w:bCs/>
          <w:color w:val="auto"/>
          <w:sz w:val="22"/>
          <w:szCs w:val="28"/>
          <w:lang w:val="en-US" w:eastAsia="zh-CN"/>
        </w:rPr>
      </w:pPr>
    </w:p>
    <w:p>
      <w:pPr>
        <w:rPr>
          <w:rFonts w:hint="eastAsia"/>
          <w:b/>
          <w:bCs/>
          <w:color w:val="auto"/>
          <w:sz w:val="22"/>
          <w:szCs w:val="28"/>
          <w:lang w:val="en-US" w:eastAsia="zh-CN"/>
        </w:rPr>
      </w:pPr>
    </w:p>
    <w:p>
      <w:pPr>
        <w:rPr>
          <w:rFonts w:hint="eastAsia"/>
          <w:b/>
          <w:bCs/>
          <w:color w:val="auto"/>
          <w:sz w:val="22"/>
          <w:szCs w:val="28"/>
          <w:lang w:val="en-US" w:eastAsia="zh-CN"/>
        </w:rPr>
      </w:pPr>
    </w:p>
    <w:p>
      <w:pPr>
        <w:rPr>
          <w:rFonts w:hint="eastAsia"/>
          <w:b/>
          <w:bCs/>
          <w:color w:val="auto"/>
          <w:sz w:val="22"/>
          <w:szCs w:val="28"/>
          <w:lang w:val="en-US" w:eastAsia="zh-CN"/>
        </w:rPr>
      </w:pPr>
    </w:p>
    <w:p>
      <w:pPr>
        <w:jc w:val="center"/>
        <w:rPr>
          <w:rFonts w:hint="eastAsia"/>
          <w:color w:val="0000FF"/>
          <w:lang w:val="en-US" w:eastAsia="zh-CN"/>
        </w:rPr>
      </w:pPr>
      <w:bookmarkStart w:id="0" w:name="_GoBack"/>
      <w:bookmarkEnd w:id="0"/>
    </w:p>
    <w:p>
      <w:pPr>
        <w:rPr>
          <w:rFonts w:hint="eastAsia"/>
          <w:color w:val="0000FF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6C8EC7"/>
    <w:multiLevelType w:val="singleLevel"/>
    <w:tmpl w:val="856C8EC7"/>
    <w:lvl w:ilvl="0" w:tentative="0">
      <w:start w:val="8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g0YmNiNGQ1ZTYwODk3NGNhYjJhNzM5OTAyNGYyOGUifQ=="/>
  </w:docVars>
  <w:rsids>
    <w:rsidRoot w:val="00000000"/>
    <w:rsid w:val="225D5F1D"/>
    <w:rsid w:val="24286E2B"/>
    <w:rsid w:val="3AF84872"/>
    <w:rsid w:val="425C5EED"/>
    <w:rsid w:val="43D85353"/>
    <w:rsid w:val="533407E7"/>
    <w:rsid w:val="53542C10"/>
    <w:rsid w:val="615300C7"/>
    <w:rsid w:val="63A81854"/>
    <w:rsid w:val="6F9957DB"/>
    <w:rsid w:val="70493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131</TotalTime>
  <ScaleCrop>false</ScaleCrop>
  <LinksUpToDate>false</LinksUpToDate>
  <CharactersWithSpaces>0</CharactersWithSpaces>
  <Application>WPS Office_12.1.0.16399_F1E327BC-269C-435d-A152-05C5408002CA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2024-04-12T07:44:52Z</dcterms:created>
  <dc:creator>Administrator</dc:creator>
  <cp:lastModifiedBy>卢老师</cp:lastModifiedBy>
  <dcterms:modified xsi:type="dcterms:W3CDTF">2024-04-13T11:27:52Z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2052-12.1.0.16399</vt:lpwstr>
  </property>
  <property fmtid="{D5CDD505-2E9C-101B-9397-08002B2CF9AE}" pid="3" name="ICV">
    <vt:lpwstr>F82E69DBA0BE4A94B91B65E1DC38FD6C_12</vt:lpwstr>
  </property>
</Properties>
</file>