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rutnt"/>
        <w:tblW w:w="14067" w:type="dxa"/>
        <w:tblLook w:val="04A0" w:firstRow="1" w:lastRow="0" w:firstColumn="1" w:lastColumn="0" w:noHBand="0" w:noVBand="1"/>
      </w:tblPr>
      <w:tblGrid>
        <w:gridCol w:w="835"/>
        <w:gridCol w:w="7958"/>
        <w:gridCol w:w="574"/>
        <w:gridCol w:w="573"/>
        <w:gridCol w:w="574"/>
        <w:gridCol w:w="3553"/>
      </w:tblGrid>
      <w:tr w:rsidR="000C3E28" w:rsidTr="00A5489C">
        <w:trPr>
          <w:tblHeader/>
        </w:trPr>
        <w:tc>
          <w:tcPr>
            <w:tcW w:w="835" w:type="dxa"/>
            <w:shd w:val="clear" w:color="auto" w:fill="E7E6E6" w:themeFill="background2"/>
            <w:vAlign w:val="center"/>
          </w:tcPr>
          <w:p w:rsidR="000C3E28" w:rsidRDefault="009326A2" w:rsidP="000C3E28">
            <w:pPr>
              <w:spacing w:before="120" w:after="120"/>
            </w:pPr>
            <w:r>
              <w:t>PUNKT</w:t>
            </w:r>
          </w:p>
        </w:tc>
        <w:tc>
          <w:tcPr>
            <w:tcW w:w="7958" w:type="dxa"/>
            <w:shd w:val="clear" w:color="auto" w:fill="E7E6E6" w:themeFill="background2"/>
            <w:vAlign w:val="center"/>
          </w:tcPr>
          <w:p w:rsidR="000C3E28" w:rsidRDefault="009326A2" w:rsidP="000C3E28">
            <w:pPr>
              <w:spacing w:before="120" w:after="120"/>
            </w:pPr>
            <w:r>
              <w:t>KRAV</w:t>
            </w:r>
          </w:p>
        </w:tc>
        <w:tc>
          <w:tcPr>
            <w:tcW w:w="574" w:type="dxa"/>
            <w:shd w:val="clear" w:color="auto" w:fill="E7E6E6" w:themeFill="background2"/>
            <w:vAlign w:val="center"/>
          </w:tcPr>
          <w:p w:rsidR="000C3E28" w:rsidRDefault="009326A2" w:rsidP="000C3E28">
            <w:pPr>
              <w:spacing w:before="120" w:after="120"/>
            </w:pPr>
            <w:r>
              <w:t>TYP</w:t>
            </w:r>
          </w:p>
        </w:tc>
        <w:tc>
          <w:tcPr>
            <w:tcW w:w="573" w:type="dxa"/>
            <w:shd w:val="clear" w:color="auto" w:fill="E7E6E6" w:themeFill="background2"/>
            <w:vAlign w:val="center"/>
          </w:tcPr>
          <w:p w:rsidR="000C3E28" w:rsidRDefault="009326A2" w:rsidP="000C3E28">
            <w:pPr>
              <w:spacing w:before="120" w:after="120"/>
            </w:pPr>
            <w:r>
              <w:t>JA</w:t>
            </w:r>
          </w:p>
        </w:tc>
        <w:tc>
          <w:tcPr>
            <w:tcW w:w="574" w:type="dxa"/>
            <w:shd w:val="clear" w:color="auto" w:fill="E7E6E6" w:themeFill="background2"/>
            <w:vAlign w:val="center"/>
          </w:tcPr>
          <w:p w:rsidR="000C3E28" w:rsidRDefault="009326A2" w:rsidP="000C3E28">
            <w:pPr>
              <w:spacing w:before="120" w:after="120"/>
            </w:pPr>
            <w:r>
              <w:t>NEJ</w:t>
            </w:r>
          </w:p>
        </w:tc>
        <w:tc>
          <w:tcPr>
            <w:tcW w:w="3553" w:type="dxa"/>
            <w:shd w:val="clear" w:color="auto" w:fill="E7E6E6" w:themeFill="background2"/>
          </w:tcPr>
          <w:p w:rsidR="000C3E28" w:rsidRDefault="009326A2" w:rsidP="000C3E28">
            <w:pPr>
              <w:spacing w:before="120" w:after="120"/>
            </w:pPr>
            <w:r>
              <w:t>KOMMENTAR</w:t>
            </w:r>
          </w:p>
        </w:tc>
      </w:tr>
      <w:tr w:rsidR="000C3E28" w:rsidTr="00A5489C">
        <w:tc>
          <w:tcPr>
            <w:tcW w:w="835" w:type="dxa"/>
            <w:vAlign w:val="center"/>
          </w:tcPr>
          <w:p w:rsidR="000C3E28" w:rsidRPr="00695563" w:rsidRDefault="000C3E28" w:rsidP="000C3E28">
            <w:pPr>
              <w:spacing w:before="120" w:after="120"/>
              <w:rPr>
                <w:b/>
              </w:rPr>
            </w:pPr>
            <w:r w:rsidRPr="00695563">
              <w:rPr>
                <w:b/>
              </w:rPr>
              <w:t>1</w:t>
            </w:r>
          </w:p>
        </w:tc>
        <w:tc>
          <w:tcPr>
            <w:tcW w:w="7958" w:type="dxa"/>
            <w:vAlign w:val="center"/>
          </w:tcPr>
          <w:p w:rsidR="000C3E28" w:rsidRPr="000C3E28" w:rsidRDefault="000C3E28" w:rsidP="000C3E28">
            <w:pPr>
              <w:spacing w:before="120" w:after="120"/>
              <w:rPr>
                <w:b/>
              </w:rPr>
            </w:pPr>
            <w:r w:rsidRPr="000C3E28">
              <w:rPr>
                <w:b/>
              </w:rPr>
              <w:t>Information om ramavtalsleverantör och kommersiella villkor</w:t>
            </w:r>
          </w:p>
        </w:tc>
        <w:tc>
          <w:tcPr>
            <w:tcW w:w="574" w:type="dxa"/>
            <w:vAlign w:val="center"/>
          </w:tcPr>
          <w:p w:rsidR="000C3E28" w:rsidRDefault="000C3E28" w:rsidP="000C3E28">
            <w:pPr>
              <w:spacing w:before="120" w:after="120"/>
            </w:pPr>
          </w:p>
        </w:tc>
        <w:tc>
          <w:tcPr>
            <w:tcW w:w="573" w:type="dxa"/>
            <w:vAlign w:val="center"/>
          </w:tcPr>
          <w:p w:rsidR="000C3E28" w:rsidRDefault="000C3E28" w:rsidP="000C3E28">
            <w:pPr>
              <w:spacing w:before="120" w:after="120"/>
            </w:pPr>
          </w:p>
        </w:tc>
        <w:tc>
          <w:tcPr>
            <w:tcW w:w="574" w:type="dxa"/>
            <w:vAlign w:val="center"/>
          </w:tcPr>
          <w:p w:rsidR="000C3E28" w:rsidRDefault="000C3E28" w:rsidP="000C3E28">
            <w:pPr>
              <w:spacing w:before="120" w:after="120"/>
            </w:pPr>
          </w:p>
        </w:tc>
        <w:tc>
          <w:tcPr>
            <w:tcW w:w="3553" w:type="dxa"/>
          </w:tcPr>
          <w:p w:rsidR="000C3E28" w:rsidRDefault="000C3E28" w:rsidP="000C3E28">
            <w:pPr>
              <w:spacing w:before="120" w:after="120"/>
            </w:pPr>
          </w:p>
        </w:tc>
      </w:tr>
      <w:tr w:rsidR="000C3E28" w:rsidTr="00A5489C">
        <w:tc>
          <w:tcPr>
            <w:tcW w:w="835" w:type="dxa"/>
            <w:vAlign w:val="center"/>
          </w:tcPr>
          <w:p w:rsidR="000C3E28" w:rsidRDefault="000C3E28" w:rsidP="000C3E28">
            <w:pPr>
              <w:spacing w:before="120" w:after="120"/>
            </w:pPr>
            <w:r>
              <w:t>1.1</w:t>
            </w:r>
          </w:p>
        </w:tc>
        <w:tc>
          <w:tcPr>
            <w:tcW w:w="7958" w:type="dxa"/>
            <w:vAlign w:val="center"/>
          </w:tcPr>
          <w:p w:rsidR="000C3E28" w:rsidRDefault="000C3E28" w:rsidP="000C3E28">
            <w:pPr>
              <w:spacing w:before="120" w:after="120"/>
            </w:pPr>
            <w:r w:rsidRPr="000C3E28">
              <w:t>Ange Ramavtalsleverantörens firmanamn och organisationsnummer.</w:t>
            </w:r>
          </w:p>
        </w:tc>
        <w:tc>
          <w:tcPr>
            <w:tcW w:w="574" w:type="dxa"/>
            <w:vAlign w:val="center"/>
          </w:tcPr>
          <w:p w:rsidR="000C3E28" w:rsidRDefault="003C4144" w:rsidP="000C3E28">
            <w:pPr>
              <w:spacing w:before="120" w:after="120"/>
            </w:pPr>
            <w:r>
              <w:t>I</w:t>
            </w:r>
          </w:p>
        </w:tc>
        <w:tc>
          <w:tcPr>
            <w:tcW w:w="573" w:type="dxa"/>
            <w:vAlign w:val="center"/>
          </w:tcPr>
          <w:p w:rsidR="000C3E28" w:rsidRDefault="000C3E28" w:rsidP="000C3E28">
            <w:pPr>
              <w:spacing w:before="120" w:after="120"/>
            </w:pPr>
          </w:p>
        </w:tc>
        <w:tc>
          <w:tcPr>
            <w:tcW w:w="574" w:type="dxa"/>
            <w:vAlign w:val="center"/>
          </w:tcPr>
          <w:p w:rsidR="000C3E28" w:rsidRDefault="000C3E28" w:rsidP="000C3E28">
            <w:pPr>
              <w:spacing w:before="120" w:after="120"/>
            </w:pPr>
          </w:p>
        </w:tc>
        <w:tc>
          <w:tcPr>
            <w:tcW w:w="3553" w:type="dxa"/>
          </w:tcPr>
          <w:p w:rsidR="000C3E28" w:rsidRDefault="000C3E28" w:rsidP="000C3E28">
            <w:pPr>
              <w:spacing w:before="120" w:after="120"/>
            </w:pPr>
          </w:p>
        </w:tc>
      </w:tr>
      <w:tr w:rsidR="000C3E28" w:rsidTr="00A5489C">
        <w:tc>
          <w:tcPr>
            <w:tcW w:w="835" w:type="dxa"/>
            <w:vAlign w:val="center"/>
          </w:tcPr>
          <w:p w:rsidR="000C3E28" w:rsidRDefault="000C3E28" w:rsidP="000C3E28">
            <w:pPr>
              <w:spacing w:before="120" w:after="120"/>
            </w:pPr>
            <w:r>
              <w:t>1.2</w:t>
            </w:r>
          </w:p>
        </w:tc>
        <w:tc>
          <w:tcPr>
            <w:tcW w:w="7958" w:type="dxa"/>
            <w:vAlign w:val="center"/>
          </w:tcPr>
          <w:p w:rsidR="000C3E28" w:rsidRDefault="000C3E28" w:rsidP="000C3E28">
            <w:pPr>
              <w:spacing w:before="120" w:after="120"/>
            </w:pPr>
            <w:r w:rsidRPr="000C3E28">
              <w:t>Ange Ramavtalsleverantörens kontaktperson för avropssvaret (namn, e-post och telefonnummer).</w:t>
            </w:r>
          </w:p>
        </w:tc>
        <w:tc>
          <w:tcPr>
            <w:tcW w:w="574" w:type="dxa"/>
            <w:vAlign w:val="center"/>
          </w:tcPr>
          <w:p w:rsidR="000C3E28" w:rsidRDefault="003C4144" w:rsidP="000C3E28">
            <w:pPr>
              <w:spacing w:before="120" w:after="120"/>
            </w:pPr>
            <w:r>
              <w:t>I</w:t>
            </w:r>
          </w:p>
        </w:tc>
        <w:tc>
          <w:tcPr>
            <w:tcW w:w="573" w:type="dxa"/>
            <w:vAlign w:val="center"/>
          </w:tcPr>
          <w:p w:rsidR="000C3E28" w:rsidRDefault="000C3E28" w:rsidP="000C3E28">
            <w:pPr>
              <w:spacing w:before="120" w:after="120"/>
            </w:pPr>
          </w:p>
        </w:tc>
        <w:tc>
          <w:tcPr>
            <w:tcW w:w="574" w:type="dxa"/>
            <w:vAlign w:val="center"/>
          </w:tcPr>
          <w:p w:rsidR="000C3E28" w:rsidRDefault="000C3E28" w:rsidP="000C3E28">
            <w:pPr>
              <w:spacing w:before="120" w:after="120"/>
            </w:pPr>
          </w:p>
        </w:tc>
        <w:tc>
          <w:tcPr>
            <w:tcW w:w="3553" w:type="dxa"/>
          </w:tcPr>
          <w:p w:rsidR="000C3E28" w:rsidRDefault="000C3E28" w:rsidP="000C3E28">
            <w:pPr>
              <w:spacing w:before="120" w:after="120"/>
            </w:pPr>
          </w:p>
        </w:tc>
      </w:tr>
      <w:tr w:rsidR="000C3E28" w:rsidTr="00A5489C">
        <w:tc>
          <w:tcPr>
            <w:tcW w:w="835" w:type="dxa"/>
            <w:vAlign w:val="center"/>
          </w:tcPr>
          <w:p w:rsidR="000C3E28" w:rsidRDefault="000C3E28" w:rsidP="000C3E28">
            <w:pPr>
              <w:spacing w:before="120" w:after="120"/>
            </w:pPr>
            <w:r>
              <w:t>1.3</w:t>
            </w:r>
          </w:p>
        </w:tc>
        <w:tc>
          <w:tcPr>
            <w:tcW w:w="7958" w:type="dxa"/>
            <w:vAlign w:val="center"/>
          </w:tcPr>
          <w:p w:rsidR="000C3E28" w:rsidRDefault="000C3E28" w:rsidP="000C3E28">
            <w:pPr>
              <w:spacing w:before="120" w:after="120"/>
            </w:pPr>
            <w:r w:rsidRPr="000C3E28">
              <w:t>Redovisa kontaktuppgifter för de personer som kommer att ansvara för leverans vid eventuellt kontrakt.</w:t>
            </w:r>
          </w:p>
        </w:tc>
        <w:tc>
          <w:tcPr>
            <w:tcW w:w="574" w:type="dxa"/>
            <w:vAlign w:val="center"/>
          </w:tcPr>
          <w:p w:rsidR="000C3E28" w:rsidRDefault="003C4144" w:rsidP="000C3E28">
            <w:pPr>
              <w:spacing w:before="120" w:after="120"/>
            </w:pPr>
            <w:r>
              <w:t>I</w:t>
            </w:r>
          </w:p>
        </w:tc>
        <w:tc>
          <w:tcPr>
            <w:tcW w:w="573" w:type="dxa"/>
            <w:vAlign w:val="center"/>
          </w:tcPr>
          <w:p w:rsidR="000C3E28" w:rsidRDefault="000C3E28" w:rsidP="000C3E28">
            <w:pPr>
              <w:spacing w:before="120" w:after="120"/>
            </w:pPr>
          </w:p>
        </w:tc>
        <w:tc>
          <w:tcPr>
            <w:tcW w:w="574" w:type="dxa"/>
            <w:vAlign w:val="center"/>
          </w:tcPr>
          <w:p w:rsidR="000C3E28" w:rsidRDefault="000C3E28" w:rsidP="000C3E28">
            <w:pPr>
              <w:spacing w:before="120" w:after="120"/>
            </w:pPr>
          </w:p>
        </w:tc>
        <w:tc>
          <w:tcPr>
            <w:tcW w:w="3553" w:type="dxa"/>
          </w:tcPr>
          <w:p w:rsidR="000C3E28" w:rsidRDefault="000C3E28" w:rsidP="000C3E28">
            <w:pPr>
              <w:spacing w:before="120" w:after="120"/>
            </w:pPr>
          </w:p>
        </w:tc>
      </w:tr>
      <w:tr w:rsidR="000C3E28" w:rsidTr="00A5489C">
        <w:tc>
          <w:tcPr>
            <w:tcW w:w="835" w:type="dxa"/>
            <w:vAlign w:val="center"/>
          </w:tcPr>
          <w:p w:rsidR="000C3E28" w:rsidRDefault="000C3E28" w:rsidP="000C3E28">
            <w:pPr>
              <w:spacing w:before="120" w:after="120"/>
            </w:pPr>
            <w:r>
              <w:t>1.4</w:t>
            </w:r>
          </w:p>
        </w:tc>
        <w:tc>
          <w:tcPr>
            <w:tcW w:w="7958" w:type="dxa"/>
            <w:vAlign w:val="center"/>
          </w:tcPr>
          <w:p w:rsidR="000C3E28" w:rsidRDefault="000C3E28" w:rsidP="000C3E28">
            <w:pPr>
              <w:spacing w:before="120" w:after="120"/>
            </w:pPr>
            <w:r w:rsidRPr="000C3E28">
              <w:t>Ange de eventuella underleverantörer av konsulttjänster som kommer att medverka i leveransen.</w:t>
            </w:r>
          </w:p>
        </w:tc>
        <w:tc>
          <w:tcPr>
            <w:tcW w:w="574" w:type="dxa"/>
            <w:vAlign w:val="center"/>
          </w:tcPr>
          <w:p w:rsidR="000C3E28" w:rsidRDefault="003C4144" w:rsidP="000C3E28">
            <w:pPr>
              <w:spacing w:before="120" w:after="120"/>
            </w:pPr>
            <w:r>
              <w:t>I</w:t>
            </w:r>
          </w:p>
        </w:tc>
        <w:tc>
          <w:tcPr>
            <w:tcW w:w="573" w:type="dxa"/>
            <w:vAlign w:val="center"/>
          </w:tcPr>
          <w:p w:rsidR="000C3E28" w:rsidRDefault="000C3E28" w:rsidP="000C3E28">
            <w:pPr>
              <w:spacing w:before="120" w:after="120"/>
            </w:pPr>
          </w:p>
        </w:tc>
        <w:tc>
          <w:tcPr>
            <w:tcW w:w="574" w:type="dxa"/>
            <w:vAlign w:val="center"/>
          </w:tcPr>
          <w:p w:rsidR="000C3E28" w:rsidRDefault="000C3E28" w:rsidP="000C3E28">
            <w:pPr>
              <w:spacing w:before="120" w:after="120"/>
            </w:pPr>
          </w:p>
        </w:tc>
        <w:tc>
          <w:tcPr>
            <w:tcW w:w="3553" w:type="dxa"/>
          </w:tcPr>
          <w:p w:rsidR="000C3E28" w:rsidRDefault="000C3E28" w:rsidP="000C3E28">
            <w:pPr>
              <w:spacing w:before="120" w:after="120"/>
            </w:pPr>
          </w:p>
        </w:tc>
      </w:tr>
      <w:tr w:rsidR="000C3E28" w:rsidTr="00A5489C">
        <w:tc>
          <w:tcPr>
            <w:tcW w:w="835" w:type="dxa"/>
            <w:vAlign w:val="center"/>
          </w:tcPr>
          <w:p w:rsidR="000C3E28" w:rsidRDefault="00695563" w:rsidP="000C3E28">
            <w:pPr>
              <w:spacing w:before="120" w:after="120"/>
            </w:pPr>
            <w:r>
              <w:t>1.5</w:t>
            </w:r>
          </w:p>
        </w:tc>
        <w:tc>
          <w:tcPr>
            <w:tcW w:w="7958" w:type="dxa"/>
            <w:vAlign w:val="center"/>
          </w:tcPr>
          <w:p w:rsidR="000C3E28" w:rsidRPr="000C3E28" w:rsidRDefault="000C3E28" w:rsidP="000C3E28">
            <w:pPr>
              <w:spacing w:before="120" w:after="120"/>
            </w:pPr>
            <w:r w:rsidRPr="000C3E28">
              <w:t xml:space="preserve">Ramavtalsleverantören </w:t>
            </w:r>
            <w:r w:rsidRPr="000C3E28">
              <w:rPr>
                <w:b/>
              </w:rPr>
              <w:t>ska</w:t>
            </w:r>
            <w:r w:rsidRPr="000C3E28">
              <w:t xml:space="preserve"> acceptera villkoren i bifogat kontrakt.</w:t>
            </w:r>
          </w:p>
        </w:tc>
        <w:tc>
          <w:tcPr>
            <w:tcW w:w="574" w:type="dxa"/>
            <w:vAlign w:val="center"/>
          </w:tcPr>
          <w:p w:rsidR="000C3E28" w:rsidRDefault="003C4144" w:rsidP="000C3E28">
            <w:pPr>
              <w:spacing w:before="120" w:after="120"/>
            </w:pPr>
            <w:r>
              <w:t>S</w:t>
            </w:r>
          </w:p>
        </w:tc>
        <w:tc>
          <w:tcPr>
            <w:tcW w:w="573" w:type="dxa"/>
            <w:vAlign w:val="center"/>
          </w:tcPr>
          <w:p w:rsidR="000C3E28" w:rsidRDefault="000C3E28" w:rsidP="000C3E28">
            <w:pPr>
              <w:spacing w:before="120" w:after="120"/>
            </w:pPr>
          </w:p>
        </w:tc>
        <w:tc>
          <w:tcPr>
            <w:tcW w:w="574" w:type="dxa"/>
            <w:vAlign w:val="center"/>
          </w:tcPr>
          <w:p w:rsidR="000C3E28" w:rsidRDefault="000C3E28" w:rsidP="000C3E28">
            <w:pPr>
              <w:spacing w:before="120" w:after="120"/>
            </w:pPr>
          </w:p>
        </w:tc>
        <w:tc>
          <w:tcPr>
            <w:tcW w:w="3553" w:type="dxa"/>
          </w:tcPr>
          <w:p w:rsidR="000C3E28" w:rsidRDefault="000C3E28" w:rsidP="000C3E28">
            <w:pPr>
              <w:spacing w:before="120" w:after="120"/>
            </w:pPr>
          </w:p>
        </w:tc>
      </w:tr>
      <w:tr w:rsidR="000C3E28" w:rsidTr="00A5489C">
        <w:tc>
          <w:tcPr>
            <w:tcW w:w="835" w:type="dxa"/>
            <w:vAlign w:val="center"/>
          </w:tcPr>
          <w:p w:rsidR="000C3E28" w:rsidRPr="000C3E28" w:rsidRDefault="000C3E28" w:rsidP="000C3E28">
            <w:pPr>
              <w:spacing w:before="120" w:after="120"/>
              <w:rPr>
                <w:b/>
              </w:rPr>
            </w:pPr>
            <w:r w:rsidRPr="000C3E28">
              <w:rPr>
                <w:b/>
              </w:rPr>
              <w:t>2</w:t>
            </w:r>
          </w:p>
        </w:tc>
        <w:tc>
          <w:tcPr>
            <w:tcW w:w="7958" w:type="dxa"/>
            <w:vAlign w:val="center"/>
          </w:tcPr>
          <w:p w:rsidR="000C3E28" w:rsidRPr="000C3E28" w:rsidRDefault="000C3E28" w:rsidP="000C3E28">
            <w:pPr>
              <w:spacing w:before="120" w:after="120"/>
              <w:rPr>
                <w:b/>
              </w:rPr>
            </w:pPr>
            <w:r>
              <w:rPr>
                <w:b/>
              </w:rPr>
              <w:t>Funktionella krav</w:t>
            </w:r>
          </w:p>
        </w:tc>
        <w:tc>
          <w:tcPr>
            <w:tcW w:w="574" w:type="dxa"/>
            <w:vAlign w:val="center"/>
          </w:tcPr>
          <w:p w:rsidR="000C3E28" w:rsidRDefault="000C3E28" w:rsidP="000C3E28">
            <w:pPr>
              <w:spacing w:before="120" w:after="120"/>
            </w:pPr>
          </w:p>
        </w:tc>
        <w:tc>
          <w:tcPr>
            <w:tcW w:w="573" w:type="dxa"/>
            <w:vAlign w:val="center"/>
          </w:tcPr>
          <w:p w:rsidR="000C3E28" w:rsidRDefault="000C3E28" w:rsidP="000C3E28">
            <w:pPr>
              <w:spacing w:before="120" w:after="120"/>
            </w:pPr>
          </w:p>
        </w:tc>
        <w:tc>
          <w:tcPr>
            <w:tcW w:w="574" w:type="dxa"/>
            <w:vAlign w:val="center"/>
          </w:tcPr>
          <w:p w:rsidR="000C3E28" w:rsidRDefault="000C3E28" w:rsidP="000C3E28">
            <w:pPr>
              <w:spacing w:before="120" w:after="120"/>
            </w:pPr>
          </w:p>
        </w:tc>
        <w:tc>
          <w:tcPr>
            <w:tcW w:w="3553" w:type="dxa"/>
          </w:tcPr>
          <w:p w:rsidR="000C3E28" w:rsidRDefault="000C3E28" w:rsidP="000C3E28">
            <w:pPr>
              <w:spacing w:before="120" w:after="120"/>
            </w:pPr>
          </w:p>
        </w:tc>
      </w:tr>
      <w:tr w:rsidR="000C3E28" w:rsidTr="00A5489C">
        <w:tc>
          <w:tcPr>
            <w:tcW w:w="835" w:type="dxa"/>
            <w:vAlign w:val="center"/>
          </w:tcPr>
          <w:p w:rsidR="000C3E28" w:rsidRPr="000C3E28" w:rsidRDefault="001B7A98" w:rsidP="000C3E28">
            <w:pPr>
              <w:spacing w:before="120" w:after="120"/>
              <w:rPr>
                <w:b/>
              </w:rPr>
            </w:pPr>
            <w:r>
              <w:rPr>
                <w:b/>
              </w:rPr>
              <w:t>2.1</w:t>
            </w:r>
          </w:p>
        </w:tc>
        <w:tc>
          <w:tcPr>
            <w:tcW w:w="7958" w:type="dxa"/>
            <w:vAlign w:val="center"/>
          </w:tcPr>
          <w:p w:rsidR="000C3E28" w:rsidRDefault="000C3E28" w:rsidP="000C3E28">
            <w:pPr>
              <w:spacing w:before="120" w:after="120"/>
              <w:rPr>
                <w:b/>
              </w:rPr>
            </w:pPr>
            <w:r>
              <w:rPr>
                <w:b/>
              </w:rPr>
              <w:t>Generella krav</w:t>
            </w:r>
          </w:p>
        </w:tc>
        <w:tc>
          <w:tcPr>
            <w:tcW w:w="574" w:type="dxa"/>
            <w:vAlign w:val="center"/>
          </w:tcPr>
          <w:p w:rsidR="000C3E28" w:rsidRDefault="000C3E28" w:rsidP="000C3E28">
            <w:pPr>
              <w:spacing w:before="120" w:after="120"/>
            </w:pPr>
          </w:p>
        </w:tc>
        <w:tc>
          <w:tcPr>
            <w:tcW w:w="573" w:type="dxa"/>
            <w:vAlign w:val="center"/>
          </w:tcPr>
          <w:p w:rsidR="000C3E28" w:rsidRDefault="000C3E28" w:rsidP="000C3E28">
            <w:pPr>
              <w:spacing w:before="120" w:after="120"/>
            </w:pPr>
          </w:p>
        </w:tc>
        <w:tc>
          <w:tcPr>
            <w:tcW w:w="574" w:type="dxa"/>
            <w:vAlign w:val="center"/>
          </w:tcPr>
          <w:p w:rsidR="000C3E28" w:rsidRDefault="000C3E28" w:rsidP="000C3E28">
            <w:pPr>
              <w:spacing w:before="120" w:after="120"/>
            </w:pPr>
          </w:p>
        </w:tc>
        <w:tc>
          <w:tcPr>
            <w:tcW w:w="3553" w:type="dxa"/>
          </w:tcPr>
          <w:p w:rsidR="000C3E28" w:rsidRDefault="000C3E28" w:rsidP="000C3E28">
            <w:pPr>
              <w:spacing w:before="120" w:after="120"/>
            </w:pPr>
          </w:p>
        </w:tc>
      </w:tr>
      <w:tr w:rsidR="001B7A98" w:rsidTr="00A5489C">
        <w:tc>
          <w:tcPr>
            <w:tcW w:w="835" w:type="dxa"/>
            <w:vAlign w:val="center"/>
          </w:tcPr>
          <w:p w:rsidR="001B7A98" w:rsidRPr="001B7A98" w:rsidRDefault="00695563" w:rsidP="000C3E28">
            <w:pPr>
              <w:spacing w:before="120" w:after="120"/>
            </w:pPr>
            <w:r>
              <w:t>2.1.1</w:t>
            </w:r>
          </w:p>
        </w:tc>
        <w:tc>
          <w:tcPr>
            <w:tcW w:w="7958" w:type="dxa"/>
            <w:vAlign w:val="center"/>
          </w:tcPr>
          <w:p w:rsidR="001B7A98" w:rsidRPr="001B7A98" w:rsidRDefault="003C4144" w:rsidP="003C4144">
            <w:pPr>
              <w:spacing w:before="120" w:after="120"/>
            </w:pPr>
            <w:r>
              <w:t xml:space="preserve">Utformning av nätcasinot (experimentella protokollet) </w:t>
            </w:r>
            <w:r w:rsidRPr="003C4144">
              <w:rPr>
                <w:b/>
              </w:rPr>
              <w:t>ska</w:t>
            </w:r>
            <w:r>
              <w:t xml:space="preserve"> ske enligt bilaga ”Experimentspecifikation”.</w:t>
            </w:r>
            <w:r w:rsidRPr="000C3E28">
              <w:t xml:space="preserve"> Ramavtalsleverantören</w:t>
            </w:r>
            <w:r>
              <w:t xml:space="preserve"> </w:t>
            </w:r>
            <w:r w:rsidRPr="003C4144">
              <w:rPr>
                <w:b/>
              </w:rPr>
              <w:t>ska</w:t>
            </w:r>
            <w:r>
              <w:t xml:space="preserve"> under</w:t>
            </w:r>
            <w:bookmarkStart w:id="0" w:name="_GoBack"/>
            <w:bookmarkEnd w:id="0"/>
            <w:r>
              <w:t xml:space="preserve"> utvecklingsperiod meddela </w:t>
            </w:r>
            <w:r w:rsidR="00550752">
              <w:t>beställaren</w:t>
            </w:r>
            <w:r>
              <w:t xml:space="preserve"> omedelbart ifall tekniska begräsningar medför att någon experimentell parameter ej är möjlig att leverera.</w:t>
            </w:r>
          </w:p>
        </w:tc>
        <w:tc>
          <w:tcPr>
            <w:tcW w:w="574" w:type="dxa"/>
            <w:vAlign w:val="center"/>
          </w:tcPr>
          <w:p w:rsidR="001B7A98" w:rsidRPr="001B7A98" w:rsidRDefault="003C4144" w:rsidP="000C3E28">
            <w:pPr>
              <w:spacing w:before="120" w:after="120"/>
            </w:pPr>
            <w:r>
              <w:t>S</w:t>
            </w:r>
          </w:p>
        </w:tc>
        <w:tc>
          <w:tcPr>
            <w:tcW w:w="573" w:type="dxa"/>
            <w:vAlign w:val="center"/>
          </w:tcPr>
          <w:p w:rsidR="001B7A98" w:rsidRPr="001B7A98" w:rsidRDefault="001B7A98" w:rsidP="000C3E28">
            <w:pPr>
              <w:spacing w:before="120" w:after="120"/>
            </w:pPr>
          </w:p>
        </w:tc>
        <w:tc>
          <w:tcPr>
            <w:tcW w:w="574" w:type="dxa"/>
            <w:vAlign w:val="center"/>
          </w:tcPr>
          <w:p w:rsidR="001B7A98" w:rsidRPr="001B7A98" w:rsidRDefault="001B7A98" w:rsidP="000C3E28">
            <w:pPr>
              <w:spacing w:before="120" w:after="120"/>
            </w:pPr>
          </w:p>
        </w:tc>
        <w:tc>
          <w:tcPr>
            <w:tcW w:w="3553" w:type="dxa"/>
          </w:tcPr>
          <w:p w:rsidR="001B7A98" w:rsidRPr="001B7A98" w:rsidRDefault="001B7A98" w:rsidP="001B7A98">
            <w:pPr>
              <w:spacing w:before="120" w:after="120"/>
            </w:pPr>
            <w:r>
              <w:t>Se bilaga ”Experimentspecifikation”</w:t>
            </w:r>
          </w:p>
        </w:tc>
      </w:tr>
      <w:tr w:rsidR="00F2502F" w:rsidTr="00A5489C">
        <w:tc>
          <w:tcPr>
            <w:tcW w:w="835" w:type="dxa"/>
            <w:vAlign w:val="center"/>
          </w:tcPr>
          <w:p w:rsidR="00F2502F" w:rsidRPr="001B7A98" w:rsidRDefault="00695563" w:rsidP="00F2502F">
            <w:pPr>
              <w:spacing w:before="120" w:after="120"/>
            </w:pPr>
            <w:r>
              <w:t>2.1.2</w:t>
            </w:r>
          </w:p>
        </w:tc>
        <w:tc>
          <w:tcPr>
            <w:tcW w:w="7958" w:type="dxa"/>
            <w:vAlign w:val="center"/>
          </w:tcPr>
          <w:p w:rsidR="00F2502F" w:rsidRPr="003C4144" w:rsidRDefault="00F2502F" w:rsidP="00695563">
            <w:pPr>
              <w:spacing w:before="120" w:after="120"/>
            </w:pPr>
            <w:r>
              <w:t xml:space="preserve">Utformning av tillhörande datainfrastruktur </w:t>
            </w:r>
            <w:r>
              <w:rPr>
                <w:b/>
              </w:rPr>
              <w:t>ska</w:t>
            </w:r>
            <w:r>
              <w:t xml:space="preserve"> ske enligt bilaga ”</w:t>
            </w:r>
            <w:r w:rsidR="00695563">
              <w:t>Exempel-Data</w:t>
            </w:r>
            <w:r>
              <w:t>”.</w:t>
            </w:r>
            <w:r w:rsidRPr="000C3E28">
              <w:t xml:space="preserve"> Ramavtalsleverantören</w:t>
            </w:r>
            <w:r>
              <w:t xml:space="preserve"> </w:t>
            </w:r>
            <w:r w:rsidRPr="003C4144">
              <w:rPr>
                <w:b/>
              </w:rPr>
              <w:t>ska</w:t>
            </w:r>
            <w:r>
              <w:t xml:space="preserve"> under utvecklingsperiod meddela </w:t>
            </w:r>
            <w:r w:rsidR="00550752">
              <w:t>beställaren</w:t>
            </w:r>
            <w:r>
              <w:t xml:space="preserve"> omedelbart ifall tekniska begräsningar medför att någon aspekt av datainfrastrukturen ej är möjlig att leverera.</w:t>
            </w:r>
          </w:p>
        </w:tc>
        <w:tc>
          <w:tcPr>
            <w:tcW w:w="574" w:type="dxa"/>
            <w:vAlign w:val="center"/>
          </w:tcPr>
          <w:p w:rsidR="00F2502F" w:rsidRDefault="00F2502F" w:rsidP="00F2502F">
            <w:pPr>
              <w:spacing w:before="120" w:after="120"/>
            </w:pPr>
            <w:r>
              <w:t>S</w:t>
            </w:r>
          </w:p>
        </w:tc>
        <w:tc>
          <w:tcPr>
            <w:tcW w:w="573" w:type="dxa"/>
            <w:vAlign w:val="center"/>
          </w:tcPr>
          <w:p w:rsidR="00F2502F" w:rsidRPr="001B7A98" w:rsidRDefault="00F2502F" w:rsidP="00F2502F">
            <w:pPr>
              <w:spacing w:before="120" w:after="120"/>
            </w:pPr>
          </w:p>
        </w:tc>
        <w:tc>
          <w:tcPr>
            <w:tcW w:w="574" w:type="dxa"/>
            <w:vAlign w:val="center"/>
          </w:tcPr>
          <w:p w:rsidR="00F2502F" w:rsidRPr="001B7A98" w:rsidRDefault="00F2502F" w:rsidP="00F2502F">
            <w:pPr>
              <w:spacing w:before="120" w:after="120"/>
            </w:pPr>
          </w:p>
        </w:tc>
        <w:tc>
          <w:tcPr>
            <w:tcW w:w="3553" w:type="dxa"/>
          </w:tcPr>
          <w:p w:rsidR="00F2502F" w:rsidRPr="000C3E28" w:rsidRDefault="00F2502F" w:rsidP="009326A2">
            <w:pPr>
              <w:spacing w:before="120" w:after="120"/>
            </w:pPr>
            <w:r>
              <w:t>Se bilaga ”</w:t>
            </w:r>
            <w:r w:rsidR="009326A2">
              <w:t>Exempel-Data</w:t>
            </w:r>
            <w:r>
              <w:t>”</w:t>
            </w:r>
          </w:p>
        </w:tc>
      </w:tr>
      <w:tr w:rsidR="00F2502F" w:rsidTr="00A5489C">
        <w:tc>
          <w:tcPr>
            <w:tcW w:w="835" w:type="dxa"/>
            <w:vAlign w:val="center"/>
          </w:tcPr>
          <w:p w:rsidR="00F2502F" w:rsidRPr="001B7A98" w:rsidRDefault="00695563" w:rsidP="00F2502F">
            <w:pPr>
              <w:spacing w:before="120" w:after="120"/>
            </w:pPr>
            <w:r>
              <w:lastRenderedPageBreak/>
              <w:t>2.1.3</w:t>
            </w:r>
          </w:p>
        </w:tc>
        <w:tc>
          <w:tcPr>
            <w:tcW w:w="7958" w:type="dxa"/>
            <w:vAlign w:val="center"/>
          </w:tcPr>
          <w:p w:rsidR="00F2502F" w:rsidRPr="001B7A98" w:rsidRDefault="00F2502F" w:rsidP="00F2502F">
            <w:pPr>
              <w:spacing w:before="120" w:after="120"/>
            </w:pPr>
            <w:r>
              <w:t xml:space="preserve">Nätcasinot </w:t>
            </w:r>
            <w:r w:rsidRPr="003C4144">
              <w:rPr>
                <w:b/>
              </w:rPr>
              <w:t>ska</w:t>
            </w:r>
            <w:r>
              <w:t xml:space="preserve"> utvecklas på sådant vis att det experimentella protokollet och tillhörande datainfrastruktur styrs av en länkad designmatris där specificerade parametrar anges, vilken </w:t>
            </w:r>
            <w:r w:rsidR="00550752">
              <w:t>beställaren</w:t>
            </w:r>
            <w:r>
              <w:t xml:space="preserve"> på egen hand, när som helst, ska ha möjlighet att modifiera för att ändra det experimentella protokollet.</w:t>
            </w:r>
          </w:p>
        </w:tc>
        <w:tc>
          <w:tcPr>
            <w:tcW w:w="574" w:type="dxa"/>
            <w:vAlign w:val="center"/>
          </w:tcPr>
          <w:p w:rsidR="00F2502F" w:rsidRPr="001B7A98" w:rsidRDefault="00F2502F" w:rsidP="00F2502F">
            <w:pPr>
              <w:spacing w:before="120" w:after="120"/>
            </w:pPr>
            <w:r>
              <w:t>S</w:t>
            </w:r>
          </w:p>
        </w:tc>
        <w:tc>
          <w:tcPr>
            <w:tcW w:w="573" w:type="dxa"/>
            <w:vAlign w:val="center"/>
          </w:tcPr>
          <w:p w:rsidR="00F2502F" w:rsidRPr="001B7A98" w:rsidRDefault="00F2502F" w:rsidP="00F2502F">
            <w:pPr>
              <w:spacing w:before="120" w:after="120"/>
            </w:pPr>
          </w:p>
        </w:tc>
        <w:tc>
          <w:tcPr>
            <w:tcW w:w="574" w:type="dxa"/>
            <w:vAlign w:val="center"/>
          </w:tcPr>
          <w:p w:rsidR="00F2502F" w:rsidRPr="001B7A98" w:rsidRDefault="00F2502F" w:rsidP="00F2502F">
            <w:pPr>
              <w:spacing w:before="120" w:after="120"/>
            </w:pPr>
          </w:p>
        </w:tc>
        <w:tc>
          <w:tcPr>
            <w:tcW w:w="3553" w:type="dxa"/>
          </w:tcPr>
          <w:p w:rsidR="00F2502F" w:rsidRPr="001B7A98" w:rsidRDefault="00F2502F" w:rsidP="00F2502F">
            <w:pPr>
              <w:spacing w:before="120" w:after="120"/>
            </w:pPr>
            <w:r>
              <w:t>Se bilaga ”Exempel-Designmatris”</w:t>
            </w:r>
          </w:p>
        </w:tc>
      </w:tr>
      <w:tr w:rsidR="00F2502F" w:rsidTr="00A5489C">
        <w:tc>
          <w:tcPr>
            <w:tcW w:w="835" w:type="dxa"/>
            <w:vAlign w:val="center"/>
          </w:tcPr>
          <w:p w:rsidR="00F2502F" w:rsidRPr="001B7A98" w:rsidRDefault="00695563" w:rsidP="00695563">
            <w:pPr>
              <w:spacing w:before="120" w:after="120"/>
            </w:pPr>
            <w:r>
              <w:t>2.1.4</w:t>
            </w:r>
          </w:p>
        </w:tc>
        <w:tc>
          <w:tcPr>
            <w:tcW w:w="7958" w:type="dxa"/>
            <w:vAlign w:val="center"/>
          </w:tcPr>
          <w:p w:rsidR="00F2502F" w:rsidRPr="003C4144" w:rsidRDefault="00F2502F" w:rsidP="00F2502F">
            <w:pPr>
              <w:spacing w:before="120" w:after="120"/>
            </w:pPr>
            <w:r>
              <w:t xml:space="preserve">Nätcasinot och tillhörande datainfrastruktur </w:t>
            </w:r>
            <w:r>
              <w:rPr>
                <w:b/>
              </w:rPr>
              <w:t xml:space="preserve">ska </w:t>
            </w:r>
            <w:r>
              <w:t xml:space="preserve">uppfylla samtliga krav som ställs av Amazon </w:t>
            </w:r>
            <w:proofErr w:type="spellStart"/>
            <w:r>
              <w:t>Mechanical</w:t>
            </w:r>
            <w:proofErr w:type="spellEnd"/>
            <w:r>
              <w:t xml:space="preserve"> Turk</w:t>
            </w:r>
            <w:r w:rsidR="007E359F">
              <w:t xml:space="preserve"> (AMT)</w:t>
            </w:r>
            <w:r>
              <w:t xml:space="preserve"> för integrering i och publicering på deras plattform.</w:t>
            </w:r>
          </w:p>
        </w:tc>
        <w:tc>
          <w:tcPr>
            <w:tcW w:w="574" w:type="dxa"/>
            <w:vAlign w:val="center"/>
          </w:tcPr>
          <w:p w:rsidR="00F2502F" w:rsidRPr="001B7A98" w:rsidRDefault="00F2502F" w:rsidP="00F2502F">
            <w:pPr>
              <w:spacing w:before="120" w:after="120"/>
            </w:pPr>
            <w:r>
              <w:t>S</w:t>
            </w:r>
          </w:p>
        </w:tc>
        <w:tc>
          <w:tcPr>
            <w:tcW w:w="573" w:type="dxa"/>
            <w:vAlign w:val="center"/>
          </w:tcPr>
          <w:p w:rsidR="00F2502F" w:rsidRPr="001B7A98" w:rsidRDefault="00F2502F" w:rsidP="00F2502F">
            <w:pPr>
              <w:spacing w:before="120" w:after="120"/>
            </w:pPr>
          </w:p>
        </w:tc>
        <w:tc>
          <w:tcPr>
            <w:tcW w:w="574" w:type="dxa"/>
            <w:vAlign w:val="center"/>
          </w:tcPr>
          <w:p w:rsidR="00F2502F" w:rsidRPr="001B7A98" w:rsidRDefault="00F2502F" w:rsidP="00F2502F">
            <w:pPr>
              <w:spacing w:before="120" w:after="120"/>
            </w:pPr>
          </w:p>
        </w:tc>
        <w:tc>
          <w:tcPr>
            <w:tcW w:w="3553" w:type="dxa"/>
          </w:tcPr>
          <w:p w:rsidR="00F2502F" w:rsidRPr="001B7A98" w:rsidRDefault="00F2502F" w:rsidP="00F2502F">
            <w:pPr>
              <w:spacing w:before="120" w:after="120"/>
            </w:pPr>
          </w:p>
        </w:tc>
      </w:tr>
      <w:tr w:rsidR="00FC4752" w:rsidTr="00A5489C">
        <w:tc>
          <w:tcPr>
            <w:tcW w:w="835" w:type="dxa"/>
            <w:vAlign w:val="center"/>
          </w:tcPr>
          <w:p w:rsidR="00FC4752" w:rsidRDefault="00FC4752" w:rsidP="00695563">
            <w:pPr>
              <w:spacing w:before="120" w:after="120"/>
            </w:pPr>
            <w:r>
              <w:t>2.1.5</w:t>
            </w:r>
          </w:p>
        </w:tc>
        <w:tc>
          <w:tcPr>
            <w:tcW w:w="7958" w:type="dxa"/>
            <w:vAlign w:val="center"/>
          </w:tcPr>
          <w:p w:rsidR="00FC4752" w:rsidRDefault="00FC4752" w:rsidP="00F2502F">
            <w:pPr>
              <w:spacing w:before="120" w:after="120"/>
            </w:pPr>
            <w:r>
              <w:t xml:space="preserve">Nätcasinot ska vara </w:t>
            </w:r>
            <w:proofErr w:type="spellStart"/>
            <w:r>
              <w:t>responsivt</w:t>
            </w:r>
            <w:proofErr w:type="spellEnd"/>
            <w:r>
              <w:t xml:space="preserve"> (lättanvänd även på mobil enhet) och kunna köras i de fem vanligaste webbläsarna (både mobilt och dator). </w:t>
            </w:r>
          </w:p>
        </w:tc>
        <w:tc>
          <w:tcPr>
            <w:tcW w:w="574" w:type="dxa"/>
            <w:vAlign w:val="center"/>
          </w:tcPr>
          <w:p w:rsidR="00FC4752" w:rsidRDefault="00FC4752" w:rsidP="00F2502F">
            <w:pPr>
              <w:spacing w:before="120" w:after="120"/>
            </w:pPr>
            <w:r>
              <w:t>S</w:t>
            </w:r>
          </w:p>
        </w:tc>
        <w:tc>
          <w:tcPr>
            <w:tcW w:w="573" w:type="dxa"/>
            <w:vAlign w:val="center"/>
          </w:tcPr>
          <w:p w:rsidR="00FC4752" w:rsidRPr="001B7A98" w:rsidRDefault="00FC4752" w:rsidP="00F2502F">
            <w:pPr>
              <w:spacing w:before="120" w:after="120"/>
            </w:pPr>
          </w:p>
        </w:tc>
        <w:tc>
          <w:tcPr>
            <w:tcW w:w="574" w:type="dxa"/>
            <w:vAlign w:val="center"/>
          </w:tcPr>
          <w:p w:rsidR="00FC4752" w:rsidRPr="001B7A98" w:rsidRDefault="00FC4752" w:rsidP="00F2502F">
            <w:pPr>
              <w:spacing w:before="120" w:after="120"/>
            </w:pPr>
          </w:p>
        </w:tc>
        <w:tc>
          <w:tcPr>
            <w:tcW w:w="3553" w:type="dxa"/>
          </w:tcPr>
          <w:p w:rsidR="00FC4752" w:rsidRPr="001B7A98" w:rsidRDefault="00FC4752" w:rsidP="00F2502F">
            <w:pPr>
              <w:spacing w:before="120" w:after="120"/>
            </w:pPr>
          </w:p>
        </w:tc>
      </w:tr>
      <w:tr w:rsidR="00A248C9" w:rsidTr="00A5489C">
        <w:tc>
          <w:tcPr>
            <w:tcW w:w="835" w:type="dxa"/>
            <w:vAlign w:val="center"/>
          </w:tcPr>
          <w:p w:rsidR="00A248C9" w:rsidRDefault="00A248C9" w:rsidP="00A248C9">
            <w:pPr>
              <w:spacing w:before="120" w:after="120"/>
              <w:rPr>
                <w:b/>
              </w:rPr>
            </w:pPr>
            <w:r>
              <w:rPr>
                <w:b/>
              </w:rPr>
              <w:t>2.2</w:t>
            </w:r>
          </w:p>
        </w:tc>
        <w:tc>
          <w:tcPr>
            <w:tcW w:w="7958" w:type="dxa"/>
            <w:vAlign w:val="center"/>
          </w:tcPr>
          <w:p w:rsidR="00A248C9" w:rsidRDefault="00A248C9" w:rsidP="00A248C9">
            <w:pPr>
              <w:spacing w:before="120" w:after="120"/>
              <w:rPr>
                <w:b/>
              </w:rPr>
            </w:pPr>
            <w:r>
              <w:rPr>
                <w:b/>
              </w:rPr>
              <w:t>Presentation</w:t>
            </w:r>
          </w:p>
        </w:tc>
        <w:tc>
          <w:tcPr>
            <w:tcW w:w="574" w:type="dxa"/>
            <w:vAlign w:val="center"/>
          </w:tcPr>
          <w:p w:rsidR="00A248C9" w:rsidRDefault="00A248C9" w:rsidP="00A248C9">
            <w:pPr>
              <w:spacing w:before="120" w:after="120"/>
            </w:pPr>
          </w:p>
        </w:tc>
        <w:tc>
          <w:tcPr>
            <w:tcW w:w="573" w:type="dxa"/>
            <w:vAlign w:val="center"/>
          </w:tcPr>
          <w:p w:rsidR="00A248C9" w:rsidRPr="001B7A98" w:rsidRDefault="00A248C9" w:rsidP="00A248C9">
            <w:pPr>
              <w:spacing w:before="120" w:after="120"/>
            </w:pPr>
          </w:p>
        </w:tc>
        <w:tc>
          <w:tcPr>
            <w:tcW w:w="574" w:type="dxa"/>
            <w:vAlign w:val="center"/>
          </w:tcPr>
          <w:p w:rsidR="00A248C9" w:rsidRPr="001B7A98" w:rsidRDefault="00A248C9" w:rsidP="00A248C9">
            <w:pPr>
              <w:spacing w:before="120" w:after="120"/>
            </w:pPr>
          </w:p>
        </w:tc>
        <w:tc>
          <w:tcPr>
            <w:tcW w:w="3553" w:type="dxa"/>
          </w:tcPr>
          <w:p w:rsidR="00A248C9" w:rsidRPr="001B7A98" w:rsidRDefault="00A248C9" w:rsidP="00A248C9">
            <w:pPr>
              <w:spacing w:before="120" w:after="120"/>
            </w:pPr>
          </w:p>
        </w:tc>
      </w:tr>
      <w:tr w:rsidR="00A248C9" w:rsidTr="00A5489C">
        <w:tc>
          <w:tcPr>
            <w:tcW w:w="835" w:type="dxa"/>
            <w:vAlign w:val="center"/>
          </w:tcPr>
          <w:p w:rsidR="00A248C9" w:rsidRPr="001B7A98" w:rsidRDefault="009C0DFD" w:rsidP="00A248C9">
            <w:pPr>
              <w:spacing w:before="120" w:after="120"/>
            </w:pPr>
            <w:r>
              <w:t>2.2.1</w:t>
            </w:r>
          </w:p>
        </w:tc>
        <w:tc>
          <w:tcPr>
            <w:tcW w:w="7958" w:type="dxa"/>
            <w:vAlign w:val="center"/>
          </w:tcPr>
          <w:p w:rsidR="00A248C9" w:rsidRDefault="00A248C9" w:rsidP="00A248C9">
            <w:pPr>
              <w:spacing w:before="120" w:after="120"/>
            </w:pPr>
            <w:r>
              <w:t xml:space="preserve">Nätcasinots användarupplevelse </w:t>
            </w:r>
            <w:r w:rsidRPr="00A248C9">
              <w:rPr>
                <w:b/>
              </w:rPr>
              <w:t>ska</w:t>
            </w:r>
            <w:r>
              <w:t xml:space="preserve"> likna verkliga nätcasinon i största möjliga mån.</w:t>
            </w:r>
          </w:p>
        </w:tc>
        <w:tc>
          <w:tcPr>
            <w:tcW w:w="574" w:type="dxa"/>
            <w:vAlign w:val="center"/>
          </w:tcPr>
          <w:p w:rsidR="00A248C9" w:rsidRDefault="00CF2EF0" w:rsidP="00A248C9">
            <w:pPr>
              <w:spacing w:before="120" w:after="120"/>
            </w:pPr>
            <w:r>
              <w:t>S</w:t>
            </w:r>
          </w:p>
        </w:tc>
        <w:tc>
          <w:tcPr>
            <w:tcW w:w="573" w:type="dxa"/>
            <w:vAlign w:val="center"/>
          </w:tcPr>
          <w:p w:rsidR="00A248C9" w:rsidRPr="001B7A98" w:rsidRDefault="00A248C9" w:rsidP="00A248C9">
            <w:pPr>
              <w:spacing w:before="120" w:after="120"/>
            </w:pPr>
          </w:p>
        </w:tc>
        <w:tc>
          <w:tcPr>
            <w:tcW w:w="574" w:type="dxa"/>
            <w:vAlign w:val="center"/>
          </w:tcPr>
          <w:p w:rsidR="00A248C9" w:rsidRPr="001B7A98" w:rsidRDefault="00A248C9" w:rsidP="00A248C9">
            <w:pPr>
              <w:spacing w:before="120" w:after="120"/>
            </w:pPr>
          </w:p>
        </w:tc>
        <w:tc>
          <w:tcPr>
            <w:tcW w:w="3553" w:type="dxa"/>
          </w:tcPr>
          <w:p w:rsidR="00A248C9" w:rsidRPr="001B7A98" w:rsidRDefault="00A248C9" w:rsidP="00A248C9">
            <w:pPr>
              <w:spacing w:before="120" w:after="120"/>
            </w:pPr>
          </w:p>
        </w:tc>
      </w:tr>
      <w:tr w:rsidR="00A248C9" w:rsidTr="00A5489C">
        <w:tc>
          <w:tcPr>
            <w:tcW w:w="835" w:type="dxa"/>
            <w:vAlign w:val="center"/>
          </w:tcPr>
          <w:p w:rsidR="00A248C9" w:rsidRPr="001B7A98" w:rsidRDefault="009C0DFD" w:rsidP="00CF2EF0">
            <w:pPr>
              <w:spacing w:before="120" w:after="120"/>
            </w:pPr>
            <w:r>
              <w:t>2.2.2</w:t>
            </w:r>
          </w:p>
        </w:tc>
        <w:tc>
          <w:tcPr>
            <w:tcW w:w="7958" w:type="dxa"/>
            <w:vAlign w:val="center"/>
          </w:tcPr>
          <w:p w:rsidR="00A248C9" w:rsidRDefault="00E63C5C" w:rsidP="00E63C5C">
            <w:pPr>
              <w:spacing w:before="120" w:after="120"/>
            </w:pPr>
            <w:r>
              <w:t xml:space="preserve">Fyra distinkt olika </w:t>
            </w:r>
            <w:proofErr w:type="spellStart"/>
            <w:r>
              <w:t>spelteman</w:t>
            </w:r>
            <w:proofErr w:type="spellEnd"/>
            <w:r>
              <w:t xml:space="preserve"> </w:t>
            </w:r>
            <w:r w:rsidRPr="00CF2EF0">
              <w:rPr>
                <w:b/>
              </w:rPr>
              <w:t>ska</w:t>
            </w:r>
            <w:r>
              <w:t xml:space="preserve"> skapas, varav ett i tre </w:t>
            </w:r>
            <w:r w:rsidR="00CF2EF0">
              <w:t>varianter med viss variation</w:t>
            </w:r>
            <w:r>
              <w:t xml:space="preserve"> (totalt sex</w:t>
            </w:r>
            <w:r w:rsidR="00CF2EF0">
              <w:t xml:space="preserve"> stycken</w:t>
            </w:r>
            <w:r>
              <w:t xml:space="preserve">). </w:t>
            </w:r>
          </w:p>
        </w:tc>
        <w:tc>
          <w:tcPr>
            <w:tcW w:w="574" w:type="dxa"/>
            <w:vAlign w:val="center"/>
          </w:tcPr>
          <w:p w:rsidR="00A248C9" w:rsidRDefault="00CF2EF0" w:rsidP="00A248C9">
            <w:pPr>
              <w:spacing w:before="120" w:after="120"/>
            </w:pPr>
            <w:r>
              <w:t>S</w:t>
            </w:r>
          </w:p>
        </w:tc>
        <w:tc>
          <w:tcPr>
            <w:tcW w:w="573" w:type="dxa"/>
            <w:vAlign w:val="center"/>
          </w:tcPr>
          <w:p w:rsidR="00A248C9" w:rsidRPr="001B7A98" w:rsidRDefault="00A248C9" w:rsidP="00A248C9">
            <w:pPr>
              <w:spacing w:before="120" w:after="120"/>
            </w:pPr>
          </w:p>
        </w:tc>
        <w:tc>
          <w:tcPr>
            <w:tcW w:w="574" w:type="dxa"/>
            <w:vAlign w:val="center"/>
          </w:tcPr>
          <w:p w:rsidR="00A248C9" w:rsidRPr="001B7A98" w:rsidRDefault="00A248C9" w:rsidP="00A248C9">
            <w:pPr>
              <w:spacing w:before="120" w:after="120"/>
            </w:pPr>
          </w:p>
        </w:tc>
        <w:tc>
          <w:tcPr>
            <w:tcW w:w="3553" w:type="dxa"/>
          </w:tcPr>
          <w:p w:rsidR="00A248C9" w:rsidRPr="001B7A98" w:rsidRDefault="00A248C9" w:rsidP="00A248C9">
            <w:pPr>
              <w:spacing w:before="120" w:after="120"/>
            </w:pPr>
          </w:p>
        </w:tc>
      </w:tr>
      <w:tr w:rsidR="00CF2EF0" w:rsidTr="00A5489C">
        <w:tc>
          <w:tcPr>
            <w:tcW w:w="835" w:type="dxa"/>
            <w:vAlign w:val="center"/>
          </w:tcPr>
          <w:p w:rsidR="00CF2EF0" w:rsidRDefault="009C0DFD" w:rsidP="00CF2EF0">
            <w:pPr>
              <w:spacing w:before="120" w:after="120"/>
            </w:pPr>
            <w:r>
              <w:t>2.2.3</w:t>
            </w:r>
          </w:p>
        </w:tc>
        <w:tc>
          <w:tcPr>
            <w:tcW w:w="7958" w:type="dxa"/>
            <w:vAlign w:val="center"/>
          </w:tcPr>
          <w:p w:rsidR="00CF2EF0" w:rsidRDefault="00CF2EF0" w:rsidP="00CF2EF0">
            <w:pPr>
              <w:spacing w:before="120" w:after="120"/>
            </w:pPr>
            <w:r>
              <w:t xml:space="preserve">De olika </w:t>
            </w:r>
            <w:proofErr w:type="spellStart"/>
            <w:r>
              <w:t>spelteman</w:t>
            </w:r>
            <w:proofErr w:type="spellEnd"/>
            <w:r>
              <w:t xml:space="preserve"> ska framför allt skilja sig åt i termer av visuell presentation, men även bakgrundsmusik</w:t>
            </w:r>
            <w:r w:rsidR="0043763F">
              <w:t>.</w:t>
            </w:r>
          </w:p>
        </w:tc>
        <w:tc>
          <w:tcPr>
            <w:tcW w:w="574" w:type="dxa"/>
            <w:vAlign w:val="center"/>
          </w:tcPr>
          <w:p w:rsidR="00CF2EF0" w:rsidRDefault="00CF2EF0" w:rsidP="00A248C9">
            <w:pPr>
              <w:spacing w:before="120" w:after="120"/>
            </w:pPr>
            <w:r>
              <w:t>S</w:t>
            </w:r>
          </w:p>
        </w:tc>
        <w:tc>
          <w:tcPr>
            <w:tcW w:w="573" w:type="dxa"/>
            <w:vAlign w:val="center"/>
          </w:tcPr>
          <w:p w:rsidR="00CF2EF0" w:rsidRPr="001B7A98" w:rsidRDefault="00CF2EF0" w:rsidP="00A248C9">
            <w:pPr>
              <w:spacing w:before="120" w:after="120"/>
            </w:pPr>
          </w:p>
        </w:tc>
        <w:tc>
          <w:tcPr>
            <w:tcW w:w="574" w:type="dxa"/>
            <w:vAlign w:val="center"/>
          </w:tcPr>
          <w:p w:rsidR="00CF2EF0" w:rsidRPr="001B7A98" w:rsidRDefault="00CF2EF0" w:rsidP="00A248C9">
            <w:pPr>
              <w:spacing w:before="120" w:after="120"/>
            </w:pPr>
          </w:p>
        </w:tc>
        <w:tc>
          <w:tcPr>
            <w:tcW w:w="3553" w:type="dxa"/>
          </w:tcPr>
          <w:p w:rsidR="00CF2EF0" w:rsidRPr="001B7A98" w:rsidRDefault="00CF2EF0" w:rsidP="00A248C9">
            <w:pPr>
              <w:spacing w:before="120" w:after="120"/>
            </w:pPr>
          </w:p>
        </w:tc>
      </w:tr>
      <w:tr w:rsidR="002C0948" w:rsidTr="00A5489C">
        <w:tc>
          <w:tcPr>
            <w:tcW w:w="835" w:type="dxa"/>
            <w:vAlign w:val="center"/>
          </w:tcPr>
          <w:p w:rsidR="002C0948" w:rsidRPr="002C0948" w:rsidRDefault="002C0948" w:rsidP="00CF2EF0">
            <w:pPr>
              <w:spacing w:before="120" w:after="120"/>
              <w:rPr>
                <w:b/>
              </w:rPr>
            </w:pPr>
            <w:r w:rsidRPr="002C0948">
              <w:rPr>
                <w:b/>
              </w:rPr>
              <w:t>2.3</w:t>
            </w:r>
          </w:p>
        </w:tc>
        <w:tc>
          <w:tcPr>
            <w:tcW w:w="7958" w:type="dxa"/>
            <w:vAlign w:val="center"/>
          </w:tcPr>
          <w:p w:rsidR="002C0948" w:rsidRPr="002C0948" w:rsidRDefault="002C0948" w:rsidP="00CF2EF0">
            <w:pPr>
              <w:spacing w:before="120" w:after="120"/>
              <w:rPr>
                <w:b/>
              </w:rPr>
            </w:pPr>
            <w:r w:rsidRPr="002C0948">
              <w:rPr>
                <w:b/>
              </w:rPr>
              <w:t>Mekanik</w:t>
            </w:r>
          </w:p>
        </w:tc>
        <w:tc>
          <w:tcPr>
            <w:tcW w:w="574" w:type="dxa"/>
            <w:vAlign w:val="center"/>
          </w:tcPr>
          <w:p w:rsidR="002C0948" w:rsidRDefault="002C0948" w:rsidP="00A248C9">
            <w:pPr>
              <w:spacing w:before="120" w:after="120"/>
            </w:pPr>
          </w:p>
        </w:tc>
        <w:tc>
          <w:tcPr>
            <w:tcW w:w="573" w:type="dxa"/>
            <w:vAlign w:val="center"/>
          </w:tcPr>
          <w:p w:rsidR="002C0948" w:rsidRPr="001B7A98" w:rsidRDefault="002C0948" w:rsidP="00A248C9">
            <w:pPr>
              <w:spacing w:before="120" w:after="120"/>
            </w:pPr>
          </w:p>
        </w:tc>
        <w:tc>
          <w:tcPr>
            <w:tcW w:w="574" w:type="dxa"/>
            <w:vAlign w:val="center"/>
          </w:tcPr>
          <w:p w:rsidR="002C0948" w:rsidRPr="001B7A98" w:rsidRDefault="002C0948" w:rsidP="00A248C9">
            <w:pPr>
              <w:spacing w:before="120" w:after="120"/>
            </w:pPr>
          </w:p>
        </w:tc>
        <w:tc>
          <w:tcPr>
            <w:tcW w:w="3553" w:type="dxa"/>
          </w:tcPr>
          <w:p w:rsidR="002C0948" w:rsidRPr="001B7A98" w:rsidRDefault="002C0948" w:rsidP="00A248C9">
            <w:pPr>
              <w:spacing w:before="120" w:after="120"/>
            </w:pPr>
          </w:p>
        </w:tc>
      </w:tr>
      <w:tr w:rsidR="002C0948" w:rsidTr="00A5489C">
        <w:tc>
          <w:tcPr>
            <w:tcW w:w="835" w:type="dxa"/>
            <w:vAlign w:val="center"/>
          </w:tcPr>
          <w:p w:rsidR="002C0948" w:rsidRDefault="00605C38" w:rsidP="002C0948">
            <w:pPr>
              <w:spacing w:before="120" w:after="120"/>
            </w:pPr>
            <w:r>
              <w:t>2.3.1</w:t>
            </w:r>
          </w:p>
        </w:tc>
        <w:tc>
          <w:tcPr>
            <w:tcW w:w="7958" w:type="dxa"/>
            <w:vAlign w:val="center"/>
          </w:tcPr>
          <w:p w:rsidR="002C0948" w:rsidRDefault="002C0948" w:rsidP="00605C38">
            <w:pPr>
              <w:spacing w:before="120" w:after="120"/>
            </w:pPr>
            <w:r>
              <w:t xml:space="preserve">Nätcasinot </w:t>
            </w:r>
            <w:r w:rsidRPr="00CF2EF0">
              <w:rPr>
                <w:b/>
              </w:rPr>
              <w:t>ska</w:t>
            </w:r>
            <w:r>
              <w:t xml:space="preserve"> vara ett fungerande nätcasino i bemärkelsen att varje deltagare inledningsvis får en pott krediter (enligt experimentspecifikation) som de kan satsa på spelen. </w:t>
            </w:r>
            <w:r w:rsidR="00605C38">
              <w:t>Denna pott ska döljas och visas enligt experimentspecifikation.</w:t>
            </w:r>
          </w:p>
        </w:tc>
        <w:tc>
          <w:tcPr>
            <w:tcW w:w="574" w:type="dxa"/>
            <w:vAlign w:val="center"/>
          </w:tcPr>
          <w:p w:rsidR="002C0948" w:rsidRDefault="002C0948" w:rsidP="002C0948">
            <w:pPr>
              <w:spacing w:before="120" w:after="120"/>
            </w:pPr>
            <w:r>
              <w:t>S</w:t>
            </w:r>
          </w:p>
        </w:tc>
        <w:tc>
          <w:tcPr>
            <w:tcW w:w="573" w:type="dxa"/>
            <w:vAlign w:val="center"/>
          </w:tcPr>
          <w:p w:rsidR="002C0948" w:rsidRPr="001B7A98" w:rsidRDefault="002C0948" w:rsidP="002C0948">
            <w:pPr>
              <w:spacing w:before="120" w:after="120"/>
            </w:pPr>
          </w:p>
        </w:tc>
        <w:tc>
          <w:tcPr>
            <w:tcW w:w="574" w:type="dxa"/>
            <w:vAlign w:val="center"/>
          </w:tcPr>
          <w:p w:rsidR="002C0948" w:rsidRPr="001B7A98" w:rsidRDefault="002C0948" w:rsidP="002C0948">
            <w:pPr>
              <w:spacing w:before="120" w:after="120"/>
            </w:pPr>
          </w:p>
        </w:tc>
        <w:tc>
          <w:tcPr>
            <w:tcW w:w="3553" w:type="dxa"/>
          </w:tcPr>
          <w:p w:rsidR="002C0948" w:rsidRPr="001B7A98" w:rsidRDefault="002C0948" w:rsidP="002C0948">
            <w:pPr>
              <w:spacing w:before="120" w:after="120"/>
            </w:pPr>
          </w:p>
        </w:tc>
      </w:tr>
      <w:tr w:rsidR="002C0948" w:rsidTr="00A5489C">
        <w:tc>
          <w:tcPr>
            <w:tcW w:w="835" w:type="dxa"/>
            <w:vAlign w:val="center"/>
          </w:tcPr>
          <w:p w:rsidR="002C0948" w:rsidRDefault="00605C38" w:rsidP="002C0948">
            <w:pPr>
              <w:spacing w:before="120" w:after="120"/>
            </w:pPr>
            <w:r>
              <w:t>2.3.2</w:t>
            </w:r>
          </w:p>
        </w:tc>
        <w:tc>
          <w:tcPr>
            <w:tcW w:w="7958" w:type="dxa"/>
            <w:vAlign w:val="center"/>
          </w:tcPr>
          <w:p w:rsidR="002C0948" w:rsidRDefault="002C0948" w:rsidP="00AA6241">
            <w:pPr>
              <w:spacing w:before="120" w:after="120"/>
            </w:pPr>
            <w:r>
              <w:t xml:space="preserve">Nätcasinot </w:t>
            </w:r>
            <w:r w:rsidRPr="00605C38">
              <w:rPr>
                <w:b/>
              </w:rPr>
              <w:t>ska</w:t>
            </w:r>
            <w:r>
              <w:t xml:space="preserve"> innehålla tre olika spel: roulett, ett enklare kortdragningsspel, samt enarmad bandit.</w:t>
            </w:r>
            <w:r w:rsidR="00AA6241">
              <w:t xml:space="preserve"> Endast två av dessa behöver förekomma med olika </w:t>
            </w:r>
            <w:proofErr w:type="spellStart"/>
            <w:r w:rsidR="00AA6241">
              <w:t>spelteman</w:t>
            </w:r>
            <w:proofErr w:type="spellEnd"/>
            <w:r w:rsidR="00AA6241">
              <w:t>.</w:t>
            </w:r>
          </w:p>
        </w:tc>
        <w:tc>
          <w:tcPr>
            <w:tcW w:w="574" w:type="dxa"/>
            <w:vAlign w:val="center"/>
          </w:tcPr>
          <w:p w:rsidR="002C0948" w:rsidRDefault="002C0948" w:rsidP="002C0948">
            <w:pPr>
              <w:spacing w:before="120" w:after="120"/>
            </w:pPr>
            <w:r>
              <w:t>S</w:t>
            </w:r>
          </w:p>
        </w:tc>
        <w:tc>
          <w:tcPr>
            <w:tcW w:w="573" w:type="dxa"/>
            <w:vAlign w:val="center"/>
          </w:tcPr>
          <w:p w:rsidR="002C0948" w:rsidRPr="001B7A98" w:rsidRDefault="002C0948" w:rsidP="002C0948">
            <w:pPr>
              <w:spacing w:before="120" w:after="120"/>
            </w:pPr>
          </w:p>
        </w:tc>
        <w:tc>
          <w:tcPr>
            <w:tcW w:w="574" w:type="dxa"/>
            <w:vAlign w:val="center"/>
          </w:tcPr>
          <w:p w:rsidR="002C0948" w:rsidRPr="001B7A98" w:rsidRDefault="002C0948" w:rsidP="002C0948">
            <w:pPr>
              <w:spacing w:before="120" w:after="120"/>
            </w:pPr>
          </w:p>
        </w:tc>
        <w:tc>
          <w:tcPr>
            <w:tcW w:w="3553" w:type="dxa"/>
          </w:tcPr>
          <w:p w:rsidR="002C0948" w:rsidRPr="001B7A98" w:rsidRDefault="002C0948" w:rsidP="002C0948">
            <w:pPr>
              <w:spacing w:before="120" w:after="120"/>
            </w:pPr>
          </w:p>
        </w:tc>
      </w:tr>
      <w:tr w:rsidR="002C0948" w:rsidTr="00A5489C">
        <w:tc>
          <w:tcPr>
            <w:tcW w:w="835" w:type="dxa"/>
            <w:vAlign w:val="center"/>
          </w:tcPr>
          <w:p w:rsidR="002C0948" w:rsidRDefault="00605C38" w:rsidP="002C0948">
            <w:pPr>
              <w:spacing w:before="120" w:after="120"/>
            </w:pPr>
            <w:r>
              <w:lastRenderedPageBreak/>
              <w:t>2.3.3</w:t>
            </w:r>
          </w:p>
        </w:tc>
        <w:tc>
          <w:tcPr>
            <w:tcW w:w="7958" w:type="dxa"/>
            <w:vAlign w:val="center"/>
          </w:tcPr>
          <w:p w:rsidR="002C0948" w:rsidRDefault="002C0948" w:rsidP="002C0948">
            <w:pPr>
              <w:spacing w:before="120" w:after="120"/>
            </w:pPr>
            <w:r>
              <w:t xml:space="preserve">Fyra olika responsalternativ </w:t>
            </w:r>
            <w:r w:rsidRPr="00CF2EF0">
              <w:rPr>
                <w:b/>
              </w:rPr>
              <w:t>ska</w:t>
            </w:r>
            <w:r>
              <w:t xml:space="preserve"> tas fram utifrån specifikation.</w:t>
            </w:r>
          </w:p>
        </w:tc>
        <w:tc>
          <w:tcPr>
            <w:tcW w:w="574" w:type="dxa"/>
            <w:vAlign w:val="center"/>
          </w:tcPr>
          <w:p w:rsidR="002C0948" w:rsidRDefault="002C0948" w:rsidP="002C0948">
            <w:pPr>
              <w:spacing w:before="120" w:after="120"/>
            </w:pPr>
            <w:r>
              <w:t>S</w:t>
            </w:r>
          </w:p>
        </w:tc>
        <w:tc>
          <w:tcPr>
            <w:tcW w:w="573" w:type="dxa"/>
            <w:vAlign w:val="center"/>
          </w:tcPr>
          <w:p w:rsidR="002C0948" w:rsidRPr="001B7A98" w:rsidRDefault="002C0948" w:rsidP="002C0948">
            <w:pPr>
              <w:spacing w:before="120" w:after="120"/>
            </w:pPr>
          </w:p>
        </w:tc>
        <w:tc>
          <w:tcPr>
            <w:tcW w:w="574" w:type="dxa"/>
            <w:vAlign w:val="center"/>
          </w:tcPr>
          <w:p w:rsidR="002C0948" w:rsidRPr="001B7A98" w:rsidRDefault="002C0948" w:rsidP="002C0948">
            <w:pPr>
              <w:spacing w:before="120" w:after="120"/>
            </w:pPr>
          </w:p>
        </w:tc>
        <w:tc>
          <w:tcPr>
            <w:tcW w:w="3553" w:type="dxa"/>
          </w:tcPr>
          <w:p w:rsidR="002C0948" w:rsidRPr="001B7A98" w:rsidRDefault="002C0948" w:rsidP="002C0948">
            <w:pPr>
              <w:spacing w:before="120" w:after="120"/>
            </w:pPr>
          </w:p>
        </w:tc>
      </w:tr>
      <w:tr w:rsidR="002C0948" w:rsidTr="00A5489C">
        <w:tc>
          <w:tcPr>
            <w:tcW w:w="835" w:type="dxa"/>
            <w:vAlign w:val="center"/>
          </w:tcPr>
          <w:p w:rsidR="002C0948" w:rsidRDefault="00605C38" w:rsidP="002C0948">
            <w:pPr>
              <w:spacing w:before="120" w:after="120"/>
            </w:pPr>
            <w:r>
              <w:t>2.3.4</w:t>
            </w:r>
          </w:p>
        </w:tc>
        <w:tc>
          <w:tcPr>
            <w:tcW w:w="7958" w:type="dxa"/>
            <w:vAlign w:val="center"/>
          </w:tcPr>
          <w:p w:rsidR="002C0948" w:rsidRDefault="002C0948" w:rsidP="002C0948">
            <w:pPr>
              <w:spacing w:before="120" w:after="120"/>
            </w:pPr>
            <w:r>
              <w:t xml:space="preserve">Tre olika utfall (vinst/förlust av krediter enligt experimentsspecifikation) </w:t>
            </w:r>
            <w:r w:rsidRPr="00CF2EF0">
              <w:rPr>
                <w:b/>
              </w:rPr>
              <w:t>ska</w:t>
            </w:r>
            <w:r>
              <w:t xml:space="preserve"> tas fram, varav ett i fyra variationer. </w:t>
            </w:r>
          </w:p>
        </w:tc>
        <w:tc>
          <w:tcPr>
            <w:tcW w:w="574" w:type="dxa"/>
            <w:vAlign w:val="center"/>
          </w:tcPr>
          <w:p w:rsidR="002C0948" w:rsidRDefault="002C0948" w:rsidP="002C0948">
            <w:pPr>
              <w:spacing w:before="120" w:after="120"/>
            </w:pPr>
            <w:r>
              <w:t>S</w:t>
            </w:r>
          </w:p>
        </w:tc>
        <w:tc>
          <w:tcPr>
            <w:tcW w:w="573" w:type="dxa"/>
            <w:vAlign w:val="center"/>
          </w:tcPr>
          <w:p w:rsidR="002C0948" w:rsidRPr="001B7A98" w:rsidRDefault="002C0948" w:rsidP="002C0948">
            <w:pPr>
              <w:spacing w:before="120" w:after="120"/>
            </w:pPr>
          </w:p>
        </w:tc>
        <w:tc>
          <w:tcPr>
            <w:tcW w:w="574" w:type="dxa"/>
            <w:vAlign w:val="center"/>
          </w:tcPr>
          <w:p w:rsidR="002C0948" w:rsidRPr="001B7A98" w:rsidRDefault="002C0948" w:rsidP="002C0948">
            <w:pPr>
              <w:spacing w:before="120" w:after="120"/>
            </w:pPr>
          </w:p>
        </w:tc>
        <w:tc>
          <w:tcPr>
            <w:tcW w:w="3553" w:type="dxa"/>
          </w:tcPr>
          <w:p w:rsidR="002C0948" w:rsidRPr="001B7A98" w:rsidRDefault="002C0948" w:rsidP="002C0948">
            <w:pPr>
              <w:spacing w:before="120" w:after="120"/>
            </w:pPr>
          </w:p>
        </w:tc>
      </w:tr>
      <w:tr w:rsidR="0043763F" w:rsidTr="00A5489C">
        <w:tc>
          <w:tcPr>
            <w:tcW w:w="835" w:type="dxa"/>
            <w:vAlign w:val="center"/>
          </w:tcPr>
          <w:p w:rsidR="0043763F" w:rsidRDefault="00605C38" w:rsidP="002C0948">
            <w:pPr>
              <w:spacing w:before="120" w:after="120"/>
            </w:pPr>
            <w:r>
              <w:t>2.3.5</w:t>
            </w:r>
          </w:p>
        </w:tc>
        <w:tc>
          <w:tcPr>
            <w:tcW w:w="7958" w:type="dxa"/>
            <w:vAlign w:val="center"/>
          </w:tcPr>
          <w:p w:rsidR="0043763F" w:rsidRDefault="0043763F" w:rsidP="0043763F">
            <w:pPr>
              <w:spacing w:before="120" w:after="120"/>
            </w:pPr>
            <w:r>
              <w:t xml:space="preserve">Sannolikheter för specifika utfall </w:t>
            </w:r>
            <w:r w:rsidRPr="0043763F">
              <w:rPr>
                <w:b/>
              </w:rPr>
              <w:t>ska</w:t>
            </w:r>
            <w:r>
              <w:t xml:space="preserve"> ske enligt </w:t>
            </w:r>
            <w:r w:rsidR="00605C38">
              <w:t>design</w:t>
            </w:r>
            <w:r>
              <w:t xml:space="preserve">specifikation. Slumpvisa utfall </w:t>
            </w:r>
            <w:r w:rsidRPr="0043763F">
              <w:rPr>
                <w:b/>
              </w:rPr>
              <w:t>ska</w:t>
            </w:r>
            <w:r>
              <w:t xml:space="preserve"> vara funktionellt slumpvisa (varje dragning oavhängig tidigare utfall eller i förväg specificerad sekvens). </w:t>
            </w:r>
          </w:p>
        </w:tc>
        <w:tc>
          <w:tcPr>
            <w:tcW w:w="574" w:type="dxa"/>
            <w:vAlign w:val="center"/>
          </w:tcPr>
          <w:p w:rsidR="0043763F" w:rsidRDefault="0043763F" w:rsidP="002C0948">
            <w:pPr>
              <w:spacing w:before="120" w:after="120"/>
            </w:pPr>
          </w:p>
        </w:tc>
        <w:tc>
          <w:tcPr>
            <w:tcW w:w="573" w:type="dxa"/>
            <w:vAlign w:val="center"/>
          </w:tcPr>
          <w:p w:rsidR="0043763F" w:rsidRPr="001B7A98" w:rsidRDefault="0043763F" w:rsidP="002C0948">
            <w:pPr>
              <w:spacing w:before="120" w:after="120"/>
            </w:pPr>
          </w:p>
        </w:tc>
        <w:tc>
          <w:tcPr>
            <w:tcW w:w="574" w:type="dxa"/>
            <w:vAlign w:val="center"/>
          </w:tcPr>
          <w:p w:rsidR="0043763F" w:rsidRPr="001B7A98" w:rsidRDefault="0043763F" w:rsidP="002C0948">
            <w:pPr>
              <w:spacing w:before="120" w:after="120"/>
            </w:pPr>
          </w:p>
        </w:tc>
        <w:tc>
          <w:tcPr>
            <w:tcW w:w="3553" w:type="dxa"/>
          </w:tcPr>
          <w:p w:rsidR="0043763F" w:rsidRPr="001B7A98" w:rsidRDefault="0043763F" w:rsidP="002C0948">
            <w:pPr>
              <w:spacing w:before="120" w:after="120"/>
            </w:pPr>
          </w:p>
        </w:tc>
      </w:tr>
      <w:tr w:rsidR="002C0948" w:rsidTr="00A5489C">
        <w:tc>
          <w:tcPr>
            <w:tcW w:w="835" w:type="dxa"/>
            <w:vAlign w:val="center"/>
          </w:tcPr>
          <w:p w:rsidR="002C0948" w:rsidRDefault="002C0948" w:rsidP="002C0948">
            <w:pPr>
              <w:spacing w:before="120" w:after="120"/>
              <w:rPr>
                <w:b/>
              </w:rPr>
            </w:pPr>
            <w:r>
              <w:rPr>
                <w:b/>
              </w:rPr>
              <w:t>2.4</w:t>
            </w:r>
          </w:p>
        </w:tc>
        <w:tc>
          <w:tcPr>
            <w:tcW w:w="7958" w:type="dxa"/>
            <w:vAlign w:val="center"/>
          </w:tcPr>
          <w:p w:rsidR="002C0948" w:rsidRDefault="002C0948" w:rsidP="002C0948">
            <w:pPr>
              <w:spacing w:before="120" w:after="120"/>
              <w:rPr>
                <w:b/>
              </w:rPr>
            </w:pPr>
            <w:r>
              <w:rPr>
                <w:b/>
              </w:rPr>
              <w:t>Datainsamling</w:t>
            </w:r>
          </w:p>
        </w:tc>
        <w:tc>
          <w:tcPr>
            <w:tcW w:w="574" w:type="dxa"/>
            <w:vAlign w:val="center"/>
          </w:tcPr>
          <w:p w:rsidR="002C0948" w:rsidRDefault="002C0948" w:rsidP="002C0948">
            <w:pPr>
              <w:spacing w:before="120" w:after="120"/>
            </w:pPr>
          </w:p>
        </w:tc>
        <w:tc>
          <w:tcPr>
            <w:tcW w:w="573" w:type="dxa"/>
            <w:vAlign w:val="center"/>
          </w:tcPr>
          <w:p w:rsidR="002C0948" w:rsidRDefault="002C0948" w:rsidP="002C0948">
            <w:pPr>
              <w:spacing w:before="120" w:after="120"/>
            </w:pPr>
          </w:p>
        </w:tc>
        <w:tc>
          <w:tcPr>
            <w:tcW w:w="574" w:type="dxa"/>
            <w:vAlign w:val="center"/>
          </w:tcPr>
          <w:p w:rsidR="002C0948" w:rsidRDefault="002C0948" w:rsidP="002C0948">
            <w:pPr>
              <w:spacing w:before="120" w:after="120"/>
            </w:pPr>
          </w:p>
        </w:tc>
        <w:tc>
          <w:tcPr>
            <w:tcW w:w="3553" w:type="dxa"/>
          </w:tcPr>
          <w:p w:rsidR="002C0948" w:rsidRDefault="002C0948" w:rsidP="002C0948">
            <w:pPr>
              <w:spacing w:before="120" w:after="120"/>
            </w:pPr>
          </w:p>
        </w:tc>
      </w:tr>
      <w:tr w:rsidR="002C0948" w:rsidTr="00A5489C">
        <w:tc>
          <w:tcPr>
            <w:tcW w:w="835" w:type="dxa"/>
            <w:vAlign w:val="center"/>
          </w:tcPr>
          <w:p w:rsidR="002C0948" w:rsidRPr="000C3E28" w:rsidRDefault="00A074A5" w:rsidP="002C0948">
            <w:pPr>
              <w:spacing w:before="120" w:after="120"/>
            </w:pPr>
            <w:r>
              <w:t>2.4.1</w:t>
            </w:r>
          </w:p>
        </w:tc>
        <w:tc>
          <w:tcPr>
            <w:tcW w:w="7958" w:type="dxa"/>
            <w:vAlign w:val="center"/>
          </w:tcPr>
          <w:p w:rsidR="002C0948" w:rsidRPr="000C3E28" w:rsidRDefault="002C0948" w:rsidP="002C0948">
            <w:pPr>
              <w:spacing w:before="120" w:after="120"/>
            </w:pPr>
            <w:r>
              <w:t xml:space="preserve">Data från experiment </w:t>
            </w:r>
            <w:r w:rsidRPr="002C0948">
              <w:rPr>
                <w:b/>
              </w:rPr>
              <w:t>ska</w:t>
            </w:r>
            <w:r>
              <w:t xml:space="preserve"> samlas in</w:t>
            </w:r>
            <w:r w:rsidR="00A074A5">
              <w:t xml:space="preserve"> löpande</w:t>
            </w:r>
            <w:r>
              <w:t xml:space="preserve"> och struktureras enligt särskild specifikation.</w:t>
            </w:r>
          </w:p>
        </w:tc>
        <w:tc>
          <w:tcPr>
            <w:tcW w:w="574" w:type="dxa"/>
            <w:vAlign w:val="center"/>
          </w:tcPr>
          <w:p w:rsidR="002C0948" w:rsidRPr="000C3E28" w:rsidRDefault="002C0948" w:rsidP="002C0948">
            <w:pPr>
              <w:spacing w:before="120" w:after="120"/>
            </w:pPr>
            <w:r>
              <w:t>S</w:t>
            </w:r>
          </w:p>
        </w:tc>
        <w:tc>
          <w:tcPr>
            <w:tcW w:w="573" w:type="dxa"/>
            <w:vAlign w:val="center"/>
          </w:tcPr>
          <w:p w:rsidR="002C0948" w:rsidRPr="000C3E28" w:rsidRDefault="002C0948" w:rsidP="002C0948">
            <w:pPr>
              <w:spacing w:before="120" w:after="120"/>
            </w:pPr>
          </w:p>
        </w:tc>
        <w:tc>
          <w:tcPr>
            <w:tcW w:w="574" w:type="dxa"/>
            <w:vAlign w:val="center"/>
          </w:tcPr>
          <w:p w:rsidR="002C0948" w:rsidRPr="000C3E28" w:rsidRDefault="002C0948" w:rsidP="002C0948">
            <w:pPr>
              <w:spacing w:before="120" w:after="120"/>
            </w:pPr>
          </w:p>
        </w:tc>
        <w:tc>
          <w:tcPr>
            <w:tcW w:w="3553" w:type="dxa"/>
          </w:tcPr>
          <w:p w:rsidR="002C0948" w:rsidRPr="000C3E28" w:rsidRDefault="0056138E" w:rsidP="009326A2">
            <w:pPr>
              <w:spacing w:before="120" w:after="120"/>
            </w:pPr>
            <w:r>
              <w:t>Se bilaga ”</w:t>
            </w:r>
            <w:r w:rsidR="009326A2">
              <w:t>Exempel-Data</w:t>
            </w:r>
            <w:r>
              <w:t>”</w:t>
            </w:r>
          </w:p>
        </w:tc>
      </w:tr>
      <w:tr w:rsidR="0056138E" w:rsidTr="00A5489C">
        <w:tc>
          <w:tcPr>
            <w:tcW w:w="835" w:type="dxa"/>
            <w:vAlign w:val="center"/>
          </w:tcPr>
          <w:p w:rsidR="0056138E" w:rsidRPr="000C3E28" w:rsidRDefault="00A074A5" w:rsidP="0056138E">
            <w:pPr>
              <w:spacing w:before="120" w:after="120"/>
            </w:pPr>
            <w:r>
              <w:t>2.4.2</w:t>
            </w:r>
          </w:p>
        </w:tc>
        <w:tc>
          <w:tcPr>
            <w:tcW w:w="7958" w:type="dxa"/>
            <w:vAlign w:val="center"/>
          </w:tcPr>
          <w:p w:rsidR="0056138E" w:rsidRDefault="0056138E" w:rsidP="0056138E">
            <w:pPr>
              <w:spacing w:before="120" w:after="120"/>
            </w:pPr>
            <w:r>
              <w:t xml:space="preserve">Nätcasino-data </w:t>
            </w:r>
            <w:r>
              <w:rPr>
                <w:b/>
              </w:rPr>
              <w:t xml:space="preserve">ska </w:t>
            </w:r>
            <w:r>
              <w:t xml:space="preserve">kunna extraheras och exporteras av </w:t>
            </w:r>
            <w:r w:rsidR="00550752">
              <w:t>beställaren</w:t>
            </w:r>
            <w:r>
              <w:t xml:space="preserve"> på egen hand, när som helst. Antingen genom ett webbgränssnitt (export till CSV-format</w:t>
            </w:r>
            <w:r w:rsidR="00E275DA">
              <w:t xml:space="preserve"> eller liknande</w:t>
            </w:r>
            <w:r>
              <w:t xml:space="preserve">), eller genom </w:t>
            </w:r>
            <w:r w:rsidR="00E275DA">
              <w:t xml:space="preserve">att möjliggöra extrahering </w:t>
            </w:r>
            <w:r w:rsidR="00D6015C">
              <w:t xml:space="preserve">direkt </w:t>
            </w:r>
            <w:r w:rsidR="00E275DA">
              <w:t>från SQL-databas</w:t>
            </w:r>
            <w:r w:rsidR="00D6015C">
              <w:t xml:space="preserve"> från statistikprogrammet R</w:t>
            </w:r>
            <w:r w:rsidR="00E275DA">
              <w:t>.</w:t>
            </w:r>
          </w:p>
        </w:tc>
        <w:tc>
          <w:tcPr>
            <w:tcW w:w="574" w:type="dxa"/>
            <w:vAlign w:val="center"/>
          </w:tcPr>
          <w:p w:rsidR="0056138E" w:rsidRPr="000C3E28" w:rsidRDefault="0056138E" w:rsidP="0056138E">
            <w:pPr>
              <w:spacing w:before="120" w:after="120"/>
            </w:pPr>
            <w:r>
              <w:t>S</w:t>
            </w:r>
          </w:p>
        </w:tc>
        <w:tc>
          <w:tcPr>
            <w:tcW w:w="573" w:type="dxa"/>
            <w:vAlign w:val="center"/>
          </w:tcPr>
          <w:p w:rsidR="0056138E" w:rsidRPr="000C3E28" w:rsidRDefault="0056138E" w:rsidP="0056138E">
            <w:pPr>
              <w:spacing w:before="120" w:after="120"/>
            </w:pPr>
          </w:p>
        </w:tc>
        <w:tc>
          <w:tcPr>
            <w:tcW w:w="574" w:type="dxa"/>
            <w:vAlign w:val="center"/>
          </w:tcPr>
          <w:p w:rsidR="0056138E" w:rsidRPr="000C3E28" w:rsidRDefault="0056138E" w:rsidP="0056138E">
            <w:pPr>
              <w:spacing w:before="120" w:after="120"/>
            </w:pPr>
          </w:p>
        </w:tc>
        <w:tc>
          <w:tcPr>
            <w:tcW w:w="3553" w:type="dxa"/>
          </w:tcPr>
          <w:p w:rsidR="0056138E" w:rsidRPr="000C3E28" w:rsidRDefault="0056138E" w:rsidP="0056138E">
            <w:pPr>
              <w:spacing w:before="120" w:after="120"/>
            </w:pPr>
          </w:p>
        </w:tc>
      </w:tr>
      <w:tr w:rsidR="0056138E" w:rsidTr="00A5489C">
        <w:tc>
          <w:tcPr>
            <w:tcW w:w="835" w:type="dxa"/>
            <w:vAlign w:val="center"/>
          </w:tcPr>
          <w:p w:rsidR="0056138E" w:rsidRDefault="00A074A5" w:rsidP="0056138E">
            <w:pPr>
              <w:spacing w:before="120" w:after="120"/>
            </w:pPr>
            <w:r>
              <w:t>2.4.3</w:t>
            </w:r>
          </w:p>
        </w:tc>
        <w:tc>
          <w:tcPr>
            <w:tcW w:w="7958" w:type="dxa"/>
            <w:vAlign w:val="center"/>
          </w:tcPr>
          <w:p w:rsidR="0056138E" w:rsidRPr="000C3E28" w:rsidRDefault="0056138E" w:rsidP="00107A7D">
            <w:pPr>
              <w:spacing w:before="120" w:after="120"/>
            </w:pPr>
            <w:r>
              <w:t xml:space="preserve">Data från AMT (användaruppgifter) </w:t>
            </w:r>
            <w:r>
              <w:rPr>
                <w:b/>
              </w:rPr>
              <w:t>ska</w:t>
            </w:r>
            <w:r>
              <w:t xml:space="preserve"> kunna integreras med nätcasino-data. Antingen genom att AMT-data automatiskt </w:t>
            </w:r>
            <w:r w:rsidR="00107A7D">
              <w:t xml:space="preserve">förs </w:t>
            </w:r>
            <w:r>
              <w:t xml:space="preserve">över </w:t>
            </w:r>
            <w:r w:rsidR="00107A7D">
              <w:t xml:space="preserve">och integreras med nätcasino-data, eller </w:t>
            </w:r>
            <w:r>
              <w:t xml:space="preserve">att de två datakällorna kan </w:t>
            </w:r>
            <w:r w:rsidR="00347FE4">
              <w:t xml:space="preserve">exporteras separat och sen </w:t>
            </w:r>
            <w:r>
              <w:t>samköras genom exempelvis matchning på användar-ID.</w:t>
            </w:r>
          </w:p>
        </w:tc>
        <w:tc>
          <w:tcPr>
            <w:tcW w:w="574" w:type="dxa"/>
            <w:vAlign w:val="center"/>
          </w:tcPr>
          <w:p w:rsidR="0056138E" w:rsidRPr="000C3E28" w:rsidRDefault="0056138E" w:rsidP="0056138E">
            <w:pPr>
              <w:spacing w:before="120" w:after="120"/>
            </w:pPr>
            <w:r>
              <w:t>S</w:t>
            </w:r>
          </w:p>
        </w:tc>
        <w:tc>
          <w:tcPr>
            <w:tcW w:w="573" w:type="dxa"/>
            <w:vAlign w:val="center"/>
          </w:tcPr>
          <w:p w:rsidR="0056138E" w:rsidRPr="000C3E28" w:rsidRDefault="0056138E" w:rsidP="0056138E">
            <w:pPr>
              <w:spacing w:before="120" w:after="120"/>
            </w:pPr>
          </w:p>
        </w:tc>
        <w:tc>
          <w:tcPr>
            <w:tcW w:w="574" w:type="dxa"/>
            <w:vAlign w:val="center"/>
          </w:tcPr>
          <w:p w:rsidR="0056138E" w:rsidRPr="000C3E28" w:rsidRDefault="0056138E" w:rsidP="0056138E">
            <w:pPr>
              <w:spacing w:before="120" w:after="120"/>
            </w:pPr>
          </w:p>
        </w:tc>
        <w:tc>
          <w:tcPr>
            <w:tcW w:w="3553" w:type="dxa"/>
          </w:tcPr>
          <w:p w:rsidR="0056138E" w:rsidRPr="000C3E28" w:rsidRDefault="0056138E" w:rsidP="0056138E">
            <w:pPr>
              <w:spacing w:before="120" w:after="120"/>
            </w:pPr>
          </w:p>
        </w:tc>
      </w:tr>
      <w:tr w:rsidR="0056138E" w:rsidTr="00A5489C">
        <w:tc>
          <w:tcPr>
            <w:tcW w:w="835" w:type="dxa"/>
            <w:vAlign w:val="center"/>
          </w:tcPr>
          <w:p w:rsidR="0056138E" w:rsidRDefault="0056138E" w:rsidP="00870AF5">
            <w:pPr>
              <w:spacing w:before="120" w:after="120"/>
              <w:rPr>
                <w:b/>
              </w:rPr>
            </w:pPr>
            <w:r>
              <w:rPr>
                <w:b/>
              </w:rPr>
              <w:t>2.</w:t>
            </w:r>
            <w:r w:rsidR="00870AF5">
              <w:rPr>
                <w:b/>
              </w:rPr>
              <w:t>5</w:t>
            </w:r>
          </w:p>
        </w:tc>
        <w:tc>
          <w:tcPr>
            <w:tcW w:w="7958" w:type="dxa"/>
            <w:vAlign w:val="center"/>
          </w:tcPr>
          <w:p w:rsidR="0056138E" w:rsidRDefault="0056138E" w:rsidP="0056138E">
            <w:pPr>
              <w:spacing w:before="120" w:after="120"/>
              <w:rPr>
                <w:b/>
              </w:rPr>
            </w:pPr>
            <w:r>
              <w:rPr>
                <w:b/>
              </w:rPr>
              <w:t>Säkerhet</w:t>
            </w:r>
          </w:p>
        </w:tc>
        <w:tc>
          <w:tcPr>
            <w:tcW w:w="574" w:type="dxa"/>
            <w:vAlign w:val="center"/>
          </w:tcPr>
          <w:p w:rsidR="0056138E" w:rsidRDefault="0056138E" w:rsidP="0056138E">
            <w:pPr>
              <w:spacing w:before="120" w:after="120"/>
            </w:pPr>
          </w:p>
        </w:tc>
        <w:tc>
          <w:tcPr>
            <w:tcW w:w="573" w:type="dxa"/>
            <w:vAlign w:val="center"/>
          </w:tcPr>
          <w:p w:rsidR="0056138E" w:rsidRDefault="0056138E" w:rsidP="0056138E">
            <w:pPr>
              <w:spacing w:before="120" w:after="120"/>
            </w:pPr>
          </w:p>
        </w:tc>
        <w:tc>
          <w:tcPr>
            <w:tcW w:w="574" w:type="dxa"/>
            <w:vAlign w:val="center"/>
          </w:tcPr>
          <w:p w:rsidR="0056138E" w:rsidRDefault="0056138E" w:rsidP="0056138E">
            <w:pPr>
              <w:spacing w:before="120" w:after="120"/>
            </w:pPr>
          </w:p>
        </w:tc>
        <w:tc>
          <w:tcPr>
            <w:tcW w:w="3553" w:type="dxa"/>
          </w:tcPr>
          <w:p w:rsidR="0056138E" w:rsidRDefault="0056138E" w:rsidP="0056138E">
            <w:pPr>
              <w:spacing w:before="120" w:after="120"/>
            </w:pPr>
          </w:p>
        </w:tc>
      </w:tr>
      <w:tr w:rsidR="00870AF5" w:rsidTr="00A5489C">
        <w:tc>
          <w:tcPr>
            <w:tcW w:w="835" w:type="dxa"/>
            <w:vAlign w:val="center"/>
          </w:tcPr>
          <w:p w:rsidR="00870AF5" w:rsidRPr="00645857" w:rsidRDefault="00645857" w:rsidP="0056138E">
            <w:pPr>
              <w:spacing w:before="120" w:after="120"/>
            </w:pPr>
            <w:r>
              <w:t>2.5.1</w:t>
            </w:r>
          </w:p>
        </w:tc>
        <w:tc>
          <w:tcPr>
            <w:tcW w:w="7958" w:type="dxa"/>
            <w:vAlign w:val="center"/>
          </w:tcPr>
          <w:p w:rsidR="00870AF5" w:rsidRPr="00870AF5" w:rsidRDefault="001D6F0D" w:rsidP="00186308">
            <w:pPr>
              <w:spacing w:before="120" w:after="120"/>
            </w:pPr>
            <w:r>
              <w:t>Projektet</w:t>
            </w:r>
            <w:r w:rsidR="00C81DE1">
              <w:t xml:space="preserve"> </w:t>
            </w:r>
            <w:r w:rsidR="00C81DE1" w:rsidRPr="00005D32">
              <w:rPr>
                <w:b/>
              </w:rPr>
              <w:t>ska</w:t>
            </w:r>
            <w:r w:rsidR="00C81DE1">
              <w:t xml:space="preserve"> </w:t>
            </w:r>
            <w:r>
              <w:t>genomföras</w:t>
            </w:r>
            <w:r w:rsidR="00C81DE1">
              <w:t xml:space="preserve"> på sådant sätt att </w:t>
            </w:r>
            <w:r w:rsidR="00186308">
              <w:t>obehöriga</w:t>
            </w:r>
            <w:r w:rsidR="00C81DE1">
              <w:t xml:space="preserve"> </w:t>
            </w:r>
            <w:proofErr w:type="gramStart"/>
            <w:r w:rsidR="00C81DE1">
              <w:t>ej</w:t>
            </w:r>
            <w:proofErr w:type="gramEnd"/>
            <w:r w:rsidR="00C81DE1">
              <w:t xml:space="preserve"> </w:t>
            </w:r>
            <w:r w:rsidR="00005D32">
              <w:t xml:space="preserve">äger tillgång till insamlad data, designmatris, källkod eller </w:t>
            </w:r>
            <w:r>
              <w:t>dylikt.</w:t>
            </w:r>
            <w:r w:rsidR="00005D32">
              <w:t xml:space="preserve"> </w:t>
            </w:r>
          </w:p>
        </w:tc>
        <w:tc>
          <w:tcPr>
            <w:tcW w:w="574" w:type="dxa"/>
            <w:vAlign w:val="center"/>
          </w:tcPr>
          <w:p w:rsidR="00870AF5" w:rsidRDefault="00C81DE1" w:rsidP="0056138E">
            <w:pPr>
              <w:spacing w:before="120" w:after="120"/>
            </w:pPr>
            <w:r>
              <w:t>S</w:t>
            </w:r>
          </w:p>
        </w:tc>
        <w:tc>
          <w:tcPr>
            <w:tcW w:w="573" w:type="dxa"/>
            <w:vAlign w:val="center"/>
          </w:tcPr>
          <w:p w:rsidR="00870AF5" w:rsidRDefault="00870AF5" w:rsidP="0056138E">
            <w:pPr>
              <w:spacing w:before="120" w:after="120"/>
            </w:pPr>
          </w:p>
        </w:tc>
        <w:tc>
          <w:tcPr>
            <w:tcW w:w="574" w:type="dxa"/>
            <w:vAlign w:val="center"/>
          </w:tcPr>
          <w:p w:rsidR="00870AF5" w:rsidRDefault="00870AF5" w:rsidP="0056138E">
            <w:pPr>
              <w:spacing w:before="120" w:after="120"/>
            </w:pPr>
          </w:p>
        </w:tc>
        <w:tc>
          <w:tcPr>
            <w:tcW w:w="3553" w:type="dxa"/>
          </w:tcPr>
          <w:p w:rsidR="00870AF5" w:rsidRDefault="00870AF5" w:rsidP="0056138E">
            <w:pPr>
              <w:spacing w:before="120" w:after="120"/>
            </w:pPr>
          </w:p>
        </w:tc>
      </w:tr>
      <w:tr w:rsidR="00C81DE1" w:rsidTr="00A5489C">
        <w:tc>
          <w:tcPr>
            <w:tcW w:w="835" w:type="dxa"/>
            <w:vAlign w:val="center"/>
          </w:tcPr>
          <w:p w:rsidR="00C81DE1" w:rsidRPr="00645857" w:rsidRDefault="00645857" w:rsidP="0056138E">
            <w:pPr>
              <w:spacing w:before="120" w:after="120"/>
            </w:pPr>
            <w:r w:rsidRPr="00645857">
              <w:lastRenderedPageBreak/>
              <w:t>2.5.2</w:t>
            </w:r>
          </w:p>
        </w:tc>
        <w:tc>
          <w:tcPr>
            <w:tcW w:w="7958" w:type="dxa"/>
            <w:vAlign w:val="center"/>
          </w:tcPr>
          <w:p w:rsidR="00C81DE1" w:rsidRDefault="001D6F0D" w:rsidP="00186308">
            <w:pPr>
              <w:spacing w:before="120" w:after="120"/>
            </w:pPr>
            <w:r>
              <w:t xml:space="preserve">Beställaren </w:t>
            </w:r>
            <w:r w:rsidRPr="001D6F0D">
              <w:rPr>
                <w:b/>
              </w:rPr>
              <w:t>ska</w:t>
            </w:r>
            <w:r>
              <w:t xml:space="preserve"> </w:t>
            </w:r>
            <w:r w:rsidR="00186308">
              <w:t>kunna få</w:t>
            </w:r>
            <w:r>
              <w:t xml:space="preserve"> åtkomst till insamlad data, designmatris och dylikt enbart genom användarnamn och lösenord, vilka tillhandahålls av </w:t>
            </w:r>
            <w:r w:rsidRPr="000C3E28">
              <w:t>Ramavtalsleverantören</w:t>
            </w:r>
            <w:r>
              <w:t>.</w:t>
            </w:r>
          </w:p>
        </w:tc>
        <w:tc>
          <w:tcPr>
            <w:tcW w:w="574" w:type="dxa"/>
            <w:vAlign w:val="center"/>
          </w:tcPr>
          <w:p w:rsidR="00C81DE1" w:rsidRDefault="00186308" w:rsidP="0056138E">
            <w:pPr>
              <w:spacing w:before="120" w:after="120"/>
            </w:pPr>
            <w:r>
              <w:t>S</w:t>
            </w:r>
          </w:p>
        </w:tc>
        <w:tc>
          <w:tcPr>
            <w:tcW w:w="573" w:type="dxa"/>
            <w:vAlign w:val="center"/>
          </w:tcPr>
          <w:p w:rsidR="00C81DE1" w:rsidRDefault="00C81DE1" w:rsidP="0056138E">
            <w:pPr>
              <w:spacing w:before="120" w:after="120"/>
            </w:pPr>
          </w:p>
        </w:tc>
        <w:tc>
          <w:tcPr>
            <w:tcW w:w="574" w:type="dxa"/>
            <w:vAlign w:val="center"/>
          </w:tcPr>
          <w:p w:rsidR="00C81DE1" w:rsidRDefault="00C81DE1" w:rsidP="0056138E">
            <w:pPr>
              <w:spacing w:before="120" w:after="120"/>
            </w:pPr>
          </w:p>
        </w:tc>
        <w:tc>
          <w:tcPr>
            <w:tcW w:w="3553" w:type="dxa"/>
          </w:tcPr>
          <w:p w:rsidR="00C81DE1" w:rsidRDefault="00C81DE1" w:rsidP="0056138E">
            <w:pPr>
              <w:spacing w:before="120" w:after="120"/>
            </w:pPr>
          </w:p>
        </w:tc>
      </w:tr>
      <w:tr w:rsidR="00E656C6" w:rsidTr="00A5489C">
        <w:tc>
          <w:tcPr>
            <w:tcW w:w="835" w:type="dxa"/>
            <w:vAlign w:val="center"/>
          </w:tcPr>
          <w:p w:rsidR="00E656C6" w:rsidRPr="00645857" w:rsidRDefault="00E656C6" w:rsidP="0056138E">
            <w:pPr>
              <w:spacing w:before="120" w:after="120"/>
            </w:pPr>
            <w:r>
              <w:t>2.5.3</w:t>
            </w:r>
          </w:p>
        </w:tc>
        <w:tc>
          <w:tcPr>
            <w:tcW w:w="7958" w:type="dxa"/>
            <w:vAlign w:val="center"/>
          </w:tcPr>
          <w:p w:rsidR="00E656C6" w:rsidRPr="00E656C6" w:rsidRDefault="0041265C" w:rsidP="00186308">
            <w:pPr>
              <w:spacing w:before="120" w:after="120"/>
            </w:pPr>
            <w:r w:rsidRPr="00A120F2">
              <w:t xml:space="preserve">Ramavtalsleverantören </w:t>
            </w:r>
            <w:r w:rsidR="00E656C6">
              <w:rPr>
                <w:b/>
              </w:rPr>
              <w:t>ska</w:t>
            </w:r>
            <w:r w:rsidR="00E656C6">
              <w:t xml:space="preserve"> tillsammans med beställaren tillgodose att data insamlas, behandlas och sparas i enlighet med GDPR samt annan relevant lagstiftning.</w:t>
            </w:r>
          </w:p>
        </w:tc>
        <w:tc>
          <w:tcPr>
            <w:tcW w:w="574" w:type="dxa"/>
            <w:vAlign w:val="center"/>
          </w:tcPr>
          <w:p w:rsidR="00E656C6" w:rsidRDefault="00E656C6" w:rsidP="0056138E">
            <w:pPr>
              <w:spacing w:before="120" w:after="120"/>
            </w:pPr>
            <w:r>
              <w:t>S</w:t>
            </w:r>
          </w:p>
        </w:tc>
        <w:tc>
          <w:tcPr>
            <w:tcW w:w="573" w:type="dxa"/>
            <w:vAlign w:val="center"/>
          </w:tcPr>
          <w:p w:rsidR="00E656C6" w:rsidRDefault="00E656C6" w:rsidP="0056138E">
            <w:pPr>
              <w:spacing w:before="120" w:after="120"/>
            </w:pPr>
          </w:p>
        </w:tc>
        <w:tc>
          <w:tcPr>
            <w:tcW w:w="574" w:type="dxa"/>
            <w:vAlign w:val="center"/>
          </w:tcPr>
          <w:p w:rsidR="00E656C6" w:rsidRDefault="00E656C6" w:rsidP="0056138E">
            <w:pPr>
              <w:spacing w:before="120" w:after="120"/>
            </w:pPr>
          </w:p>
        </w:tc>
        <w:tc>
          <w:tcPr>
            <w:tcW w:w="3553" w:type="dxa"/>
          </w:tcPr>
          <w:p w:rsidR="00E656C6" w:rsidRDefault="00E656C6" w:rsidP="0056138E">
            <w:pPr>
              <w:spacing w:before="120" w:after="120"/>
            </w:pPr>
          </w:p>
        </w:tc>
      </w:tr>
      <w:tr w:rsidR="0056138E" w:rsidTr="00A5489C">
        <w:tc>
          <w:tcPr>
            <w:tcW w:w="835" w:type="dxa"/>
            <w:vAlign w:val="center"/>
          </w:tcPr>
          <w:p w:rsidR="0056138E" w:rsidRDefault="0056138E" w:rsidP="0056138E">
            <w:pPr>
              <w:spacing w:before="120" w:after="12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958" w:type="dxa"/>
            <w:vAlign w:val="center"/>
          </w:tcPr>
          <w:p w:rsidR="0056138E" w:rsidRDefault="0056138E" w:rsidP="0056138E">
            <w:pPr>
              <w:spacing w:before="120" w:after="120"/>
              <w:rPr>
                <w:b/>
              </w:rPr>
            </w:pPr>
            <w:r>
              <w:rPr>
                <w:b/>
              </w:rPr>
              <w:t>Förvaltning</w:t>
            </w:r>
          </w:p>
        </w:tc>
        <w:tc>
          <w:tcPr>
            <w:tcW w:w="574" w:type="dxa"/>
            <w:vAlign w:val="center"/>
          </w:tcPr>
          <w:p w:rsidR="0056138E" w:rsidRDefault="0056138E" w:rsidP="0056138E">
            <w:pPr>
              <w:spacing w:before="120" w:after="120"/>
            </w:pPr>
          </w:p>
        </w:tc>
        <w:tc>
          <w:tcPr>
            <w:tcW w:w="573" w:type="dxa"/>
            <w:vAlign w:val="center"/>
          </w:tcPr>
          <w:p w:rsidR="0056138E" w:rsidRDefault="0056138E" w:rsidP="0056138E">
            <w:pPr>
              <w:spacing w:before="120" w:after="120"/>
            </w:pPr>
          </w:p>
        </w:tc>
        <w:tc>
          <w:tcPr>
            <w:tcW w:w="574" w:type="dxa"/>
            <w:vAlign w:val="center"/>
          </w:tcPr>
          <w:p w:rsidR="0056138E" w:rsidRDefault="0056138E" w:rsidP="0056138E">
            <w:pPr>
              <w:spacing w:before="120" w:after="120"/>
            </w:pPr>
          </w:p>
        </w:tc>
        <w:tc>
          <w:tcPr>
            <w:tcW w:w="3553" w:type="dxa"/>
          </w:tcPr>
          <w:p w:rsidR="0056138E" w:rsidRDefault="0056138E" w:rsidP="0056138E">
            <w:pPr>
              <w:spacing w:before="120" w:after="120"/>
            </w:pPr>
          </w:p>
        </w:tc>
      </w:tr>
      <w:tr w:rsidR="00C73591" w:rsidTr="00A5489C">
        <w:tc>
          <w:tcPr>
            <w:tcW w:w="835" w:type="dxa"/>
            <w:vAlign w:val="center"/>
          </w:tcPr>
          <w:p w:rsidR="00C73591" w:rsidRPr="00645857" w:rsidRDefault="00645857" w:rsidP="00C73591">
            <w:pPr>
              <w:spacing w:before="120" w:after="120"/>
            </w:pPr>
            <w:r>
              <w:t>3.1</w:t>
            </w:r>
          </w:p>
        </w:tc>
        <w:tc>
          <w:tcPr>
            <w:tcW w:w="7958" w:type="dxa"/>
            <w:vAlign w:val="center"/>
          </w:tcPr>
          <w:p w:rsidR="00C73591" w:rsidRDefault="00C73591" w:rsidP="00645857">
            <w:pPr>
              <w:spacing w:before="120" w:after="120"/>
            </w:pPr>
            <w:r w:rsidRPr="000C3E28">
              <w:t>Ramavtalsleverantören</w:t>
            </w:r>
            <w:r>
              <w:t xml:space="preserve"> </w:t>
            </w:r>
            <w:r w:rsidRPr="0056138E">
              <w:rPr>
                <w:b/>
              </w:rPr>
              <w:t>ska</w:t>
            </w:r>
            <w:r>
              <w:t xml:space="preserve"> leverera och förvalta all nödvändig infrastruktur för att spara data på egna servrar under hela förvaltningsperioden, till vilket beställaren har åtkomst till enligt </w:t>
            </w:r>
            <w:r w:rsidR="00645857">
              <w:t>2.4.2.</w:t>
            </w:r>
          </w:p>
        </w:tc>
        <w:tc>
          <w:tcPr>
            <w:tcW w:w="574" w:type="dxa"/>
            <w:vAlign w:val="center"/>
          </w:tcPr>
          <w:p w:rsidR="00C73591" w:rsidRPr="000C3E28" w:rsidRDefault="00C73591" w:rsidP="00C73591">
            <w:pPr>
              <w:spacing w:before="120" w:after="120"/>
            </w:pPr>
            <w:r>
              <w:t>S</w:t>
            </w:r>
          </w:p>
        </w:tc>
        <w:tc>
          <w:tcPr>
            <w:tcW w:w="573" w:type="dxa"/>
            <w:vAlign w:val="center"/>
          </w:tcPr>
          <w:p w:rsidR="00C73591" w:rsidRPr="000C3E28" w:rsidRDefault="00C73591" w:rsidP="00C73591">
            <w:pPr>
              <w:spacing w:before="120" w:after="120"/>
            </w:pPr>
          </w:p>
        </w:tc>
        <w:tc>
          <w:tcPr>
            <w:tcW w:w="574" w:type="dxa"/>
            <w:vAlign w:val="center"/>
          </w:tcPr>
          <w:p w:rsidR="00C73591" w:rsidRPr="000C3E28" w:rsidRDefault="00C73591" w:rsidP="00C73591">
            <w:pPr>
              <w:spacing w:before="120" w:after="120"/>
            </w:pPr>
          </w:p>
        </w:tc>
        <w:tc>
          <w:tcPr>
            <w:tcW w:w="3553" w:type="dxa"/>
          </w:tcPr>
          <w:p w:rsidR="00C73591" w:rsidRPr="000C3E28" w:rsidRDefault="00C73591" w:rsidP="00C73591">
            <w:pPr>
              <w:spacing w:before="120" w:after="120"/>
            </w:pPr>
          </w:p>
        </w:tc>
      </w:tr>
      <w:tr w:rsidR="00C73591" w:rsidTr="00A5489C">
        <w:tc>
          <w:tcPr>
            <w:tcW w:w="835" w:type="dxa"/>
            <w:vAlign w:val="center"/>
          </w:tcPr>
          <w:p w:rsidR="00C73591" w:rsidRDefault="00C73591" w:rsidP="00C73591">
            <w:pPr>
              <w:spacing w:before="120" w:after="12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958" w:type="dxa"/>
            <w:vAlign w:val="center"/>
          </w:tcPr>
          <w:p w:rsidR="00C73591" w:rsidRDefault="00C73591" w:rsidP="00C73591">
            <w:pPr>
              <w:spacing w:before="120" w:after="120"/>
              <w:rPr>
                <w:b/>
              </w:rPr>
            </w:pPr>
            <w:r>
              <w:rPr>
                <w:b/>
              </w:rPr>
              <w:t>Option på vidareutveckling</w:t>
            </w:r>
          </w:p>
        </w:tc>
        <w:tc>
          <w:tcPr>
            <w:tcW w:w="574" w:type="dxa"/>
            <w:vAlign w:val="center"/>
          </w:tcPr>
          <w:p w:rsidR="00C73591" w:rsidRDefault="00C73591" w:rsidP="00C73591">
            <w:pPr>
              <w:spacing w:before="120" w:after="120"/>
            </w:pPr>
          </w:p>
        </w:tc>
        <w:tc>
          <w:tcPr>
            <w:tcW w:w="573" w:type="dxa"/>
            <w:vAlign w:val="center"/>
          </w:tcPr>
          <w:p w:rsidR="00C73591" w:rsidRDefault="00C73591" w:rsidP="00C73591">
            <w:pPr>
              <w:spacing w:before="120" w:after="120"/>
            </w:pPr>
          </w:p>
        </w:tc>
        <w:tc>
          <w:tcPr>
            <w:tcW w:w="574" w:type="dxa"/>
            <w:vAlign w:val="center"/>
          </w:tcPr>
          <w:p w:rsidR="00C73591" w:rsidRDefault="00C73591" w:rsidP="00C73591">
            <w:pPr>
              <w:spacing w:before="120" w:after="120"/>
            </w:pPr>
          </w:p>
        </w:tc>
        <w:tc>
          <w:tcPr>
            <w:tcW w:w="3553" w:type="dxa"/>
          </w:tcPr>
          <w:p w:rsidR="00C73591" w:rsidRDefault="00C73591" w:rsidP="00C73591">
            <w:pPr>
              <w:spacing w:before="120" w:after="120"/>
            </w:pPr>
          </w:p>
        </w:tc>
      </w:tr>
      <w:tr w:rsidR="00C73591" w:rsidTr="00A5489C">
        <w:tc>
          <w:tcPr>
            <w:tcW w:w="835" w:type="dxa"/>
            <w:vAlign w:val="center"/>
          </w:tcPr>
          <w:p w:rsidR="00C73591" w:rsidRPr="00645857" w:rsidRDefault="00645857" w:rsidP="00C73591">
            <w:pPr>
              <w:spacing w:before="120" w:after="120"/>
            </w:pPr>
            <w:r>
              <w:t>4.1</w:t>
            </w:r>
          </w:p>
        </w:tc>
        <w:tc>
          <w:tcPr>
            <w:tcW w:w="7958" w:type="dxa"/>
            <w:vAlign w:val="center"/>
          </w:tcPr>
          <w:p w:rsidR="00C73591" w:rsidRPr="00C81DE1" w:rsidRDefault="00C73591" w:rsidP="00C73591">
            <w:pPr>
              <w:spacing w:before="120" w:after="120"/>
            </w:pPr>
            <w:r w:rsidRPr="00C81DE1">
              <w:t xml:space="preserve">Ramavtalsleverantören </w:t>
            </w:r>
            <w:r w:rsidRPr="00C81DE1">
              <w:rPr>
                <w:b/>
              </w:rPr>
              <w:t>ska</w:t>
            </w:r>
            <w:r w:rsidRPr="00C81DE1">
              <w:t xml:space="preserve"> tillhandahålla vidareutveckling av ny funktionalitet mot en timbaserad ersättning.</w:t>
            </w:r>
          </w:p>
        </w:tc>
        <w:tc>
          <w:tcPr>
            <w:tcW w:w="574" w:type="dxa"/>
            <w:vAlign w:val="center"/>
          </w:tcPr>
          <w:p w:rsidR="00C73591" w:rsidRDefault="00C73591" w:rsidP="00C73591">
            <w:pPr>
              <w:spacing w:before="120" w:after="120"/>
            </w:pPr>
            <w:r>
              <w:t>S</w:t>
            </w:r>
          </w:p>
        </w:tc>
        <w:tc>
          <w:tcPr>
            <w:tcW w:w="573" w:type="dxa"/>
            <w:vAlign w:val="center"/>
          </w:tcPr>
          <w:p w:rsidR="00C73591" w:rsidRDefault="00C73591" w:rsidP="00C73591">
            <w:pPr>
              <w:spacing w:before="120" w:after="120"/>
            </w:pPr>
          </w:p>
        </w:tc>
        <w:tc>
          <w:tcPr>
            <w:tcW w:w="574" w:type="dxa"/>
            <w:vAlign w:val="center"/>
          </w:tcPr>
          <w:p w:rsidR="00C73591" w:rsidRDefault="00C73591" w:rsidP="00C73591">
            <w:pPr>
              <w:spacing w:before="120" w:after="120"/>
            </w:pPr>
          </w:p>
        </w:tc>
        <w:tc>
          <w:tcPr>
            <w:tcW w:w="3553" w:type="dxa"/>
          </w:tcPr>
          <w:p w:rsidR="00C73591" w:rsidRDefault="00C73591" w:rsidP="00C73591">
            <w:pPr>
              <w:spacing w:before="120" w:after="120"/>
            </w:pPr>
          </w:p>
        </w:tc>
      </w:tr>
      <w:tr w:rsidR="00C73591" w:rsidTr="00A5489C">
        <w:tc>
          <w:tcPr>
            <w:tcW w:w="835" w:type="dxa"/>
            <w:vAlign w:val="center"/>
          </w:tcPr>
          <w:p w:rsidR="00C73591" w:rsidRPr="00645857" w:rsidRDefault="00645857" w:rsidP="00C73591">
            <w:pPr>
              <w:spacing w:before="120" w:after="120"/>
            </w:pPr>
            <w:r>
              <w:t>4.2</w:t>
            </w:r>
          </w:p>
        </w:tc>
        <w:tc>
          <w:tcPr>
            <w:tcW w:w="7958" w:type="dxa"/>
            <w:vAlign w:val="center"/>
          </w:tcPr>
          <w:p w:rsidR="00C73591" w:rsidRPr="00C81DE1" w:rsidRDefault="00C73591" w:rsidP="00C73591">
            <w:pPr>
              <w:spacing w:before="120" w:after="120"/>
            </w:pPr>
            <w:r w:rsidRPr="00C81DE1">
              <w:t xml:space="preserve">Ramavtalsleverantören </w:t>
            </w:r>
            <w:r w:rsidRPr="00C81DE1">
              <w:rPr>
                <w:b/>
              </w:rPr>
              <w:t>ska</w:t>
            </w:r>
            <w:r w:rsidRPr="00C81DE1">
              <w:t xml:space="preserve"> tillhandahålla</w:t>
            </w:r>
            <w:r>
              <w:t xml:space="preserve"> förvaltning under eventuell förlängningsperiod.</w:t>
            </w:r>
          </w:p>
        </w:tc>
        <w:tc>
          <w:tcPr>
            <w:tcW w:w="574" w:type="dxa"/>
            <w:vAlign w:val="center"/>
          </w:tcPr>
          <w:p w:rsidR="00C73591" w:rsidRDefault="00C73591" w:rsidP="00C73591">
            <w:pPr>
              <w:spacing w:before="120" w:after="120"/>
            </w:pPr>
            <w:r>
              <w:t>S</w:t>
            </w:r>
          </w:p>
        </w:tc>
        <w:tc>
          <w:tcPr>
            <w:tcW w:w="573" w:type="dxa"/>
            <w:vAlign w:val="center"/>
          </w:tcPr>
          <w:p w:rsidR="00C73591" w:rsidRDefault="00C73591" w:rsidP="00C73591">
            <w:pPr>
              <w:spacing w:before="120" w:after="120"/>
            </w:pPr>
          </w:p>
        </w:tc>
        <w:tc>
          <w:tcPr>
            <w:tcW w:w="574" w:type="dxa"/>
            <w:vAlign w:val="center"/>
          </w:tcPr>
          <w:p w:rsidR="00C73591" w:rsidRDefault="00C73591" w:rsidP="00C73591">
            <w:pPr>
              <w:spacing w:before="120" w:after="120"/>
            </w:pPr>
          </w:p>
        </w:tc>
        <w:tc>
          <w:tcPr>
            <w:tcW w:w="3553" w:type="dxa"/>
          </w:tcPr>
          <w:p w:rsidR="00C73591" w:rsidRDefault="00C73591" w:rsidP="00C73591">
            <w:pPr>
              <w:spacing w:before="120" w:after="120"/>
            </w:pPr>
          </w:p>
        </w:tc>
      </w:tr>
      <w:tr w:rsidR="00C73591" w:rsidTr="00A5489C">
        <w:tc>
          <w:tcPr>
            <w:tcW w:w="835" w:type="dxa"/>
            <w:vAlign w:val="center"/>
          </w:tcPr>
          <w:p w:rsidR="00C73591" w:rsidRDefault="00C73591" w:rsidP="00C73591">
            <w:pPr>
              <w:spacing w:before="120" w:after="12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958" w:type="dxa"/>
            <w:vAlign w:val="center"/>
          </w:tcPr>
          <w:p w:rsidR="00C73591" w:rsidRDefault="00C73591" w:rsidP="00C73591">
            <w:pPr>
              <w:spacing w:before="120" w:after="120"/>
              <w:rPr>
                <w:b/>
              </w:rPr>
            </w:pPr>
            <w:r>
              <w:rPr>
                <w:b/>
              </w:rPr>
              <w:t>Källkod och dokumentation</w:t>
            </w:r>
          </w:p>
        </w:tc>
        <w:tc>
          <w:tcPr>
            <w:tcW w:w="574" w:type="dxa"/>
            <w:vAlign w:val="center"/>
          </w:tcPr>
          <w:p w:rsidR="00C73591" w:rsidRDefault="00C73591" w:rsidP="00C73591">
            <w:pPr>
              <w:spacing w:before="120" w:after="120"/>
            </w:pPr>
          </w:p>
        </w:tc>
        <w:tc>
          <w:tcPr>
            <w:tcW w:w="573" w:type="dxa"/>
            <w:vAlign w:val="center"/>
          </w:tcPr>
          <w:p w:rsidR="00C73591" w:rsidRDefault="00C73591" w:rsidP="00C73591">
            <w:pPr>
              <w:spacing w:before="120" w:after="120"/>
            </w:pPr>
          </w:p>
        </w:tc>
        <w:tc>
          <w:tcPr>
            <w:tcW w:w="574" w:type="dxa"/>
            <w:vAlign w:val="center"/>
          </w:tcPr>
          <w:p w:rsidR="00C73591" w:rsidRDefault="00C73591" w:rsidP="00C73591">
            <w:pPr>
              <w:spacing w:before="120" w:after="120"/>
            </w:pPr>
          </w:p>
        </w:tc>
        <w:tc>
          <w:tcPr>
            <w:tcW w:w="3553" w:type="dxa"/>
          </w:tcPr>
          <w:p w:rsidR="00C73591" w:rsidRDefault="00C73591" w:rsidP="00C73591">
            <w:pPr>
              <w:spacing w:before="120" w:after="120"/>
            </w:pPr>
          </w:p>
        </w:tc>
      </w:tr>
      <w:tr w:rsidR="00C73591" w:rsidTr="00A5489C">
        <w:tc>
          <w:tcPr>
            <w:tcW w:w="835" w:type="dxa"/>
            <w:vAlign w:val="center"/>
          </w:tcPr>
          <w:p w:rsidR="00C73591" w:rsidRPr="0004448F" w:rsidRDefault="0004448F" w:rsidP="00C73591">
            <w:pPr>
              <w:spacing w:before="120" w:after="120"/>
            </w:pPr>
            <w:r>
              <w:t>5.1</w:t>
            </w:r>
          </w:p>
        </w:tc>
        <w:tc>
          <w:tcPr>
            <w:tcW w:w="7958" w:type="dxa"/>
            <w:vAlign w:val="center"/>
          </w:tcPr>
          <w:p w:rsidR="00C73591" w:rsidRPr="00C81DE1" w:rsidRDefault="00C73591" w:rsidP="0065681A">
            <w:pPr>
              <w:spacing w:before="120" w:after="120"/>
            </w:pPr>
            <w:r w:rsidRPr="00C81DE1">
              <w:t xml:space="preserve">Komplett källkod till mobilapplikation </w:t>
            </w:r>
            <w:r w:rsidRPr="00C81DE1">
              <w:rPr>
                <w:b/>
              </w:rPr>
              <w:t>ska</w:t>
            </w:r>
            <w:r w:rsidRPr="00C81DE1">
              <w:t xml:space="preserve"> ingå i leveransen</w:t>
            </w:r>
            <w:r w:rsidR="0065681A">
              <w:t>.</w:t>
            </w:r>
          </w:p>
        </w:tc>
        <w:tc>
          <w:tcPr>
            <w:tcW w:w="574" w:type="dxa"/>
            <w:vAlign w:val="center"/>
          </w:tcPr>
          <w:p w:rsidR="00C73591" w:rsidRDefault="00C73591" w:rsidP="00C73591">
            <w:pPr>
              <w:spacing w:before="120" w:after="120"/>
            </w:pPr>
            <w:r>
              <w:t>S</w:t>
            </w:r>
          </w:p>
        </w:tc>
        <w:tc>
          <w:tcPr>
            <w:tcW w:w="573" w:type="dxa"/>
            <w:vAlign w:val="center"/>
          </w:tcPr>
          <w:p w:rsidR="00C73591" w:rsidRDefault="00C73591" w:rsidP="00C73591">
            <w:pPr>
              <w:spacing w:before="120" w:after="120"/>
            </w:pPr>
          </w:p>
        </w:tc>
        <w:tc>
          <w:tcPr>
            <w:tcW w:w="574" w:type="dxa"/>
            <w:vAlign w:val="center"/>
          </w:tcPr>
          <w:p w:rsidR="00C73591" w:rsidRDefault="00C73591" w:rsidP="00C73591">
            <w:pPr>
              <w:spacing w:before="120" w:after="120"/>
            </w:pPr>
          </w:p>
        </w:tc>
        <w:tc>
          <w:tcPr>
            <w:tcW w:w="3553" w:type="dxa"/>
          </w:tcPr>
          <w:p w:rsidR="00C73591" w:rsidRDefault="00C73591" w:rsidP="00C73591">
            <w:pPr>
              <w:spacing w:before="120" w:after="120"/>
            </w:pPr>
          </w:p>
        </w:tc>
      </w:tr>
      <w:tr w:rsidR="00C73591" w:rsidTr="00A5489C">
        <w:tc>
          <w:tcPr>
            <w:tcW w:w="835" w:type="dxa"/>
            <w:vAlign w:val="center"/>
          </w:tcPr>
          <w:p w:rsidR="00C73591" w:rsidRPr="0004448F" w:rsidRDefault="0004448F" w:rsidP="00C73591">
            <w:pPr>
              <w:spacing w:before="120" w:after="120"/>
            </w:pPr>
            <w:r>
              <w:t>5.2</w:t>
            </w:r>
          </w:p>
        </w:tc>
        <w:tc>
          <w:tcPr>
            <w:tcW w:w="7958" w:type="dxa"/>
            <w:vAlign w:val="center"/>
          </w:tcPr>
          <w:p w:rsidR="00C73591" w:rsidRPr="00C81DE1" w:rsidRDefault="00C73591" w:rsidP="0065681A">
            <w:pPr>
              <w:spacing w:before="120" w:after="120"/>
            </w:pPr>
            <w:r w:rsidRPr="00C81DE1">
              <w:t>Dokumentation över Ramavtalsleverantörens utvecklingsverktyg, byggmiljö, testmiljö, t</w:t>
            </w:r>
            <w:r w:rsidR="0065681A">
              <w:t xml:space="preserve">estverktyg och testresultat </w:t>
            </w:r>
            <w:r w:rsidRPr="00C81DE1">
              <w:rPr>
                <w:b/>
              </w:rPr>
              <w:t>ska</w:t>
            </w:r>
            <w:r w:rsidRPr="00C81DE1">
              <w:t xml:space="preserve"> ingå i leveransen.</w:t>
            </w:r>
          </w:p>
        </w:tc>
        <w:tc>
          <w:tcPr>
            <w:tcW w:w="574" w:type="dxa"/>
            <w:vAlign w:val="center"/>
          </w:tcPr>
          <w:p w:rsidR="00C73591" w:rsidRDefault="00C73591" w:rsidP="00C73591">
            <w:pPr>
              <w:spacing w:before="120" w:after="120"/>
            </w:pPr>
            <w:r>
              <w:t>S</w:t>
            </w:r>
          </w:p>
        </w:tc>
        <w:tc>
          <w:tcPr>
            <w:tcW w:w="573" w:type="dxa"/>
            <w:vAlign w:val="center"/>
          </w:tcPr>
          <w:p w:rsidR="00C73591" w:rsidRDefault="00C73591" w:rsidP="00C73591">
            <w:pPr>
              <w:spacing w:before="120" w:after="120"/>
            </w:pPr>
          </w:p>
        </w:tc>
        <w:tc>
          <w:tcPr>
            <w:tcW w:w="574" w:type="dxa"/>
            <w:vAlign w:val="center"/>
          </w:tcPr>
          <w:p w:rsidR="00C73591" w:rsidRDefault="00C73591" w:rsidP="00C73591">
            <w:pPr>
              <w:spacing w:before="120" w:after="120"/>
            </w:pPr>
          </w:p>
        </w:tc>
        <w:tc>
          <w:tcPr>
            <w:tcW w:w="3553" w:type="dxa"/>
          </w:tcPr>
          <w:p w:rsidR="00C73591" w:rsidRDefault="00C73591" w:rsidP="00C73591">
            <w:pPr>
              <w:spacing w:before="120" w:after="120"/>
            </w:pPr>
          </w:p>
        </w:tc>
      </w:tr>
      <w:tr w:rsidR="00C73591" w:rsidTr="00A5489C">
        <w:tc>
          <w:tcPr>
            <w:tcW w:w="835" w:type="dxa"/>
            <w:vAlign w:val="center"/>
          </w:tcPr>
          <w:p w:rsidR="00C73591" w:rsidRPr="0004448F" w:rsidRDefault="0004448F" w:rsidP="00C73591">
            <w:pPr>
              <w:spacing w:before="120" w:after="120"/>
            </w:pPr>
            <w:r>
              <w:t>5.3</w:t>
            </w:r>
          </w:p>
        </w:tc>
        <w:tc>
          <w:tcPr>
            <w:tcW w:w="7958" w:type="dxa"/>
            <w:vAlign w:val="center"/>
          </w:tcPr>
          <w:p w:rsidR="00C73591" w:rsidRPr="00C81DE1" w:rsidRDefault="00C73591" w:rsidP="00761F55">
            <w:pPr>
              <w:spacing w:before="120" w:after="120"/>
            </w:pPr>
            <w:r w:rsidRPr="00C81DE1">
              <w:t>Ef</w:t>
            </w:r>
            <w:r w:rsidR="00761F55">
              <w:t xml:space="preserve">ter varje godkänd förändring av </w:t>
            </w:r>
            <w:r w:rsidRPr="00C81DE1">
              <w:rPr>
                <w:b/>
              </w:rPr>
              <w:t>ska</w:t>
            </w:r>
            <w:r w:rsidRPr="00C81DE1">
              <w:t xml:space="preserve"> Ramavtalsleverantören överlämna komplett uppdatering av berörd källkod och dokumentation till </w:t>
            </w:r>
            <w:r>
              <w:t>beställaren</w:t>
            </w:r>
            <w:r w:rsidRPr="00C81DE1">
              <w:t>.</w:t>
            </w:r>
          </w:p>
        </w:tc>
        <w:tc>
          <w:tcPr>
            <w:tcW w:w="574" w:type="dxa"/>
            <w:vAlign w:val="center"/>
          </w:tcPr>
          <w:p w:rsidR="00C73591" w:rsidRDefault="00C73591" w:rsidP="00C73591">
            <w:pPr>
              <w:spacing w:before="120" w:after="120"/>
            </w:pPr>
            <w:r>
              <w:t>S</w:t>
            </w:r>
          </w:p>
        </w:tc>
        <w:tc>
          <w:tcPr>
            <w:tcW w:w="573" w:type="dxa"/>
            <w:vAlign w:val="center"/>
          </w:tcPr>
          <w:p w:rsidR="00C73591" w:rsidRDefault="00C73591" w:rsidP="00C73591">
            <w:pPr>
              <w:spacing w:before="120" w:after="120"/>
            </w:pPr>
          </w:p>
        </w:tc>
        <w:tc>
          <w:tcPr>
            <w:tcW w:w="574" w:type="dxa"/>
            <w:vAlign w:val="center"/>
          </w:tcPr>
          <w:p w:rsidR="00C73591" w:rsidRDefault="00C73591" w:rsidP="00C73591">
            <w:pPr>
              <w:spacing w:before="120" w:after="120"/>
            </w:pPr>
          </w:p>
        </w:tc>
        <w:tc>
          <w:tcPr>
            <w:tcW w:w="3553" w:type="dxa"/>
          </w:tcPr>
          <w:p w:rsidR="00C73591" w:rsidRDefault="00C73591" w:rsidP="00C73591">
            <w:pPr>
              <w:spacing w:before="120" w:after="120"/>
            </w:pPr>
          </w:p>
        </w:tc>
      </w:tr>
      <w:tr w:rsidR="00C73591" w:rsidTr="00A5489C">
        <w:tc>
          <w:tcPr>
            <w:tcW w:w="835" w:type="dxa"/>
            <w:vAlign w:val="center"/>
          </w:tcPr>
          <w:p w:rsidR="00C73591" w:rsidRDefault="00C73591" w:rsidP="00C73591">
            <w:pPr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7958" w:type="dxa"/>
            <w:vAlign w:val="center"/>
          </w:tcPr>
          <w:p w:rsidR="00C73591" w:rsidRDefault="00C73591" w:rsidP="00C73591">
            <w:pPr>
              <w:spacing w:before="120" w:after="120"/>
              <w:rPr>
                <w:b/>
              </w:rPr>
            </w:pPr>
            <w:r>
              <w:rPr>
                <w:b/>
              </w:rPr>
              <w:t>Projektgenomförande</w:t>
            </w:r>
          </w:p>
        </w:tc>
        <w:tc>
          <w:tcPr>
            <w:tcW w:w="574" w:type="dxa"/>
            <w:vAlign w:val="center"/>
          </w:tcPr>
          <w:p w:rsidR="00C73591" w:rsidRDefault="00C73591" w:rsidP="00C73591">
            <w:pPr>
              <w:spacing w:before="120" w:after="120"/>
            </w:pPr>
          </w:p>
        </w:tc>
        <w:tc>
          <w:tcPr>
            <w:tcW w:w="573" w:type="dxa"/>
            <w:vAlign w:val="center"/>
          </w:tcPr>
          <w:p w:rsidR="00C73591" w:rsidRDefault="00C73591" w:rsidP="00C73591">
            <w:pPr>
              <w:spacing w:before="120" w:after="120"/>
            </w:pPr>
          </w:p>
        </w:tc>
        <w:tc>
          <w:tcPr>
            <w:tcW w:w="574" w:type="dxa"/>
            <w:vAlign w:val="center"/>
          </w:tcPr>
          <w:p w:rsidR="00C73591" w:rsidRDefault="00C73591" w:rsidP="00C73591">
            <w:pPr>
              <w:spacing w:before="120" w:after="120"/>
            </w:pPr>
          </w:p>
        </w:tc>
        <w:tc>
          <w:tcPr>
            <w:tcW w:w="3553" w:type="dxa"/>
          </w:tcPr>
          <w:p w:rsidR="00C73591" w:rsidRDefault="00C73591" w:rsidP="00C73591">
            <w:pPr>
              <w:spacing w:before="120" w:after="120"/>
            </w:pPr>
          </w:p>
        </w:tc>
      </w:tr>
      <w:tr w:rsidR="00C73591" w:rsidTr="00A5489C">
        <w:tc>
          <w:tcPr>
            <w:tcW w:w="835" w:type="dxa"/>
            <w:vAlign w:val="center"/>
          </w:tcPr>
          <w:p w:rsidR="00C73591" w:rsidRPr="00E75BC6" w:rsidRDefault="00E75BC6" w:rsidP="00C73591">
            <w:pPr>
              <w:spacing w:before="120" w:after="120"/>
            </w:pPr>
            <w:r>
              <w:t>6.1</w:t>
            </w:r>
          </w:p>
        </w:tc>
        <w:tc>
          <w:tcPr>
            <w:tcW w:w="7958" w:type="dxa"/>
            <w:vAlign w:val="center"/>
          </w:tcPr>
          <w:p w:rsidR="00C73591" w:rsidRPr="00A120F2" w:rsidRDefault="00C73591" w:rsidP="00C73591">
            <w:pPr>
              <w:spacing w:before="120" w:after="120"/>
            </w:pPr>
            <w:r w:rsidRPr="00A120F2">
              <w:t xml:space="preserve">Ramavtalsleverantören </w:t>
            </w:r>
            <w:r w:rsidRPr="00A120F2">
              <w:rPr>
                <w:b/>
              </w:rPr>
              <w:t>ska</w:t>
            </w:r>
            <w:r w:rsidRPr="00A120F2">
              <w:t xml:space="preserve"> ansvara för planering och genomföra utveckling, test och publicering av</w:t>
            </w:r>
            <w:r>
              <w:t xml:space="preserve"> nätcasinot.</w:t>
            </w:r>
          </w:p>
        </w:tc>
        <w:tc>
          <w:tcPr>
            <w:tcW w:w="574" w:type="dxa"/>
            <w:vAlign w:val="center"/>
          </w:tcPr>
          <w:p w:rsidR="00C73591" w:rsidRDefault="00C73591" w:rsidP="00C73591">
            <w:pPr>
              <w:spacing w:before="120" w:after="120"/>
            </w:pPr>
            <w:r>
              <w:t>S</w:t>
            </w:r>
          </w:p>
        </w:tc>
        <w:tc>
          <w:tcPr>
            <w:tcW w:w="573" w:type="dxa"/>
            <w:vAlign w:val="center"/>
          </w:tcPr>
          <w:p w:rsidR="00C73591" w:rsidRDefault="00C73591" w:rsidP="00C73591">
            <w:pPr>
              <w:spacing w:before="120" w:after="120"/>
            </w:pPr>
          </w:p>
        </w:tc>
        <w:tc>
          <w:tcPr>
            <w:tcW w:w="574" w:type="dxa"/>
            <w:vAlign w:val="center"/>
          </w:tcPr>
          <w:p w:rsidR="00C73591" w:rsidRDefault="00C73591" w:rsidP="00C73591">
            <w:pPr>
              <w:spacing w:before="120" w:after="120"/>
            </w:pPr>
          </w:p>
        </w:tc>
        <w:tc>
          <w:tcPr>
            <w:tcW w:w="3553" w:type="dxa"/>
          </w:tcPr>
          <w:p w:rsidR="00C73591" w:rsidRDefault="00C73591" w:rsidP="00C73591">
            <w:pPr>
              <w:spacing w:before="120" w:after="120"/>
            </w:pPr>
          </w:p>
        </w:tc>
      </w:tr>
      <w:tr w:rsidR="00C73591" w:rsidTr="00A5489C">
        <w:tc>
          <w:tcPr>
            <w:tcW w:w="835" w:type="dxa"/>
            <w:vAlign w:val="center"/>
          </w:tcPr>
          <w:p w:rsidR="00C73591" w:rsidRPr="00E75BC6" w:rsidRDefault="00E75BC6" w:rsidP="00C73591">
            <w:pPr>
              <w:spacing w:before="120" w:after="120"/>
            </w:pPr>
            <w:r>
              <w:t>6.2</w:t>
            </w:r>
          </w:p>
        </w:tc>
        <w:tc>
          <w:tcPr>
            <w:tcW w:w="7958" w:type="dxa"/>
            <w:vAlign w:val="center"/>
          </w:tcPr>
          <w:p w:rsidR="00C73591" w:rsidRPr="00A120F2" w:rsidRDefault="00C73591" w:rsidP="00C73591">
            <w:pPr>
              <w:spacing w:before="120" w:after="120"/>
            </w:pPr>
            <w:r w:rsidRPr="00A120F2">
              <w:t xml:space="preserve">Ramavtalsleverantören </w:t>
            </w:r>
            <w:r w:rsidRPr="00A120F2">
              <w:rPr>
                <w:b/>
              </w:rPr>
              <w:t>ska</w:t>
            </w:r>
            <w:r w:rsidRPr="00A120F2">
              <w:t xml:space="preserve"> presentera en projektorganisation för genomförandet.</w:t>
            </w:r>
          </w:p>
        </w:tc>
        <w:tc>
          <w:tcPr>
            <w:tcW w:w="574" w:type="dxa"/>
            <w:vAlign w:val="center"/>
          </w:tcPr>
          <w:p w:rsidR="00C73591" w:rsidRDefault="00C73591" w:rsidP="00C73591">
            <w:pPr>
              <w:spacing w:before="120" w:after="120"/>
            </w:pPr>
            <w:r>
              <w:t>S</w:t>
            </w:r>
          </w:p>
        </w:tc>
        <w:tc>
          <w:tcPr>
            <w:tcW w:w="573" w:type="dxa"/>
            <w:vAlign w:val="center"/>
          </w:tcPr>
          <w:p w:rsidR="00C73591" w:rsidRDefault="00C73591" w:rsidP="00C73591">
            <w:pPr>
              <w:spacing w:before="120" w:after="120"/>
            </w:pPr>
          </w:p>
        </w:tc>
        <w:tc>
          <w:tcPr>
            <w:tcW w:w="574" w:type="dxa"/>
            <w:vAlign w:val="center"/>
          </w:tcPr>
          <w:p w:rsidR="00C73591" w:rsidRDefault="00C73591" w:rsidP="00C73591">
            <w:pPr>
              <w:spacing w:before="120" w:after="120"/>
            </w:pPr>
          </w:p>
        </w:tc>
        <w:tc>
          <w:tcPr>
            <w:tcW w:w="3553" w:type="dxa"/>
          </w:tcPr>
          <w:p w:rsidR="00C73591" w:rsidRDefault="00C73591" w:rsidP="00C73591">
            <w:pPr>
              <w:spacing w:before="120" w:after="120"/>
            </w:pPr>
          </w:p>
        </w:tc>
      </w:tr>
      <w:tr w:rsidR="00C73591" w:rsidTr="00A5489C">
        <w:tc>
          <w:tcPr>
            <w:tcW w:w="835" w:type="dxa"/>
            <w:vAlign w:val="center"/>
          </w:tcPr>
          <w:p w:rsidR="00C73591" w:rsidRPr="00E75BC6" w:rsidRDefault="00E75BC6" w:rsidP="00C73591">
            <w:pPr>
              <w:spacing w:before="120" w:after="120"/>
            </w:pPr>
            <w:r>
              <w:t>6.3</w:t>
            </w:r>
          </w:p>
        </w:tc>
        <w:tc>
          <w:tcPr>
            <w:tcW w:w="7958" w:type="dxa"/>
            <w:vAlign w:val="center"/>
          </w:tcPr>
          <w:p w:rsidR="00C73591" w:rsidRPr="00A120F2" w:rsidRDefault="00C73591" w:rsidP="00C73591">
            <w:pPr>
              <w:spacing w:before="120" w:after="120"/>
            </w:pPr>
            <w:r w:rsidRPr="00A120F2">
              <w:t xml:space="preserve">Ramavtalsleverantören </w:t>
            </w:r>
            <w:r w:rsidRPr="00A120F2">
              <w:rPr>
                <w:b/>
              </w:rPr>
              <w:t>ska</w:t>
            </w:r>
            <w:r w:rsidRPr="00A120F2">
              <w:t xml:space="preserve"> leverera en färdig lösning vid avtalad leveransdag.</w:t>
            </w:r>
          </w:p>
        </w:tc>
        <w:tc>
          <w:tcPr>
            <w:tcW w:w="574" w:type="dxa"/>
            <w:vAlign w:val="center"/>
          </w:tcPr>
          <w:p w:rsidR="00C73591" w:rsidRDefault="00C73591" w:rsidP="00C73591">
            <w:pPr>
              <w:spacing w:before="120" w:after="120"/>
            </w:pPr>
            <w:r>
              <w:t>S</w:t>
            </w:r>
          </w:p>
        </w:tc>
        <w:tc>
          <w:tcPr>
            <w:tcW w:w="573" w:type="dxa"/>
            <w:vAlign w:val="center"/>
          </w:tcPr>
          <w:p w:rsidR="00C73591" w:rsidRDefault="00C73591" w:rsidP="00C73591">
            <w:pPr>
              <w:spacing w:before="120" w:after="120"/>
            </w:pPr>
          </w:p>
        </w:tc>
        <w:tc>
          <w:tcPr>
            <w:tcW w:w="574" w:type="dxa"/>
            <w:vAlign w:val="center"/>
          </w:tcPr>
          <w:p w:rsidR="00C73591" w:rsidRDefault="00C73591" w:rsidP="00C73591">
            <w:pPr>
              <w:spacing w:before="120" w:after="120"/>
            </w:pPr>
          </w:p>
        </w:tc>
        <w:tc>
          <w:tcPr>
            <w:tcW w:w="3553" w:type="dxa"/>
          </w:tcPr>
          <w:p w:rsidR="00C73591" w:rsidRDefault="00C73591" w:rsidP="00C73591">
            <w:pPr>
              <w:spacing w:before="120" w:after="120"/>
            </w:pPr>
          </w:p>
        </w:tc>
      </w:tr>
      <w:tr w:rsidR="00C73591" w:rsidTr="00A5489C">
        <w:tc>
          <w:tcPr>
            <w:tcW w:w="835" w:type="dxa"/>
            <w:vAlign w:val="center"/>
          </w:tcPr>
          <w:p w:rsidR="00C73591" w:rsidRDefault="00C73591" w:rsidP="00C73591">
            <w:pPr>
              <w:spacing w:before="120" w:after="12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958" w:type="dxa"/>
            <w:vAlign w:val="center"/>
          </w:tcPr>
          <w:p w:rsidR="00C73591" w:rsidRDefault="00C73591" w:rsidP="00C73591">
            <w:pPr>
              <w:spacing w:before="120" w:after="120"/>
              <w:rPr>
                <w:b/>
              </w:rPr>
            </w:pPr>
            <w:r>
              <w:rPr>
                <w:b/>
              </w:rPr>
              <w:t>Sanningsförsäkran</w:t>
            </w:r>
          </w:p>
        </w:tc>
        <w:tc>
          <w:tcPr>
            <w:tcW w:w="574" w:type="dxa"/>
            <w:vAlign w:val="center"/>
          </w:tcPr>
          <w:p w:rsidR="00C73591" w:rsidRDefault="00C73591" w:rsidP="00C73591">
            <w:pPr>
              <w:spacing w:before="120" w:after="120"/>
            </w:pPr>
          </w:p>
        </w:tc>
        <w:tc>
          <w:tcPr>
            <w:tcW w:w="573" w:type="dxa"/>
            <w:vAlign w:val="center"/>
          </w:tcPr>
          <w:p w:rsidR="00C73591" w:rsidRDefault="00C73591" w:rsidP="00C73591">
            <w:pPr>
              <w:spacing w:before="120" w:after="120"/>
            </w:pPr>
          </w:p>
        </w:tc>
        <w:tc>
          <w:tcPr>
            <w:tcW w:w="574" w:type="dxa"/>
            <w:vAlign w:val="center"/>
          </w:tcPr>
          <w:p w:rsidR="00C73591" w:rsidRDefault="00C73591" w:rsidP="00C73591">
            <w:pPr>
              <w:spacing w:before="120" w:after="120"/>
            </w:pPr>
          </w:p>
        </w:tc>
        <w:tc>
          <w:tcPr>
            <w:tcW w:w="3553" w:type="dxa"/>
          </w:tcPr>
          <w:p w:rsidR="00C73591" w:rsidRDefault="00C73591" w:rsidP="00C73591">
            <w:pPr>
              <w:spacing w:before="120" w:after="120"/>
            </w:pPr>
          </w:p>
        </w:tc>
      </w:tr>
      <w:tr w:rsidR="00C73591" w:rsidTr="00A5489C">
        <w:tc>
          <w:tcPr>
            <w:tcW w:w="835" w:type="dxa"/>
            <w:vAlign w:val="center"/>
          </w:tcPr>
          <w:p w:rsidR="00C73591" w:rsidRPr="00E75BC6" w:rsidRDefault="00E75BC6" w:rsidP="00C73591">
            <w:pPr>
              <w:spacing w:before="120" w:after="120"/>
            </w:pPr>
            <w:r>
              <w:t>7.1</w:t>
            </w:r>
          </w:p>
        </w:tc>
        <w:tc>
          <w:tcPr>
            <w:tcW w:w="7958" w:type="dxa"/>
            <w:vAlign w:val="center"/>
          </w:tcPr>
          <w:p w:rsidR="00C73591" w:rsidRPr="00E75BC6" w:rsidRDefault="00C73591" w:rsidP="00C73591">
            <w:pPr>
              <w:spacing w:before="120" w:after="120"/>
            </w:pPr>
            <w:r w:rsidRPr="00C81DE1">
              <w:t xml:space="preserve">Anbudsgivaren </w:t>
            </w:r>
            <w:r w:rsidRPr="00C81DE1">
              <w:rPr>
                <w:b/>
              </w:rPr>
              <w:t>ska</w:t>
            </w:r>
            <w:r w:rsidRPr="00C81DE1">
              <w:t xml:space="preserve"> på heder och samvete försäkra att lämnade uppgifter är sanningsenliga och korrekta.</w:t>
            </w:r>
          </w:p>
        </w:tc>
        <w:tc>
          <w:tcPr>
            <w:tcW w:w="574" w:type="dxa"/>
            <w:vAlign w:val="center"/>
          </w:tcPr>
          <w:p w:rsidR="00C73591" w:rsidRDefault="00C73591" w:rsidP="00C73591">
            <w:pPr>
              <w:spacing w:before="120" w:after="120"/>
            </w:pPr>
            <w:r>
              <w:t>S</w:t>
            </w:r>
          </w:p>
        </w:tc>
        <w:tc>
          <w:tcPr>
            <w:tcW w:w="573" w:type="dxa"/>
            <w:vAlign w:val="center"/>
          </w:tcPr>
          <w:p w:rsidR="00C73591" w:rsidRDefault="00C73591" w:rsidP="00C73591">
            <w:pPr>
              <w:spacing w:before="120" w:after="120"/>
            </w:pPr>
          </w:p>
        </w:tc>
        <w:tc>
          <w:tcPr>
            <w:tcW w:w="574" w:type="dxa"/>
            <w:vAlign w:val="center"/>
          </w:tcPr>
          <w:p w:rsidR="00C73591" w:rsidRDefault="00C73591" w:rsidP="00C73591">
            <w:pPr>
              <w:spacing w:before="120" w:after="120"/>
            </w:pPr>
          </w:p>
        </w:tc>
        <w:tc>
          <w:tcPr>
            <w:tcW w:w="3553" w:type="dxa"/>
          </w:tcPr>
          <w:p w:rsidR="00C73591" w:rsidRDefault="00C73591" w:rsidP="00C73591">
            <w:pPr>
              <w:spacing w:before="120" w:after="120"/>
            </w:pPr>
          </w:p>
        </w:tc>
      </w:tr>
    </w:tbl>
    <w:p w:rsidR="000718E0" w:rsidRDefault="000718E0" w:rsidP="000C3E28">
      <w:pPr>
        <w:spacing w:before="120" w:after="120"/>
      </w:pPr>
    </w:p>
    <w:sectPr w:rsidR="000718E0" w:rsidSect="004A4A73">
      <w:headerReference w:type="default" r:id="rId7"/>
      <w:pgSz w:w="16838" w:h="11906" w:orient="landscape"/>
      <w:pgMar w:top="1701" w:right="1418" w:bottom="1418" w:left="1418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7501" w:rsidRDefault="00D07501" w:rsidP="009326A2">
      <w:pPr>
        <w:spacing w:after="0" w:line="240" w:lineRule="auto"/>
      </w:pPr>
      <w:r>
        <w:separator/>
      </w:r>
    </w:p>
  </w:endnote>
  <w:endnote w:type="continuationSeparator" w:id="0">
    <w:p w:rsidR="00D07501" w:rsidRDefault="00D07501" w:rsidP="00932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Albertina, 'EU Albertina'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7501" w:rsidRDefault="00D07501" w:rsidP="009326A2">
      <w:pPr>
        <w:spacing w:after="0" w:line="240" w:lineRule="auto"/>
      </w:pPr>
      <w:r>
        <w:separator/>
      </w:r>
    </w:p>
  </w:footnote>
  <w:footnote w:type="continuationSeparator" w:id="0">
    <w:p w:rsidR="00D07501" w:rsidRDefault="00D07501" w:rsidP="00932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A73" w:rsidRDefault="009326A2">
    <w:pPr>
      <w:pStyle w:val="Sidhuvud"/>
    </w:pPr>
    <w:r>
      <w:t>Bilaga: Kravspecifikation</w:t>
    </w:r>
    <w:r w:rsidR="00695563">
      <w:t xml:space="preserve"> (</w:t>
    </w:r>
    <w:r w:rsidR="00695563" w:rsidRPr="00695563">
      <w:t xml:space="preserve">Utveckling av experimentellt nätcasino och publicering på Amazon </w:t>
    </w:r>
    <w:proofErr w:type="spellStart"/>
    <w:r w:rsidR="00695563" w:rsidRPr="00695563">
      <w:t>Mechanical</w:t>
    </w:r>
    <w:proofErr w:type="spellEnd"/>
    <w:r w:rsidR="00695563" w:rsidRPr="00695563">
      <w:t xml:space="preserve"> Turk</w:t>
    </w:r>
    <w:r w:rsidR="00695563">
      <w:t>)</w:t>
    </w:r>
  </w:p>
  <w:p w:rsidR="009326A2" w:rsidRDefault="004A4A73">
    <w:pPr>
      <w:pStyle w:val="Sidhuvud"/>
    </w:pPr>
    <w:r w:rsidRPr="004A4A73">
      <w:t>SU-308-0324-18</w:t>
    </w:r>
    <w:r>
      <w:tab/>
    </w:r>
    <w:r>
      <w:tab/>
    </w:r>
    <w:r>
      <w:tab/>
    </w:r>
    <w:r w:rsidR="00695563">
      <w:tab/>
      <w:t>I=Information, S=Ska-krav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E28"/>
    <w:rsid w:val="00005D32"/>
    <w:rsid w:val="0004448F"/>
    <w:rsid w:val="000718E0"/>
    <w:rsid w:val="000C3E28"/>
    <w:rsid w:val="00107A7D"/>
    <w:rsid w:val="00186308"/>
    <w:rsid w:val="001B7A98"/>
    <w:rsid w:val="001D6F0D"/>
    <w:rsid w:val="002C0948"/>
    <w:rsid w:val="00341F9C"/>
    <w:rsid w:val="00347FE4"/>
    <w:rsid w:val="003C4144"/>
    <w:rsid w:val="003C79BE"/>
    <w:rsid w:val="003F4120"/>
    <w:rsid w:val="0041265C"/>
    <w:rsid w:val="0043763F"/>
    <w:rsid w:val="00464F49"/>
    <w:rsid w:val="004A4A73"/>
    <w:rsid w:val="00550752"/>
    <w:rsid w:val="0056138E"/>
    <w:rsid w:val="00605C38"/>
    <w:rsid w:val="00645857"/>
    <w:rsid w:val="0065681A"/>
    <w:rsid w:val="00695563"/>
    <w:rsid w:val="00761F55"/>
    <w:rsid w:val="007E359F"/>
    <w:rsid w:val="00870AF5"/>
    <w:rsid w:val="009178B5"/>
    <w:rsid w:val="009326A2"/>
    <w:rsid w:val="009C0DFD"/>
    <w:rsid w:val="00A074A5"/>
    <w:rsid w:val="00A120F2"/>
    <w:rsid w:val="00A248C9"/>
    <w:rsid w:val="00A5489C"/>
    <w:rsid w:val="00A95137"/>
    <w:rsid w:val="00AA6241"/>
    <w:rsid w:val="00AE5CCC"/>
    <w:rsid w:val="00C73591"/>
    <w:rsid w:val="00C81DE1"/>
    <w:rsid w:val="00CF2EF0"/>
    <w:rsid w:val="00D07501"/>
    <w:rsid w:val="00D305EF"/>
    <w:rsid w:val="00D6015C"/>
    <w:rsid w:val="00E275DA"/>
    <w:rsid w:val="00E63C5C"/>
    <w:rsid w:val="00E656C6"/>
    <w:rsid w:val="00E75BC6"/>
    <w:rsid w:val="00F2502F"/>
    <w:rsid w:val="00F86B8B"/>
    <w:rsid w:val="00FC4752"/>
    <w:rsid w:val="00FE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9383C4C-9877-48F9-879A-4C7A0540D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0C3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0C3E28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EUAlbertina, 'EU Albertina'" w:eastAsia="EUAlbertina, 'EU Albertina'" w:hAnsi="EUAlbertina, 'EU Albertina'" w:cs="EUAlbertina, 'EU Albertina'"/>
      <w:color w:val="000000"/>
      <w:kern w:val="3"/>
      <w:sz w:val="24"/>
      <w:szCs w:val="24"/>
      <w:lang w:eastAsia="zh-CN" w:bidi="hi-IN"/>
    </w:rPr>
  </w:style>
  <w:style w:type="paragraph" w:styleId="Sidhuvud">
    <w:name w:val="header"/>
    <w:basedOn w:val="Normal"/>
    <w:link w:val="SidhuvudChar"/>
    <w:uiPriority w:val="99"/>
    <w:unhideWhenUsed/>
    <w:rsid w:val="00932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9326A2"/>
  </w:style>
  <w:style w:type="paragraph" w:styleId="Sidfot">
    <w:name w:val="footer"/>
    <w:basedOn w:val="Normal"/>
    <w:link w:val="SidfotChar"/>
    <w:uiPriority w:val="99"/>
    <w:unhideWhenUsed/>
    <w:rsid w:val="00932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932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D656FE2CD26564BB545A4D44021BA92" ma:contentTypeVersion="6" ma:contentTypeDescription="Skapa ett nytt dokument." ma:contentTypeScope="" ma:versionID="cd3529bc182207a8d64b49f500493b0f">
  <xsd:schema xmlns:xsd="http://www.w3.org/2001/XMLSchema" xmlns:xs="http://www.w3.org/2001/XMLSchema" xmlns:p="http://schemas.microsoft.com/office/2006/metadata/properties" xmlns:ns2="6af32ae2-936b-4025-8e61-89c8d0e8e2ff" xmlns:ns3="1e016552-a444-4155-9aae-f89f68456b2f" xmlns:ns4="2833bb79-5a42-43d7-b3db-45863c7775d7" targetNamespace="http://schemas.microsoft.com/office/2006/metadata/properties" ma:root="true" ma:fieldsID="57a3f2f6411faef3fa460d0c0d5cdb3e" ns2:_="" ns3:_="" ns4:_="">
    <xsd:import namespace="6af32ae2-936b-4025-8e61-89c8d0e8e2ff"/>
    <xsd:import namespace="1e016552-a444-4155-9aae-f89f68456b2f"/>
    <xsd:import namespace="2833bb79-5a42-43d7-b3db-45863c7775d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3:SharedWithDetails" minOccurs="0"/>
                <xsd:element ref="ns4:MediaServiceMetadata" minOccurs="0"/>
                <xsd:element ref="ns4:MediaServiceFastMetadata" minOccurs="0"/>
                <xsd:element ref="ns4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f32ae2-936b-4025-8e61-89c8d0e8e2f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Delar tips, Hash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016552-a444-4155-9aae-f89f68456b2f" elementFormDefault="qualified">
    <xsd:import namespace="http://schemas.microsoft.com/office/2006/documentManagement/types"/>
    <xsd:import namespace="http://schemas.microsoft.com/office/infopath/2007/PartnerControls"/>
    <xsd:element name="SharedWithDetails" ma:index="10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33bb79-5a42-43d7-b3db-45863c7775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9E8459-B510-4459-81C3-683A4B4353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314743B-EA36-4080-A1BF-D6B94AD8E3FC}"/>
</file>

<file path=customXml/itemProps3.xml><?xml version="1.0" encoding="utf-8"?>
<ds:datastoreItem xmlns:ds="http://schemas.openxmlformats.org/officeDocument/2006/customXml" ds:itemID="{DB22C362-01C8-4D9E-8523-4EBCF18BB6B5}"/>
</file>

<file path=customXml/itemProps4.xml><?xml version="1.0" encoding="utf-8"?>
<ds:datastoreItem xmlns:ds="http://schemas.openxmlformats.org/officeDocument/2006/customXml" ds:itemID="{4B305C2D-B434-4298-88A8-3369BEA5083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5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Psykologiska institutionen, Stockholms universitet</Company>
  <LinksUpToDate>false</LinksUpToDate>
  <CharactersWithSpaces>5697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Lindner</dc:creator>
  <cp:keywords/>
  <dc:description/>
  <cp:lastModifiedBy>Philip Lindner</cp:lastModifiedBy>
  <cp:revision>35</cp:revision>
  <dcterms:created xsi:type="dcterms:W3CDTF">2018-02-21T13:34:00Z</dcterms:created>
  <dcterms:modified xsi:type="dcterms:W3CDTF">2018-05-29T14:25:00Z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0x0101009D656FE2CD26564BB545A4D44021BA92</vt:lpwstr>
  </property>
</Properties>
</file>