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r>
        <w:t>Det sociala och kulturella systemet handlar om hur vi lever tillsammans. Hit hör våra relationer och gemenskaper, våra normer och värderingar, vår kultur och bildning och de livsvillkor som avgör vilka möjligheter människor får.</w:t>
      </w:r>
    </w:p>
    <w:p>
      <w:pPr/>
      <w:r>
        <w:t>Mycket av det som håller ihop ett samhälle syns inte i någon statistik. Tillit, känslan av att höra till och viljan att bidra mäts sällan i kronor, men utan dem fungerar varken ekonomin eller demokratin. Det är också här som flera av omställningens svåraste frågor finns: vad vi behöver för att leva gott, vad vi är skyldiga varandra och hur vi hanterar att vi vill olika saker.</w:t>
      </w:r>
    </w:p>
    <w:p>
      <w:pPr/>
      <w:r>
        <w:t>Men när man försöker förstå hur vi lever tillsammans uppstår frågor:</w:t>
      </w:r>
    </w:p>
    <w:p>
      <w:pPr/>
      <w:r>
        <w:t>Vad behöver en människa för att leva ett gott liv?</w:t>
      </w:r>
    </w:p>
    <w:p>
      <w:pPr/>
      <w:r>
        <w:t>Blir vi lyckligare av att bli rikare?</w:t>
      </w:r>
    </w:p>
    <w:p>
      <w:pPr/>
      <w:r>
        <w:t>Är man en dålig medborgare om man nöjer sig med lite?</w:t>
      </w:r>
    </w:p>
    <w:p>
      <w:pPr/>
      <w:r>
        <w:t>Varför litar vi på varandra, och vad händer när tilliten försvinner?</w:t>
      </w:r>
    </w:p>
    <w:p>
      <w:pPr/>
      <w:r>
        <w:t>Och hur kan vi leva tillsammans när vi är så olika?</w:t>
      </w:r>
    </w:p>
    <w:p>
      <w:pPr/>
      <w:r>
        <w:t>Här utgår TSS från sådana frågor. Varje grupp samlar frågor som hänger ihop och försöker ge begripliga svar. Svaren beskriver hur det ser ut i dag, varför det är så och vad som kan bli annorlunda.</w:t>
      </w:r>
    </w:p>
    <w:p>
      <w:pPr/>
      <w:r>
        <w:t>Välj en fråga som intresserar dig, högst upp på sidan, och börja där.</w:t>
      </w:r>
    </w:p>
    <w:p>
      <w:pPr>
        <w:pStyle w:val="Heading2"/>
      </w:pPr>
      <w:r>
        <w:rPr>
          <w:b/>
        </w:rPr>
        <w:t>Kopplingar till andra delar av samhället</w:t>
      </w:r>
    </w:p>
    <w:p>
      <w:pPr>
        <w:pStyle w:val="ListParagraph"/>
        <w:numPr>
          <w:ilvl w:val="0"/>
          <w:numId w:val="1"/>
        </w:numPr>
      </w:pPr>
      <w:hyperlink r:id="rId12">
        <w:r>
          <w:rPr>
            <w:rStyle w:val="Hyperlink"/>
          </w:rPr>
          <w:t xml:space="preserve">Ekologiska systemet</w:t>
        </w:r>
      </w:hyperlink>
    </w:p>
    <w:p>
      <w:pPr>
        <w:pStyle w:val="ListParagraph"/>
        <w:numPr>
          <w:ilvl w:val="0"/>
          <w:numId w:val="1"/>
        </w:numPr>
      </w:pPr>
      <w:hyperlink r:id="rId13">
        <w:r>
          <w:rPr>
            <w:rStyle w:val="Hyperlink"/>
          </w:rPr>
          <w:t xml:space="preserve">Ekonomiska systemet</w:t>
        </w:r>
      </w:hyperlink>
    </w:p>
    <w:p>
      <w:pPr>
        <w:pStyle w:val="ListParagraph"/>
        <w:numPr>
          <w:ilvl w:val="0"/>
          <w:numId w:val="1"/>
        </w:numPr>
      </w:pPr>
      <w:hyperlink r:id="rId14">
        <w:r>
          <w:rPr>
            <w:rStyle w:val="Hyperlink"/>
          </w:rPr>
          <w:t xml:space="preserve">Demokratiska systemet</w:t>
        </w:r>
      </w:hyperlink>
    </w:p>
    <w:p>
      <w:pPr>
        <w:pStyle w:val="ListParagraph"/>
        <w:numPr>
          <w:ilvl w:val="0"/>
          <w:numId w:val="1"/>
        </w:numPr>
      </w:pPr>
      <w:hyperlink r:id="rId15">
        <w:r>
          <w:rPr>
            <w:rStyle w:val="Hyperlink"/>
          </w:rPr>
          <w:t xml:space="preserve">Människan</w:t>
        </w:r>
      </w:hyperlink>
    </w:p>
    <w:p>
      <w:pPr>
        <w:pStyle w:val="ListParagraph"/>
        <w:numPr>
          <w:ilvl w:val="0"/>
          <w:numId w:val="1"/>
        </w:numPr>
      </w:pPr>
      <w:hyperlink r:id="rId16">
        <w:r>
          <w:rPr>
            <w:rStyle w:val="Hyperlink"/>
          </w:rPr>
          <w:t xml:space="preserve">Doughnut Economics – Ramverk</w:t>
        </w:r>
      </w:hyperlink>
    </w:p>
    <w:sectPr/>
  </w:body>
</w:document>
</file>

<file path=word/numbering.xml><?xml version="1.0" encoding="utf-8"?>
<w:numbering xmlns:w="http://schemas.openxmlformats.org/wordprocessingml/2006/main">
  <w:abstractNum w:abstractNumId="0">
    <w:lvl w:ilvl="0">
      <w:start w:val="1"/>
      <w:numFmt w:val="bullet"/>
      <w:lvlText w:val="•"/>
      <w:pPr>
        <w:ind w:left="720" w:hanging="360"/>
      </w:pPr>
      <w:rPr>
        <w:rFonts w:ascii="Arial" w:hAnsi="Arial" w:hint="default"/>
        <w:sz w:val="24"/>
      </w:rPr>
    </w:lvl>
  </w:abstractNum>
  <w:num w:numId="1">
    <w:abstractNumId w:val="0"/>
  </w:num>
</w:numbering>
</file>

<file path=word/styles.xml><?xml version="1.0" encoding="utf-8"?>
<w:styles xmlns:w="http://schemas.openxmlformats.org/wordprocessingml/2006/main">
  <w:style w:type="paragraph" w:default="1" w:styleId="Normal">
    <w:name w:val="Normal"/>
    <w:pPr>
      <w:spacing w:before="0" w:after="200" w:line="360" w:lineRule="auto"/>
    </w:pPr>
    <w:rPr>
      <w:sz w:val="24"/>
      <w:szCs w:val="24"/>
    </w:rPr>
  </w:style>
  <w:style w:type="paragraph" w:styleId="Heading1">
    <w:name w:val="heading 1"/>
    <w:basedOn w:val="Normal"/>
    <w:pPr>
      <w:keepNext/>
      <w:spacing w:before="320" w:after="120" w:line="360" w:lineRule="auto"/>
      <w:outlineLvl w:val="0"/>
    </w:pPr>
    <w:rPr>
      <w:b/>
      <w:sz w:val="36"/>
    </w:rPr>
  </w:style>
  <w:style w:type="paragraph" w:styleId="Heading2">
    <w:name w:val="heading 2"/>
    <w:basedOn w:val="Normal"/>
    <w:pPr>
      <w:keepNext/>
      <w:spacing w:before="280" w:after="120" w:line="360" w:lineRule="auto"/>
      <w:outlineLvl w:val="1"/>
    </w:pPr>
    <w:rPr>
      <w:b/>
      <w:sz w:val="32"/>
    </w:rPr>
  </w:style>
  <w:style w:type="paragraph" w:styleId="ListParagraph">
    <w:name w:val="List Paragraph"/>
    <w:basedOn w:val="Normal"/>
    <w:pPr>
      <w:spacing w:before="0" w:after="120" w:line="360" w:lineRule="auto"/>
    </w:p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sites.google.com/d/14QVbFQiJRCtYD7ZtGj_vXc7KmXcKbV-A/p/1Uj0evxW7g-LzhsuofaQd30cac5-6wuPW/edit" TargetMode="External"/><Relationship Id="rId4" Type="http://schemas.openxmlformats.org/officeDocument/2006/relationships/hyperlink" Target="https://sites.google.com/d/14QVbFQiJRCtYD7ZtGj_vXc7KmXcKbV-A/p/1V-WdlQFCsl56gE9vzInZdHWeSUS3Lnzu/edit" TargetMode="External"/><Relationship Id="rId5" Type="http://schemas.openxmlformats.org/officeDocument/2006/relationships/hyperlink" Target="https://sites.google.com/d/14QVbFQiJRCtYD7ZtGj_vXc7KmXcKbV-A/p/1fWNFfKFP0h0GlZNb7InPMMSU-_LsBPYu/edit" TargetMode="External"/><Relationship Id="rId6" Type="http://schemas.openxmlformats.org/officeDocument/2006/relationships/hyperlink" Target="https://sites.google.com/d/14QVbFQiJRCtYD7ZtGj_vXc7KmXcKbV-A/p/1FX02Os0EuflFIxaKkErpHO5955KUQ92T/edit" TargetMode="External"/><Relationship Id="rId7" Type="http://schemas.openxmlformats.org/officeDocument/2006/relationships/hyperlink" Target="https://sites.google.com/d/14QVbFQiJRCtYD7ZtGj_vXc7KmXcKbV-A/p/1Ynmhr1MI5OQFq0jVg5To06l-VO4HU9Qo/edit" TargetMode="External"/><Relationship Id="rId8" Type="http://schemas.openxmlformats.org/officeDocument/2006/relationships/hyperlink" Target="https://wir2022.wid.world/" TargetMode="External"/><Relationship Id="rId9" Type="http://schemas.openxmlformats.org/officeDocument/2006/relationships/hyperlink" Target="https://www.oxfam.org.uk/mc/qer7km/" TargetMode="External"/><Relationship Id="rId10" Type="http://schemas.openxmlformats.org/officeDocument/2006/relationships/hyperlink" Target="https://news.bloomberglaw.com/tax-insights-and-commentary/countries-agree-to-carve-out-us-business-from-global-minimum-tax" TargetMode="External"/><Relationship Id="rId11" Type="http://schemas.openxmlformats.org/officeDocument/2006/relationships/hyperlink" Target="https://www.thenassauguardian.com/business/eu-report-highlights-benefits-flaws-of-global-minimum-corporate-tax/article_e0a876e8-7269-11ee-b132-0b13cf217668.html" TargetMode="External"/><Relationship Id="rId12" Type="http://schemas.openxmlformats.org/officeDocument/2006/relationships/hyperlink" Target="https://sites.google.com/d/14QVbFQiJRCtYD7ZtGj_vXc7KmXcKbV-A/p/1RaojSe7n1m3vgnH-hWnzdM2A_YRZURcp/edit" TargetMode="External"/><Relationship Id="rId13" Type="http://schemas.openxmlformats.org/officeDocument/2006/relationships/hyperlink" Target="https://sites.google.com/d/14QVbFQiJRCtYD7ZtGj_vXc7KmXcKbV-A/p/1d-K-9gPpiZ0TjNhx9klWtiMYkVKsCyP5/edit" TargetMode="External"/><Relationship Id="rId14" Type="http://schemas.openxmlformats.org/officeDocument/2006/relationships/hyperlink" Target="https://sites.google.com/d/14QVbFQiJRCtYD7ZtGj_vXc7KmXcKbV-A/p/1duS_NLSH_A9VyDpjhQZErA56-unfu4oc/edit" TargetMode="External"/><Relationship Id="rId15" Type="http://schemas.openxmlformats.org/officeDocument/2006/relationships/hyperlink" Target="https://sites.google.com/d/14QVbFQiJRCtYD7ZtGj_vXc7KmXcKbV-A/p/1tsZHe91Aiz79JnCUVipaRwY8UG6Ulfng/edit" TargetMode="External"/><Relationship Id="rId16" Type="http://schemas.openxmlformats.org/officeDocument/2006/relationships/hyperlink" Target="https://sites.google.com/d/14QVbFQiJRCtYD7ZtGj_vXc7KmXcKbV-A/p/1_Vr-ZRvJC8EkKoAG4bcila6anYiHdNXj/edit" TargetMode="External"/></Relationships>
</file>