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Vad är skillnaden mellan en spänning och en konflikt?</w:t>
      </w:r>
    </w:p>
    <w:p>
      <w:pPr/>
      <w:r>
        <w:t>En spänning uppstår när behov, intressen, värderingar eller resurser står mot varandra. Det kan gälla vem som ska få en bostad, hur kostnader ska fördelas eller vilken riktning samhället ska ta. En spänning kan finnas länge, medan människor fortfarande samtalar och samarbetar.</w:t>
      </w:r>
    </w:p>
    <w:p>
      <w:pPr/>
      <w:r>
        <w:t>En konflikt uppstår när spänningen inte hanteras och motsättningarna skärps. Om människor inte blir hörda, om fördelningen upplevs som orättvis eller om grupper slutar lita på varandra kan spänningen växa till en konflikt. Konflikter behöver inte leda till våld, men de blir destruktiva när dialog och rättvisa processer saknas.</w:t>
      </w:r>
    </w:p>
    <w:p>
      <w:pPr>
        <w:pStyle w:val="Heading2"/>
      </w:pPr>
      <w:r>
        <w:rPr>
          <w:b/>
        </w:rPr>
        <w:t>Ska alla spänningar bort?</w:t>
      </w:r>
    </w:p>
    <w:p>
      <w:pPr/>
      <w:r>
        <w:t>Nej. Ett samhälle där ingen är oenig vore varken möjligt eller önskvärt. Spänningar kan synliggöra problem, utmana gamla lösningar och driva fram förändring. Demokratin är i hög grad ett sätt att hantera spänningar utan våld.</w:t>
      </w:r>
    </w:p>
    <w:p>
      <w:pPr/>
      <w:r>
        <w:t>Målet är därför inte att tysta motsättningar eller tvinga fram enighet. Ett robust samhälle är inte ett samhälle utan spänningar, utan ett samhälle som kan upptäcka, förstå och hantera dem innan de blir destruktiva.</w:t>
      </w:r>
    </w:p>
    <w:p>
      <w:pPr>
        <w:pStyle w:val="Heading2"/>
      </w:pPr>
      <w:r>
        <w:rPr>
          <w:b/>
        </w:rPr>
        <w:t>Hur kan en spänning växa till en destruktiv konflikt?</w:t>
      </w:r>
    </w:p>
    <w:p>
      <w:pPr/>
      <w:r>
        <w:t>Genom att förstärkas när den lämnas utan hantering. Människor börjar tolka varje händelse som bevis för att den andra sidan är ett hot. Samtalet ersätts av misstänksamhet, grupper ställs mot varandra och kompromisser ses som svek.</w:t>
      </w:r>
    </w:p>
    <w:p>
      <w:pPr/>
      <w:r>
        <w:t>En möjlig utveckling är spänning, förstärkning, polarisering, konflikt och i värsta fall våld. Det är ingen automatisk kedja, och den kan brytas på flera ställen. Ju tidigare motsättningen blir synlig och går att tala om, desto lättare är den att hantera.</w:t>
      </w:r>
    </w:p>
    <w:p>
      <w:pPr/>
      <w:r>
        <w:t>Bilden av elektrisk spänning kan hjälpa: något byggs upp tills det laddas ur. Men samhällen är inte fysik. Människor kan tolka, förhandla och välja en annan väg.</w:t>
      </w:r>
    </w:p>
    <w:p>
      <w:pPr>
        <w:pStyle w:val="Heading2"/>
      </w:pPr>
      <w:r>
        <w:rPr>
          <w:b/>
        </w:rPr>
        <w:t>Vilka slags spänningar finns i samhället?</w:t>
      </w:r>
    </w:p>
    <w:p>
      <w:pPr/>
      <w:r>
        <w:t>Många, och de går ofta in i varandra. Det finns ekonomiska spänningar om inkomster och kostnader, ekologiska spänningar om mark, vatten och naturresurser och sociala spänningar om livsvillkor och tillhörighet. Det finns spänningar om makt och ägande, politik, kultur och religion, om vilken information man litar på och mellan generationer.</w:t>
      </w:r>
    </w:p>
    <w:p>
      <w:pPr/>
      <w:r>
        <w:t>Många av dem är inbyggda i själva samhällsbygget: land och stad, stor eller liten välfärd, vad som ska ägas privat och vad som ska vara gemensamt. Ingen av dessa spänningar är ett problem i sig. Problemet uppstår när samhället saknar sätt att hantera dem.</w:t>
      </w:r>
    </w:p>
    <w:p>
      <w:pPr/>
      <w:r>
        <w:t>Det finns också systemiska spänningar, när sättet ett system fungerar på skapar problem som andra delar av samhället får bära. En ekonomi som är beroende av tillväxt kan till exempel skapa spänningar mot naturens gränser, som till slut blir sociala och politiska.</w:t>
      </w:r>
    </w:p>
    <w:p>
      <w:pPr>
        <w:pStyle w:val="Heading2"/>
      </w:pPr>
      <w:r>
        <w:rPr>
          <w:b/>
        </w:rPr>
        <w:t>Skapar omställningen nya spänningar?</w:t>
      </w:r>
    </w:p>
    <w:p>
      <w:pPr/>
      <w:r>
        <w:t>Ja, och det är bättre att säga det öppet. Verksamheter som släpper ut mycket kommer att krympa, och de som arbetar där riskerar sina jobb. Höjda priser på fossil energi slår hårdare mot den som bor på landsbygden och är beroende av bilen. Vindkraftverk och gruvor för omställningens metaller hamnar ofta i någon annans närmiljö.</w:t>
      </w:r>
    </w:p>
    <w:p>
      <w:pPr/>
      <w:r>
        <w:t>Sådana spänningar kan inte trollas bort, men de kan hanteras. Det kräver att de som berörs får vara med och påverka, att kostnader och nyttor fördelas rättvist och att ingen lämnas ensam med förändringen.</w:t>
      </w:r>
    </w:p>
    <w:p>
      <w:pPr/>
      <w:r>
        <w:t>En gemensam vision om ett hållbart samhälle tar inte bort oenigheten. Men den kan flytta den, från om vi ska ställa om till hur. Gemensam riktning, olika vägar.</w:t>
      </w:r>
    </w:p>
    <w:p>
      <w:pPr>
        <w:pStyle w:val="Heading2"/>
      </w:pPr>
      <w:r>
        <w:rPr>
          <w:b/>
        </w:rPr>
        <w:t>Hur hanterar vi spänningar innan de blir destruktiva?</w:t>
      </w:r>
    </w:p>
    <w:p>
      <w:pPr/>
      <w:r>
        <w:t>Genom att först se dem och sedan förstå dem. Vad står mot vad? Vilka berörs, vilka har inflytande och vilka får bära följderna? Det kräver att man undersöker vad som faktiskt händer, i stället för att utgå från antaganden om motpartens avsikter.</w:t>
      </w:r>
    </w:p>
    <w:p>
      <w:pPr/>
      <w:r>
        <w:t>Sedan behövs former för att väga intressen och fatta beslut: samtal, förhandling, oberoende prövning, politiska beslut eller medborgardialoger. Olika frågor behöver olika former. Det viktiga är att människor kan komma till tals och att makt och ansvar går att granska.</w:t>
      </w:r>
    </w:p>
    <w:p>
      <w:pPr/>
      <w:r>
        <w:t>Efter beslutet behöver följderna följas upp. Minskade spänningen, eller flyttade den bara någon annanstans? Ett robust samhälle kan rätta kursen när en lösning inte fungerar.</w:t>
      </w:r>
    </w:p>
    <w:p>
      <w:pPr>
        <w:pStyle w:val="Heading2"/>
      </w:pPr>
      <w:r>
        <w:rPr>
          <w:b/>
        </w:rPr>
        <w:t>Så vad är egentligen svaret?</w:t>
      </w:r>
    </w:p>
    <w:p>
      <w:pPr/>
      <w:r>
        <w:t>Spänningar är en normal del av allt samhällsliv och kan driva fram lärande och förändring. De blir farliga först när de inte syns, när människor inte kan påverka eller när motsättningar får växa till polarisering.</w:t>
      </w:r>
    </w:p>
    <w:p>
      <w:pPr/>
      <w:r>
        <w:t>Omställningen kommer att skapa nya spänningar. Det avgörande är om samhället kan hantera dem rättvist och öppet. Den förmågan är en av de viktigaste förutsättningarna för ett hållbart samhälle.</w:t>
      </w:r>
    </w:p>
    <w:p>
      <w:pPr/>
      <w:r>
        <w:rPr>
          <w:b/>
        </w:rPr>
        <w:t>Frågan är inte hur vi undviker spänningar, utan hur vi hanterar dem innan de blir konflikter.</w:t>
      </w:r>
    </w:p>
    <w:p>
      <w:pPr>
        <w:pStyle w:val="Heading2"/>
      </w:pPr>
      <w:r>
        <w:rPr>
          <w:b/>
        </w:rPr>
        <w:t>Kopplingar till andra delar av samhället</w:t>
      </w:r>
    </w:p>
    <w:p>
      <w:pPr>
        <w:pStyle w:val="ListParagraph"/>
        <w:numPr>
          <w:ilvl w:val="0"/>
          <w:numId w:val="1"/>
        </w:numPr>
      </w:pPr>
      <w:hyperlink r:id="rId12">
        <w:r>
          <w:rPr>
            <w:rStyle w:val="Hyperlink"/>
          </w:rPr>
          <w:t xml:space="preserve">Makt och fördelning – Ekonomiska systemet</w:t>
        </w:r>
      </w:hyperlink>
    </w:p>
    <w:p>
      <w:pPr>
        <w:pStyle w:val="ListParagraph"/>
        <w:numPr>
          <w:ilvl w:val="0"/>
          <w:numId w:val="1"/>
        </w:numPr>
      </w:pPr>
      <w:hyperlink r:id="rId13">
        <w:r>
          <w:rPr>
            <w:rStyle w:val="Hyperlink"/>
          </w:rPr>
          <w:t xml:space="preserve">Politik och förändring – Ekonomiska systemet</w:t>
        </w:r>
      </w:hyperlink>
    </w:p>
    <w:p>
      <w:pPr>
        <w:pStyle w:val="ListParagraph"/>
        <w:numPr>
          <w:ilvl w:val="0"/>
          <w:numId w:val="1"/>
        </w:numPr>
      </w:pPr>
      <w:hyperlink r:id="rId4">
        <w:r>
          <w:rPr>
            <w:rStyle w:val="Hyperlink"/>
          </w:rPr>
          <w:t xml:space="preserve">Resurser o material – Ekologiska systemet</w:t>
        </w:r>
      </w:hyperlink>
    </w:p>
    <w:p>
      <w:pPr>
        <w:pStyle w:val="ListParagraph"/>
        <w:numPr>
          <w:ilvl w:val="0"/>
          <w:numId w:val="1"/>
        </w:numPr>
      </w:pPr>
      <w:hyperlink r:id="rId5">
        <w:r>
          <w:rPr>
            <w:rStyle w:val="Hyperlink"/>
          </w:rPr>
          <w:t xml:space="preserve">Makt och maktbalans – Demokratiska systemet</w:t>
        </w:r>
      </w:hyperlink>
    </w:p>
    <w:p>
      <w:pPr>
        <w:pStyle w:val="ListParagraph"/>
        <w:numPr>
          <w:ilvl w:val="0"/>
          <w:numId w:val="1"/>
        </w:numPr>
      </w:pPr>
      <w:hyperlink r:id="rId14">
        <w:r>
          <w:rPr>
            <w:rStyle w:val="Hyperlink"/>
          </w:rPr>
          <w:t xml:space="preserve">Deltagande och inflytande – Demokratiska systemet</w:t>
        </w:r>
      </w:hyperlink>
    </w:p>
    <w:p>
      <w:pPr>
        <w:pStyle w:val="ListParagraph"/>
        <w:numPr>
          <w:ilvl w:val="0"/>
          <w:numId w:val="1"/>
        </w:numPr>
      </w:pPr>
      <w:hyperlink r:id="rId15">
        <w:r>
          <w:rPr>
            <w:rStyle w:val="Hyperlink"/>
          </w:rPr>
          <w:t xml:space="preserve">Visionen – Vårt samhälle</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Uj0evxW7g-LzhsuofaQd30cac5-6wuPW/edit" TargetMode="External"/><Relationship Id="rId4" Type="http://schemas.openxmlformats.org/officeDocument/2006/relationships/hyperlink" Target="https://sites.google.com/d/14QVbFQiJRCtYD7ZtGj_vXc7KmXcKbV-A/p/1V-WdlQFCsl56gE9vzInZdHWeSUS3Lnzu/edit" TargetMode="External"/><Relationship Id="rId5" Type="http://schemas.openxmlformats.org/officeDocument/2006/relationships/hyperlink" Target="https://sites.google.com/d/14QVbFQiJRCtYD7ZtGj_vXc7KmXcKbV-A/p/1fWNFfKFP0h0GlZNb7InPMMSU-_LsBPYu/edit" TargetMode="External"/><Relationship Id="rId6" Type="http://schemas.openxmlformats.org/officeDocument/2006/relationships/hyperlink" Target="https://sites.google.com/d/14QVbFQiJRCtYD7ZtGj_vXc7KmXcKbV-A/p/1FX02Os0EuflFIxaKkErpHO5955KUQ92T/edit" TargetMode="External"/><Relationship Id="rId7" Type="http://schemas.openxmlformats.org/officeDocument/2006/relationships/hyperlink" Target="https://sites.google.com/d/14QVbFQiJRCtYD7ZtGj_vXc7KmXcKbV-A/p/1Ynmhr1MI5OQFq0jVg5To06l-VO4HU9Qo/edit" TargetMode="External"/><Relationship Id="rId8" Type="http://schemas.openxmlformats.org/officeDocument/2006/relationships/hyperlink" Target="https://wir2022.wid.world/" TargetMode="External"/><Relationship Id="rId9" Type="http://schemas.openxmlformats.org/officeDocument/2006/relationships/hyperlink" Target="https://www.oxfam.org.uk/mc/qer7km/" TargetMode="External"/><Relationship Id="rId10" Type="http://schemas.openxmlformats.org/officeDocument/2006/relationships/hyperlink" Target="https://news.bloomberglaw.com/tax-insights-and-commentary/countries-agree-to-carve-out-us-business-from-global-minimum-tax" TargetMode="External"/><Relationship Id="rId11" Type="http://schemas.openxmlformats.org/officeDocument/2006/relationships/hyperlink" Target="https://www.thenassauguardian.com/business/eu-report-highlights-benefits-flaws-of-global-minimum-corporate-tax/article_e0a876e8-7269-11ee-b132-0b13cf217668.html" TargetMode="External"/><Relationship Id="rId12" Type="http://schemas.openxmlformats.org/officeDocument/2006/relationships/hyperlink" Target="https://sites.google.com/d/14QVbFQiJRCtYD7ZtGj_vXc7KmXcKbV-A/p/1tVn_Bwd9C9c9s5yOgRx1Ltkw2KwTgWLP/edit" TargetMode="External"/><Relationship Id="rId13" Type="http://schemas.openxmlformats.org/officeDocument/2006/relationships/hyperlink" Target="https://sites.google.com/d/14QVbFQiJRCtYD7ZtGj_vXc7KmXcKbV-A/p/1L4QH64kSVHpkGdbIWnHGs_YDm2Jclg7N/edit" TargetMode="External"/><Relationship Id="rId14" Type="http://schemas.openxmlformats.org/officeDocument/2006/relationships/hyperlink" Target="https://sites.google.com/d/14QVbFQiJRCtYD7ZtGj_vXc7KmXcKbV-A/p/1QMatgaN6mqxLpIS-5AKniozBVOOstQnR/edit" TargetMode="External"/><Relationship Id="rId15" Type="http://schemas.openxmlformats.org/officeDocument/2006/relationships/hyperlink" Target="https://sites.google.com/d/14QVbFQiJRCtYD7ZtGj_vXc7KmXcKbV-A/p/17HDoRw4fcsp5fij0ZyP1rl13aoEw34ik/edit" TargetMode="External"/></Relationships>
</file>