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FE4A" w14:textId="77777777" w:rsidR="00995454" w:rsidRPr="00AB5991" w:rsidRDefault="00995454" w:rsidP="00995454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2.3 Requirements Traceability Matrix</w:t>
      </w:r>
    </w:p>
    <w:p w14:paraId="6E4213F4" w14:textId="77777777" w:rsidR="00995454" w:rsidRPr="003F4A2F" w:rsidRDefault="00995454" w:rsidP="00995454">
      <w:pPr>
        <w:pStyle w:val="NormalWeb"/>
        <w:jc w:val="both"/>
        <w:rPr>
          <w:b/>
          <w:bCs/>
        </w:rPr>
      </w:pPr>
      <w:r w:rsidRPr="003F4A2F">
        <w:rPr>
          <w:b/>
          <w:bCs/>
        </w:rPr>
        <w:t>2.3.1 Functional Requirements</w:t>
      </w: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2695"/>
        <w:gridCol w:w="7160"/>
      </w:tblGrid>
      <w:tr w:rsidR="00995454" w:rsidRPr="000D4AF1" w14:paraId="046836F3" w14:textId="77777777" w:rsidTr="009543F5">
        <w:trPr>
          <w:trHeight w:val="497"/>
        </w:trPr>
        <w:tc>
          <w:tcPr>
            <w:tcW w:w="2695" w:type="dxa"/>
          </w:tcPr>
          <w:p w14:paraId="780464E2" w14:textId="77777777" w:rsidR="00995454" w:rsidRDefault="00995454" w:rsidP="009543F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D4AF1">
              <w:rPr>
                <w:rFonts w:ascii="Times New Roman" w:hAnsi="Times New Roman" w:cs="Times New Roman"/>
                <w:b/>
                <w:bCs/>
              </w:rPr>
              <w:t xml:space="preserve">Module </w:t>
            </w:r>
          </w:p>
        </w:tc>
        <w:tc>
          <w:tcPr>
            <w:tcW w:w="7160" w:type="dxa"/>
            <w:hideMark/>
          </w:tcPr>
          <w:p w14:paraId="5B9F2C02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</w:tr>
      <w:tr w:rsidR="00995454" w:rsidRPr="000D4AF1" w14:paraId="11CF6796" w14:textId="77777777" w:rsidTr="009543F5">
        <w:trPr>
          <w:trHeight w:val="472"/>
        </w:trPr>
        <w:tc>
          <w:tcPr>
            <w:tcW w:w="2695" w:type="dxa"/>
          </w:tcPr>
          <w:p w14:paraId="2D10C32C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7160" w:type="dxa"/>
            <w:hideMark/>
          </w:tcPr>
          <w:p w14:paraId="771C3FFB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allow farmers to register using OTP verification</w:t>
            </w:r>
          </w:p>
        </w:tc>
      </w:tr>
      <w:tr w:rsidR="00995454" w:rsidRPr="000D4AF1" w14:paraId="7D75626A" w14:textId="77777777" w:rsidTr="009543F5">
        <w:trPr>
          <w:trHeight w:val="497"/>
        </w:trPr>
        <w:tc>
          <w:tcPr>
            <w:tcW w:w="2695" w:type="dxa"/>
          </w:tcPr>
          <w:p w14:paraId="5CC5B271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7160" w:type="dxa"/>
            <w:hideMark/>
          </w:tcPr>
          <w:p w14:paraId="275B87CC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authenticate users using login credentials</w:t>
            </w:r>
          </w:p>
        </w:tc>
      </w:tr>
      <w:tr w:rsidR="00995454" w:rsidRPr="000D4AF1" w14:paraId="75018EC9" w14:textId="77777777" w:rsidTr="009543F5">
        <w:trPr>
          <w:trHeight w:val="497"/>
        </w:trPr>
        <w:tc>
          <w:tcPr>
            <w:tcW w:w="2695" w:type="dxa"/>
          </w:tcPr>
          <w:p w14:paraId="1B4D7D63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Profile Management</w:t>
            </w:r>
          </w:p>
        </w:tc>
        <w:tc>
          <w:tcPr>
            <w:tcW w:w="7160" w:type="dxa"/>
            <w:hideMark/>
          </w:tcPr>
          <w:p w14:paraId="06D002A1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 xml:space="preserve">The </w:t>
            </w:r>
            <w:proofErr w:type="gramStart"/>
            <w:r w:rsidRPr="000D4AF1">
              <w:rPr>
                <w:rFonts w:ascii="Times New Roman" w:hAnsi="Times New Roman" w:cs="Times New Roman"/>
              </w:rPr>
              <w:t>system shall</w:t>
            </w:r>
            <w:proofErr w:type="gramEnd"/>
            <w:r w:rsidRPr="000D4AF1">
              <w:rPr>
                <w:rFonts w:ascii="Times New Roman" w:hAnsi="Times New Roman" w:cs="Times New Roman"/>
              </w:rPr>
              <w:t xml:space="preserve"> allow users to view and update their profile</w:t>
            </w:r>
          </w:p>
        </w:tc>
      </w:tr>
      <w:tr w:rsidR="00995454" w:rsidRPr="000D4AF1" w14:paraId="10FD4B87" w14:textId="77777777" w:rsidTr="009543F5">
        <w:trPr>
          <w:trHeight w:val="497"/>
        </w:trPr>
        <w:tc>
          <w:tcPr>
            <w:tcW w:w="2695" w:type="dxa"/>
          </w:tcPr>
          <w:p w14:paraId="57CFACFB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Market Price Module</w:t>
            </w:r>
          </w:p>
        </w:tc>
        <w:tc>
          <w:tcPr>
            <w:tcW w:w="7160" w:type="dxa"/>
            <w:hideMark/>
          </w:tcPr>
          <w:p w14:paraId="552BEBAE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display real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D4AF1">
              <w:rPr>
                <w:rFonts w:ascii="Times New Roman" w:hAnsi="Times New Roman" w:cs="Times New Roman"/>
              </w:rPr>
              <w:t>time market prices</w:t>
            </w:r>
          </w:p>
        </w:tc>
      </w:tr>
      <w:tr w:rsidR="00995454" w:rsidRPr="000D4AF1" w14:paraId="422AAE6F" w14:textId="77777777" w:rsidTr="009543F5">
        <w:trPr>
          <w:trHeight w:val="472"/>
        </w:trPr>
        <w:tc>
          <w:tcPr>
            <w:tcW w:w="2695" w:type="dxa"/>
          </w:tcPr>
          <w:p w14:paraId="6047414C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Payment System</w:t>
            </w:r>
          </w:p>
        </w:tc>
        <w:tc>
          <w:tcPr>
            <w:tcW w:w="7160" w:type="dxa"/>
            <w:hideMark/>
          </w:tcPr>
          <w:p w14:paraId="28A0F6D9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support digital payment transactions</w:t>
            </w:r>
          </w:p>
        </w:tc>
      </w:tr>
      <w:tr w:rsidR="00995454" w:rsidRPr="000D4AF1" w14:paraId="2389C483" w14:textId="77777777" w:rsidTr="009543F5">
        <w:trPr>
          <w:trHeight w:val="497"/>
        </w:trPr>
        <w:tc>
          <w:tcPr>
            <w:tcW w:w="2695" w:type="dxa"/>
          </w:tcPr>
          <w:p w14:paraId="7A72BCBA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Transaction Module</w:t>
            </w:r>
          </w:p>
        </w:tc>
        <w:tc>
          <w:tcPr>
            <w:tcW w:w="7160" w:type="dxa"/>
            <w:hideMark/>
          </w:tcPr>
          <w:p w14:paraId="1EBF14B2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record all trade transactions digitally</w:t>
            </w:r>
          </w:p>
        </w:tc>
      </w:tr>
      <w:tr w:rsidR="00995454" w:rsidRPr="000D4AF1" w14:paraId="1A8CE7FA" w14:textId="77777777" w:rsidTr="009543F5">
        <w:trPr>
          <w:trHeight w:val="497"/>
        </w:trPr>
        <w:tc>
          <w:tcPr>
            <w:tcW w:w="2695" w:type="dxa"/>
          </w:tcPr>
          <w:p w14:paraId="774492E1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Supply Chain Tracking</w:t>
            </w:r>
          </w:p>
        </w:tc>
        <w:tc>
          <w:tcPr>
            <w:tcW w:w="7160" w:type="dxa"/>
            <w:hideMark/>
          </w:tcPr>
          <w:p w14:paraId="1CC3B1E9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track products across the supply chain</w:t>
            </w:r>
          </w:p>
        </w:tc>
      </w:tr>
      <w:tr w:rsidR="00995454" w:rsidRPr="000D4AF1" w14:paraId="26A5E2B1" w14:textId="77777777" w:rsidTr="009543F5">
        <w:trPr>
          <w:trHeight w:val="497"/>
        </w:trPr>
        <w:tc>
          <w:tcPr>
            <w:tcW w:w="2695" w:type="dxa"/>
          </w:tcPr>
          <w:p w14:paraId="2AAC1B5E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Traceability</w:t>
            </w:r>
          </w:p>
        </w:tc>
        <w:tc>
          <w:tcPr>
            <w:tcW w:w="7160" w:type="dxa"/>
            <w:hideMark/>
          </w:tcPr>
          <w:p w14:paraId="27A2ABCF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allow buyers to verify product source</w:t>
            </w:r>
          </w:p>
        </w:tc>
      </w:tr>
      <w:tr w:rsidR="00995454" w:rsidRPr="000D4AF1" w14:paraId="6C52A7C9" w14:textId="77777777" w:rsidTr="009543F5">
        <w:trPr>
          <w:trHeight w:val="546"/>
        </w:trPr>
        <w:tc>
          <w:tcPr>
            <w:tcW w:w="2695" w:type="dxa"/>
          </w:tcPr>
          <w:p w14:paraId="44F66682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Government Dashboard</w:t>
            </w:r>
          </w:p>
        </w:tc>
        <w:tc>
          <w:tcPr>
            <w:tcW w:w="7160" w:type="dxa"/>
            <w:hideMark/>
          </w:tcPr>
          <w:p w14:paraId="3BC76AA2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The system shall provide monitoring dashboards for government officers</w:t>
            </w:r>
          </w:p>
        </w:tc>
      </w:tr>
      <w:tr w:rsidR="00995454" w:rsidRPr="000D4AF1" w14:paraId="4712BE96" w14:textId="77777777" w:rsidTr="009543F5">
        <w:trPr>
          <w:trHeight w:val="497"/>
        </w:trPr>
        <w:tc>
          <w:tcPr>
            <w:tcW w:w="2695" w:type="dxa"/>
          </w:tcPr>
          <w:p w14:paraId="39FBA92E" w14:textId="77777777" w:rsidR="00995454" w:rsidRPr="000D4AF1" w:rsidRDefault="00995454" w:rsidP="009543F5">
            <w:pPr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>Admin Module</w:t>
            </w:r>
          </w:p>
        </w:tc>
        <w:tc>
          <w:tcPr>
            <w:tcW w:w="7160" w:type="dxa"/>
            <w:hideMark/>
          </w:tcPr>
          <w:p w14:paraId="06961791" w14:textId="77777777" w:rsidR="00995454" w:rsidRPr="000D4AF1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D4AF1">
              <w:rPr>
                <w:rFonts w:ascii="Times New Roman" w:hAnsi="Times New Roman" w:cs="Times New Roman"/>
              </w:rPr>
              <w:t xml:space="preserve">The </w:t>
            </w:r>
            <w:proofErr w:type="gramStart"/>
            <w:r w:rsidRPr="000D4AF1">
              <w:rPr>
                <w:rFonts w:ascii="Times New Roman" w:hAnsi="Times New Roman" w:cs="Times New Roman"/>
              </w:rPr>
              <w:t>system shall</w:t>
            </w:r>
            <w:proofErr w:type="gramEnd"/>
            <w:r w:rsidRPr="000D4AF1">
              <w:rPr>
                <w:rFonts w:ascii="Times New Roman" w:hAnsi="Times New Roman" w:cs="Times New Roman"/>
              </w:rPr>
              <w:t xml:space="preserve"> allow admin to manage users and system data</w:t>
            </w:r>
          </w:p>
        </w:tc>
      </w:tr>
    </w:tbl>
    <w:p w14:paraId="35266113" w14:textId="77777777" w:rsidR="00995454" w:rsidRPr="003F4A2F" w:rsidRDefault="00995454" w:rsidP="00995454">
      <w:pPr>
        <w:pStyle w:val="NormalWeb"/>
        <w:jc w:val="both"/>
        <w:rPr>
          <w:b/>
          <w:bCs/>
        </w:rPr>
      </w:pPr>
      <w:r w:rsidRPr="003F4A2F">
        <w:rPr>
          <w:b/>
          <w:bCs/>
        </w:rPr>
        <w:t>2.3.2 Non-Functional Requirements</w:t>
      </w:r>
      <w:r w:rsidRPr="003F4A2F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995454" w:rsidRPr="00DD700B" w14:paraId="6F629982" w14:textId="77777777" w:rsidTr="009543F5">
        <w:tc>
          <w:tcPr>
            <w:tcW w:w="2155" w:type="dxa"/>
            <w:hideMark/>
          </w:tcPr>
          <w:p w14:paraId="1C66F4EA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D700B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7195" w:type="dxa"/>
            <w:hideMark/>
          </w:tcPr>
          <w:p w14:paraId="34CE74C6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D700B">
              <w:rPr>
                <w:rFonts w:ascii="Times New Roman" w:hAnsi="Times New Roman" w:cs="Times New Roman"/>
                <w:b/>
                <w:bCs/>
              </w:rPr>
              <w:t xml:space="preserve">Description </w:t>
            </w:r>
          </w:p>
        </w:tc>
      </w:tr>
      <w:tr w:rsidR="00995454" w:rsidRPr="00DD700B" w14:paraId="756E5851" w14:textId="77777777" w:rsidTr="009543F5">
        <w:tc>
          <w:tcPr>
            <w:tcW w:w="2155" w:type="dxa"/>
            <w:hideMark/>
          </w:tcPr>
          <w:p w14:paraId="34A7F84E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7195" w:type="dxa"/>
            <w:hideMark/>
          </w:tcPr>
          <w:p w14:paraId="2AED875A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System response time shall be less than 3 seconds for common operations</w:t>
            </w:r>
          </w:p>
        </w:tc>
      </w:tr>
      <w:tr w:rsidR="00995454" w:rsidRPr="00DD700B" w14:paraId="17CB8236" w14:textId="77777777" w:rsidTr="009543F5">
        <w:tc>
          <w:tcPr>
            <w:tcW w:w="2155" w:type="dxa"/>
            <w:hideMark/>
          </w:tcPr>
          <w:p w14:paraId="253F065A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7195" w:type="dxa"/>
            <w:hideMark/>
          </w:tcPr>
          <w:p w14:paraId="7DE365F6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OTP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700B">
              <w:rPr>
                <w:rFonts w:ascii="Times New Roman" w:hAnsi="Times New Roman" w:cs="Times New Roman"/>
              </w:rPr>
              <w:t>based authentication and encrypted transactions must be used</w:t>
            </w:r>
          </w:p>
        </w:tc>
      </w:tr>
      <w:tr w:rsidR="00995454" w:rsidRPr="00DD700B" w14:paraId="6B3C36ED" w14:textId="77777777" w:rsidTr="009543F5">
        <w:tc>
          <w:tcPr>
            <w:tcW w:w="2155" w:type="dxa"/>
            <w:hideMark/>
          </w:tcPr>
          <w:p w14:paraId="754EFE32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7195" w:type="dxa"/>
            <w:hideMark/>
          </w:tcPr>
          <w:p w14:paraId="727AC749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System shall be available 24/7 with minimal downtime</w:t>
            </w:r>
          </w:p>
        </w:tc>
      </w:tr>
      <w:tr w:rsidR="00995454" w:rsidRPr="00DD700B" w14:paraId="7DB32AFF" w14:textId="77777777" w:rsidTr="009543F5">
        <w:tc>
          <w:tcPr>
            <w:tcW w:w="2155" w:type="dxa"/>
            <w:hideMark/>
          </w:tcPr>
          <w:p w14:paraId="0014023C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7195" w:type="dxa"/>
            <w:hideMark/>
          </w:tcPr>
          <w:p w14:paraId="1AA66D13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System shall support increasing number of users and transactions</w:t>
            </w:r>
          </w:p>
        </w:tc>
      </w:tr>
      <w:tr w:rsidR="00995454" w:rsidRPr="00DD700B" w14:paraId="13D5280D" w14:textId="77777777" w:rsidTr="009543F5">
        <w:tc>
          <w:tcPr>
            <w:tcW w:w="2155" w:type="dxa"/>
            <w:hideMark/>
          </w:tcPr>
          <w:p w14:paraId="5D856FDD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7195" w:type="dxa"/>
            <w:hideMark/>
          </w:tcPr>
          <w:p w14:paraId="63216965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Interface shall be simple and support Bangla language</w:t>
            </w:r>
          </w:p>
        </w:tc>
      </w:tr>
      <w:tr w:rsidR="00995454" w:rsidRPr="00DD700B" w14:paraId="5D9064E5" w14:textId="77777777" w:rsidTr="009543F5">
        <w:tc>
          <w:tcPr>
            <w:tcW w:w="2155" w:type="dxa"/>
            <w:hideMark/>
          </w:tcPr>
          <w:p w14:paraId="736E44D3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7195" w:type="dxa"/>
            <w:hideMark/>
          </w:tcPr>
          <w:p w14:paraId="68534524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Transactions shall not be lost during network failure</w:t>
            </w:r>
          </w:p>
        </w:tc>
      </w:tr>
      <w:tr w:rsidR="00995454" w:rsidRPr="00DD700B" w14:paraId="66971BF6" w14:textId="77777777" w:rsidTr="009543F5">
        <w:tc>
          <w:tcPr>
            <w:tcW w:w="2155" w:type="dxa"/>
            <w:hideMark/>
          </w:tcPr>
          <w:p w14:paraId="077B97D6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7195" w:type="dxa"/>
            <w:hideMark/>
          </w:tcPr>
          <w:p w14:paraId="2B7C9CC6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System shall support easy updates and bug fixes</w:t>
            </w:r>
          </w:p>
        </w:tc>
      </w:tr>
      <w:tr w:rsidR="00995454" w:rsidRPr="00DD700B" w14:paraId="77A2F171" w14:textId="77777777" w:rsidTr="009543F5">
        <w:tc>
          <w:tcPr>
            <w:tcW w:w="2155" w:type="dxa"/>
            <w:hideMark/>
          </w:tcPr>
          <w:p w14:paraId="4E18A9DF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Compatibility</w:t>
            </w:r>
          </w:p>
        </w:tc>
        <w:tc>
          <w:tcPr>
            <w:tcW w:w="7195" w:type="dxa"/>
            <w:hideMark/>
          </w:tcPr>
          <w:p w14:paraId="2339B35E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System shall work on web and mobile platforms</w:t>
            </w:r>
          </w:p>
        </w:tc>
      </w:tr>
      <w:tr w:rsidR="00995454" w:rsidRPr="00DD700B" w14:paraId="77C98789" w14:textId="77777777" w:rsidTr="009543F5">
        <w:tc>
          <w:tcPr>
            <w:tcW w:w="2155" w:type="dxa"/>
            <w:hideMark/>
          </w:tcPr>
          <w:p w14:paraId="41156327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7195" w:type="dxa"/>
            <w:hideMark/>
          </w:tcPr>
          <w:p w14:paraId="6C89A69B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Stored data shall remain accurate and consistent</w:t>
            </w:r>
          </w:p>
        </w:tc>
      </w:tr>
      <w:tr w:rsidR="00995454" w:rsidRPr="00DD700B" w14:paraId="796BDF2C" w14:textId="77777777" w:rsidTr="009543F5">
        <w:tc>
          <w:tcPr>
            <w:tcW w:w="2155" w:type="dxa"/>
            <w:hideMark/>
          </w:tcPr>
          <w:p w14:paraId="09617D19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lastRenderedPageBreak/>
              <w:t>Auditability</w:t>
            </w:r>
          </w:p>
        </w:tc>
        <w:tc>
          <w:tcPr>
            <w:tcW w:w="7195" w:type="dxa"/>
            <w:hideMark/>
          </w:tcPr>
          <w:p w14:paraId="7C08D1F7" w14:textId="77777777" w:rsidR="00995454" w:rsidRPr="00DD700B" w:rsidRDefault="00995454" w:rsidP="009543F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D700B">
              <w:rPr>
                <w:rFonts w:ascii="Times New Roman" w:hAnsi="Times New Roman" w:cs="Times New Roman"/>
              </w:rPr>
              <w:t>All transactions shall be logged for government review</w:t>
            </w:r>
          </w:p>
        </w:tc>
      </w:tr>
    </w:tbl>
    <w:p w14:paraId="74EEFBF1" w14:textId="77777777" w:rsidR="004454CD" w:rsidRDefault="004454CD"/>
    <w:sectPr w:rsidR="0044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54"/>
    <w:rsid w:val="00101C36"/>
    <w:rsid w:val="004454CD"/>
    <w:rsid w:val="00995454"/>
    <w:rsid w:val="00C95C4C"/>
    <w:rsid w:val="00F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8F85"/>
  <w15:chartTrackingRefBased/>
  <w15:docId w15:val="{C1FE7C9C-DDEE-41B7-B23B-8E4525DD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454"/>
    <w:pPr>
      <w:spacing w:after="200" w:line="276" w:lineRule="auto"/>
    </w:pPr>
    <w:rPr>
      <w:rFonts w:eastAsiaTheme="minorEastAsia"/>
      <w:kern w:val="0"/>
      <w:sz w:val="22"/>
      <w:szCs w:val="22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4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 w:bidi="bn-B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 w:bidi="bn-B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4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eastAsia="en-US" w:bidi="bn-B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4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bn-B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54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5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eastAsia="en-US" w:bidi="bn-B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54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545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eastAsia="en-US" w:bidi="bn-B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5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eastAsia="en-US" w:bidi="bn-B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5454"/>
    <w:pPr>
      <w:spacing w:after="0" w:line="240" w:lineRule="auto"/>
    </w:pPr>
    <w:rPr>
      <w:rFonts w:eastAsiaTheme="minorEastAsia"/>
      <w:kern w:val="0"/>
      <w:sz w:val="22"/>
      <w:szCs w:val="22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9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 Islam</dc:creator>
  <cp:keywords/>
  <dc:description/>
  <cp:lastModifiedBy>Towhid Islam</cp:lastModifiedBy>
  <cp:revision>1</cp:revision>
  <dcterms:created xsi:type="dcterms:W3CDTF">2026-01-19T18:00:00Z</dcterms:created>
  <dcterms:modified xsi:type="dcterms:W3CDTF">2026-01-19T18:00:00Z</dcterms:modified>
</cp:coreProperties>
</file>