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A61F" w14:textId="77777777" w:rsidR="00E2315F" w:rsidRPr="00785EAC" w:rsidRDefault="00000000" w:rsidP="00785EAC">
      <w:pPr>
        <w:pStyle w:val="Heading1"/>
        <w:spacing w:before="0" w:line="360" w:lineRule="auto"/>
        <w:jc w:val="center"/>
        <w:rPr>
          <w:rFonts w:ascii="Times New Roman" w:hAnsi="Times New Roman" w:cs="Times New Roman"/>
          <w:sz w:val="31"/>
          <w:szCs w:val="31"/>
        </w:rPr>
      </w:pPr>
      <w:r w:rsidRPr="00785EAC">
        <w:rPr>
          <w:rFonts w:ascii="Times New Roman" w:hAnsi="Times New Roman" w:cs="Times New Roman"/>
          <w:sz w:val="31"/>
          <w:szCs w:val="31"/>
        </w:rPr>
        <w:t>Tổng quan các thuật toán cây quyết định trong khai phá dữ liệu</w:t>
      </w:r>
    </w:p>
    <w:p w14:paraId="25D3AB29" w14:textId="77777777" w:rsidR="00E2315F" w:rsidRPr="00785EAC" w:rsidRDefault="00000000" w:rsidP="00785EAC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1. Thuật toán Hunt (thuật toán nền tảng đầu tiên)</w:t>
      </w:r>
    </w:p>
    <w:p w14:paraId="445A0AB4" w14:textId="5BBF9837" w:rsidR="00E2315F" w:rsidRPr="00785EAC" w:rsidRDefault="0001573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000000" w:rsidRPr="00785EAC">
        <w:rPr>
          <w:rFonts w:ascii="Times New Roman" w:hAnsi="Times New Roman" w:cs="Times New Roman"/>
          <w:sz w:val="28"/>
          <w:szCs w:val="28"/>
        </w:rPr>
        <w:t>Thuật toán Hunt được xem là một trong những phương pháp sớm nhất để xây dựng cây quyết định. Ý tưởng cơ bản là mỗi nút trong cây tương ứng với một tập con dữ liệu D_t.</w:t>
      </w:r>
    </w:p>
    <w:p w14:paraId="4D5967D1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- Nếu tất cả các bản ghi trong D_t thuộc cùng một lớp y_t → nút đó trở thành nút lá có nhãn y_t.</w:t>
      </w:r>
      <w:r w:rsidRPr="00785EAC">
        <w:rPr>
          <w:rFonts w:ascii="Times New Roman" w:hAnsi="Times New Roman" w:cs="Times New Roman"/>
          <w:sz w:val="28"/>
          <w:szCs w:val="28"/>
        </w:rPr>
        <w:br/>
        <w:t>- Nếu D_t rỗng → gán nhãn mặc định y_d cho nút lá.</w:t>
      </w:r>
      <w:r w:rsidRPr="00785EAC">
        <w:rPr>
          <w:rFonts w:ascii="Times New Roman" w:hAnsi="Times New Roman" w:cs="Times New Roman"/>
          <w:sz w:val="28"/>
          <w:szCs w:val="28"/>
        </w:rPr>
        <w:br/>
        <w:t>- Nếu D_t chứa các bản ghi thuộc nhiều lớp khác nhau → chọn một thuộc tính phân chia, sau đó đệ quy để xây dựng các nút con.</w:t>
      </w:r>
    </w:p>
    <w:p w14:paraId="79F0A140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Ví dụ thứ tự phân chia: Refund → Marital Status → Taxable Income.</w:t>
      </w:r>
    </w:p>
    <w:p w14:paraId="1F671CC6" w14:textId="77777777" w:rsidR="00E2315F" w:rsidRPr="00785EAC" w:rsidRDefault="00000000" w:rsidP="00785EAC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2. Thuật toán CART (Classification and Regression Trees)</w:t>
      </w:r>
    </w:p>
    <w:p w14:paraId="51C7899B" w14:textId="603F62A0" w:rsidR="00E2315F" w:rsidRPr="00785EAC" w:rsidRDefault="0001573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000000" w:rsidRPr="00785EAC">
        <w:rPr>
          <w:rFonts w:ascii="Times New Roman" w:hAnsi="Times New Roman" w:cs="Times New Roman"/>
          <w:sz w:val="28"/>
          <w:szCs w:val="28"/>
        </w:rPr>
        <w:t>CART (Breiman et al., 1984) là thuật toán xây dựng cây nhị phân, có thể áp dụng cho cả bài toán phân loại (classification) và hồi quy (regression).</w:t>
      </w:r>
    </w:p>
    <w:p w14:paraId="6EF6E98E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Quy trình xây dựng:</w:t>
      </w:r>
    </w:p>
    <w:p w14:paraId="116ADC28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1. Bắt đầu với toàn bộ tập dữ liệu tại nút gốc.</w:t>
      </w:r>
      <w:r w:rsidRPr="00785EAC">
        <w:rPr>
          <w:rFonts w:ascii="Times New Roman" w:hAnsi="Times New Roman" w:cs="Times New Roman"/>
          <w:sz w:val="28"/>
          <w:szCs w:val="28"/>
        </w:rPr>
        <w:br/>
        <w:t>2. Đối với mỗi thuộc tính, xem xét các điểm phân tách khả thi.</w:t>
      </w:r>
      <w:r w:rsidRPr="00785EAC">
        <w:rPr>
          <w:rFonts w:ascii="Times New Roman" w:hAnsi="Times New Roman" w:cs="Times New Roman"/>
          <w:sz w:val="28"/>
          <w:szCs w:val="28"/>
        </w:rPr>
        <w:br/>
        <w:t>3. Tính mức giảm độ không đồng nhất (impurity reduction) và chọn điểm tốt nhất.</w:t>
      </w:r>
      <w:r w:rsidRPr="00785EAC">
        <w:rPr>
          <w:rFonts w:ascii="Times New Roman" w:hAnsi="Times New Roman" w:cs="Times New Roman"/>
          <w:sz w:val="28"/>
          <w:szCs w:val="28"/>
        </w:rPr>
        <w:br/>
        <w:t>4. Tiếp tục đệ quy xây dựng các nút con.</w:t>
      </w:r>
      <w:r w:rsidRPr="00785EAC">
        <w:rPr>
          <w:rFonts w:ascii="Times New Roman" w:hAnsi="Times New Roman" w:cs="Times New Roman"/>
          <w:sz w:val="28"/>
          <w:szCs w:val="28"/>
        </w:rPr>
        <w:br/>
        <w:t>5. Thực hiện tỉa cây (pruning) bằng phương pháp cost-complexity pruning để tránh overfitting.</w:t>
      </w:r>
    </w:p>
    <w:p w14:paraId="4B8CAFD7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Chỉ số sử dụng trong CART:</w:t>
      </w:r>
    </w:p>
    <w:p w14:paraId="6F42A59E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- Phân loại: Gini Index</w:t>
      </w:r>
      <w:r w:rsidRPr="00785EAC">
        <w:rPr>
          <w:rFonts w:ascii="Times New Roman" w:hAnsi="Times New Roman" w:cs="Times New Roman"/>
          <w:sz w:val="28"/>
          <w:szCs w:val="28"/>
        </w:rPr>
        <w:br/>
        <w:t>- Hồi quy: Mean Squared Error (MSE)</w:t>
      </w:r>
    </w:p>
    <w:p w14:paraId="6AD8886B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Ưu và nhược điểm: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315F" w:rsidRPr="00785EAC" w14:paraId="374B325A" w14:textId="77777777" w:rsidTr="00785EAC">
        <w:tc>
          <w:tcPr>
            <w:tcW w:w="4320" w:type="dxa"/>
          </w:tcPr>
          <w:p w14:paraId="0FF671FA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Ưu điểm</w:t>
            </w:r>
          </w:p>
        </w:tc>
        <w:tc>
          <w:tcPr>
            <w:tcW w:w="4320" w:type="dxa"/>
          </w:tcPr>
          <w:p w14:paraId="7C7F361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Nhược điểm</w:t>
            </w:r>
          </w:p>
        </w:tc>
      </w:tr>
      <w:tr w:rsidR="00E2315F" w:rsidRPr="00785EAC" w14:paraId="156F65A0" w14:textId="77777777" w:rsidTr="00785EAC">
        <w:tc>
          <w:tcPr>
            <w:tcW w:w="4320" w:type="dxa"/>
          </w:tcPr>
          <w:p w14:paraId="5AD77572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Dễ hiểu, dễ trực quan hóa; xử lý được dữ liệu lớn; không yêu cầu chuẩn hóa dữ liệu</w:t>
            </w:r>
          </w:p>
        </w:tc>
        <w:tc>
          <w:tcPr>
            <w:tcW w:w="4320" w:type="dxa"/>
          </w:tcPr>
          <w:p w14:paraId="16C16C96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Dễ overfitting nếu không tỉa cây; không ổn định; thiên vị thuộc tính có nhiều giá trị</w:t>
            </w:r>
          </w:p>
        </w:tc>
      </w:tr>
    </w:tbl>
    <w:p w14:paraId="6D9A6844" w14:textId="77777777" w:rsidR="00E2315F" w:rsidRPr="00785EAC" w:rsidRDefault="00000000" w:rsidP="00785EAC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3. Thuật toán ID3 (Iterative Dichotomiser 3)</w:t>
      </w:r>
    </w:p>
    <w:p w14:paraId="579EDAEF" w14:textId="7AB77C7F" w:rsidR="00E2315F" w:rsidRPr="00785EAC" w:rsidRDefault="0001573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000000" w:rsidRPr="00785EAC">
        <w:rPr>
          <w:rFonts w:ascii="Times New Roman" w:hAnsi="Times New Roman" w:cs="Times New Roman"/>
          <w:sz w:val="28"/>
          <w:szCs w:val="28"/>
        </w:rPr>
        <w:t>ID3 do Ross Quinlan phát triển năm 1986. Thuật toán sử dụng Entropy và Information Gain để lựa chọn thuộc tính phân chia tối ưu.</w:t>
      </w:r>
    </w:p>
    <w:p w14:paraId="0441E1C3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Công thức:</w:t>
      </w:r>
    </w:p>
    <w:p w14:paraId="6E7EAEA2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Entropy(t) = -∑ p(j|t) log2 p(j|t)</w:t>
      </w:r>
    </w:p>
    <w:p w14:paraId="0CFE70EB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Gain(A) = Entropy(parent) - ∑ (n_i/n) × Entropy(i)</w:t>
      </w:r>
    </w:p>
    <w:p w14:paraId="183EA8C9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Thuộc tính có Information Gain lớn nhất sẽ được chọn làm nút phân chia.</w:t>
      </w:r>
    </w:p>
    <w:p w14:paraId="36DDF073" w14:textId="77777777" w:rsidR="00E2315F" w:rsidRPr="00785EAC" w:rsidRDefault="00000000" w:rsidP="00785EAC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4. Thuật toán C4.5</w:t>
      </w:r>
    </w:p>
    <w:p w14:paraId="7B5E45EA" w14:textId="6C301550" w:rsidR="00E2315F" w:rsidRPr="00785EAC" w:rsidRDefault="0001573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000000" w:rsidRPr="00785EAC">
        <w:rPr>
          <w:rFonts w:ascii="Times New Roman" w:hAnsi="Times New Roman" w:cs="Times New Roman"/>
          <w:sz w:val="28"/>
          <w:szCs w:val="28"/>
        </w:rPr>
        <w:t>C4.5 (Quinlan, 1993) là phiên bản mở rộng của ID3, khắc phục nhiều hạn chế của thuật toán gốc.</w:t>
      </w:r>
    </w:p>
    <w:p w14:paraId="6AAD0F8D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Đặc điểm chính:</w:t>
      </w:r>
    </w:p>
    <w:p w14:paraId="0C3A83A5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- Sử dụng Gain Ratio để giảm thiên vị đối với thuộc tính có nhiều giá trị.</w:t>
      </w:r>
      <w:r w:rsidRPr="00785EAC">
        <w:rPr>
          <w:rFonts w:ascii="Times New Roman" w:hAnsi="Times New Roman" w:cs="Times New Roman"/>
          <w:sz w:val="28"/>
          <w:szCs w:val="28"/>
        </w:rPr>
        <w:br/>
        <w:t>- Hỗ trợ thuộc tính liên tục.</w:t>
      </w:r>
      <w:r w:rsidRPr="00785EAC">
        <w:rPr>
          <w:rFonts w:ascii="Times New Roman" w:hAnsi="Times New Roman" w:cs="Times New Roman"/>
          <w:sz w:val="28"/>
          <w:szCs w:val="28"/>
        </w:rPr>
        <w:br/>
        <w:t>- Xử lý được dữ liệu thiếu.</w:t>
      </w:r>
      <w:r w:rsidRPr="00785EAC">
        <w:rPr>
          <w:rFonts w:ascii="Times New Roman" w:hAnsi="Times New Roman" w:cs="Times New Roman"/>
          <w:sz w:val="28"/>
          <w:szCs w:val="28"/>
        </w:rPr>
        <w:br/>
        <w:t>- Có cơ chế tỉa cây nhằm nâng cao khả năng tổng quát hóa.</w:t>
      </w:r>
    </w:p>
    <w:p w14:paraId="3BD9083D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Công thức: GainRatio(A) = Gain(A) / SplitInfo(A)</w:t>
      </w:r>
    </w:p>
    <w:p w14:paraId="101DE7F3" w14:textId="77777777" w:rsidR="00E2315F" w:rsidRPr="00785EAC" w:rsidRDefault="00000000" w:rsidP="00785EAC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5. Thuật toán SLIQ và SPRINT</w:t>
      </w:r>
    </w:p>
    <w:p w14:paraId="66581C4F" w14:textId="0BAE7D99" w:rsidR="00E2315F" w:rsidRPr="00785EAC" w:rsidRDefault="0001573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000000" w:rsidRPr="00785EAC">
        <w:rPr>
          <w:rFonts w:ascii="Times New Roman" w:hAnsi="Times New Roman" w:cs="Times New Roman"/>
          <w:sz w:val="28"/>
          <w:szCs w:val="28"/>
        </w:rPr>
        <w:t>SLIQ (Supervised Learning In Quest) do IBM phát triển năm 1996, sử dụng Gini Index và kỹ thuật pre-sorting (sắp xếp trước) để tối ưu quá trình tìm điểm phân chia.</w:t>
      </w:r>
    </w:p>
    <w:p w14:paraId="5D42E408" w14:textId="77777777" w:rsidR="00E2315F" w:rsidRPr="00785EAC" w:rsidRDefault="00000000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t>SPRINT là phiên bản cải tiến của SLIQ, hỗ trợ xử lý dữ liệu song song (parallel processing), làm việc trực tiếp với dữ liệu trên đĩa (disk-based), và không cần xây dựng lại cây khi dữ liệu thay đổi.</w:t>
      </w:r>
    </w:p>
    <w:p w14:paraId="6A32DEDF" w14:textId="77777777" w:rsidR="00E2315F" w:rsidRPr="00785EAC" w:rsidRDefault="00000000" w:rsidP="00785EAC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785EAC">
        <w:rPr>
          <w:rFonts w:ascii="Times New Roman" w:hAnsi="Times New Roman" w:cs="Times New Roman"/>
          <w:sz w:val="28"/>
          <w:szCs w:val="28"/>
        </w:rPr>
        <w:lastRenderedPageBreak/>
        <w:t>6. Bảng so sánh các thuật toán cây quyết định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902"/>
        <w:gridCol w:w="1181"/>
        <w:gridCol w:w="1554"/>
        <w:gridCol w:w="975"/>
        <w:gridCol w:w="1021"/>
        <w:gridCol w:w="1021"/>
        <w:gridCol w:w="1021"/>
      </w:tblGrid>
      <w:tr w:rsidR="00E2315F" w:rsidRPr="00785EAC" w14:paraId="44CBC4F5" w14:textId="77777777" w:rsidTr="00785EAC">
        <w:tc>
          <w:tcPr>
            <w:tcW w:w="1080" w:type="dxa"/>
          </w:tcPr>
          <w:p w14:paraId="3C9CF44B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Thuật toán</w:t>
            </w:r>
          </w:p>
        </w:tc>
        <w:tc>
          <w:tcPr>
            <w:tcW w:w="1080" w:type="dxa"/>
          </w:tcPr>
          <w:p w14:paraId="6C54AE92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</w:p>
        </w:tc>
        <w:tc>
          <w:tcPr>
            <w:tcW w:w="1080" w:type="dxa"/>
          </w:tcPr>
          <w:p w14:paraId="07BA0244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Tác giả</w:t>
            </w:r>
          </w:p>
        </w:tc>
        <w:tc>
          <w:tcPr>
            <w:tcW w:w="1267" w:type="dxa"/>
          </w:tcPr>
          <w:p w14:paraId="05F59B7C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Tiêu chí chọn thuộc tính</w:t>
            </w:r>
          </w:p>
        </w:tc>
        <w:tc>
          <w:tcPr>
            <w:tcW w:w="1080" w:type="dxa"/>
          </w:tcPr>
          <w:p w14:paraId="3A5AA10A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Dạng cây</w:t>
            </w:r>
          </w:p>
        </w:tc>
        <w:tc>
          <w:tcPr>
            <w:tcW w:w="1080" w:type="dxa"/>
          </w:tcPr>
          <w:p w14:paraId="41E0D0ED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Hỗ trợ dữ liệu liên tục</w:t>
            </w:r>
          </w:p>
        </w:tc>
        <w:tc>
          <w:tcPr>
            <w:tcW w:w="1080" w:type="dxa"/>
          </w:tcPr>
          <w:p w14:paraId="68BBFB32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Tỉa cây</w:t>
            </w:r>
          </w:p>
        </w:tc>
        <w:tc>
          <w:tcPr>
            <w:tcW w:w="1080" w:type="dxa"/>
          </w:tcPr>
          <w:p w14:paraId="0EA0AAF9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Xử lý dữ liệu lớn</w:t>
            </w:r>
          </w:p>
        </w:tc>
      </w:tr>
      <w:tr w:rsidR="00E2315F" w:rsidRPr="00785EAC" w14:paraId="356F624A" w14:textId="77777777" w:rsidTr="00785EAC">
        <w:tc>
          <w:tcPr>
            <w:tcW w:w="1080" w:type="dxa"/>
          </w:tcPr>
          <w:p w14:paraId="6F2A2400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Hunt</w:t>
            </w:r>
          </w:p>
        </w:tc>
        <w:tc>
          <w:tcPr>
            <w:tcW w:w="1080" w:type="dxa"/>
          </w:tcPr>
          <w:p w14:paraId="3EB41879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1966</w:t>
            </w:r>
          </w:p>
        </w:tc>
        <w:tc>
          <w:tcPr>
            <w:tcW w:w="1080" w:type="dxa"/>
          </w:tcPr>
          <w:p w14:paraId="1E1BB931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Hunt et al.</w:t>
            </w:r>
          </w:p>
        </w:tc>
        <w:tc>
          <w:tcPr>
            <w:tcW w:w="1267" w:type="dxa"/>
          </w:tcPr>
          <w:p w14:paraId="289C6179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Theo lớp</w:t>
            </w:r>
          </w:p>
        </w:tc>
        <w:tc>
          <w:tcPr>
            <w:tcW w:w="1080" w:type="dxa"/>
          </w:tcPr>
          <w:p w14:paraId="12541C2D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</w:p>
        </w:tc>
        <w:tc>
          <w:tcPr>
            <w:tcW w:w="1080" w:type="dxa"/>
          </w:tcPr>
          <w:p w14:paraId="3FC9AD2F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 thể</w:t>
            </w:r>
          </w:p>
        </w:tc>
        <w:tc>
          <w:tcPr>
            <w:tcW w:w="1080" w:type="dxa"/>
          </w:tcPr>
          <w:p w14:paraId="3705BED0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  <w:tc>
          <w:tcPr>
            <w:tcW w:w="1080" w:type="dxa"/>
          </w:tcPr>
          <w:p w14:paraId="72760A20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E2315F" w:rsidRPr="00785EAC" w14:paraId="3FFCB9C7" w14:textId="77777777" w:rsidTr="00785EAC">
        <w:tc>
          <w:tcPr>
            <w:tcW w:w="1080" w:type="dxa"/>
          </w:tcPr>
          <w:p w14:paraId="0D1A83AF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  <w:tc>
          <w:tcPr>
            <w:tcW w:w="1080" w:type="dxa"/>
          </w:tcPr>
          <w:p w14:paraId="4D3A7909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1080" w:type="dxa"/>
          </w:tcPr>
          <w:p w14:paraId="57422B6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Breiman et al.</w:t>
            </w:r>
          </w:p>
        </w:tc>
        <w:tc>
          <w:tcPr>
            <w:tcW w:w="1267" w:type="dxa"/>
          </w:tcPr>
          <w:p w14:paraId="2088062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Gini / MSE</w:t>
            </w:r>
          </w:p>
        </w:tc>
        <w:tc>
          <w:tcPr>
            <w:tcW w:w="1080" w:type="dxa"/>
          </w:tcPr>
          <w:p w14:paraId="1D60EA0D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Nhị phân</w:t>
            </w:r>
          </w:p>
        </w:tc>
        <w:tc>
          <w:tcPr>
            <w:tcW w:w="1080" w:type="dxa"/>
          </w:tcPr>
          <w:p w14:paraId="29FFAD12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080" w:type="dxa"/>
          </w:tcPr>
          <w:p w14:paraId="509F55CB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080" w:type="dxa"/>
          </w:tcPr>
          <w:p w14:paraId="0BAB26D0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</w:tr>
      <w:tr w:rsidR="00E2315F" w:rsidRPr="00785EAC" w14:paraId="34208B61" w14:textId="77777777" w:rsidTr="00785EAC">
        <w:tc>
          <w:tcPr>
            <w:tcW w:w="1080" w:type="dxa"/>
          </w:tcPr>
          <w:p w14:paraId="5D6FD451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ID3</w:t>
            </w:r>
          </w:p>
        </w:tc>
        <w:tc>
          <w:tcPr>
            <w:tcW w:w="1080" w:type="dxa"/>
          </w:tcPr>
          <w:p w14:paraId="26311D24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1986</w:t>
            </w:r>
          </w:p>
        </w:tc>
        <w:tc>
          <w:tcPr>
            <w:tcW w:w="1080" w:type="dxa"/>
          </w:tcPr>
          <w:p w14:paraId="4537AF44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Quinlan</w:t>
            </w:r>
          </w:p>
        </w:tc>
        <w:tc>
          <w:tcPr>
            <w:tcW w:w="1267" w:type="dxa"/>
          </w:tcPr>
          <w:p w14:paraId="044B9E9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Information Gain</w:t>
            </w:r>
          </w:p>
        </w:tc>
        <w:tc>
          <w:tcPr>
            <w:tcW w:w="1080" w:type="dxa"/>
          </w:tcPr>
          <w:p w14:paraId="640FED5B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Đa nhánh</w:t>
            </w:r>
          </w:p>
        </w:tc>
        <w:tc>
          <w:tcPr>
            <w:tcW w:w="1080" w:type="dxa"/>
          </w:tcPr>
          <w:p w14:paraId="5211A87B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  <w:tc>
          <w:tcPr>
            <w:tcW w:w="1080" w:type="dxa"/>
          </w:tcPr>
          <w:p w14:paraId="0A794A2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  <w:tc>
          <w:tcPr>
            <w:tcW w:w="1080" w:type="dxa"/>
          </w:tcPr>
          <w:p w14:paraId="6A1EA15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E2315F" w:rsidRPr="00785EAC" w14:paraId="27474614" w14:textId="77777777" w:rsidTr="00785EAC">
        <w:tc>
          <w:tcPr>
            <w:tcW w:w="1080" w:type="dxa"/>
          </w:tcPr>
          <w:p w14:paraId="5F8FDCFB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C4.5</w:t>
            </w:r>
          </w:p>
        </w:tc>
        <w:tc>
          <w:tcPr>
            <w:tcW w:w="1080" w:type="dxa"/>
          </w:tcPr>
          <w:p w14:paraId="2D1D73BC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1993</w:t>
            </w:r>
          </w:p>
        </w:tc>
        <w:tc>
          <w:tcPr>
            <w:tcW w:w="1080" w:type="dxa"/>
          </w:tcPr>
          <w:p w14:paraId="5DEDB203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Quinlan</w:t>
            </w:r>
          </w:p>
        </w:tc>
        <w:tc>
          <w:tcPr>
            <w:tcW w:w="1267" w:type="dxa"/>
          </w:tcPr>
          <w:p w14:paraId="02D2F835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Gain Ratio</w:t>
            </w:r>
          </w:p>
        </w:tc>
        <w:tc>
          <w:tcPr>
            <w:tcW w:w="1080" w:type="dxa"/>
          </w:tcPr>
          <w:p w14:paraId="7288B7EE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Đa nhánh</w:t>
            </w:r>
          </w:p>
        </w:tc>
        <w:tc>
          <w:tcPr>
            <w:tcW w:w="1080" w:type="dxa"/>
          </w:tcPr>
          <w:p w14:paraId="02052BE4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080" w:type="dxa"/>
          </w:tcPr>
          <w:p w14:paraId="1B7168C7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080" w:type="dxa"/>
          </w:tcPr>
          <w:p w14:paraId="68CD4E71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</w:tr>
      <w:tr w:rsidR="00E2315F" w:rsidRPr="00785EAC" w14:paraId="636CC98C" w14:textId="77777777" w:rsidTr="00785EAC">
        <w:tc>
          <w:tcPr>
            <w:tcW w:w="1080" w:type="dxa"/>
          </w:tcPr>
          <w:p w14:paraId="74583EDC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SLIQ</w:t>
            </w:r>
          </w:p>
        </w:tc>
        <w:tc>
          <w:tcPr>
            <w:tcW w:w="1080" w:type="dxa"/>
          </w:tcPr>
          <w:p w14:paraId="787076B4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1996</w:t>
            </w:r>
          </w:p>
        </w:tc>
        <w:tc>
          <w:tcPr>
            <w:tcW w:w="1080" w:type="dxa"/>
          </w:tcPr>
          <w:p w14:paraId="0D86D01A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IBM</w:t>
            </w:r>
          </w:p>
        </w:tc>
        <w:tc>
          <w:tcPr>
            <w:tcW w:w="1267" w:type="dxa"/>
          </w:tcPr>
          <w:p w14:paraId="07EA40E7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Gini Index</w:t>
            </w:r>
          </w:p>
        </w:tc>
        <w:tc>
          <w:tcPr>
            <w:tcW w:w="1080" w:type="dxa"/>
          </w:tcPr>
          <w:p w14:paraId="40C88E06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Nhị phân</w:t>
            </w:r>
          </w:p>
        </w:tc>
        <w:tc>
          <w:tcPr>
            <w:tcW w:w="1080" w:type="dxa"/>
          </w:tcPr>
          <w:p w14:paraId="68FD472E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080" w:type="dxa"/>
          </w:tcPr>
          <w:p w14:paraId="57A0A91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080" w:type="dxa"/>
          </w:tcPr>
          <w:p w14:paraId="4983E173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E2315F" w:rsidRPr="00785EAC" w14:paraId="15B8362C" w14:textId="77777777" w:rsidTr="00785EAC">
        <w:tc>
          <w:tcPr>
            <w:tcW w:w="1080" w:type="dxa"/>
          </w:tcPr>
          <w:p w14:paraId="5F7CF8B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1080" w:type="dxa"/>
          </w:tcPr>
          <w:p w14:paraId="585E8428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1996</w:t>
            </w:r>
          </w:p>
        </w:tc>
        <w:tc>
          <w:tcPr>
            <w:tcW w:w="1080" w:type="dxa"/>
          </w:tcPr>
          <w:p w14:paraId="3D00E027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IBM</w:t>
            </w:r>
          </w:p>
        </w:tc>
        <w:tc>
          <w:tcPr>
            <w:tcW w:w="1267" w:type="dxa"/>
          </w:tcPr>
          <w:p w14:paraId="65A4080A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Gini Index</w:t>
            </w:r>
          </w:p>
        </w:tc>
        <w:tc>
          <w:tcPr>
            <w:tcW w:w="1080" w:type="dxa"/>
          </w:tcPr>
          <w:p w14:paraId="60D55999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Nhị phân</w:t>
            </w:r>
          </w:p>
        </w:tc>
        <w:tc>
          <w:tcPr>
            <w:tcW w:w="1080" w:type="dxa"/>
          </w:tcPr>
          <w:p w14:paraId="73DB26FC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080" w:type="dxa"/>
          </w:tcPr>
          <w:p w14:paraId="39737AAC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080" w:type="dxa"/>
          </w:tcPr>
          <w:p w14:paraId="1E35EC55" w14:textId="77777777" w:rsidR="00E2315F" w:rsidRPr="00785EAC" w:rsidRDefault="00000000" w:rsidP="00785EA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5EAC">
              <w:rPr>
                <w:rFonts w:ascii="Times New Roman" w:hAnsi="Times New Roman" w:cs="Times New Roman"/>
                <w:sz w:val="28"/>
                <w:szCs w:val="28"/>
              </w:rPr>
              <w:t>Rất tốt</w:t>
            </w:r>
          </w:p>
        </w:tc>
      </w:tr>
    </w:tbl>
    <w:p w14:paraId="5702FFCA" w14:textId="77777777" w:rsidR="00427E6D" w:rsidRPr="00785EAC" w:rsidRDefault="00427E6D" w:rsidP="00785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27E6D" w:rsidRPr="00785E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884059">
    <w:abstractNumId w:val="8"/>
  </w:num>
  <w:num w:numId="2" w16cid:durableId="469324142">
    <w:abstractNumId w:val="6"/>
  </w:num>
  <w:num w:numId="3" w16cid:durableId="2084832235">
    <w:abstractNumId w:val="5"/>
  </w:num>
  <w:num w:numId="4" w16cid:durableId="448819116">
    <w:abstractNumId w:val="4"/>
  </w:num>
  <w:num w:numId="5" w16cid:durableId="1288580811">
    <w:abstractNumId w:val="7"/>
  </w:num>
  <w:num w:numId="6" w16cid:durableId="1206408993">
    <w:abstractNumId w:val="3"/>
  </w:num>
  <w:num w:numId="7" w16cid:durableId="1291547315">
    <w:abstractNumId w:val="2"/>
  </w:num>
  <w:num w:numId="8" w16cid:durableId="1686319283">
    <w:abstractNumId w:val="1"/>
  </w:num>
  <w:num w:numId="9" w16cid:durableId="28812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30"/>
    <w:rsid w:val="00034616"/>
    <w:rsid w:val="0006063C"/>
    <w:rsid w:val="0015074B"/>
    <w:rsid w:val="0029639D"/>
    <w:rsid w:val="00326F90"/>
    <w:rsid w:val="00427E6D"/>
    <w:rsid w:val="00785EAC"/>
    <w:rsid w:val="009B7BE7"/>
    <w:rsid w:val="00AA1D8D"/>
    <w:rsid w:val="00B47730"/>
    <w:rsid w:val="00CB0664"/>
    <w:rsid w:val="00DE6567"/>
    <w:rsid w:val="00E23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E1600"/>
  <w14:defaultImageDpi w14:val="300"/>
  <w15:docId w15:val="{6B10DA8B-82ED-4C9C-A2D9-2E7CD670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Ly D21VHCN03</cp:lastModifiedBy>
  <cp:revision>3</cp:revision>
  <dcterms:created xsi:type="dcterms:W3CDTF">2013-12-23T23:15:00Z</dcterms:created>
  <dcterms:modified xsi:type="dcterms:W3CDTF">2025-10-09T11:23:00Z</dcterms:modified>
  <cp:category/>
</cp:coreProperties>
</file>