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12B" w:rsidRPr="00CA4FDC" w:rsidRDefault="00CA4FDC">
      <w:pPr>
        <w:rPr>
          <w:b/>
          <w:lang w:val="sv-SE"/>
        </w:rPr>
      </w:pPr>
      <w:r>
        <w:rPr>
          <w:b/>
          <w:lang w:val="sv-SE"/>
        </w:rPr>
        <w:t>BlueTooth – modul namn här</w:t>
      </w:r>
      <w:bookmarkStart w:id="0" w:name="_GoBack"/>
      <w:bookmarkEnd w:id="0"/>
    </w:p>
    <w:sectPr w:rsidR="00CB712B" w:rsidRPr="00CA4FD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FDC"/>
    <w:rsid w:val="00100C45"/>
    <w:rsid w:val="0090088A"/>
    <w:rsid w:val="00CA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E1B723-7D88-4227-A82F-70445DA7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Olin</dc:creator>
  <cp:keywords/>
  <dc:description/>
  <cp:lastModifiedBy>Johan Olin</cp:lastModifiedBy>
  <cp:revision>1</cp:revision>
  <dcterms:created xsi:type="dcterms:W3CDTF">2015-10-11T20:22:00Z</dcterms:created>
  <dcterms:modified xsi:type="dcterms:W3CDTF">2015-10-11T20:23:00Z</dcterms:modified>
</cp:coreProperties>
</file>