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rs.in.raf1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White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Yellow</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black</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colorAccent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colorPrimaryDark</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dark_blue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dark_gray</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darker_blue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light_blue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pale_blue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ic_menu_add</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ic_menu_delete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ic_search</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btnDelete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detail_fragment_container</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fragment_container</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new_term</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remove_term</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show_subtitle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termDescription</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termEnglish</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termSerbian</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term_recycler_view</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textDescription</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textNaslov7</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textSerbian</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activity_fragment</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activity_masterdetail</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activity_twopane</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fragment_term</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fragment_term_list</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list_item_term</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fragment_term_list</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plurals subtitle_plural</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abc_font_family_body_1_material</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abc_font_family_body_2_material</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abc_font_family_button_material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abc_font_family_caption_material</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abc_font_family_display_1_material</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abc_font_family_display_2_material</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abc_font_family_display_3_material</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abc_font_family_display_4_material</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abc_font_family_headline_material</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abc_font_family_menu_material</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abc_font_family_subhead_material</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abc_font_family_title_material</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about</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action_settings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hide_subtitle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menu_search</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new_term</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remove_term</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search_hint</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search_title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show_subtitle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AppBaseTheme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firstBaselineToTopHeight fontFamily lastBaselineToBottomHeight lineHeight textAllCaps</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listDividerAlertDialog listMenuViewStyle listPopupWindowStyle listPreferredItemHeight listPreferredItemHeightLarge listPreferredItemHeightSmall listPreferredItemPaddingLeft listPreferredItemPaddingRight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buttonTint buttonTintMode</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fontFamily textAllCaps</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searchable</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