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pPr>
      <w:r>
        <w:rPr>
          <w:rFonts w:ascii="Aptos Display" w:hAnsi="Aptos Display"/>
          <w:b/>
          <w:color w:val="1A365D"/>
          <w:sz w:val="54"/>
        </w:rPr>
        <w:t>Research Evolution System</w:t>
      </w:r>
    </w:p>
    <w:p>
      <w:pPr>
        <w:spacing w:before="0" w:after="280" w:line="259" w:lineRule="auto"/>
      </w:pPr>
      <w:r>
        <w:rPr>
          <w:rFonts w:ascii="Aptos" w:hAnsi="Aptos"/>
          <w:color w:val="2B6CB0"/>
          <w:sz w:val="30"/>
        </w:rPr>
        <w:t>Implementation Blueprint v1</w:t>
      </w:r>
    </w:p>
    <w:tbl>
      <w:tblPr>
        <w:tblW w:type="auto" w:w="0"/>
        <w:jc w:val="left"/>
        <w:tblLayout w:type="fixed"/>
        <w:tblLook w:firstColumn="1" w:firstRow="1" w:lastColumn="0" w:lastRow="0" w:noHBand="0" w:noVBand="1" w:val="04A0"/>
      </w:tblPr>
      <w:tblGrid>
        <w:gridCol w:w="5040"/>
        <w:gridCol w:w="5040"/>
      </w:tblGrid>
      <w:tr>
        <w:tc>
          <w:tcPr>
            <w:tcW w:type="dxa" w:w="2232"/>
            <w:tcMar>
              <w:top w:w="70" w:type="dxa"/>
              <w:start w:w="95" w:type="dxa"/>
              <w:bottom w:w="70" w:type="dxa"/>
              <w:end w:w="95" w:type="dxa"/>
            </w:tcMar>
            <w:vAlign w:val="center"/>
            <w:shd w:fill="EAF1FB"/>
          </w:tcPr>
          <w:p>
            <w:pPr>
              <w:pStyle w:val="TableText"/>
            </w:pPr>
            <w:r>
              <w:rPr>
                <w:b/>
              </w:rPr>
              <w:t>Objective</w:t>
            </w:r>
          </w:p>
        </w:tc>
        <w:tc>
          <w:tcPr>
            <w:tcW w:type="dxa" w:w="7056"/>
            <w:tcMar>
              <w:top w:w="70" w:type="dxa"/>
              <w:start w:w="95" w:type="dxa"/>
              <w:bottom w:w="70" w:type="dxa"/>
              <w:end w:w="95" w:type="dxa"/>
            </w:tcMar>
            <w:vAlign w:val="center"/>
          </w:tcPr>
          <w:p>
            <w:pPr>
              <w:pStyle w:val="TableText"/>
            </w:pPr>
            <w:r>
              <w:t>Build a population-based experiment engine that evolves better small-model reasoning pipelines under a fixed compute budget.</w:t>
            </w:r>
          </w:p>
        </w:tc>
      </w:tr>
      <w:tr>
        <w:tc>
          <w:tcPr>
            <w:tcW w:type="dxa" w:w="2232"/>
            <w:tcMar>
              <w:top w:w="70" w:type="dxa"/>
              <w:start w:w="95" w:type="dxa"/>
              <w:bottom w:w="70" w:type="dxa"/>
              <w:end w:w="95" w:type="dxa"/>
            </w:tcMar>
            <w:vAlign w:val="center"/>
            <w:shd w:fill="EAF1FB"/>
          </w:tcPr>
          <w:p>
            <w:pPr>
              <w:pStyle w:val="TableText"/>
            </w:pPr>
            <w:r>
              <w:rPr>
                <w:b/>
              </w:rPr>
              <w:t>Locked scope</w:t>
            </w:r>
          </w:p>
        </w:tc>
        <w:tc>
          <w:tcPr>
            <w:tcW w:type="dxa" w:w="7056"/>
            <w:tcMar>
              <w:top w:w="70" w:type="dxa"/>
              <w:start w:w="95" w:type="dxa"/>
              <w:bottom w:w="70" w:type="dxa"/>
              <w:end w:w="95" w:type="dxa"/>
            </w:tcMar>
            <w:vAlign w:val="center"/>
          </w:tcPr>
          <w:p>
            <w:pPr>
              <w:pStyle w:val="TableText"/>
            </w:pPr>
            <w:r>
              <w:t>One task family, one model family, one benchmark discipline, three-stage evaluation funnel, SQLite-backed memory, and a Python implementation.</w:t>
            </w:r>
          </w:p>
        </w:tc>
      </w:tr>
      <w:tr>
        <w:tc>
          <w:tcPr>
            <w:tcW w:type="dxa" w:w="2232"/>
            <w:tcMar>
              <w:top w:w="70" w:type="dxa"/>
              <w:start w:w="95" w:type="dxa"/>
              <w:bottom w:w="70" w:type="dxa"/>
              <w:end w:w="95" w:type="dxa"/>
            </w:tcMar>
            <w:vAlign w:val="center"/>
            <w:shd w:fill="EAF1FB"/>
          </w:tcPr>
          <w:p>
            <w:pPr>
              <w:pStyle w:val="TableText"/>
            </w:pPr>
            <w:r>
              <w:rPr>
                <w:b/>
              </w:rPr>
              <w:t>Deliverable</w:t>
            </w:r>
          </w:p>
        </w:tc>
        <w:tc>
          <w:tcPr>
            <w:tcW w:type="dxa" w:w="7056"/>
            <w:tcMar>
              <w:top w:w="70" w:type="dxa"/>
              <w:start w:w="95" w:type="dxa"/>
              <w:bottom w:w="70" w:type="dxa"/>
              <w:end w:w="95" w:type="dxa"/>
            </w:tcMar>
            <w:vAlign w:val="center"/>
          </w:tcPr>
          <w:p>
            <w:pPr>
              <w:pStyle w:val="TableText"/>
            </w:pPr>
            <w:r>
              <w:t>A month-1 build plan with repository structure, schemas, execution flow, mutation operators, milestone gates, and demo criteria.</w:t>
            </w:r>
          </w:p>
        </w:tc>
      </w:tr>
    </w:tbl>
    <w:p/>
    <w:p>
      <w:pPr>
        <w:pStyle w:val="SectionIntro"/>
        <w:spacing w:before="0" w:after="160" w:line="259" w:lineRule="auto"/>
      </w:pPr>
      <w:r>
        <w:rPr>
          <w:b/>
        </w:rPr>
        <w:t xml:space="preserve">Design principle: </w:t>
      </w:r>
      <w:r>
        <w:t>keep v1 narrow, measurable, and auditable. Optimize for real holdout gains, not benchmark leakage or compute-heavy drift.</w:t>
      </w:r>
    </w:p>
    <w:p>
      <w:pPr>
        <w:pStyle w:val="BodySmall"/>
        <w:jc w:val="right"/>
      </w:pPr>
      <w:r>
        <w:t>Prepared for Zach · March 2026</w:t>
      </w:r>
    </w:p>
    <w:p>
      <w:r>
        <w:br w:type="page"/>
      </w:r>
    </w:p>
    <w:p>
      <w:pPr>
        <w:pStyle w:val="Heading1"/>
        <w:spacing w:before="40" w:after="80" w:line="259" w:lineRule="auto"/>
      </w:pPr>
      <w:r>
        <w:rPr>
          <w:color w:val="1A365D"/>
        </w:rPr>
        <w:t>1. System definition</w:t>
      </w:r>
    </w:p>
    <w:p>
      <w:pPr>
        <w:spacing w:before="0" w:after="60" w:line="259" w:lineRule="auto"/>
      </w:pPr>
      <w:r>
        <w:t>The Research Evolution System is an automated experiment population that searches over reasoning-improvement pipelines rather than isolated hyperparameters. Each experiment is represented as a structured genome, evaluated under a staged cost funnel, and retained only if it delivers measurable gains against a fixed baseline.</w:t>
      </w:r>
    </w:p>
    <w:p>
      <w:pPr>
        <w:spacing w:after="30" w:line="252" w:lineRule="auto"/>
        <w:ind w:left="317" w:hanging="259"/>
      </w:pPr>
      <w:r>
        <w:rPr>
          <w:b/>
        </w:rPr>
        <w:t xml:space="preserve">• </w:t>
      </w:r>
      <w:r>
        <w:t>Primary goal: discover small-model reasoning pipelines that beat a locked baseline on a frozen holdout set under a fixed compute budget.</w:t>
      </w:r>
    </w:p>
    <w:p>
      <w:pPr>
        <w:spacing w:after="30" w:line="252" w:lineRule="auto"/>
        <w:ind w:left="317" w:hanging="259"/>
      </w:pPr>
      <w:r>
        <w:rPr>
          <w:b/>
        </w:rPr>
        <w:t xml:space="preserve">• </w:t>
      </w:r>
      <w:r>
        <w:t>Primary mechanism: mutation, survival, and controlled crossover over experiment genomes.</w:t>
      </w:r>
    </w:p>
    <w:p>
      <w:pPr>
        <w:spacing w:after="30" w:line="252" w:lineRule="auto"/>
        <w:ind w:left="317" w:hanging="259"/>
      </w:pPr>
      <w:r>
        <w:rPr>
          <w:b/>
        </w:rPr>
        <w:t xml:space="preserve">• </w:t>
      </w:r>
      <w:r>
        <w:t>Primary constraint: the system must remain auditable enough that a human can explain why the winning lineage outperformed the baseline.</w:t>
      </w:r>
    </w:p>
    <w:p>
      <w:pPr>
        <w:pStyle w:val="Heading2"/>
        <w:spacing w:before="80" w:after="40" w:line="259" w:lineRule="auto"/>
      </w:pPr>
      <w:r>
        <w:rPr>
          <w:color w:val="2B6CB0"/>
        </w:rPr>
        <w:t>Non-goals for v1</w:t>
      </w:r>
    </w:p>
    <w:p>
      <w:pPr>
        <w:spacing w:after="30" w:line="252" w:lineRule="auto"/>
        <w:ind w:left="317" w:hanging="259"/>
      </w:pPr>
      <w:r>
        <w:rPr>
          <w:b/>
        </w:rPr>
        <w:t xml:space="preserve">• </w:t>
      </w:r>
      <w:r>
        <w:t>Do not support multiple task families at launch.</w:t>
      </w:r>
    </w:p>
    <w:p>
      <w:pPr>
        <w:spacing w:after="30" w:line="252" w:lineRule="auto"/>
        <w:ind w:left="317" w:hanging="259"/>
      </w:pPr>
      <w:r>
        <w:rPr>
          <w:b/>
        </w:rPr>
        <w:t xml:space="preserve">• </w:t>
      </w:r>
      <w:r>
        <w:t>Do not optimize across unrelated model architectures.</w:t>
      </w:r>
    </w:p>
    <w:p>
      <w:pPr>
        <w:spacing w:after="30" w:line="252" w:lineRule="auto"/>
        <w:ind w:left="317" w:hanging="259"/>
      </w:pPr>
      <w:r>
        <w:rPr>
          <w:b/>
        </w:rPr>
        <w:t xml:space="preserve">• </w:t>
      </w:r>
      <w:r>
        <w:t>Do not attempt open-ended autonomous research across all of machine learning.</w:t>
      </w:r>
    </w:p>
    <w:p>
      <w:pPr>
        <w:spacing w:after="30" w:line="252" w:lineRule="auto"/>
        <w:ind w:left="317" w:hanging="259"/>
      </w:pPr>
      <w:r>
        <w:rPr>
          <w:b/>
        </w:rPr>
        <w:t xml:space="preserve">• </w:t>
      </w:r>
      <w:r>
        <w:t>Do not introduce a heavyweight distributed systems stack before a single-node loop works reliably.</w:t>
      </w:r>
    </w:p>
    <w:p>
      <w:pPr>
        <w:pStyle w:val="Heading1"/>
        <w:spacing w:before="40" w:after="80" w:line="259" w:lineRule="auto"/>
      </w:pPr>
      <w:r>
        <w:rPr>
          <w:color w:val="1A365D"/>
        </w:rPr>
        <w:t>2. Locked v1 scope</w:t>
      </w:r>
    </w:p>
    <w:tbl>
      <w:tblPr>
        <w:tblW w:type="auto" w:w="0"/>
        <w:jc w:val="left"/>
        <w:tblLayout w:type="fixed"/>
        <w:tblLook w:firstColumn="1" w:firstRow="1" w:lastColumn="0" w:lastRow="0" w:noHBand="0" w:noVBand="1" w:val="04A0"/>
      </w:tblPr>
      <w:tblGrid>
        <w:gridCol w:w="3360"/>
        <w:gridCol w:w="3360"/>
        <w:gridCol w:w="3360"/>
      </w:tblGrid>
      <w:tr>
        <w:tc>
          <w:tcPr>
            <w:tcW w:type="dxa" w:w="2088"/>
            <w:shd w:fill="EAF1FB"/>
            <w:tcMar>
              <w:top w:w="70" w:type="dxa"/>
              <w:start w:w="95" w:type="dxa"/>
              <w:bottom w:w="70" w:type="dxa"/>
              <w:end w:w="95" w:type="dxa"/>
            </w:tcMar>
          </w:tcPr>
          <w:p>
            <w:pPr>
              <w:pStyle w:val="TableText"/>
            </w:pPr>
            <w:r>
              <w:rPr>
                <w:b/>
              </w:rPr>
              <w:t>Dimension</w:t>
            </w:r>
          </w:p>
        </w:tc>
        <w:tc>
          <w:tcPr>
            <w:tcW w:type="dxa" w:w="2808"/>
            <w:shd w:fill="EAF1FB"/>
            <w:tcMar>
              <w:top w:w="70" w:type="dxa"/>
              <w:start w:w="95" w:type="dxa"/>
              <w:bottom w:w="70" w:type="dxa"/>
              <w:end w:w="95" w:type="dxa"/>
            </w:tcMar>
          </w:tcPr>
          <w:p>
            <w:pPr>
              <w:pStyle w:val="TableText"/>
            </w:pPr>
            <w:r>
              <w:rPr>
                <w:b/>
              </w:rPr>
              <w:t>Locked choice</w:t>
            </w:r>
          </w:p>
        </w:tc>
        <w:tc>
          <w:tcPr>
            <w:tcW w:type="dxa" w:w="4464"/>
            <w:shd w:fill="EAF1FB"/>
            <w:tcMar>
              <w:top w:w="70" w:type="dxa"/>
              <w:start w:w="95" w:type="dxa"/>
              <w:bottom w:w="70" w:type="dxa"/>
              <w:end w:w="95" w:type="dxa"/>
            </w:tcMar>
          </w:tcPr>
          <w:p>
            <w:pPr>
              <w:pStyle w:val="TableText"/>
            </w:pPr>
            <w:r>
              <w:rPr>
                <w:b/>
              </w:rPr>
              <w:t>Why it is locked</w:t>
            </w:r>
          </w:p>
        </w:tc>
      </w:tr>
      <w:tr>
        <w:tc>
          <w:tcPr>
            <w:tcW w:type="dxa" w:w="2088"/>
            <w:tcMar>
              <w:top w:w="70" w:type="dxa"/>
              <w:start w:w="95" w:type="dxa"/>
              <w:bottom w:w="70" w:type="dxa"/>
              <w:end w:w="95" w:type="dxa"/>
            </w:tcMar>
          </w:tcPr>
          <w:p>
            <w:pPr>
              <w:pStyle w:val="TableText"/>
            </w:pPr>
            <w:r>
              <w:t>Task family</w:t>
            </w:r>
          </w:p>
        </w:tc>
        <w:tc>
          <w:tcPr>
            <w:tcW w:type="dxa" w:w="2808"/>
            <w:tcMar>
              <w:top w:w="70" w:type="dxa"/>
              <w:start w:w="95" w:type="dxa"/>
              <w:bottom w:w="70" w:type="dxa"/>
              <w:end w:w="95" w:type="dxa"/>
            </w:tcMar>
          </w:tcPr>
          <w:p>
            <w:pPr>
              <w:pStyle w:val="TableText"/>
            </w:pPr>
            <w:r>
              <w:t>Small-model reasoning</w:t>
            </w:r>
          </w:p>
        </w:tc>
        <w:tc>
          <w:tcPr>
            <w:tcW w:type="dxa" w:w="4464"/>
            <w:tcMar>
              <w:top w:w="70" w:type="dxa"/>
              <w:start w:w="95" w:type="dxa"/>
              <w:bottom w:w="70" w:type="dxa"/>
              <w:end w:w="95" w:type="dxa"/>
            </w:tcMar>
          </w:tcPr>
          <w:p>
            <w:pPr>
              <w:pStyle w:val="TableText"/>
            </w:pPr>
            <w:r>
              <w:t>Keeps metrics crisp and experiment loops short.</w:t>
            </w:r>
          </w:p>
        </w:tc>
      </w:tr>
      <w:tr>
        <w:tc>
          <w:tcPr>
            <w:tcW w:type="dxa" w:w="2088"/>
            <w:tcMar>
              <w:top w:w="70" w:type="dxa"/>
              <w:start w:w="95" w:type="dxa"/>
              <w:bottom w:w="70" w:type="dxa"/>
              <w:end w:w="95" w:type="dxa"/>
            </w:tcMar>
          </w:tcPr>
          <w:p>
            <w:pPr>
              <w:pStyle w:val="TableText"/>
            </w:pPr>
            <w:r>
              <w:t>Model family</w:t>
            </w:r>
          </w:p>
        </w:tc>
        <w:tc>
          <w:tcPr>
            <w:tcW w:type="dxa" w:w="2808"/>
            <w:tcMar>
              <w:top w:w="70" w:type="dxa"/>
              <w:start w:w="95" w:type="dxa"/>
              <w:bottom w:w="70" w:type="dxa"/>
              <w:end w:w="95" w:type="dxa"/>
            </w:tcMar>
          </w:tcPr>
          <w:p>
            <w:pPr>
              <w:pStyle w:val="TableText"/>
            </w:pPr>
            <w:r>
              <w:t>Qwen ~1.5B-1.7B</w:t>
            </w:r>
          </w:p>
        </w:tc>
        <w:tc>
          <w:tcPr>
            <w:tcW w:type="dxa" w:w="4464"/>
            <w:tcMar>
              <w:top w:w="70" w:type="dxa"/>
              <w:start w:w="95" w:type="dxa"/>
              <w:bottom w:w="70" w:type="dxa"/>
              <w:end w:w="95" w:type="dxa"/>
            </w:tcMar>
          </w:tcPr>
          <w:p>
            <w:pPr>
              <w:pStyle w:val="TableText"/>
            </w:pPr>
            <w:r>
              <w:t>Large enough to show movement, small enough for repeated LoRA adaptation.</w:t>
            </w:r>
          </w:p>
        </w:tc>
      </w:tr>
      <w:tr>
        <w:tc>
          <w:tcPr>
            <w:tcW w:type="dxa" w:w="2088"/>
            <w:tcMar>
              <w:top w:w="70" w:type="dxa"/>
              <w:start w:w="95" w:type="dxa"/>
              <w:bottom w:w="70" w:type="dxa"/>
              <w:end w:w="95" w:type="dxa"/>
            </w:tcMar>
          </w:tcPr>
          <w:p>
            <w:pPr>
              <w:pStyle w:val="TableText"/>
            </w:pPr>
            <w:r>
              <w:t>Adaptation</w:t>
            </w:r>
          </w:p>
        </w:tc>
        <w:tc>
          <w:tcPr>
            <w:tcW w:type="dxa" w:w="2808"/>
            <w:tcMar>
              <w:top w:w="70" w:type="dxa"/>
              <w:start w:w="95" w:type="dxa"/>
              <w:bottom w:w="70" w:type="dxa"/>
              <w:end w:w="95" w:type="dxa"/>
            </w:tcMar>
          </w:tcPr>
          <w:p>
            <w:pPr>
              <w:pStyle w:val="TableText"/>
            </w:pPr>
            <w:r>
              <w:t>LoRA only</w:t>
            </w:r>
          </w:p>
        </w:tc>
        <w:tc>
          <w:tcPr>
            <w:tcW w:type="dxa" w:w="4464"/>
            <w:tcMar>
              <w:top w:w="70" w:type="dxa"/>
              <w:start w:w="95" w:type="dxa"/>
              <w:bottom w:w="70" w:type="dxa"/>
              <w:end w:w="95" w:type="dxa"/>
            </w:tcMar>
          </w:tcPr>
          <w:p>
            <w:pPr>
              <w:pStyle w:val="TableText"/>
            </w:pPr>
            <w:r>
              <w:t>Reduces search complexity and artifact cost.</w:t>
            </w:r>
          </w:p>
        </w:tc>
      </w:tr>
      <w:tr>
        <w:tc>
          <w:tcPr>
            <w:tcW w:type="dxa" w:w="2088"/>
            <w:tcMar>
              <w:top w:w="70" w:type="dxa"/>
              <w:start w:w="95" w:type="dxa"/>
              <w:bottom w:w="70" w:type="dxa"/>
              <w:end w:w="95" w:type="dxa"/>
            </w:tcMar>
          </w:tcPr>
          <w:p>
            <w:pPr>
              <w:pStyle w:val="TableText"/>
            </w:pPr>
            <w:r>
              <w:t>Storage</w:t>
            </w:r>
          </w:p>
        </w:tc>
        <w:tc>
          <w:tcPr>
            <w:tcW w:type="dxa" w:w="2808"/>
            <w:tcMar>
              <w:top w:w="70" w:type="dxa"/>
              <w:start w:w="95" w:type="dxa"/>
              <w:bottom w:w="70" w:type="dxa"/>
              <w:end w:w="95" w:type="dxa"/>
            </w:tcMar>
          </w:tcPr>
          <w:p>
            <w:pPr>
              <w:pStyle w:val="TableText"/>
            </w:pPr>
            <w:r>
              <w:t>SQLite + filesystem</w:t>
            </w:r>
          </w:p>
        </w:tc>
        <w:tc>
          <w:tcPr>
            <w:tcW w:type="dxa" w:w="4464"/>
            <w:tcMar>
              <w:top w:w="70" w:type="dxa"/>
              <w:start w:w="95" w:type="dxa"/>
              <w:bottom w:w="70" w:type="dxa"/>
              <w:end w:w="95" w:type="dxa"/>
            </w:tcMar>
          </w:tcPr>
          <w:p>
            <w:pPr>
              <w:pStyle w:val="TableText"/>
            </w:pPr>
            <w:r>
              <w:t>Simple, debuggable, and sufficient for month 1.</w:t>
            </w:r>
          </w:p>
        </w:tc>
      </w:tr>
      <w:tr>
        <w:tc>
          <w:tcPr>
            <w:tcW w:type="dxa" w:w="2088"/>
            <w:tcMar>
              <w:top w:w="70" w:type="dxa"/>
              <w:start w:w="95" w:type="dxa"/>
              <w:bottom w:w="70" w:type="dxa"/>
              <w:end w:w="95" w:type="dxa"/>
            </w:tcMar>
          </w:tcPr>
          <w:p>
            <w:pPr>
              <w:pStyle w:val="TableText"/>
            </w:pPr>
            <w:r>
              <w:t>Language</w:t>
            </w:r>
          </w:p>
        </w:tc>
        <w:tc>
          <w:tcPr>
            <w:tcW w:type="dxa" w:w="2808"/>
            <w:tcMar>
              <w:top w:w="70" w:type="dxa"/>
              <w:start w:w="95" w:type="dxa"/>
              <w:bottom w:w="70" w:type="dxa"/>
              <w:end w:w="95" w:type="dxa"/>
            </w:tcMar>
          </w:tcPr>
          <w:p>
            <w:pPr>
              <w:pStyle w:val="TableText"/>
            </w:pPr>
            <w:r>
              <w:t>Python</w:t>
            </w:r>
          </w:p>
        </w:tc>
        <w:tc>
          <w:tcPr>
            <w:tcW w:type="dxa" w:w="4464"/>
            <w:tcMar>
              <w:top w:w="70" w:type="dxa"/>
              <w:start w:w="95" w:type="dxa"/>
              <w:bottom w:w="70" w:type="dxa"/>
              <w:end w:w="95" w:type="dxa"/>
            </w:tcMar>
          </w:tcPr>
          <w:p>
            <w:pPr>
              <w:pStyle w:val="TableText"/>
            </w:pPr>
            <w:r>
              <w:t>Fastest route to a working loop and dashboard.</w:t>
            </w:r>
          </w:p>
        </w:tc>
      </w:tr>
      <w:tr>
        <w:tc>
          <w:tcPr>
            <w:tcW w:type="dxa" w:w="2088"/>
            <w:tcMar>
              <w:top w:w="70" w:type="dxa"/>
              <w:start w:w="95" w:type="dxa"/>
              <w:bottom w:w="70" w:type="dxa"/>
              <w:end w:w="95" w:type="dxa"/>
            </w:tcMar>
          </w:tcPr>
          <w:p>
            <w:pPr>
              <w:pStyle w:val="TableText"/>
            </w:pPr>
            <w:r>
              <w:t>Evaluation</w:t>
            </w:r>
          </w:p>
        </w:tc>
        <w:tc>
          <w:tcPr>
            <w:tcW w:type="dxa" w:w="2808"/>
            <w:tcMar>
              <w:top w:w="70" w:type="dxa"/>
              <w:start w:w="95" w:type="dxa"/>
              <w:bottom w:w="70" w:type="dxa"/>
              <w:end w:w="95" w:type="dxa"/>
            </w:tcMar>
          </w:tcPr>
          <w:p>
            <w:pPr>
              <w:pStyle w:val="TableText"/>
            </w:pPr>
            <w:r>
              <w:t>3-stage funnel</w:t>
            </w:r>
          </w:p>
        </w:tc>
        <w:tc>
          <w:tcPr>
            <w:tcW w:type="dxa" w:w="4464"/>
            <w:tcMar>
              <w:top w:w="70" w:type="dxa"/>
              <w:start w:w="95" w:type="dxa"/>
              <w:bottom w:w="70" w:type="dxa"/>
              <w:end w:w="95" w:type="dxa"/>
            </w:tcMar>
          </w:tcPr>
          <w:p>
            <w:pPr>
              <w:pStyle w:val="TableText"/>
            </w:pPr>
            <w:r>
              <w:t>Kills weak ideas early and preserves budget.</w:t>
            </w:r>
          </w:p>
        </w:tc>
      </w:tr>
    </w:tbl>
    <w:p/>
    <w:p>
      <w:pPr>
        <w:pStyle w:val="SectionIntro"/>
        <w:spacing w:before="0" w:after="40" w:line="259" w:lineRule="auto"/>
      </w:pPr>
      <w:r>
        <w:t>Success is not a flashy dashboard or a large number of runs. Success is a real holdout improvement that survives at least two seeds and stays inside the budget envelope.</w:t>
      </w:r>
    </w:p>
    <w:p>
      <w:pPr>
        <w:pStyle w:val="Heading1"/>
        <w:spacing w:before="40" w:after="80" w:line="259" w:lineRule="auto"/>
      </w:pPr>
      <w:r>
        <w:rPr>
          <w:color w:val="1A365D"/>
        </w:rPr>
        <w:t>3. Architecture</w:t>
      </w:r>
    </w:p>
    <w:p>
      <w:pPr>
        <w:pStyle w:val="Heading2"/>
        <w:spacing w:before="80" w:after="40" w:line="259" w:lineRule="auto"/>
      </w:pPr>
      <w:r>
        <w:rPr>
          <w:color w:val="2B6CB0"/>
        </w:rPr>
        <w:t>Execution flow</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Population</w:t>
              <w:br/>
            </w:r>
            <w:r>
              <w:t xml:space="preserve">  -&gt; Parent selection</w:t>
              <w:br/>
            </w:r>
            <w:r>
              <w:t xml:space="preserve">  -&gt; Mutation / crossover / random immigrants</w:t>
              <w:br/>
            </w:r>
            <w:r>
              <w:t xml:space="preserve">  -&gt; Stage 1 screening</w:t>
              <w:br/>
            </w:r>
            <w:r>
              <w:t xml:space="preserve">  -&gt; Stage 2 validation</w:t>
              <w:br/>
            </w:r>
            <w:r>
              <w:t xml:space="preserve">  -&gt; Stage 3 confirmation</w:t>
              <w:br/>
            </w:r>
            <w:r>
              <w:t xml:space="preserve">  -&gt; Survivor selection</w:t>
              <w:br/>
            </w:r>
            <w:r>
              <w:t xml:space="preserve">  -&gt; Memory update</w:t>
              <w:br/>
            </w:r>
            <w:r>
              <w:t xml:space="preserve">  -&gt; Lineage + generation report</w:t>
            </w:r>
          </w:p>
        </w:tc>
      </w:tr>
    </w:tbl>
    <w:p/>
    <w:p>
      <w:pPr>
        <w:pStyle w:val="Heading2"/>
        <w:spacing w:before="80" w:after="40" w:line="259" w:lineRule="auto"/>
      </w:pPr>
      <w:r>
        <w:rPr>
          <w:color w:val="2B6CB0"/>
        </w:rPr>
        <w:t>Main modules</w:t>
      </w:r>
    </w:p>
    <w:tbl>
      <w:tblPr>
        <w:tblW w:type="auto" w:w="0"/>
        <w:jc w:val="left"/>
        <w:tblLayout w:type="fixed"/>
        <w:tblLook w:firstColumn="1" w:firstRow="1" w:lastColumn="0" w:lastRow="0" w:noHBand="0" w:noVBand="1" w:val="04A0"/>
      </w:tblPr>
      <w:tblGrid>
        <w:gridCol w:w="3360"/>
        <w:gridCol w:w="3360"/>
        <w:gridCol w:w="3360"/>
      </w:tblGrid>
      <w:tr>
        <w:tc>
          <w:tcPr>
            <w:tcW w:type="dxa" w:w="1944"/>
            <w:shd w:fill="EAF1FB"/>
            <w:tcMar>
              <w:top w:w="70" w:type="dxa"/>
              <w:start w:w="95" w:type="dxa"/>
              <w:bottom w:w="70" w:type="dxa"/>
              <w:end w:w="95" w:type="dxa"/>
            </w:tcMar>
          </w:tcPr>
          <w:p>
            <w:pPr>
              <w:pStyle w:val="TableText"/>
            </w:pPr>
            <w:r>
              <w:rPr>
                <w:b/>
              </w:rPr>
              <w:t>Module</w:t>
            </w:r>
          </w:p>
        </w:tc>
        <w:tc>
          <w:tcPr>
            <w:tcW w:type="dxa" w:w="4392"/>
            <w:shd w:fill="EAF1FB"/>
            <w:tcMar>
              <w:top w:w="70" w:type="dxa"/>
              <w:start w:w="95" w:type="dxa"/>
              <w:bottom w:w="70" w:type="dxa"/>
              <w:end w:w="95" w:type="dxa"/>
            </w:tcMar>
          </w:tcPr>
          <w:p>
            <w:pPr>
              <w:pStyle w:val="TableText"/>
            </w:pPr>
            <w:r>
              <w:rPr>
                <w:b/>
              </w:rPr>
              <w:t>Responsibility</w:t>
            </w:r>
          </w:p>
        </w:tc>
        <w:tc>
          <w:tcPr>
            <w:tcW w:type="dxa" w:w="3024"/>
            <w:shd w:fill="EAF1FB"/>
            <w:tcMar>
              <w:top w:w="70" w:type="dxa"/>
              <w:start w:w="95" w:type="dxa"/>
              <w:bottom w:w="70" w:type="dxa"/>
              <w:end w:w="95" w:type="dxa"/>
            </w:tcMar>
          </w:tcPr>
          <w:p>
            <w:pPr>
              <w:pStyle w:val="TableText"/>
            </w:pPr>
            <w:r>
              <w:rPr>
                <w:b/>
              </w:rPr>
              <w:t>Key outputs</w:t>
            </w:r>
          </w:p>
        </w:tc>
      </w:tr>
      <w:tr>
        <w:tc>
          <w:tcPr>
            <w:tcW w:type="dxa" w:w="1944"/>
            <w:tcMar>
              <w:top w:w="70" w:type="dxa"/>
              <w:start w:w="95" w:type="dxa"/>
              <w:bottom w:w="70" w:type="dxa"/>
              <w:end w:w="95" w:type="dxa"/>
            </w:tcMar>
          </w:tcPr>
          <w:p>
            <w:pPr>
              <w:pStyle w:val="TableText"/>
            </w:pPr>
            <w:r>
              <w:t>core/</w:t>
            </w:r>
          </w:p>
        </w:tc>
        <w:tc>
          <w:tcPr>
            <w:tcW w:type="dxa" w:w="4392"/>
            <w:tcMar>
              <w:top w:w="70" w:type="dxa"/>
              <w:start w:w="95" w:type="dxa"/>
              <w:bottom w:w="70" w:type="dxa"/>
              <w:end w:w="95" w:type="dxa"/>
            </w:tcMar>
          </w:tcPr>
          <w:p>
            <w:pPr>
              <w:pStyle w:val="TableText"/>
            </w:pPr>
            <w:r>
              <w:t>Genome definition, mutation logic, crossover rules, novelty scoring, budget accounting.</w:t>
            </w:r>
          </w:p>
        </w:tc>
        <w:tc>
          <w:tcPr>
            <w:tcW w:type="dxa" w:w="3024"/>
            <w:tcMar>
              <w:top w:w="70" w:type="dxa"/>
              <w:start w:w="95" w:type="dxa"/>
              <w:bottom w:w="70" w:type="dxa"/>
              <w:end w:w="95" w:type="dxa"/>
            </w:tcMar>
          </w:tcPr>
          <w:p>
            <w:pPr>
              <w:pStyle w:val="TableText"/>
            </w:pPr>
            <w:r>
              <w:t>Validated genomes, child recipes, selection features</w:t>
            </w:r>
          </w:p>
        </w:tc>
      </w:tr>
      <w:tr>
        <w:tc>
          <w:tcPr>
            <w:tcW w:type="dxa" w:w="1944"/>
            <w:tcMar>
              <w:top w:w="70" w:type="dxa"/>
              <w:start w:w="95" w:type="dxa"/>
              <w:bottom w:w="70" w:type="dxa"/>
              <w:end w:w="95" w:type="dxa"/>
            </w:tcMar>
          </w:tcPr>
          <w:p>
            <w:pPr>
              <w:pStyle w:val="TableText"/>
            </w:pPr>
            <w:r>
              <w:t>execution/</w:t>
            </w:r>
          </w:p>
        </w:tc>
        <w:tc>
          <w:tcPr>
            <w:tcW w:type="dxa" w:w="4392"/>
            <w:tcMar>
              <w:top w:w="70" w:type="dxa"/>
              <w:start w:w="95" w:type="dxa"/>
              <w:bottom w:w="70" w:type="dxa"/>
              <w:end w:w="95" w:type="dxa"/>
            </w:tcMar>
          </w:tcPr>
          <w:p>
            <w:pPr>
              <w:pStyle w:val="TableText"/>
            </w:pPr>
            <w:r>
              <w:t>Training, generation, evaluation, scheduling, and stage-specific runners.</w:t>
            </w:r>
          </w:p>
        </w:tc>
        <w:tc>
          <w:tcPr>
            <w:tcW w:type="dxa" w:w="3024"/>
            <w:tcMar>
              <w:top w:w="70" w:type="dxa"/>
              <w:start w:w="95" w:type="dxa"/>
              <w:bottom w:w="70" w:type="dxa"/>
              <w:end w:w="95" w:type="dxa"/>
            </w:tcMar>
          </w:tcPr>
          <w:p>
            <w:pPr>
              <w:pStyle w:val="TableText"/>
            </w:pPr>
            <w:r>
              <w:t>Metrics, logs, adapters, runtime stats</w:t>
            </w:r>
          </w:p>
        </w:tc>
      </w:tr>
      <w:tr>
        <w:tc>
          <w:tcPr>
            <w:tcW w:type="dxa" w:w="1944"/>
            <w:tcMar>
              <w:top w:w="70" w:type="dxa"/>
              <w:start w:w="95" w:type="dxa"/>
              <w:bottom w:w="70" w:type="dxa"/>
              <w:end w:w="95" w:type="dxa"/>
            </w:tcMar>
          </w:tcPr>
          <w:p>
            <w:pPr>
              <w:pStyle w:val="TableText"/>
            </w:pPr>
            <w:r>
              <w:t>memory/</w:t>
            </w:r>
          </w:p>
        </w:tc>
        <w:tc>
          <w:tcPr>
            <w:tcW w:type="dxa" w:w="4392"/>
            <w:tcMar>
              <w:top w:w="70" w:type="dxa"/>
              <w:start w:w="95" w:type="dxa"/>
              <w:bottom w:w="70" w:type="dxa"/>
              <w:end w:w="95" w:type="dxa"/>
            </w:tcMar>
          </w:tcPr>
          <w:p>
            <w:pPr>
              <w:pStyle w:val="TableText"/>
            </w:pPr>
            <w:r>
              <w:t>SQLite schema, experiment store, artifact index, learned success model.</w:t>
            </w:r>
          </w:p>
        </w:tc>
        <w:tc>
          <w:tcPr>
            <w:tcW w:type="dxa" w:w="3024"/>
            <w:tcMar>
              <w:top w:w="70" w:type="dxa"/>
              <w:start w:w="95" w:type="dxa"/>
              <w:bottom w:w="70" w:type="dxa"/>
              <w:end w:w="95" w:type="dxa"/>
            </w:tcMar>
          </w:tcPr>
          <w:p>
            <w:pPr>
              <w:pStyle w:val="TableText"/>
            </w:pPr>
            <w:r>
              <w:t>Persistent history and searchable metadata</w:t>
            </w:r>
          </w:p>
        </w:tc>
      </w:tr>
      <w:tr>
        <w:tc>
          <w:tcPr>
            <w:tcW w:type="dxa" w:w="1944"/>
            <w:tcMar>
              <w:top w:w="70" w:type="dxa"/>
              <w:start w:w="95" w:type="dxa"/>
              <w:bottom w:w="70" w:type="dxa"/>
              <w:end w:w="95" w:type="dxa"/>
            </w:tcMar>
          </w:tcPr>
          <w:p>
            <w:pPr>
              <w:pStyle w:val="TableText"/>
            </w:pPr>
            <w:r>
              <w:t>policy/</w:t>
            </w:r>
          </w:p>
        </w:tc>
        <w:tc>
          <w:tcPr>
            <w:tcW w:type="dxa" w:w="4392"/>
            <w:tcMar>
              <w:top w:w="70" w:type="dxa"/>
              <w:start w:w="95" w:type="dxa"/>
              <w:bottom w:w="70" w:type="dxa"/>
              <w:end w:w="95" w:type="dxa"/>
            </w:tcMar>
          </w:tcPr>
          <w:p>
            <w:pPr>
              <w:pStyle w:val="TableText"/>
            </w:pPr>
            <w:r>
              <w:t>Parent selection, promotion thresholds, survivor logic, exploration budget.</w:t>
            </w:r>
          </w:p>
        </w:tc>
        <w:tc>
          <w:tcPr>
            <w:tcW w:type="dxa" w:w="3024"/>
            <w:tcMar>
              <w:top w:w="70" w:type="dxa"/>
              <w:start w:w="95" w:type="dxa"/>
              <w:bottom w:w="70" w:type="dxa"/>
              <w:end w:w="95" w:type="dxa"/>
            </w:tcMar>
          </w:tcPr>
          <w:p>
            <w:pPr>
              <w:pStyle w:val="TableText"/>
            </w:pPr>
            <w:r>
              <w:t>Next-generation population</w:t>
            </w:r>
          </w:p>
        </w:tc>
      </w:tr>
      <w:tr>
        <w:tc>
          <w:tcPr>
            <w:tcW w:type="dxa" w:w="1944"/>
            <w:tcMar>
              <w:top w:w="70" w:type="dxa"/>
              <w:start w:w="95" w:type="dxa"/>
              <w:bottom w:w="70" w:type="dxa"/>
              <w:end w:w="95" w:type="dxa"/>
            </w:tcMar>
          </w:tcPr>
          <w:p>
            <w:pPr>
              <w:pStyle w:val="TableText"/>
            </w:pPr>
            <w:r>
              <w:t>reporting/</w:t>
            </w:r>
          </w:p>
        </w:tc>
        <w:tc>
          <w:tcPr>
            <w:tcW w:type="dxa" w:w="4392"/>
            <w:tcMar>
              <w:top w:w="70" w:type="dxa"/>
              <w:start w:w="95" w:type="dxa"/>
              <w:bottom w:w="70" w:type="dxa"/>
              <w:end w:w="95" w:type="dxa"/>
            </w:tcMar>
          </w:tcPr>
          <w:p>
            <w:pPr>
              <w:pStyle w:val="TableText"/>
            </w:pPr>
            <w:r>
              <w:t>Dashboard cards, lineage graph, generation summary, best-experiment report.</w:t>
            </w:r>
          </w:p>
        </w:tc>
        <w:tc>
          <w:tcPr>
            <w:tcW w:type="dxa" w:w="3024"/>
            <w:tcMar>
              <w:top w:w="70" w:type="dxa"/>
              <w:start w:w="95" w:type="dxa"/>
              <w:bottom w:w="70" w:type="dxa"/>
              <w:end w:w="95" w:type="dxa"/>
            </w:tcMar>
          </w:tcPr>
          <w:p>
            <w:pPr>
              <w:pStyle w:val="TableText"/>
            </w:pPr>
            <w:r>
              <w:t>Human-readable evidence</w:t>
            </w:r>
          </w:p>
        </w:tc>
      </w:tr>
    </w:tbl>
    <w:p/>
    <w:p>
      <w:pPr>
        <w:pStyle w:val="Heading2"/>
        <w:spacing w:before="80" w:after="40" w:line="259" w:lineRule="auto"/>
      </w:pPr>
      <w:r>
        <w:rPr>
          <w:color w:val="2B6CB0"/>
        </w:rPr>
        <w:t>Repository structure</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research_evolver/</w:t>
              <w:br/>
            </w:r>
            <w:r>
              <w:t xml:space="preserve">  configs/</w:t>
              <w:br/>
            </w:r>
            <w:r>
              <w:t xml:space="preserve">    base.yaml</w:t>
              <w:br/>
            </w:r>
            <w:r>
              <w:t xml:space="preserve">    search_space.yaml</w:t>
              <w:br/>
            </w:r>
            <w:r>
              <w:t xml:space="preserve">    benchmarks.yaml</w:t>
              <w:br/>
            </w:r>
            <w:r>
              <w:t xml:space="preserve">  data/</w:t>
              <w:br/>
            </w:r>
            <w:r>
              <w:t xml:space="preserve">    raw/</w:t>
              <w:br/>
            </w:r>
            <w:r>
              <w:t xml:space="preserve">    processed/</w:t>
              <w:br/>
            </w:r>
            <w:r>
              <w:t xml:space="preserve">    synthetic/</w:t>
              <w:br/>
            </w:r>
            <w:r>
              <w:t xml:space="preserve">  artifacts/</w:t>
              <w:br/>
            </w:r>
            <w:r>
              <w:t xml:space="preserve">    experiments/</w:t>
              <w:br/>
            </w:r>
            <w:r>
              <w:t xml:space="preserve">    reports/</w:t>
              <w:br/>
            </w:r>
            <w:r>
              <w:t xml:space="preserve">    models/</w:t>
              <w:br/>
            </w:r>
            <w:r>
              <w:t xml:space="preserve">  src/</w:t>
              <w:br/>
            </w:r>
            <w:r>
              <w:t xml:space="preserve">    core/</w:t>
              <w:br/>
            </w:r>
            <w:r>
              <w:t xml:space="preserve">    execution/</w:t>
              <w:br/>
            </w:r>
            <w:r>
              <w:t xml:space="preserve">    memory/</w:t>
              <w:br/>
            </w:r>
            <w:r>
              <w:t xml:space="preserve">    policy/</w:t>
              <w:br/>
            </w:r>
            <w:r>
              <w:t xml:space="preserve">    benchmarks/</w:t>
              <w:br/>
            </w:r>
            <w:r>
              <w:t xml:space="preserve">    reporting/</w:t>
              <w:br/>
            </w:r>
            <w:r>
              <w:t xml:space="preserve">    utils/</w:t>
              <w:br/>
            </w:r>
            <w:r>
              <w:t xml:space="preserve">  scripts/</w:t>
              <w:br/>
            </w:r>
            <w:r>
              <w:t xml:space="preserve">    init_db.py</w:t>
              <w:br/>
            </w:r>
            <w:r>
              <w:t xml:space="preserve">    run_generation.py</w:t>
              <w:br/>
            </w:r>
            <w:r>
              <w:t xml:space="preserve">    run_stage1.py</w:t>
              <w:br/>
            </w:r>
            <w:r>
              <w:t xml:space="preserve">    run_stage2.py</w:t>
              <w:br/>
            </w:r>
            <w:r>
              <w:t xml:space="preserve">    run_stage3.py</w:t>
              <w:br/>
            </w:r>
            <w:r>
              <w:t xml:space="preserve">    make_report.py</w:t>
            </w:r>
          </w:p>
        </w:tc>
      </w:tr>
    </w:tbl>
    <w:p/>
    <w:p>
      <w:pPr>
        <w:pStyle w:val="Heading1"/>
        <w:spacing w:before="40" w:after="80" w:line="259" w:lineRule="auto"/>
      </w:pPr>
      <w:r>
        <w:rPr>
          <w:color w:val="1A365D"/>
        </w:rPr>
        <w:t>4. Genome design</w:t>
      </w:r>
    </w:p>
    <w:p>
      <w:pPr>
        <w:spacing w:before="0" w:after="60" w:line="259" w:lineRule="auto"/>
      </w:pPr>
      <w:r>
        <w:t>Each genome defines one experimental recipe. The v1 genome should be broad enough to discover meaningful method changes, but narrow enough that selection pressure can find signal in fewer than ten generations.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1656"/>
            <w:shd w:fill="EAF1FB"/>
            <w:tcMar>
              <w:top w:w="70" w:type="dxa"/>
              <w:start w:w="95" w:type="dxa"/>
              <w:bottom w:w="70" w:type="dxa"/>
              <w:end w:w="95" w:type="dxa"/>
            </w:tcMar>
          </w:tcPr>
          <w:p>
            <w:pPr>
              <w:pStyle w:val="TableText"/>
            </w:pPr>
            <w:r>
              <w:rPr>
                <w:b/>
              </w:rPr>
              <w:t>Block</w:t>
            </w:r>
          </w:p>
        </w:tc>
        <w:tc>
          <w:tcPr>
            <w:tcW w:type="dxa" w:w="3384"/>
            <w:shd w:fill="EAF1FB"/>
            <w:tcMar>
              <w:top w:w="70" w:type="dxa"/>
              <w:start w:w="95" w:type="dxa"/>
              <w:bottom w:w="70" w:type="dxa"/>
              <w:end w:w="95" w:type="dxa"/>
            </w:tcMar>
          </w:tcPr>
          <w:p>
            <w:pPr>
              <w:pStyle w:val="TableText"/>
            </w:pPr>
            <w:r>
              <w:rPr>
                <w:b/>
              </w:rPr>
              <w:t>Field examples</w:t>
            </w:r>
          </w:p>
        </w:tc>
        <w:tc>
          <w:tcPr>
            <w:tcW w:type="dxa" w:w="1440"/>
            <w:shd w:fill="EAF1FB"/>
            <w:tcMar>
              <w:top w:w="70" w:type="dxa"/>
              <w:start w:w="95" w:type="dxa"/>
              <w:bottom w:w="70" w:type="dxa"/>
              <w:end w:w="95" w:type="dxa"/>
            </w:tcMar>
          </w:tcPr>
          <w:p>
            <w:pPr>
              <w:pStyle w:val="TableText"/>
            </w:pPr>
            <w:r>
              <w:rPr>
                <w:b/>
              </w:rPr>
              <w:t>Type</w:t>
            </w:r>
          </w:p>
        </w:tc>
        <w:tc>
          <w:tcPr>
            <w:tcW w:type="dxa" w:w="3168"/>
            <w:shd w:fill="EAF1FB"/>
            <w:tcMar>
              <w:top w:w="70" w:type="dxa"/>
              <w:start w:w="95" w:type="dxa"/>
              <w:bottom w:w="70" w:type="dxa"/>
              <w:end w:w="95" w:type="dxa"/>
            </w:tcMar>
          </w:tcPr>
          <w:p>
            <w:pPr>
              <w:pStyle w:val="TableText"/>
            </w:pPr>
            <w:r>
              <w:rPr>
                <w:b/>
              </w:rPr>
              <w:t>Notes</w:t>
            </w:r>
          </w:p>
        </w:tc>
      </w:tr>
      <w:tr>
        <w:tc>
          <w:tcPr>
            <w:tcW w:type="dxa" w:w="1656"/>
            <w:tcMar>
              <w:top w:w="70" w:type="dxa"/>
              <w:start w:w="95" w:type="dxa"/>
              <w:bottom w:w="70" w:type="dxa"/>
              <w:end w:w="95" w:type="dxa"/>
            </w:tcMar>
          </w:tcPr>
          <w:p>
            <w:pPr>
              <w:pStyle w:val="TableText"/>
            </w:pPr>
            <w:r>
              <w:t>Identity</w:t>
            </w:r>
          </w:p>
        </w:tc>
        <w:tc>
          <w:tcPr>
            <w:tcW w:type="dxa" w:w="3384"/>
            <w:tcMar>
              <w:top w:w="70" w:type="dxa"/>
              <w:start w:w="95" w:type="dxa"/>
              <w:bottom w:w="70" w:type="dxa"/>
              <w:end w:w="95" w:type="dxa"/>
            </w:tcMar>
          </w:tcPr>
          <w:p>
            <w:pPr>
              <w:pStyle w:val="TableText"/>
            </w:pPr>
            <w:r>
              <w:t>task_family, base_model</w:t>
            </w:r>
          </w:p>
        </w:tc>
        <w:tc>
          <w:tcPr>
            <w:tcW w:type="dxa" w:w="1440"/>
            <w:tcMar>
              <w:top w:w="70" w:type="dxa"/>
              <w:start w:w="95" w:type="dxa"/>
              <w:bottom w:w="70" w:type="dxa"/>
              <w:end w:w="95" w:type="dxa"/>
            </w:tcMar>
          </w:tcPr>
          <w:p>
            <w:pPr>
              <w:pStyle w:val="TableText"/>
            </w:pPr>
            <w:r>
              <w:t>Locked strings</w:t>
            </w:r>
          </w:p>
        </w:tc>
        <w:tc>
          <w:tcPr>
            <w:tcW w:type="dxa" w:w="3168"/>
            <w:tcMar>
              <w:top w:w="70" w:type="dxa"/>
              <w:start w:w="95" w:type="dxa"/>
              <w:bottom w:w="70" w:type="dxa"/>
              <w:end w:w="95" w:type="dxa"/>
            </w:tcMar>
          </w:tcPr>
          <w:p>
            <w:pPr>
              <w:pStyle w:val="TableText"/>
            </w:pPr>
            <w:r>
              <w:t>Usually fixed in v1.</w:t>
            </w:r>
          </w:p>
        </w:tc>
      </w:tr>
      <w:tr>
        <w:tc>
          <w:tcPr>
            <w:tcW w:type="dxa" w:w="1656"/>
            <w:tcMar>
              <w:top w:w="70" w:type="dxa"/>
              <w:start w:w="95" w:type="dxa"/>
              <w:bottom w:w="70" w:type="dxa"/>
              <w:end w:w="95" w:type="dxa"/>
            </w:tcMar>
          </w:tcPr>
          <w:p>
            <w:pPr>
              <w:pStyle w:val="TableText"/>
            </w:pPr>
            <w:r>
              <w:t>Data</w:t>
            </w:r>
          </w:p>
        </w:tc>
        <w:tc>
          <w:tcPr>
            <w:tcW w:type="dxa" w:w="3384"/>
            <w:tcMar>
              <w:top w:w="70" w:type="dxa"/>
              <w:start w:w="95" w:type="dxa"/>
              <w:bottom w:w="70" w:type="dxa"/>
              <w:end w:w="95" w:type="dxa"/>
            </w:tcMar>
          </w:tcPr>
          <w:p>
            <w:pPr>
              <w:pStyle w:val="TableText"/>
            </w:pPr>
            <w:r>
              <w:t>synthetic_data_ratio, prompt_template_id, filter_strategy, critique_threshold</w:t>
            </w:r>
          </w:p>
        </w:tc>
        <w:tc>
          <w:tcPr>
            <w:tcW w:type="dxa" w:w="1440"/>
            <w:tcMar>
              <w:top w:w="70" w:type="dxa"/>
              <w:start w:w="95" w:type="dxa"/>
              <w:bottom w:w="70" w:type="dxa"/>
              <w:end w:w="95" w:type="dxa"/>
            </w:tcMar>
          </w:tcPr>
          <w:p>
            <w:pPr>
              <w:pStyle w:val="TableText"/>
            </w:pPr>
            <w:r>
              <w:t>Mixed</w:t>
            </w:r>
          </w:p>
        </w:tc>
        <w:tc>
          <w:tcPr>
            <w:tcW w:type="dxa" w:w="3168"/>
            <w:tcMar>
              <w:top w:w="70" w:type="dxa"/>
              <w:start w:w="95" w:type="dxa"/>
              <w:bottom w:w="70" w:type="dxa"/>
              <w:end w:w="95" w:type="dxa"/>
            </w:tcMar>
          </w:tcPr>
          <w:p>
            <w:pPr>
              <w:pStyle w:val="TableText"/>
            </w:pPr>
            <w:r>
              <w:t>Main source of method-level variation.</w:t>
            </w:r>
          </w:p>
        </w:tc>
      </w:tr>
      <w:tr>
        <w:tc>
          <w:tcPr>
            <w:tcW w:type="dxa" w:w="1656"/>
            <w:tcMar>
              <w:top w:w="70" w:type="dxa"/>
              <w:start w:w="95" w:type="dxa"/>
              <w:bottom w:w="70" w:type="dxa"/>
              <w:end w:w="95" w:type="dxa"/>
            </w:tcMar>
          </w:tcPr>
          <w:p>
            <w:pPr>
              <w:pStyle w:val="TableText"/>
            </w:pPr>
            <w:r>
              <w:t>Training</w:t>
            </w:r>
          </w:p>
        </w:tc>
        <w:tc>
          <w:tcPr>
            <w:tcW w:type="dxa" w:w="3384"/>
            <w:tcMar>
              <w:top w:w="70" w:type="dxa"/>
              <w:start w:w="95" w:type="dxa"/>
              <w:bottom w:w="70" w:type="dxa"/>
              <w:end w:w="95" w:type="dxa"/>
            </w:tcMar>
          </w:tcPr>
          <w:p>
            <w:pPr>
              <w:pStyle w:val="TableText"/>
            </w:pPr>
            <w:r>
              <w:t>adapter_rank, adapter_alpha, learning_rate, train_steps</w:t>
            </w:r>
          </w:p>
        </w:tc>
        <w:tc>
          <w:tcPr>
            <w:tcW w:type="dxa" w:w="1440"/>
            <w:tcMar>
              <w:top w:w="70" w:type="dxa"/>
              <w:start w:w="95" w:type="dxa"/>
              <w:bottom w:w="70" w:type="dxa"/>
              <w:end w:w="95" w:type="dxa"/>
            </w:tcMar>
          </w:tcPr>
          <w:p>
            <w:pPr>
              <w:pStyle w:val="TableText"/>
            </w:pPr>
            <w:r>
              <w:t>Ordinal + numeric</w:t>
            </w:r>
          </w:p>
        </w:tc>
        <w:tc>
          <w:tcPr>
            <w:tcW w:type="dxa" w:w="3168"/>
            <w:tcMar>
              <w:top w:w="70" w:type="dxa"/>
              <w:start w:w="95" w:type="dxa"/>
              <w:bottom w:w="70" w:type="dxa"/>
              <w:end w:w="95" w:type="dxa"/>
            </w:tcMar>
          </w:tcPr>
          <w:p>
            <w:pPr>
              <w:pStyle w:val="TableText"/>
            </w:pPr>
            <w:r>
              <w:t>Search should prefer discrete safe ranges.</w:t>
            </w:r>
          </w:p>
        </w:tc>
      </w:tr>
      <w:tr>
        <w:tc>
          <w:tcPr>
            <w:tcW w:type="dxa" w:w="1656"/>
            <w:tcMar>
              <w:top w:w="70" w:type="dxa"/>
              <w:start w:w="95" w:type="dxa"/>
              <w:bottom w:w="70" w:type="dxa"/>
              <w:end w:w="95" w:type="dxa"/>
            </w:tcMar>
          </w:tcPr>
          <w:p>
            <w:pPr>
              <w:pStyle w:val="TableText"/>
            </w:pPr>
            <w:r>
              <w:t>Decoding</w:t>
            </w:r>
          </w:p>
        </w:tc>
        <w:tc>
          <w:tcPr>
            <w:tcW w:type="dxa" w:w="3384"/>
            <w:tcMar>
              <w:top w:w="70" w:type="dxa"/>
              <w:start w:w="95" w:type="dxa"/>
              <w:bottom w:w="70" w:type="dxa"/>
              <w:end w:w="95" w:type="dxa"/>
            </w:tcMar>
          </w:tcPr>
          <w:p>
            <w:pPr>
              <w:pStyle w:val="TableText"/>
            </w:pPr>
            <w:r>
              <w:t>temperature, top_p, max_new_tokens</w:t>
            </w:r>
          </w:p>
        </w:tc>
        <w:tc>
          <w:tcPr>
            <w:tcW w:type="dxa" w:w="1440"/>
            <w:tcMar>
              <w:top w:w="70" w:type="dxa"/>
              <w:start w:w="95" w:type="dxa"/>
              <w:bottom w:w="70" w:type="dxa"/>
              <w:end w:w="95" w:type="dxa"/>
            </w:tcMar>
          </w:tcPr>
          <w:p>
            <w:pPr>
              <w:pStyle w:val="TableText"/>
            </w:pPr>
            <w:r>
              <w:t>Ordinal</w:t>
            </w:r>
          </w:p>
        </w:tc>
        <w:tc>
          <w:tcPr>
            <w:tcW w:type="dxa" w:w="3168"/>
            <w:tcMar>
              <w:top w:w="70" w:type="dxa"/>
              <w:start w:w="95" w:type="dxa"/>
              <w:bottom w:w="70" w:type="dxa"/>
              <w:end w:w="95" w:type="dxa"/>
            </w:tcMar>
          </w:tcPr>
          <w:p>
            <w:pPr>
              <w:pStyle w:val="TableText"/>
            </w:pPr>
            <w:r>
              <w:t>Affects synthetic generation and evaluation behavior.</w:t>
            </w:r>
          </w:p>
        </w:tc>
      </w:tr>
      <w:tr>
        <w:tc>
          <w:tcPr>
            <w:tcW w:type="dxa" w:w="1656"/>
            <w:tcMar>
              <w:top w:w="70" w:type="dxa"/>
              <w:start w:w="95" w:type="dxa"/>
              <w:bottom w:w="70" w:type="dxa"/>
              <w:end w:w="95" w:type="dxa"/>
            </w:tcMar>
          </w:tcPr>
          <w:p>
            <w:pPr>
              <w:pStyle w:val="TableText"/>
            </w:pPr>
            <w:r>
              <w:t>Control</w:t>
            </w:r>
          </w:p>
        </w:tc>
        <w:tc>
          <w:tcPr>
            <w:tcW w:type="dxa" w:w="3384"/>
            <w:tcMar>
              <w:top w:w="70" w:type="dxa"/>
              <w:start w:w="95" w:type="dxa"/>
              <w:bottom w:w="70" w:type="dxa"/>
              <w:end w:w="95" w:type="dxa"/>
            </w:tcMar>
          </w:tcPr>
          <w:p>
            <w:pPr>
              <w:pStyle w:val="TableText"/>
            </w:pPr>
            <w:r>
              <w:t>proxy_eval_size, confirmation_eval_size, seed</w:t>
            </w:r>
          </w:p>
        </w:tc>
        <w:tc>
          <w:tcPr>
            <w:tcW w:type="dxa" w:w="1440"/>
            <w:tcMar>
              <w:top w:w="70" w:type="dxa"/>
              <w:start w:w="95" w:type="dxa"/>
              <w:bottom w:w="70" w:type="dxa"/>
              <w:end w:w="95" w:type="dxa"/>
            </w:tcMar>
          </w:tcPr>
          <w:p>
            <w:pPr>
              <w:pStyle w:val="TableText"/>
            </w:pPr>
            <w:r>
              <w:t>Integer</w:t>
            </w:r>
          </w:p>
        </w:tc>
        <w:tc>
          <w:tcPr>
            <w:tcW w:type="dxa" w:w="3168"/>
            <w:tcMar>
              <w:top w:w="70" w:type="dxa"/>
              <w:start w:w="95" w:type="dxa"/>
              <w:bottom w:w="70" w:type="dxa"/>
              <w:end w:w="95" w:type="dxa"/>
            </w:tcMar>
          </w:tcPr>
          <w:p>
            <w:pPr>
              <w:pStyle w:val="TableText"/>
            </w:pPr>
            <w:r>
              <w:t>Mostly stage-specific and partially fixed.</w:t>
            </w:r>
          </w:p>
        </w:tc>
      </w:tr>
    </w:tbl>
    <w:p/>
    <w:p>
      <w:pPr>
        <w:pStyle w:val="SectionIntro"/>
        <w:spacing w:before="0" w:after="40" w:line="259" w:lineRule="auto"/>
      </w:pPr>
      <w:r>
        <w:t>Repair rules must run after every mutation. Invalid genome combinations should never reach the runner.</w:t>
      </w:r>
    </w:p>
    <w:p>
      <w:pPr>
        <w:pStyle w:val="Heading2"/>
        <w:spacing w:before="80" w:after="40" w:line="259" w:lineRule="auto"/>
      </w:pPr>
      <w:r>
        <w:rPr>
          <w:color w:val="2B6CB0"/>
        </w:rPr>
        <w:t>Representative Python dataclass</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@dataclass</w:t>
              <w:br/>
            </w:r>
            <w:r>
              <w:t>class Genome:</w:t>
              <w:br/>
            </w:r>
            <w:r>
              <w:t xml:space="preserve">    task_family: str</w:t>
              <w:br/>
            </w:r>
            <w:r>
              <w:t xml:space="preserve">    base_model: str</w:t>
              <w:br/>
            </w:r>
            <w:r>
              <w:t xml:space="preserve">    synthetic_data_ratio: float</w:t>
              <w:br/>
            </w:r>
            <w:r>
              <w:t xml:space="preserve">    prompt_template_id: str</w:t>
              <w:br/>
            </w:r>
            <w:r>
              <w:t xml:space="preserve">    filter_strategy: str</w:t>
              <w:br/>
            </w:r>
            <w:r>
              <w:t xml:space="preserve">    critique_enabled: bool</w:t>
              <w:br/>
            </w:r>
            <w:r>
              <w:t xml:space="preserve">    critique_threshold: float</w:t>
              <w:br/>
            </w:r>
            <w:r>
              <w:t xml:space="preserve">    curriculum_strategy: str</w:t>
              <w:br/>
            </w:r>
            <w:r>
              <w:t xml:space="preserve">    adapter_rank: int</w:t>
              <w:br/>
            </w:r>
            <w:r>
              <w:t xml:space="preserve">    adapter_alpha: int</w:t>
              <w:br/>
            </w:r>
            <w:r>
              <w:t xml:space="preserve">    adapter_dropout: float</w:t>
              <w:br/>
            </w:r>
            <w:r>
              <w:t xml:space="preserve">    target_modules: str</w:t>
              <w:br/>
            </w:r>
            <w:r>
              <w:t xml:space="preserve">    learning_rate: float</w:t>
              <w:br/>
            </w:r>
            <w:r>
              <w:t xml:space="preserve">    batch_size: int</w:t>
              <w:br/>
            </w:r>
            <w:r>
              <w:t xml:space="preserve">    grad_accum: int</w:t>
              <w:br/>
            </w:r>
            <w:r>
              <w:t xml:space="preserve">    train_steps: int</w:t>
              <w:br/>
            </w:r>
            <w:r>
              <w:t xml:space="preserve">    warmup_ratio: float</w:t>
              <w:br/>
            </w:r>
            <w:r>
              <w:t xml:space="preserve">    weight_decay: float</w:t>
              <w:br/>
            </w:r>
            <w:r>
              <w:t xml:space="preserve">    temperature: float</w:t>
              <w:br/>
            </w:r>
            <w:r>
              <w:t xml:space="preserve">    top_p: float</w:t>
              <w:br/>
            </w:r>
            <w:r>
              <w:t xml:space="preserve">    max_new_tokens: int</w:t>
              <w:br/>
            </w:r>
            <w:r>
              <w:t xml:space="preserve">    proxy_eval_size: int</w:t>
              <w:br/>
            </w:r>
            <w:r>
              <w:t xml:space="preserve">    confirmation_eval_size: int</w:t>
              <w:br/>
            </w:r>
            <w:r>
              <w:t xml:space="preserve">    seed: int</w:t>
            </w:r>
          </w:p>
        </w:tc>
      </w:tr>
    </w:tbl>
    <w:p/>
    <w:p>
      <w:pPr>
        <w:pStyle w:val="Heading1"/>
        <w:spacing w:before="40" w:after="80" w:line="259" w:lineRule="auto"/>
      </w:pPr>
      <w:r>
        <w:rPr>
          <w:color w:val="1A365D"/>
        </w:rPr>
        <w:t>5. Database and artifacts</w:t>
      </w:r>
    </w:p>
    <w:p>
      <w:pPr>
        <w:pStyle w:val="Heading2"/>
        <w:spacing w:before="80" w:after="40" w:line="259" w:lineRule="auto"/>
      </w:pPr>
      <w:r>
        <w:rPr>
          <w:color w:val="2B6CB0"/>
        </w:rPr>
        <w:t>SQLite tables</w:t>
      </w:r>
    </w:p>
    <w:tbl>
      <w:tblPr>
        <w:tblW w:type="auto" w:w="0"/>
        <w:jc w:val="left"/>
        <w:tblLayout w:type="fixed"/>
        <w:tblLook w:firstColumn="1" w:firstRow="1" w:lastColumn="0" w:lastRow="0" w:noHBand="0" w:noVBand="1" w:val="04A0"/>
      </w:tblPr>
      <w:tblGrid>
        <w:gridCol w:w="3360"/>
        <w:gridCol w:w="3360"/>
        <w:gridCol w:w="3360"/>
      </w:tblGrid>
      <w:tr>
        <w:tc>
          <w:tcPr>
            <w:tcW w:type="dxa" w:w="1800"/>
            <w:shd w:fill="EAF1FB"/>
            <w:tcMar>
              <w:top w:w="70" w:type="dxa"/>
              <w:start w:w="95" w:type="dxa"/>
              <w:bottom w:w="70" w:type="dxa"/>
              <w:end w:w="95" w:type="dxa"/>
            </w:tcMar>
          </w:tcPr>
          <w:p>
            <w:pPr>
              <w:pStyle w:val="TableText"/>
            </w:pPr>
            <w:r>
              <w:rPr>
                <w:b/>
              </w:rPr>
              <w:t>Table</w:t>
            </w:r>
          </w:p>
        </w:tc>
        <w:tc>
          <w:tcPr>
            <w:tcW w:type="dxa" w:w="3384"/>
            <w:shd w:fill="EAF1FB"/>
            <w:tcMar>
              <w:top w:w="70" w:type="dxa"/>
              <w:start w:w="95" w:type="dxa"/>
              <w:bottom w:w="70" w:type="dxa"/>
              <w:end w:w="95" w:type="dxa"/>
            </w:tcMar>
          </w:tcPr>
          <w:p>
            <w:pPr>
              <w:pStyle w:val="TableText"/>
            </w:pPr>
            <w:r>
              <w:rPr>
                <w:b/>
              </w:rPr>
              <w:t>Purpose</w:t>
            </w:r>
          </w:p>
        </w:tc>
        <w:tc>
          <w:tcPr>
            <w:tcW w:type="dxa" w:w="4320"/>
            <w:shd w:fill="EAF1FB"/>
            <w:tcMar>
              <w:top w:w="70" w:type="dxa"/>
              <w:start w:w="95" w:type="dxa"/>
              <w:bottom w:w="70" w:type="dxa"/>
              <w:end w:w="95" w:type="dxa"/>
            </w:tcMar>
          </w:tcPr>
          <w:p>
            <w:pPr>
              <w:pStyle w:val="TableText"/>
            </w:pPr>
            <w:r>
              <w:rPr>
                <w:b/>
              </w:rPr>
              <w:t>Key fields</w:t>
            </w:r>
          </w:p>
        </w:tc>
      </w:tr>
      <w:tr>
        <w:tc>
          <w:tcPr>
            <w:tcW w:type="dxa" w:w="1800"/>
            <w:tcMar>
              <w:top w:w="70" w:type="dxa"/>
              <w:start w:w="95" w:type="dxa"/>
              <w:bottom w:w="70" w:type="dxa"/>
              <w:end w:w="95" w:type="dxa"/>
            </w:tcMar>
          </w:tcPr>
          <w:p>
            <w:pPr>
              <w:pStyle w:val="TableText"/>
            </w:pPr>
            <w:r>
              <w:t>experiments</w:t>
            </w:r>
          </w:p>
        </w:tc>
        <w:tc>
          <w:tcPr>
            <w:tcW w:type="dxa" w:w="3384"/>
            <w:tcMar>
              <w:top w:w="70" w:type="dxa"/>
              <w:start w:w="95" w:type="dxa"/>
              <w:bottom w:w="70" w:type="dxa"/>
              <w:end w:w="95" w:type="dxa"/>
            </w:tcMar>
          </w:tcPr>
          <w:p>
            <w:pPr>
              <w:pStyle w:val="TableText"/>
            </w:pPr>
            <w:r>
              <w:t>One row per experiment instance.</w:t>
            </w:r>
          </w:p>
        </w:tc>
        <w:tc>
          <w:tcPr>
            <w:tcW w:type="dxa" w:w="4320"/>
            <w:tcMar>
              <w:top w:w="70" w:type="dxa"/>
              <w:start w:w="95" w:type="dxa"/>
              <w:bottom w:w="70" w:type="dxa"/>
              <w:end w:w="95" w:type="dxa"/>
            </w:tcMar>
          </w:tcPr>
          <w:p>
            <w:pPr>
              <w:pStyle w:val="TableText"/>
            </w:pPr>
            <w:r>
              <w:t>experiment_id, generation, lineage_id, stage, status, genome_json, fitness</w:t>
            </w:r>
          </w:p>
        </w:tc>
      </w:tr>
      <w:tr>
        <w:tc>
          <w:tcPr>
            <w:tcW w:type="dxa" w:w="1800"/>
            <w:tcMar>
              <w:top w:w="70" w:type="dxa"/>
              <w:start w:w="95" w:type="dxa"/>
              <w:bottom w:w="70" w:type="dxa"/>
              <w:end w:w="95" w:type="dxa"/>
            </w:tcMar>
          </w:tcPr>
          <w:p>
            <w:pPr>
              <w:pStyle w:val="TableText"/>
            </w:pPr>
            <w:r>
              <w:t>metrics</w:t>
            </w:r>
          </w:p>
        </w:tc>
        <w:tc>
          <w:tcPr>
            <w:tcW w:type="dxa" w:w="3384"/>
            <w:tcMar>
              <w:top w:w="70" w:type="dxa"/>
              <w:start w:w="95" w:type="dxa"/>
              <w:bottom w:w="70" w:type="dxa"/>
              <w:end w:w="95" w:type="dxa"/>
            </w:tcMar>
          </w:tcPr>
          <w:p>
            <w:pPr>
              <w:pStyle w:val="TableText"/>
            </w:pPr>
            <w:r>
              <w:t>Stores all stage metrics and per-seed results.</w:t>
            </w:r>
          </w:p>
        </w:tc>
        <w:tc>
          <w:tcPr>
            <w:tcW w:type="dxa" w:w="4320"/>
            <w:tcMar>
              <w:top w:w="70" w:type="dxa"/>
              <w:start w:w="95" w:type="dxa"/>
              <w:bottom w:w="70" w:type="dxa"/>
              <w:end w:w="95" w:type="dxa"/>
            </w:tcMar>
          </w:tcPr>
          <w:p>
            <w:pPr>
              <w:pStyle w:val="TableText"/>
            </w:pPr>
            <w:r>
              <w:t>split, metric_name, metric_value, seed</w:t>
            </w:r>
          </w:p>
        </w:tc>
      </w:tr>
      <w:tr>
        <w:tc>
          <w:tcPr>
            <w:tcW w:type="dxa" w:w="1800"/>
            <w:tcMar>
              <w:top w:w="70" w:type="dxa"/>
              <w:start w:w="95" w:type="dxa"/>
              <w:bottom w:w="70" w:type="dxa"/>
              <w:end w:w="95" w:type="dxa"/>
            </w:tcMar>
          </w:tcPr>
          <w:p>
            <w:pPr>
              <w:pStyle w:val="TableText"/>
            </w:pPr>
            <w:r>
              <w:t>mutations</w:t>
            </w:r>
          </w:p>
        </w:tc>
        <w:tc>
          <w:tcPr>
            <w:tcW w:type="dxa" w:w="3384"/>
            <w:tcMar>
              <w:top w:w="70" w:type="dxa"/>
              <w:start w:w="95" w:type="dxa"/>
              <w:bottom w:w="70" w:type="dxa"/>
              <w:end w:w="95" w:type="dxa"/>
            </w:tcMar>
          </w:tcPr>
          <w:p>
            <w:pPr>
              <w:pStyle w:val="TableText"/>
            </w:pPr>
            <w:r>
              <w:t>Tracks field-level child changes versus parents.</w:t>
            </w:r>
          </w:p>
        </w:tc>
        <w:tc>
          <w:tcPr>
            <w:tcW w:type="dxa" w:w="4320"/>
            <w:tcMar>
              <w:top w:w="70" w:type="dxa"/>
              <w:start w:w="95" w:type="dxa"/>
              <w:bottom w:w="70" w:type="dxa"/>
              <w:end w:w="95" w:type="dxa"/>
            </w:tcMar>
          </w:tcPr>
          <w:p>
            <w:pPr>
              <w:pStyle w:val="TableText"/>
            </w:pPr>
            <w:r>
              <w:t>mutation_type, field_name, old_value, new_value, delta_fitness</w:t>
            </w:r>
          </w:p>
        </w:tc>
      </w:tr>
      <w:tr>
        <w:tc>
          <w:tcPr>
            <w:tcW w:type="dxa" w:w="1800"/>
            <w:tcMar>
              <w:top w:w="70" w:type="dxa"/>
              <w:start w:w="95" w:type="dxa"/>
              <w:bottom w:w="70" w:type="dxa"/>
              <w:end w:w="95" w:type="dxa"/>
            </w:tcMar>
          </w:tcPr>
          <w:p>
            <w:pPr>
              <w:pStyle w:val="TableText"/>
            </w:pPr>
            <w:r>
              <w:t>lineages</w:t>
            </w:r>
          </w:p>
        </w:tc>
        <w:tc>
          <w:tcPr>
            <w:tcW w:type="dxa" w:w="3384"/>
            <w:tcMar>
              <w:top w:w="70" w:type="dxa"/>
              <w:start w:w="95" w:type="dxa"/>
              <w:bottom w:w="70" w:type="dxa"/>
              <w:end w:w="95" w:type="dxa"/>
            </w:tcMar>
          </w:tcPr>
          <w:p>
            <w:pPr>
              <w:pStyle w:val="TableText"/>
            </w:pPr>
            <w:r>
              <w:t>Tracks ancestry and improvement slope.</w:t>
            </w:r>
          </w:p>
        </w:tc>
        <w:tc>
          <w:tcPr>
            <w:tcW w:type="dxa" w:w="4320"/>
            <w:tcMar>
              <w:top w:w="70" w:type="dxa"/>
              <w:start w:w="95" w:type="dxa"/>
              <w:bottom w:w="70" w:type="dxa"/>
              <w:end w:w="95" w:type="dxa"/>
            </w:tcMar>
          </w:tcPr>
          <w:p>
            <w:pPr>
              <w:pStyle w:val="TableText"/>
            </w:pPr>
            <w:r>
              <w:t>founder_id, best_experiment_id, generations_alive, stagnation_count</w:t>
            </w:r>
          </w:p>
        </w:tc>
      </w:tr>
      <w:tr>
        <w:tc>
          <w:tcPr>
            <w:tcW w:type="dxa" w:w="1800"/>
            <w:tcMar>
              <w:top w:w="70" w:type="dxa"/>
              <w:start w:w="95" w:type="dxa"/>
              <w:bottom w:w="70" w:type="dxa"/>
              <w:end w:w="95" w:type="dxa"/>
            </w:tcMar>
          </w:tcPr>
          <w:p>
            <w:pPr>
              <w:pStyle w:val="TableText"/>
            </w:pPr>
            <w:r>
              <w:t>artifacts</w:t>
            </w:r>
          </w:p>
        </w:tc>
        <w:tc>
          <w:tcPr>
            <w:tcW w:type="dxa" w:w="3384"/>
            <w:tcMar>
              <w:top w:w="70" w:type="dxa"/>
              <w:start w:w="95" w:type="dxa"/>
              <w:bottom w:w="70" w:type="dxa"/>
              <w:end w:w="95" w:type="dxa"/>
            </w:tcMar>
          </w:tcPr>
          <w:p>
            <w:pPr>
              <w:pStyle w:val="TableText"/>
            </w:pPr>
            <w:r>
              <w:t>Indexes logs, adapters, and reports on disk.</w:t>
            </w:r>
          </w:p>
        </w:tc>
        <w:tc>
          <w:tcPr>
            <w:tcW w:type="dxa" w:w="4320"/>
            <w:tcMar>
              <w:top w:w="70" w:type="dxa"/>
              <w:start w:w="95" w:type="dxa"/>
              <w:bottom w:w="70" w:type="dxa"/>
              <w:end w:w="95" w:type="dxa"/>
            </w:tcMar>
          </w:tcPr>
          <w:p>
            <w:pPr>
              <w:pStyle w:val="TableText"/>
            </w:pPr>
            <w:r>
              <w:t>artifact_type, path, sha256</w:t>
            </w:r>
          </w:p>
        </w:tc>
      </w:tr>
      <w:tr>
        <w:tc>
          <w:tcPr>
            <w:tcW w:type="dxa" w:w="1800"/>
            <w:tcMar>
              <w:top w:w="70" w:type="dxa"/>
              <w:start w:w="95" w:type="dxa"/>
              <w:bottom w:w="70" w:type="dxa"/>
              <w:end w:w="95" w:type="dxa"/>
            </w:tcMar>
          </w:tcPr>
          <w:p>
            <w:pPr>
              <w:pStyle w:val="TableText"/>
            </w:pPr>
            <w:r>
              <w:t>generation_summary</w:t>
            </w:r>
          </w:p>
        </w:tc>
        <w:tc>
          <w:tcPr>
            <w:tcW w:type="dxa" w:w="3384"/>
            <w:tcMar>
              <w:top w:w="70" w:type="dxa"/>
              <w:start w:w="95" w:type="dxa"/>
              <w:bottom w:w="70" w:type="dxa"/>
              <w:end w:w="95" w:type="dxa"/>
            </w:tcMar>
          </w:tcPr>
          <w:p>
            <w:pPr>
              <w:pStyle w:val="TableText"/>
            </w:pPr>
            <w:r>
              <w:t>Roll-up table for dashboard and reporting.</w:t>
            </w:r>
          </w:p>
        </w:tc>
        <w:tc>
          <w:tcPr>
            <w:tcW w:type="dxa" w:w="4320"/>
            <w:tcMar>
              <w:top w:w="70" w:type="dxa"/>
              <w:start w:w="95" w:type="dxa"/>
              <w:bottom w:w="70" w:type="dxa"/>
              <w:end w:w="95" w:type="dxa"/>
            </w:tcMar>
          </w:tcPr>
          <w:p>
            <w:pPr>
              <w:pStyle w:val="TableText"/>
            </w:pPr>
            <w:r>
              <w:t>population_size, stage pass counts, best_fitness, total_cost</w:t>
            </w:r>
          </w:p>
        </w:tc>
      </w:tr>
    </w:tbl>
    <w:p/>
    <w:p>
      <w:pPr>
        <w:pStyle w:val="Heading2"/>
        <w:spacing w:before="80" w:after="40" w:line="259" w:lineRule="auto"/>
      </w:pPr>
      <w:r>
        <w:rPr>
          <w:color w:val="2B6CB0"/>
        </w:rPr>
        <w:t>Artifact layout</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artifacts/experiments/exp_000123/</w:t>
              <w:br/>
            </w:r>
            <w:r>
              <w:t xml:space="preserve">  genome.json</w:t>
              <w:br/>
            </w:r>
            <w:r>
              <w:t xml:space="preserve">  mutation_log.json</w:t>
              <w:br/>
            </w:r>
            <w:r>
              <w:t xml:space="preserve">  stage1_metrics.json</w:t>
              <w:br/>
            </w:r>
            <w:r>
              <w:t xml:space="preserve">  stage2_metrics.json</w:t>
              <w:br/>
            </w:r>
            <w:r>
              <w:t xml:space="preserve">  stage3_metrics.json</w:t>
              <w:br/>
            </w:r>
            <w:r>
              <w:t xml:space="preserve">  train.log</w:t>
              <w:br/>
            </w:r>
            <w:r>
              <w:t xml:space="preserve">  eval.log</w:t>
              <w:br/>
            </w:r>
            <w:r>
              <w:t xml:space="preserve">  adapter/</w:t>
              <w:br/>
            </w:r>
            <w:r>
              <w:t xml:space="preserve">  report.md</w:t>
            </w:r>
          </w:p>
        </w:tc>
      </w:tr>
    </w:tbl>
    <w:p/>
    <w:p>
      <w:pPr>
        <w:pStyle w:val="SectionIntro"/>
        <w:spacing w:before="0" w:after="40" w:line="259" w:lineRule="auto"/>
      </w:pPr>
      <w:r>
        <w:t>Weak stage-1 failures should not keep heavyweight artifacts. Save enough evidence to reproduce a score, but do not let disk churn dominate the loop.</w:t>
      </w:r>
    </w:p>
    <w:p>
      <w:pPr>
        <w:pStyle w:val="Heading1"/>
        <w:spacing w:before="40" w:after="80" w:line="259" w:lineRule="auto"/>
      </w:pPr>
      <w:r>
        <w:rPr>
          <w:color w:val="1A365D"/>
        </w:rPr>
        <w:t>6. Evolution policy</w:t>
      </w:r>
    </w:p>
    <w:p>
      <w:pPr>
        <w:pStyle w:val="Heading2"/>
        <w:spacing w:before="80" w:after="40" w:line="259" w:lineRule="auto"/>
      </w:pPr>
      <w:r>
        <w:rPr>
          <w:color w:val="2B6CB0"/>
        </w:rPr>
        <w:t>Population defaults</w:t>
      </w:r>
    </w:p>
    <w:tbl>
      <w:tblPr>
        <w:tblW w:type="auto" w:w="0"/>
        <w:jc w:val="left"/>
        <w:tblLayout w:type="fixed"/>
        <w:tblLook w:firstColumn="1" w:firstRow="1" w:lastColumn="0" w:lastRow="0" w:noHBand="0" w:noVBand="1" w:val="04A0"/>
      </w:tblPr>
      <w:tblGrid>
        <w:gridCol w:w="5040"/>
        <w:gridCol w:w="5040"/>
      </w:tblGrid>
      <w:tr>
        <w:tc>
          <w:tcPr>
            <w:tcW w:type="dxa" w:w="7056"/>
            <w:shd w:fill="EAF1FB"/>
            <w:tcMar>
              <w:top w:w="70" w:type="dxa"/>
              <w:start w:w="95" w:type="dxa"/>
              <w:bottom w:w="70" w:type="dxa"/>
              <w:end w:w="95" w:type="dxa"/>
            </w:tcMar>
          </w:tcPr>
          <w:p>
            <w:pPr>
              <w:pStyle w:val="TableText"/>
            </w:pPr>
            <w:r>
              <w:rPr>
                <w:b/>
              </w:rPr>
              <w:t>Parameter</w:t>
            </w:r>
          </w:p>
        </w:tc>
        <w:tc>
          <w:tcPr>
            <w:tcW w:type="dxa" w:w="2304"/>
            <w:shd w:fill="EAF1FB"/>
            <w:tcMar>
              <w:top w:w="70" w:type="dxa"/>
              <w:start w:w="95" w:type="dxa"/>
              <w:bottom w:w="70" w:type="dxa"/>
              <w:end w:w="95" w:type="dxa"/>
            </w:tcMar>
          </w:tcPr>
          <w:p>
            <w:pPr>
              <w:pStyle w:val="TableText"/>
            </w:pPr>
            <w:r>
              <w:rPr>
                <w:b/>
              </w:rPr>
              <w:t>Default</w:t>
            </w:r>
          </w:p>
        </w:tc>
      </w:tr>
      <w:tr>
        <w:tc>
          <w:tcPr>
            <w:tcW w:type="dxa" w:w="5040"/>
            <w:tcMar>
              <w:top w:w="70" w:type="dxa"/>
              <w:start w:w="95" w:type="dxa"/>
              <w:bottom w:w="70" w:type="dxa"/>
              <w:end w:w="95" w:type="dxa"/>
            </w:tcMar>
          </w:tcPr>
          <w:p>
            <w:pPr>
              <w:pStyle w:val="TableText"/>
            </w:pPr>
            <w:r>
              <w:t>Population size</w:t>
            </w:r>
          </w:p>
        </w:tc>
        <w:tc>
          <w:tcPr>
            <w:tcW w:type="dxa" w:w="5040"/>
            <w:tcMar>
              <w:top w:w="70" w:type="dxa"/>
              <w:start w:w="95" w:type="dxa"/>
              <w:bottom w:w="70" w:type="dxa"/>
              <w:end w:w="95" w:type="dxa"/>
            </w:tcMar>
          </w:tcPr>
          <w:p>
            <w:pPr>
              <w:pStyle w:val="TableText"/>
            </w:pPr>
            <w:r>
              <w:t>50</w:t>
            </w:r>
          </w:p>
        </w:tc>
      </w:tr>
      <w:tr>
        <w:tc>
          <w:tcPr>
            <w:tcW w:type="dxa" w:w="5040"/>
            <w:tcMar>
              <w:top w:w="70" w:type="dxa"/>
              <w:start w:w="95" w:type="dxa"/>
              <w:bottom w:w="70" w:type="dxa"/>
              <w:end w:w="95" w:type="dxa"/>
            </w:tcMar>
          </w:tcPr>
          <w:p>
            <w:pPr>
              <w:pStyle w:val="TableText"/>
            </w:pPr>
            <w:r>
              <w:t>Elites</w:t>
            </w:r>
          </w:p>
        </w:tc>
        <w:tc>
          <w:tcPr>
            <w:tcW w:type="dxa" w:w="5040"/>
            <w:tcMar>
              <w:top w:w="70" w:type="dxa"/>
              <w:start w:w="95" w:type="dxa"/>
              <w:bottom w:w="70" w:type="dxa"/>
              <w:end w:w="95" w:type="dxa"/>
            </w:tcMar>
          </w:tcPr>
          <w:p>
            <w:pPr>
              <w:pStyle w:val="TableText"/>
            </w:pPr>
            <w:r>
              <w:t>5</w:t>
            </w:r>
          </w:p>
        </w:tc>
      </w:tr>
      <w:tr>
        <w:tc>
          <w:tcPr>
            <w:tcW w:type="dxa" w:w="5040"/>
            <w:tcMar>
              <w:top w:w="70" w:type="dxa"/>
              <w:start w:w="95" w:type="dxa"/>
              <w:bottom w:w="70" w:type="dxa"/>
              <w:end w:w="95" w:type="dxa"/>
            </w:tcMar>
          </w:tcPr>
          <w:p>
            <w:pPr>
              <w:pStyle w:val="TableText"/>
            </w:pPr>
            <w:r>
              <w:t>Children per generation</w:t>
            </w:r>
          </w:p>
        </w:tc>
        <w:tc>
          <w:tcPr>
            <w:tcW w:type="dxa" w:w="5040"/>
            <w:tcMar>
              <w:top w:w="70" w:type="dxa"/>
              <w:start w:w="95" w:type="dxa"/>
              <w:bottom w:w="70" w:type="dxa"/>
              <w:end w:w="95" w:type="dxa"/>
            </w:tcMar>
          </w:tcPr>
          <w:p>
            <w:pPr>
              <w:pStyle w:val="TableText"/>
            </w:pPr>
            <w:r>
              <w:t>45</w:t>
            </w:r>
          </w:p>
        </w:tc>
      </w:tr>
      <w:tr>
        <w:tc>
          <w:tcPr>
            <w:tcW w:type="dxa" w:w="5040"/>
            <w:tcMar>
              <w:top w:w="70" w:type="dxa"/>
              <w:start w:w="95" w:type="dxa"/>
              <w:bottom w:w="70" w:type="dxa"/>
              <w:end w:w="95" w:type="dxa"/>
            </w:tcMar>
          </w:tcPr>
          <w:p>
            <w:pPr>
              <w:pStyle w:val="TableText"/>
            </w:pPr>
            <w:r>
              <w:t>Random immigrants</w:t>
            </w:r>
          </w:p>
        </w:tc>
        <w:tc>
          <w:tcPr>
            <w:tcW w:type="dxa" w:w="5040"/>
            <w:tcMar>
              <w:top w:w="70" w:type="dxa"/>
              <w:start w:w="95" w:type="dxa"/>
              <w:bottom w:w="70" w:type="dxa"/>
              <w:end w:w="95" w:type="dxa"/>
            </w:tcMar>
          </w:tcPr>
          <w:p>
            <w:pPr>
              <w:pStyle w:val="TableText"/>
            </w:pPr>
            <w:r>
              <w:t>5</w:t>
            </w:r>
          </w:p>
        </w:tc>
      </w:tr>
      <w:tr>
        <w:tc>
          <w:tcPr>
            <w:tcW w:type="dxa" w:w="5040"/>
            <w:tcMar>
              <w:top w:w="70" w:type="dxa"/>
              <w:start w:w="95" w:type="dxa"/>
              <w:bottom w:w="70" w:type="dxa"/>
              <w:end w:w="95" w:type="dxa"/>
            </w:tcMar>
          </w:tcPr>
          <w:p>
            <w:pPr>
              <w:pStyle w:val="TableText"/>
            </w:pPr>
            <w:r>
              <w:t>Stage-1 promotions</w:t>
            </w:r>
          </w:p>
        </w:tc>
        <w:tc>
          <w:tcPr>
            <w:tcW w:type="dxa" w:w="5040"/>
            <w:tcMar>
              <w:top w:w="70" w:type="dxa"/>
              <w:start w:w="95" w:type="dxa"/>
              <w:bottom w:w="70" w:type="dxa"/>
              <w:end w:w="95" w:type="dxa"/>
            </w:tcMar>
          </w:tcPr>
          <w:p>
            <w:pPr>
              <w:pStyle w:val="TableText"/>
            </w:pPr>
            <w:r>
              <w:t>12</w:t>
            </w:r>
          </w:p>
        </w:tc>
      </w:tr>
      <w:tr>
        <w:tc>
          <w:tcPr>
            <w:tcW w:type="dxa" w:w="5040"/>
            <w:tcMar>
              <w:top w:w="70" w:type="dxa"/>
              <w:start w:w="95" w:type="dxa"/>
              <w:bottom w:w="70" w:type="dxa"/>
              <w:end w:w="95" w:type="dxa"/>
            </w:tcMar>
          </w:tcPr>
          <w:p>
            <w:pPr>
              <w:pStyle w:val="TableText"/>
            </w:pPr>
            <w:r>
              <w:t>Stage-2 promotions</w:t>
            </w:r>
          </w:p>
        </w:tc>
        <w:tc>
          <w:tcPr>
            <w:tcW w:type="dxa" w:w="5040"/>
            <w:tcMar>
              <w:top w:w="70" w:type="dxa"/>
              <w:start w:w="95" w:type="dxa"/>
              <w:bottom w:w="70" w:type="dxa"/>
              <w:end w:w="95" w:type="dxa"/>
            </w:tcMar>
          </w:tcPr>
          <w:p>
            <w:pPr>
              <w:pStyle w:val="TableText"/>
            </w:pPr>
            <w:r>
              <w:t>4</w:t>
            </w:r>
          </w:p>
        </w:tc>
      </w:tr>
      <w:tr>
        <w:tc>
          <w:tcPr>
            <w:tcW w:type="dxa" w:w="5040"/>
            <w:tcMar>
              <w:top w:w="70" w:type="dxa"/>
              <w:start w:w="95" w:type="dxa"/>
              <w:bottom w:w="70" w:type="dxa"/>
              <w:end w:w="95" w:type="dxa"/>
            </w:tcMar>
          </w:tcPr>
          <w:p>
            <w:pPr>
              <w:pStyle w:val="TableText"/>
            </w:pPr>
            <w:r>
              <w:t>Stage-3 finalists</w:t>
            </w:r>
          </w:p>
        </w:tc>
        <w:tc>
          <w:tcPr>
            <w:tcW w:type="dxa" w:w="5040"/>
            <w:tcMar>
              <w:top w:w="70" w:type="dxa"/>
              <w:start w:w="95" w:type="dxa"/>
              <w:bottom w:w="70" w:type="dxa"/>
              <w:end w:w="95" w:type="dxa"/>
            </w:tcMar>
          </w:tcPr>
          <w:p>
            <w:pPr>
              <w:pStyle w:val="TableText"/>
            </w:pPr>
            <w:r>
              <w:t>2</w:t>
            </w:r>
          </w:p>
        </w:tc>
      </w:tr>
      <w:tr>
        <w:tc>
          <w:tcPr>
            <w:tcW w:type="dxa" w:w="5040"/>
            <w:tcMar>
              <w:top w:w="70" w:type="dxa"/>
              <w:start w:w="95" w:type="dxa"/>
              <w:bottom w:w="70" w:type="dxa"/>
              <w:end w:w="95" w:type="dxa"/>
            </w:tcMar>
          </w:tcPr>
          <w:p>
            <w:pPr>
              <w:pStyle w:val="TableText"/>
            </w:pPr>
            <w:r>
              <w:t>Mutation probability</w:t>
            </w:r>
          </w:p>
        </w:tc>
        <w:tc>
          <w:tcPr>
            <w:tcW w:type="dxa" w:w="5040"/>
            <w:tcMar>
              <w:top w:w="70" w:type="dxa"/>
              <w:start w:w="95" w:type="dxa"/>
              <w:bottom w:w="70" w:type="dxa"/>
              <w:end w:w="95" w:type="dxa"/>
            </w:tcMar>
          </w:tcPr>
          <w:p>
            <w:pPr>
              <w:pStyle w:val="TableText"/>
            </w:pPr>
            <w:r>
              <w:t>0.85</w:t>
            </w:r>
          </w:p>
        </w:tc>
      </w:tr>
      <w:tr>
        <w:tc>
          <w:tcPr>
            <w:tcW w:type="dxa" w:w="5040"/>
            <w:tcMar>
              <w:top w:w="70" w:type="dxa"/>
              <w:start w:w="95" w:type="dxa"/>
              <w:bottom w:w="70" w:type="dxa"/>
              <w:end w:w="95" w:type="dxa"/>
            </w:tcMar>
          </w:tcPr>
          <w:p>
            <w:pPr>
              <w:pStyle w:val="TableText"/>
            </w:pPr>
            <w:r>
              <w:t>Crossover probability</w:t>
            </w:r>
          </w:p>
        </w:tc>
        <w:tc>
          <w:tcPr>
            <w:tcW w:type="dxa" w:w="5040"/>
            <w:tcMar>
              <w:top w:w="70" w:type="dxa"/>
              <w:start w:w="95" w:type="dxa"/>
              <w:bottom w:w="70" w:type="dxa"/>
              <w:end w:w="95" w:type="dxa"/>
            </w:tcMar>
          </w:tcPr>
          <w:p>
            <w:pPr>
              <w:pStyle w:val="TableText"/>
            </w:pPr>
            <w:r>
              <w:t>0.15</w:t>
            </w:r>
          </w:p>
        </w:tc>
      </w:tr>
      <w:tr>
        <w:tc>
          <w:tcPr>
            <w:tcW w:type="dxa" w:w="5040"/>
            <w:tcMar>
              <w:top w:w="70" w:type="dxa"/>
              <w:start w:w="95" w:type="dxa"/>
              <w:bottom w:w="70" w:type="dxa"/>
              <w:end w:w="95" w:type="dxa"/>
            </w:tcMar>
          </w:tcPr>
          <w:p>
            <w:pPr>
              <w:pStyle w:val="TableText"/>
            </w:pPr>
            <w:r>
              <w:t>Species budget cap</w:t>
            </w:r>
          </w:p>
        </w:tc>
        <w:tc>
          <w:tcPr>
            <w:tcW w:type="dxa" w:w="5040"/>
            <w:tcMar>
              <w:top w:w="70" w:type="dxa"/>
              <w:start w:w="95" w:type="dxa"/>
              <w:bottom w:w="70" w:type="dxa"/>
              <w:end w:w="95" w:type="dxa"/>
            </w:tcMar>
          </w:tcPr>
          <w:p>
            <w:pPr>
              <w:pStyle w:val="TableText"/>
            </w:pPr>
            <w:r>
              <w:t>35%</w:t>
            </w:r>
          </w:p>
        </w:tc>
      </w:tr>
    </w:tbl>
    <w:p/>
    <w:p>
      <w:pPr>
        <w:pStyle w:val="Heading2"/>
        <w:spacing w:before="80" w:after="40" w:line="259" w:lineRule="auto"/>
      </w:pPr>
      <w:r>
        <w:rPr>
          <w:color w:val="2B6CB0"/>
        </w:rPr>
        <w:t>Three-stage evaluation funnel</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1080"/>
            <w:shd w:fill="EAF1FB"/>
            <w:tcMar>
              <w:top w:w="70" w:type="dxa"/>
              <w:start w:w="95" w:type="dxa"/>
              <w:bottom w:w="70" w:type="dxa"/>
              <w:end w:w="95" w:type="dxa"/>
            </w:tcMar>
          </w:tcPr>
          <w:p>
            <w:pPr>
              <w:pStyle w:val="TableText"/>
            </w:pPr>
            <w:r>
              <w:rPr>
                <w:b/>
              </w:rPr>
              <w:t>Stage</w:t>
            </w:r>
          </w:p>
        </w:tc>
        <w:tc>
          <w:tcPr>
            <w:tcW w:type="dxa" w:w="2376"/>
            <w:shd w:fill="EAF1FB"/>
            <w:tcMar>
              <w:top w:w="70" w:type="dxa"/>
              <w:start w:w="95" w:type="dxa"/>
              <w:bottom w:w="70" w:type="dxa"/>
              <w:end w:w="95" w:type="dxa"/>
            </w:tcMar>
          </w:tcPr>
          <w:p>
            <w:pPr>
              <w:pStyle w:val="TableText"/>
            </w:pPr>
            <w:r>
              <w:rPr>
                <w:b/>
              </w:rPr>
              <w:t>Purpose</w:t>
            </w:r>
          </w:p>
        </w:tc>
        <w:tc>
          <w:tcPr>
            <w:tcW w:type="dxa" w:w="2952"/>
            <w:shd w:fill="EAF1FB"/>
            <w:tcMar>
              <w:top w:w="70" w:type="dxa"/>
              <w:start w:w="95" w:type="dxa"/>
              <w:bottom w:w="70" w:type="dxa"/>
              <w:end w:w="95" w:type="dxa"/>
            </w:tcMar>
          </w:tcPr>
          <w:p>
            <w:pPr>
              <w:pStyle w:val="TableText"/>
            </w:pPr>
            <w:r>
              <w:rPr>
                <w:b/>
              </w:rPr>
              <w:t>Typical cost</w:t>
            </w:r>
          </w:p>
        </w:tc>
        <w:tc>
          <w:tcPr>
            <w:tcW w:type="dxa" w:w="2808"/>
            <w:shd w:fill="EAF1FB"/>
            <w:tcMar>
              <w:top w:w="70" w:type="dxa"/>
              <w:start w:w="95" w:type="dxa"/>
              <w:bottom w:w="70" w:type="dxa"/>
              <w:end w:w="95" w:type="dxa"/>
            </w:tcMar>
          </w:tcPr>
          <w:p>
            <w:pPr>
              <w:pStyle w:val="TableText"/>
            </w:pPr>
            <w:r>
              <w:rPr>
                <w:b/>
              </w:rPr>
              <w:t>Promotion rule</w:t>
            </w:r>
          </w:p>
        </w:tc>
      </w:tr>
      <w:tr>
        <w:tc>
          <w:tcPr>
            <w:tcW w:type="dxa" w:w="1080"/>
            <w:tcMar>
              <w:top w:w="70" w:type="dxa"/>
              <w:start w:w="95" w:type="dxa"/>
              <w:bottom w:w="70" w:type="dxa"/>
              <w:end w:w="95" w:type="dxa"/>
            </w:tcMar>
          </w:tcPr>
          <w:p>
            <w:pPr>
              <w:pStyle w:val="TableText"/>
            </w:pPr>
            <w:r>
              <w:t>1</w:t>
            </w:r>
          </w:p>
        </w:tc>
        <w:tc>
          <w:tcPr>
            <w:tcW w:type="dxa" w:w="2376"/>
            <w:tcMar>
              <w:top w:w="70" w:type="dxa"/>
              <w:start w:w="95" w:type="dxa"/>
              <w:bottom w:w="70" w:type="dxa"/>
              <w:end w:w="95" w:type="dxa"/>
            </w:tcMar>
          </w:tcPr>
          <w:p>
            <w:pPr>
              <w:pStyle w:val="TableText"/>
            </w:pPr>
            <w:r>
              <w:t>Cheap screening</w:t>
            </w:r>
          </w:p>
        </w:tc>
        <w:tc>
          <w:tcPr>
            <w:tcW w:type="dxa" w:w="2952"/>
            <w:tcMar>
              <w:top w:w="70" w:type="dxa"/>
              <w:start w:w="95" w:type="dxa"/>
              <w:bottom w:w="70" w:type="dxa"/>
              <w:end w:w="95" w:type="dxa"/>
            </w:tcMar>
          </w:tcPr>
          <w:p>
            <w:pPr>
              <w:pStyle w:val="TableText"/>
            </w:pPr>
            <w:r>
              <w:t>100-200 train steps, tiny eval, one seed</w:t>
            </w:r>
          </w:p>
        </w:tc>
        <w:tc>
          <w:tcPr>
            <w:tcW w:type="dxa" w:w="2808"/>
            <w:tcMar>
              <w:top w:w="70" w:type="dxa"/>
              <w:start w:w="95" w:type="dxa"/>
              <w:bottom w:w="70" w:type="dxa"/>
              <w:end w:w="95" w:type="dxa"/>
            </w:tcMar>
          </w:tcPr>
          <w:p>
            <w:pPr>
              <w:pStyle w:val="TableText"/>
            </w:pPr>
            <w:r>
              <w:t>Top 20-30%</w:t>
            </w:r>
          </w:p>
        </w:tc>
      </w:tr>
      <w:tr>
        <w:tc>
          <w:tcPr>
            <w:tcW w:type="dxa" w:w="1080"/>
            <w:tcMar>
              <w:top w:w="70" w:type="dxa"/>
              <w:start w:w="95" w:type="dxa"/>
              <w:bottom w:w="70" w:type="dxa"/>
              <w:end w:w="95" w:type="dxa"/>
            </w:tcMar>
          </w:tcPr>
          <w:p>
            <w:pPr>
              <w:pStyle w:val="TableText"/>
            </w:pPr>
            <w:r>
              <w:t>2</w:t>
            </w:r>
          </w:p>
        </w:tc>
        <w:tc>
          <w:tcPr>
            <w:tcW w:type="dxa" w:w="2376"/>
            <w:tcMar>
              <w:top w:w="70" w:type="dxa"/>
              <w:start w:w="95" w:type="dxa"/>
              <w:bottom w:w="70" w:type="dxa"/>
              <w:end w:w="95" w:type="dxa"/>
            </w:tcMar>
          </w:tcPr>
          <w:p>
            <w:pPr>
              <w:pStyle w:val="TableText"/>
            </w:pPr>
            <w:r>
              <w:t>Signal validation</w:t>
            </w:r>
          </w:p>
        </w:tc>
        <w:tc>
          <w:tcPr>
            <w:tcW w:type="dxa" w:w="2952"/>
            <w:tcMar>
              <w:top w:w="70" w:type="dxa"/>
              <w:start w:w="95" w:type="dxa"/>
              <w:bottom w:w="70" w:type="dxa"/>
              <w:end w:w="95" w:type="dxa"/>
            </w:tcMar>
          </w:tcPr>
          <w:p>
            <w:pPr>
              <w:pStyle w:val="TableText"/>
            </w:pPr>
            <w:r>
              <w:t>400-800 train steps, larger eval, limited artifact save</w:t>
            </w:r>
          </w:p>
        </w:tc>
        <w:tc>
          <w:tcPr>
            <w:tcW w:type="dxa" w:w="2808"/>
            <w:tcMar>
              <w:top w:w="70" w:type="dxa"/>
              <w:start w:w="95" w:type="dxa"/>
              <w:bottom w:w="70" w:type="dxa"/>
              <w:end w:w="95" w:type="dxa"/>
            </w:tcMar>
          </w:tcPr>
          <w:p>
            <w:pPr>
              <w:pStyle w:val="TableText"/>
            </w:pPr>
            <w:r>
              <w:t>Top 10-20%</w:t>
            </w:r>
          </w:p>
        </w:tc>
      </w:tr>
      <w:tr>
        <w:tc>
          <w:tcPr>
            <w:tcW w:type="dxa" w:w="1080"/>
            <w:tcMar>
              <w:top w:w="70" w:type="dxa"/>
              <w:start w:w="95" w:type="dxa"/>
              <w:bottom w:w="70" w:type="dxa"/>
              <w:end w:w="95" w:type="dxa"/>
            </w:tcMar>
          </w:tcPr>
          <w:p>
            <w:pPr>
              <w:pStyle w:val="TableText"/>
            </w:pPr>
            <w:r>
              <w:t>3</w:t>
            </w:r>
          </w:p>
        </w:tc>
        <w:tc>
          <w:tcPr>
            <w:tcW w:type="dxa" w:w="2376"/>
            <w:tcMar>
              <w:top w:w="70" w:type="dxa"/>
              <w:start w:w="95" w:type="dxa"/>
              <w:bottom w:w="70" w:type="dxa"/>
              <w:end w:w="95" w:type="dxa"/>
            </w:tcMar>
          </w:tcPr>
          <w:p>
            <w:pPr>
              <w:pStyle w:val="TableText"/>
            </w:pPr>
            <w:r>
              <w:t>Real confirmation</w:t>
            </w:r>
          </w:p>
        </w:tc>
        <w:tc>
          <w:tcPr>
            <w:tcW w:type="dxa" w:w="2952"/>
            <w:tcMar>
              <w:top w:w="70" w:type="dxa"/>
              <w:start w:w="95" w:type="dxa"/>
              <w:bottom w:w="70" w:type="dxa"/>
              <w:end w:w="95" w:type="dxa"/>
            </w:tcMar>
          </w:tcPr>
          <w:p>
            <w:pPr>
              <w:pStyle w:val="TableText"/>
            </w:pPr>
            <w:r>
              <w:t>Full configured steps, frozen holdout, 2 seeds</w:t>
            </w:r>
          </w:p>
        </w:tc>
        <w:tc>
          <w:tcPr>
            <w:tcW w:type="dxa" w:w="2808"/>
            <w:tcMar>
              <w:top w:w="70" w:type="dxa"/>
              <w:start w:w="95" w:type="dxa"/>
              <w:bottom w:w="70" w:type="dxa"/>
              <w:end w:w="95" w:type="dxa"/>
            </w:tcMar>
          </w:tcPr>
          <w:p>
            <w:pPr>
              <w:pStyle w:val="TableText"/>
            </w:pPr>
            <w:r>
              <w:t>Finalists only</w:t>
            </w:r>
          </w:p>
        </w:tc>
      </w:tr>
    </w:tbl>
    <w:p/>
    <w:p>
      <w:pPr>
        <w:pStyle w:val="Heading2"/>
        <w:spacing w:before="80" w:after="40" w:line="259" w:lineRule="auto"/>
      </w:pPr>
      <w:r>
        <w:rPr>
          <w:color w:val="2B6CB0"/>
        </w:rPr>
        <w:t>Mutation operators for month 1</w:t>
      </w:r>
    </w:p>
    <w:p>
      <w:pPr>
        <w:spacing w:after="30" w:line="252" w:lineRule="auto"/>
        <w:ind w:left="317" w:hanging="259"/>
      </w:pPr>
      <w:r>
        <w:rPr>
          <w:b/>
        </w:rPr>
        <w:t xml:space="preserve">• </w:t>
      </w:r>
      <w:r>
        <w:t>Numeric local mutation for learning_rate, critique_threshold, warmup_ratio, dropout, and synthetic_data_ratio.</w:t>
      </w:r>
    </w:p>
    <w:p>
      <w:pPr>
        <w:spacing w:after="30" w:line="252" w:lineRule="auto"/>
        <w:ind w:left="317" w:hanging="259"/>
      </w:pPr>
      <w:r>
        <w:rPr>
          <w:b/>
        </w:rPr>
        <w:t xml:space="preserve">• </w:t>
      </w:r>
      <w:r>
        <w:t>Discrete swap for filter_strategy, curriculum_strategy, prompt_template_id, and target_modules.</w:t>
      </w:r>
    </w:p>
    <w:p>
      <w:pPr>
        <w:spacing w:after="30" w:line="252" w:lineRule="auto"/>
        <w:ind w:left="317" w:hanging="259"/>
      </w:pPr>
      <w:r>
        <w:rPr>
          <w:b/>
        </w:rPr>
        <w:t xml:space="preserve">• </w:t>
      </w:r>
      <w:r>
        <w:t>Ordinal step mutation for adapter_rank, adapter_alpha, train_steps, batch_size, grad_accum, temperature, and top_p.</w:t>
      </w:r>
    </w:p>
    <w:p>
      <w:pPr>
        <w:spacing w:after="30" w:line="252" w:lineRule="auto"/>
        <w:ind w:left="317" w:hanging="259"/>
      </w:pPr>
      <w:r>
        <w:rPr>
          <w:b/>
        </w:rPr>
        <w:t xml:space="preserve">• </w:t>
      </w:r>
      <w:r>
        <w:t>Boolean toggle for critique_enabled.</w:t>
      </w:r>
    </w:p>
    <w:p>
      <w:pPr>
        <w:spacing w:after="30" w:line="252" w:lineRule="auto"/>
        <w:ind w:left="317" w:hanging="259"/>
      </w:pPr>
      <w:r>
        <w:rPr>
          <w:b/>
        </w:rPr>
        <w:t xml:space="preserve">• </w:t>
      </w:r>
      <w:r>
        <w:t>Coupled mutation for combinations that should move together, such as larger adapter_rank with slightly lower learning_rate.</w:t>
      </w:r>
    </w:p>
    <w:p>
      <w:pPr>
        <w:spacing w:after="30" w:line="252" w:lineRule="auto"/>
        <w:ind w:left="317" w:hanging="259"/>
      </w:pPr>
      <w:r>
        <w:rPr>
          <w:b/>
        </w:rPr>
        <w:t xml:space="preserve">• </w:t>
      </w:r>
      <w:r>
        <w:t>Constraint repair to keep effective batch and stage-specific step counts within budget.</w:t>
      </w:r>
    </w:p>
    <w:p>
      <w:pPr>
        <w:spacing w:after="30" w:line="252" w:lineRule="auto"/>
        <w:ind w:left="317" w:hanging="259"/>
      </w:pPr>
      <w:r>
        <w:rPr>
          <w:b/>
        </w:rPr>
        <w:t xml:space="preserve">• </w:t>
      </w:r>
      <w:r>
        <w:t>Random immigrant sampling around a stable baseline anchor.</w:t>
      </w:r>
    </w:p>
    <w:p>
      <w:pPr>
        <w:pStyle w:val="Heading2"/>
        <w:spacing w:before="80" w:after="40" w:line="259" w:lineRule="auto"/>
      </w:pPr>
      <w:r>
        <w:rPr>
          <w:color w:val="2B6CB0"/>
        </w:rPr>
        <w:t>Fitness logic</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fitness =</w:t>
              <w:br/>
            </w:r>
            <w:r>
              <w:t xml:space="preserve">    1.5 * delta_proxy_acc</w:t>
              <w:br/>
            </w:r>
            <w:r>
              <w:t xml:space="preserve">  + 3.0 * delta_holdout_acc</w:t>
              <w:br/>
            </w:r>
            <w:r>
              <w:t xml:space="preserve">  + 1.0 * stability_score</w:t>
              <w:br/>
            </w:r>
            <w:r>
              <w:t xml:space="preserve">  + 0.5 * novelty_score</w:t>
              <w:br/>
            </w:r>
            <w:r>
              <w:t xml:space="preserve">  - 0.75 * runtime_penalty</w:t>
              <w:br/>
            </w:r>
            <w:r>
              <w:t xml:space="preserve">  - 0.75 * gpu_penalty</w:t>
            </w:r>
          </w:p>
        </w:tc>
      </w:tr>
    </w:tbl>
    <w:p/>
    <w:p>
      <w:pPr>
        <w:pStyle w:val="SectionIntro"/>
        <w:spacing w:before="0" w:after="40" w:line="259" w:lineRule="auto"/>
      </w:pPr>
      <w:r>
        <w:t>The holdout term should dominate. Novelty is helpful for exploration, but a mildly novel failure should never outrank a reproducible gain.</w:t>
      </w:r>
    </w:p>
    <w:p>
      <w:pPr>
        <w:pStyle w:val="Heading1"/>
        <w:spacing w:before="40" w:after="80" w:line="259" w:lineRule="auto"/>
      </w:pPr>
      <w:r>
        <w:rPr>
          <w:color w:val="1A365D"/>
        </w:rPr>
        <w:t>7. Execution plan</w:t>
      </w:r>
    </w:p>
    <w:p>
      <w:pPr>
        <w:pStyle w:val="Heading2"/>
        <w:spacing w:before="80" w:after="40" w:line="259" w:lineRule="auto"/>
      </w:pPr>
      <w:r>
        <w:rPr>
          <w:color w:val="2B6CB0"/>
        </w:rPr>
        <w:t>Primary generation loop</w:t>
      </w:r>
    </w:p>
    <w:tbl>
      <w:tblPr>
        <w:tblW w:type="auto" w:w="0"/>
        <w:jc w:val="left"/>
        <w:tblLayout w:type="fixed"/>
        <w:tblLook w:firstColumn="1" w:firstRow="1" w:lastColumn="0" w:lastRow="0" w:noHBand="0" w:noVBand="1" w:val="04A0"/>
      </w:tblPr>
      <w:tblGrid>
        <w:gridCol w:w="10080"/>
      </w:tblGrid>
      <w:tr>
        <w:tc>
          <w:tcPr>
            <w:tcW w:type="dxa" w:w="9648"/>
            <w:shd w:fill="F6F8FC"/>
            <w:tcMar>
              <w:top w:w="90" w:type="dxa"/>
              <w:start w:w="120" w:type="dxa"/>
              <w:bottom w:w="90" w:type="dxa"/>
              <w:end w:w="120" w:type="dxa"/>
            </w:tcMar>
          </w:tcPr>
          <w:p>
            <w:pPr>
              <w:pStyle w:val="CodeBlock"/>
              <w:spacing w:line="240" w:lineRule="auto"/>
            </w:pPr>
            <w:r>
              <w:t>def run_generation(gen_idx: int):</w:t>
              <w:br/>
            </w:r>
            <w:r>
              <w:t xml:space="preserve">    population = load_population()</w:t>
              <w:br/>
            </w:r>
            <w:r>
              <w:t xml:space="preserve">    budget = load_budget()</w:t>
              <w:br/>
            </w:r>
            <w:r>
              <w:br/>
            </w:r>
            <w:r>
              <w:t xml:space="preserve">    parents = select_parents(population, budget)</w:t>
              <w:br/>
            </w:r>
            <w:r>
              <w:t xml:space="preserve">    children = spawn_children(parents, budget)</w:t>
              <w:br/>
            </w:r>
            <w:r>
              <w:br/>
            </w:r>
            <w:r>
              <w:t xml:space="preserve">    stage1_results = run_stage(children, stage='stage1')</w:t>
              <w:br/>
            </w:r>
            <w:r>
              <w:t xml:space="preserve">    promoted1 = promote_stage1(stage1_results)</w:t>
              <w:br/>
            </w:r>
            <w:r>
              <w:br/>
            </w:r>
            <w:r>
              <w:t xml:space="preserve">    stage2_results = run_stage(promoted1, stage='stage2')</w:t>
              <w:br/>
            </w:r>
            <w:r>
              <w:t xml:space="preserve">    promoted2 = promote_stage2(stage2_results)</w:t>
              <w:br/>
            </w:r>
            <w:r>
              <w:br/>
            </w:r>
            <w:r>
              <w:t xml:space="preserve">    stage3_results = run_stage(promoted2, stage='stage3')</w:t>
              <w:br/>
            </w:r>
            <w:r>
              <w:br/>
            </w:r>
            <w:r>
              <w:t xml:space="preserve">    survivors = choose_survivors(</w:t>
              <w:br/>
            </w:r>
            <w:r>
              <w:t xml:space="preserve">        old_population=population,</w:t>
              <w:br/>
            </w:r>
            <w:r>
              <w:t xml:space="preserve">        stage3_results=stage3_results,</w:t>
              <w:br/>
            </w:r>
            <w:r>
              <w:t xml:space="preserve">        diversity_enabled=True,</w:t>
              <w:br/>
            </w:r>
            <w:r>
              <w:t xml:space="preserve">    )</w:t>
              <w:br/>
            </w:r>
            <w:r>
              <w:br/>
            </w:r>
            <w:r>
              <w:t xml:space="preserve">    update_lineages(stage1_results, stage2_results, stage3_results)</w:t>
              <w:br/>
            </w:r>
            <w:r>
              <w:t xml:space="preserve">    update_memory()</w:t>
              <w:br/>
            </w:r>
            <w:r>
              <w:t xml:space="preserve">    save_population(survivors)</w:t>
              <w:br/>
            </w:r>
            <w:r>
              <w:t xml:space="preserve">    write_generation_report(gen_idx)</w:t>
            </w:r>
          </w:p>
        </w:tc>
      </w:tr>
    </w:tbl>
    <w:p/>
    <w:p>
      <w:pPr>
        <w:pStyle w:val="Heading2"/>
        <w:spacing w:before="80" w:after="40" w:line="259" w:lineRule="auto"/>
      </w:pPr>
      <w:r>
        <w:rPr>
          <w:color w:val="2B6CB0"/>
        </w:rPr>
        <w:t>Implementation order</w:t>
      </w:r>
    </w:p>
    <w:tbl>
      <w:tblPr>
        <w:tblW w:type="auto" w:w="0"/>
        <w:jc w:val="left"/>
        <w:tblLayout w:type="fixed"/>
        <w:tblLook w:firstColumn="1" w:firstRow="1" w:lastColumn="0" w:lastRow="0" w:noHBand="0" w:noVBand="1" w:val="04A0"/>
      </w:tblPr>
      <w:tblGrid>
        <w:gridCol w:w="3360"/>
        <w:gridCol w:w="3360"/>
        <w:gridCol w:w="3360"/>
      </w:tblGrid>
      <w:tr>
        <w:tc>
          <w:tcPr>
            <w:tcW w:type="dxa" w:w="1008"/>
            <w:shd w:fill="EAF1FB"/>
            <w:tcMar>
              <w:top w:w="70" w:type="dxa"/>
              <w:start w:w="95" w:type="dxa"/>
              <w:bottom w:w="70" w:type="dxa"/>
              <w:end w:w="95" w:type="dxa"/>
            </w:tcMar>
          </w:tcPr>
          <w:p>
            <w:pPr>
              <w:pStyle w:val="TableText"/>
            </w:pPr>
            <w:r>
              <w:rPr>
                <w:b/>
              </w:rPr>
              <w:t>Step</w:t>
            </w:r>
          </w:p>
        </w:tc>
        <w:tc>
          <w:tcPr>
            <w:tcW w:type="dxa" w:w="3528"/>
            <w:shd w:fill="EAF1FB"/>
            <w:tcMar>
              <w:top w:w="70" w:type="dxa"/>
              <w:start w:w="95" w:type="dxa"/>
              <w:bottom w:w="70" w:type="dxa"/>
              <w:end w:w="95" w:type="dxa"/>
            </w:tcMar>
          </w:tcPr>
          <w:p>
            <w:pPr>
              <w:pStyle w:val="TableText"/>
            </w:pPr>
            <w:r>
              <w:rPr>
                <w:b/>
              </w:rPr>
              <w:t>Component</w:t>
            </w:r>
          </w:p>
        </w:tc>
        <w:tc>
          <w:tcPr>
            <w:tcW w:type="dxa" w:w="4824"/>
            <w:shd w:fill="EAF1FB"/>
            <w:tcMar>
              <w:top w:w="70" w:type="dxa"/>
              <w:start w:w="95" w:type="dxa"/>
              <w:bottom w:w="70" w:type="dxa"/>
              <w:end w:w="95" w:type="dxa"/>
            </w:tcMar>
          </w:tcPr>
          <w:p>
            <w:pPr>
              <w:pStyle w:val="TableText"/>
            </w:pPr>
            <w:r>
              <w:rPr>
                <w:b/>
              </w:rPr>
              <w:t>Outcome</w:t>
            </w:r>
          </w:p>
        </w:tc>
      </w:tr>
      <w:tr>
        <w:tc>
          <w:tcPr>
            <w:tcW w:type="dxa" w:w="1008"/>
            <w:tcMar>
              <w:top w:w="70" w:type="dxa"/>
              <w:start w:w="95" w:type="dxa"/>
              <w:bottom w:w="70" w:type="dxa"/>
              <w:end w:w="95" w:type="dxa"/>
            </w:tcMar>
          </w:tcPr>
          <w:p>
            <w:pPr>
              <w:pStyle w:val="TableText"/>
            </w:pPr>
            <w:r>
              <w:t>1</w:t>
            </w:r>
          </w:p>
        </w:tc>
        <w:tc>
          <w:tcPr>
            <w:tcW w:type="dxa" w:w="3528"/>
            <w:tcMar>
              <w:top w:w="70" w:type="dxa"/>
              <w:start w:w="95" w:type="dxa"/>
              <w:bottom w:w="70" w:type="dxa"/>
              <w:end w:w="95" w:type="dxa"/>
            </w:tcMar>
          </w:tcPr>
          <w:p>
            <w:pPr>
              <w:pStyle w:val="TableText"/>
            </w:pPr>
            <w:r>
              <w:t>Genome + search space YAML</w:t>
            </w:r>
          </w:p>
        </w:tc>
        <w:tc>
          <w:tcPr>
            <w:tcW w:type="dxa" w:w="4824"/>
            <w:tcMar>
              <w:top w:w="70" w:type="dxa"/>
              <w:start w:w="95" w:type="dxa"/>
              <w:bottom w:w="70" w:type="dxa"/>
              <w:end w:w="95" w:type="dxa"/>
            </w:tcMar>
          </w:tcPr>
          <w:p>
            <w:pPr>
              <w:pStyle w:val="TableText"/>
            </w:pPr>
            <w:r>
              <w:t>A valid experiment recipe that can be serialized and repaired.</w:t>
            </w:r>
          </w:p>
        </w:tc>
      </w:tr>
      <w:tr>
        <w:tc>
          <w:tcPr>
            <w:tcW w:type="dxa" w:w="1008"/>
            <w:tcMar>
              <w:top w:w="70" w:type="dxa"/>
              <w:start w:w="95" w:type="dxa"/>
              <w:bottom w:w="70" w:type="dxa"/>
              <w:end w:w="95" w:type="dxa"/>
            </w:tcMar>
          </w:tcPr>
          <w:p>
            <w:pPr>
              <w:pStyle w:val="TableText"/>
            </w:pPr>
            <w:r>
              <w:t>2</w:t>
            </w:r>
          </w:p>
        </w:tc>
        <w:tc>
          <w:tcPr>
            <w:tcW w:type="dxa" w:w="3528"/>
            <w:tcMar>
              <w:top w:w="70" w:type="dxa"/>
              <w:start w:w="95" w:type="dxa"/>
              <w:bottom w:w="70" w:type="dxa"/>
              <w:end w:w="95" w:type="dxa"/>
            </w:tcMar>
          </w:tcPr>
          <w:p>
            <w:pPr>
              <w:pStyle w:val="TableText"/>
            </w:pPr>
            <w:r>
              <w:t>Baseline trainer + evaluator</w:t>
            </w:r>
          </w:p>
        </w:tc>
        <w:tc>
          <w:tcPr>
            <w:tcW w:type="dxa" w:w="4824"/>
            <w:tcMar>
              <w:top w:w="70" w:type="dxa"/>
              <w:start w:w="95" w:type="dxa"/>
              <w:bottom w:w="70" w:type="dxa"/>
              <w:end w:w="95" w:type="dxa"/>
            </w:tcMar>
          </w:tcPr>
          <w:p>
            <w:pPr>
              <w:pStyle w:val="TableText"/>
            </w:pPr>
            <w:r>
              <w:t>A locked baseline run from which improvement is measured.</w:t>
            </w:r>
          </w:p>
        </w:tc>
      </w:tr>
      <w:tr>
        <w:tc>
          <w:tcPr>
            <w:tcW w:type="dxa" w:w="1008"/>
            <w:tcMar>
              <w:top w:w="70" w:type="dxa"/>
              <w:start w:w="95" w:type="dxa"/>
              <w:bottom w:w="70" w:type="dxa"/>
              <w:end w:w="95" w:type="dxa"/>
            </w:tcMar>
          </w:tcPr>
          <w:p>
            <w:pPr>
              <w:pStyle w:val="TableText"/>
            </w:pPr>
            <w:r>
              <w:t>3</w:t>
            </w:r>
          </w:p>
        </w:tc>
        <w:tc>
          <w:tcPr>
            <w:tcW w:type="dxa" w:w="3528"/>
            <w:tcMar>
              <w:top w:w="70" w:type="dxa"/>
              <w:start w:w="95" w:type="dxa"/>
              <w:bottom w:w="70" w:type="dxa"/>
              <w:end w:w="95" w:type="dxa"/>
            </w:tcMar>
          </w:tcPr>
          <w:p>
            <w:pPr>
              <w:pStyle w:val="TableText"/>
            </w:pPr>
            <w:r>
              <w:t>SQLite schema + artifact writer</w:t>
            </w:r>
          </w:p>
        </w:tc>
        <w:tc>
          <w:tcPr>
            <w:tcW w:type="dxa" w:w="4824"/>
            <w:tcMar>
              <w:top w:w="70" w:type="dxa"/>
              <w:start w:w="95" w:type="dxa"/>
              <w:bottom w:w="70" w:type="dxa"/>
              <w:end w:w="95" w:type="dxa"/>
            </w:tcMar>
          </w:tcPr>
          <w:p>
            <w:pPr>
              <w:pStyle w:val="TableText"/>
            </w:pPr>
            <w:r>
              <w:t>Persistent state and reproducible outputs.</w:t>
            </w:r>
          </w:p>
        </w:tc>
      </w:tr>
      <w:tr>
        <w:tc>
          <w:tcPr>
            <w:tcW w:type="dxa" w:w="1008"/>
            <w:tcMar>
              <w:top w:w="70" w:type="dxa"/>
              <w:start w:w="95" w:type="dxa"/>
              <w:bottom w:w="70" w:type="dxa"/>
              <w:end w:w="95" w:type="dxa"/>
            </w:tcMar>
          </w:tcPr>
          <w:p>
            <w:pPr>
              <w:pStyle w:val="TableText"/>
            </w:pPr>
            <w:r>
              <w:t>4</w:t>
            </w:r>
          </w:p>
        </w:tc>
        <w:tc>
          <w:tcPr>
            <w:tcW w:type="dxa" w:w="3528"/>
            <w:tcMar>
              <w:top w:w="70" w:type="dxa"/>
              <w:start w:w="95" w:type="dxa"/>
              <w:bottom w:w="70" w:type="dxa"/>
              <w:end w:w="95" w:type="dxa"/>
            </w:tcMar>
          </w:tcPr>
          <w:p>
            <w:pPr>
              <w:pStyle w:val="TableText"/>
            </w:pPr>
            <w:r>
              <w:t>Mutator + stage-1 runner</w:t>
            </w:r>
          </w:p>
        </w:tc>
        <w:tc>
          <w:tcPr>
            <w:tcW w:type="dxa" w:w="4824"/>
            <w:tcMar>
              <w:top w:w="70" w:type="dxa"/>
              <w:start w:w="95" w:type="dxa"/>
              <w:bottom w:w="70" w:type="dxa"/>
              <w:end w:w="95" w:type="dxa"/>
            </w:tcMar>
          </w:tcPr>
          <w:p>
            <w:pPr>
              <w:pStyle w:val="TableText"/>
            </w:pPr>
            <w:r>
              <w:t>Cheap child generation and ranking.</w:t>
            </w:r>
          </w:p>
        </w:tc>
      </w:tr>
      <w:tr>
        <w:tc>
          <w:tcPr>
            <w:tcW w:type="dxa" w:w="1008"/>
            <w:tcMar>
              <w:top w:w="70" w:type="dxa"/>
              <w:start w:w="95" w:type="dxa"/>
              <w:bottom w:w="70" w:type="dxa"/>
              <w:end w:w="95" w:type="dxa"/>
            </w:tcMar>
          </w:tcPr>
          <w:p>
            <w:pPr>
              <w:pStyle w:val="TableText"/>
            </w:pPr>
            <w:r>
              <w:t>5</w:t>
            </w:r>
          </w:p>
        </w:tc>
        <w:tc>
          <w:tcPr>
            <w:tcW w:type="dxa" w:w="3528"/>
            <w:tcMar>
              <w:top w:w="70" w:type="dxa"/>
              <w:start w:w="95" w:type="dxa"/>
              <w:bottom w:w="70" w:type="dxa"/>
              <w:end w:w="95" w:type="dxa"/>
            </w:tcMar>
          </w:tcPr>
          <w:p>
            <w:pPr>
              <w:pStyle w:val="TableText"/>
            </w:pPr>
            <w:r>
              <w:t>Generation loop + promotion logic</w:t>
            </w:r>
          </w:p>
        </w:tc>
        <w:tc>
          <w:tcPr>
            <w:tcW w:type="dxa" w:w="4824"/>
            <w:tcMar>
              <w:top w:w="70" w:type="dxa"/>
              <w:start w:w="95" w:type="dxa"/>
              <w:bottom w:w="70" w:type="dxa"/>
              <w:end w:w="95" w:type="dxa"/>
            </w:tcMar>
          </w:tcPr>
          <w:p>
            <w:pPr>
              <w:pStyle w:val="TableText"/>
            </w:pPr>
            <w:r>
              <w:t>Full staged search over one generation.</w:t>
            </w:r>
          </w:p>
        </w:tc>
      </w:tr>
      <w:tr>
        <w:tc>
          <w:tcPr>
            <w:tcW w:type="dxa" w:w="1008"/>
            <w:tcMar>
              <w:top w:w="70" w:type="dxa"/>
              <w:start w:w="95" w:type="dxa"/>
              <w:bottom w:w="70" w:type="dxa"/>
              <w:end w:w="95" w:type="dxa"/>
            </w:tcMar>
          </w:tcPr>
          <w:p>
            <w:pPr>
              <w:pStyle w:val="TableText"/>
            </w:pPr>
            <w:r>
              <w:t>6</w:t>
            </w:r>
          </w:p>
        </w:tc>
        <w:tc>
          <w:tcPr>
            <w:tcW w:type="dxa" w:w="3528"/>
            <w:tcMar>
              <w:top w:w="70" w:type="dxa"/>
              <w:start w:w="95" w:type="dxa"/>
              <w:bottom w:w="70" w:type="dxa"/>
              <w:end w:w="95" w:type="dxa"/>
            </w:tcMar>
          </w:tcPr>
          <w:p>
            <w:pPr>
              <w:pStyle w:val="TableText"/>
            </w:pPr>
            <w:r>
              <w:t>Lineage tracking + dashboard</w:t>
            </w:r>
          </w:p>
        </w:tc>
        <w:tc>
          <w:tcPr>
            <w:tcW w:type="dxa" w:w="4824"/>
            <w:tcMar>
              <w:top w:w="70" w:type="dxa"/>
              <w:start w:w="95" w:type="dxa"/>
              <w:bottom w:w="70" w:type="dxa"/>
              <w:end w:w="95" w:type="dxa"/>
            </w:tcMar>
          </w:tcPr>
          <w:p>
            <w:pPr>
              <w:pStyle w:val="TableText"/>
            </w:pPr>
            <w:r>
              <w:t>Human-readable ancestry and progress visibility.</w:t>
            </w:r>
          </w:p>
        </w:tc>
      </w:tr>
      <w:tr>
        <w:tc>
          <w:tcPr>
            <w:tcW w:type="dxa" w:w="1008"/>
            <w:tcMar>
              <w:top w:w="70" w:type="dxa"/>
              <w:start w:w="95" w:type="dxa"/>
              <w:bottom w:w="70" w:type="dxa"/>
              <w:end w:w="95" w:type="dxa"/>
            </w:tcMar>
          </w:tcPr>
          <w:p>
            <w:pPr>
              <w:pStyle w:val="TableText"/>
            </w:pPr>
            <w:r>
              <w:t>7</w:t>
            </w:r>
          </w:p>
        </w:tc>
        <w:tc>
          <w:tcPr>
            <w:tcW w:type="dxa" w:w="3528"/>
            <w:tcMar>
              <w:top w:w="70" w:type="dxa"/>
              <w:start w:w="95" w:type="dxa"/>
              <w:bottom w:w="70" w:type="dxa"/>
              <w:end w:w="95" w:type="dxa"/>
            </w:tcMar>
          </w:tcPr>
          <w:p>
            <w:pPr>
              <w:pStyle w:val="TableText"/>
            </w:pPr>
            <w:r>
              <w:t>Crossover + species + novelty</w:t>
            </w:r>
          </w:p>
        </w:tc>
        <w:tc>
          <w:tcPr>
            <w:tcW w:type="dxa" w:w="4824"/>
            <w:tcMar>
              <w:top w:w="70" w:type="dxa"/>
              <w:start w:w="95" w:type="dxa"/>
              <w:bottom w:w="70" w:type="dxa"/>
              <w:end w:w="95" w:type="dxa"/>
            </w:tcMar>
          </w:tcPr>
          <w:p>
            <w:pPr>
              <w:pStyle w:val="TableText"/>
            </w:pPr>
            <w:r>
              <w:t>Broader search after mutation-only loop is stable.</w:t>
            </w:r>
          </w:p>
        </w:tc>
      </w:tr>
    </w:tbl>
    <w:p/>
    <w:p>
      <w:pPr>
        <w:pStyle w:val="Heading1"/>
        <w:spacing w:before="40" w:after="80" w:line="259" w:lineRule="auto"/>
      </w:pPr>
      <w:r>
        <w:rPr>
          <w:color w:val="1A365D"/>
        </w:rPr>
        <w:t>8. Month-1 roadmap</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1152"/>
            <w:shd w:fill="EAF1FB"/>
            <w:tcMar>
              <w:top w:w="70" w:type="dxa"/>
              <w:start w:w="95" w:type="dxa"/>
              <w:bottom w:w="70" w:type="dxa"/>
              <w:end w:w="95" w:type="dxa"/>
            </w:tcMar>
          </w:tcPr>
          <w:p>
            <w:pPr>
              <w:pStyle w:val="TableText"/>
            </w:pPr>
            <w:r>
              <w:rPr>
                <w:b/>
              </w:rPr>
              <w:t>Week</w:t>
            </w:r>
          </w:p>
        </w:tc>
        <w:tc>
          <w:tcPr>
            <w:tcW w:type="dxa" w:w="2808"/>
            <w:shd w:fill="EAF1FB"/>
            <w:tcMar>
              <w:top w:w="70" w:type="dxa"/>
              <w:start w:w="95" w:type="dxa"/>
              <w:bottom w:w="70" w:type="dxa"/>
              <w:end w:w="95" w:type="dxa"/>
            </w:tcMar>
          </w:tcPr>
          <w:p>
            <w:pPr>
              <w:pStyle w:val="TableText"/>
            </w:pPr>
            <w:r>
              <w:rPr>
                <w:b/>
              </w:rPr>
              <w:t>Build focus</w:t>
            </w:r>
          </w:p>
        </w:tc>
        <w:tc>
          <w:tcPr>
            <w:tcW w:type="dxa" w:w="3528"/>
            <w:shd w:fill="EAF1FB"/>
            <w:tcMar>
              <w:top w:w="70" w:type="dxa"/>
              <w:start w:w="95" w:type="dxa"/>
              <w:bottom w:w="70" w:type="dxa"/>
              <w:end w:w="95" w:type="dxa"/>
            </w:tcMar>
          </w:tcPr>
          <w:p>
            <w:pPr>
              <w:pStyle w:val="TableText"/>
            </w:pPr>
            <w:r>
              <w:rPr>
                <w:b/>
              </w:rPr>
              <w:t>Deliverable</w:t>
            </w:r>
          </w:p>
        </w:tc>
        <w:tc>
          <w:tcPr>
            <w:tcW w:type="dxa" w:w="2232"/>
            <w:shd w:fill="EAF1FB"/>
            <w:tcMar>
              <w:top w:w="70" w:type="dxa"/>
              <w:start w:w="95" w:type="dxa"/>
              <w:bottom w:w="70" w:type="dxa"/>
              <w:end w:w="95" w:type="dxa"/>
            </w:tcMar>
          </w:tcPr>
          <w:p>
            <w:pPr>
              <w:pStyle w:val="TableText"/>
            </w:pPr>
            <w:r>
              <w:rPr>
                <w:b/>
              </w:rPr>
              <w:t>Acceptance gate</w:t>
            </w:r>
          </w:p>
        </w:tc>
      </w:tr>
      <w:tr>
        <w:tc>
          <w:tcPr>
            <w:tcW w:type="dxa" w:w="1152"/>
            <w:tcMar>
              <w:top w:w="70" w:type="dxa"/>
              <w:start w:w="95" w:type="dxa"/>
              <w:bottom w:w="70" w:type="dxa"/>
              <w:end w:w="95" w:type="dxa"/>
            </w:tcMar>
          </w:tcPr>
          <w:p>
            <w:pPr>
              <w:pStyle w:val="TableText"/>
            </w:pPr>
            <w:r>
              <w:t>1</w:t>
            </w:r>
          </w:p>
        </w:tc>
        <w:tc>
          <w:tcPr>
            <w:tcW w:type="dxa" w:w="2808"/>
            <w:tcMar>
              <w:top w:w="70" w:type="dxa"/>
              <w:start w:w="95" w:type="dxa"/>
              <w:bottom w:w="70" w:type="dxa"/>
              <w:end w:w="95" w:type="dxa"/>
            </w:tcMar>
          </w:tcPr>
          <w:p>
            <w:pPr>
              <w:pStyle w:val="TableText"/>
            </w:pPr>
            <w:r>
              <w:t>Baseline path</w:t>
            </w:r>
          </w:p>
        </w:tc>
        <w:tc>
          <w:tcPr>
            <w:tcW w:type="dxa" w:w="3528"/>
            <w:tcMar>
              <w:top w:w="70" w:type="dxa"/>
              <w:start w:w="95" w:type="dxa"/>
              <w:bottom w:w="70" w:type="dxa"/>
              <w:end w:w="95" w:type="dxa"/>
            </w:tcMar>
          </w:tcPr>
          <w:p>
            <w:pPr>
              <w:pStyle w:val="TableText"/>
            </w:pPr>
            <w:r>
              <w:t>Dataset loader, baseline fine-tune, proxy eval, holdout eval, DB init.</w:t>
            </w:r>
          </w:p>
        </w:tc>
        <w:tc>
          <w:tcPr>
            <w:tcW w:type="dxa" w:w="2232"/>
            <w:tcMar>
              <w:top w:w="70" w:type="dxa"/>
              <w:start w:w="95" w:type="dxa"/>
              <w:bottom w:w="70" w:type="dxa"/>
              <w:end w:w="95" w:type="dxa"/>
            </w:tcMar>
          </w:tcPr>
          <w:p>
            <w:pPr>
              <w:pStyle w:val="TableText"/>
            </w:pPr>
            <w:r>
              <w:t>One end-to-end baseline run reproduces cleanly.</w:t>
            </w:r>
          </w:p>
        </w:tc>
      </w:tr>
      <w:tr>
        <w:tc>
          <w:tcPr>
            <w:tcW w:type="dxa" w:w="1152"/>
            <w:tcMar>
              <w:top w:w="70" w:type="dxa"/>
              <w:start w:w="95" w:type="dxa"/>
              <w:bottom w:w="70" w:type="dxa"/>
              <w:end w:w="95" w:type="dxa"/>
            </w:tcMar>
          </w:tcPr>
          <w:p>
            <w:pPr>
              <w:pStyle w:val="TableText"/>
            </w:pPr>
            <w:r>
              <w:t>2</w:t>
            </w:r>
          </w:p>
        </w:tc>
        <w:tc>
          <w:tcPr>
            <w:tcW w:type="dxa" w:w="2808"/>
            <w:tcMar>
              <w:top w:w="70" w:type="dxa"/>
              <w:start w:w="95" w:type="dxa"/>
              <w:bottom w:w="70" w:type="dxa"/>
              <w:end w:w="95" w:type="dxa"/>
            </w:tcMar>
          </w:tcPr>
          <w:p>
            <w:pPr>
              <w:pStyle w:val="TableText"/>
            </w:pPr>
            <w:r>
              <w:t>Mutation-only search</w:t>
            </w:r>
          </w:p>
        </w:tc>
        <w:tc>
          <w:tcPr>
            <w:tcW w:type="dxa" w:w="3528"/>
            <w:tcMar>
              <w:top w:w="70" w:type="dxa"/>
              <w:start w:w="95" w:type="dxa"/>
              <w:bottom w:w="70" w:type="dxa"/>
              <w:end w:w="95" w:type="dxa"/>
            </w:tcMar>
          </w:tcPr>
          <w:p>
            <w:pPr>
              <w:pStyle w:val="TableText"/>
            </w:pPr>
            <w:r>
              <w:t>Genome schema, search-space config, mutator, stage-1 scheduler, generation report.</w:t>
            </w:r>
          </w:p>
        </w:tc>
        <w:tc>
          <w:tcPr>
            <w:tcW w:type="dxa" w:w="2232"/>
            <w:tcMar>
              <w:top w:w="70" w:type="dxa"/>
              <w:start w:w="95" w:type="dxa"/>
              <w:bottom w:w="70" w:type="dxa"/>
              <w:end w:w="95" w:type="dxa"/>
            </w:tcMar>
          </w:tcPr>
          <w:p>
            <w:pPr>
              <w:pStyle w:val="TableText"/>
            </w:pPr>
            <w:r>
              <w:t>At least 50 children are generated, run, and ranked.</w:t>
            </w:r>
          </w:p>
        </w:tc>
      </w:tr>
      <w:tr>
        <w:tc>
          <w:tcPr>
            <w:tcW w:type="dxa" w:w="1152"/>
            <w:tcMar>
              <w:top w:w="70" w:type="dxa"/>
              <w:start w:w="95" w:type="dxa"/>
              <w:bottom w:w="70" w:type="dxa"/>
              <w:end w:w="95" w:type="dxa"/>
            </w:tcMar>
          </w:tcPr>
          <w:p>
            <w:pPr>
              <w:pStyle w:val="TableText"/>
            </w:pPr>
            <w:r>
              <w:t>3</w:t>
            </w:r>
          </w:p>
        </w:tc>
        <w:tc>
          <w:tcPr>
            <w:tcW w:type="dxa" w:w="2808"/>
            <w:tcMar>
              <w:top w:w="70" w:type="dxa"/>
              <w:start w:w="95" w:type="dxa"/>
              <w:bottom w:w="70" w:type="dxa"/>
              <w:end w:w="95" w:type="dxa"/>
            </w:tcMar>
          </w:tcPr>
          <w:p>
            <w:pPr>
              <w:pStyle w:val="TableText"/>
            </w:pPr>
            <w:r>
              <w:t>Promotion and survival</w:t>
            </w:r>
          </w:p>
        </w:tc>
        <w:tc>
          <w:tcPr>
            <w:tcW w:type="dxa" w:w="3528"/>
            <w:tcMar>
              <w:top w:w="70" w:type="dxa"/>
              <w:start w:w="95" w:type="dxa"/>
              <w:bottom w:w="70" w:type="dxa"/>
              <w:end w:w="95" w:type="dxa"/>
            </w:tcMar>
          </w:tcPr>
          <w:p>
            <w:pPr>
              <w:pStyle w:val="TableText"/>
            </w:pPr>
            <w:r>
              <w:t>Stage-2 and stage-3 promotion, survivor logic, lineage tracking, simple dashboard.</w:t>
            </w:r>
          </w:p>
        </w:tc>
        <w:tc>
          <w:tcPr>
            <w:tcW w:type="dxa" w:w="2232"/>
            <w:tcMar>
              <w:top w:w="70" w:type="dxa"/>
              <w:start w:w="95" w:type="dxa"/>
              <w:bottom w:w="70" w:type="dxa"/>
              <w:end w:w="95" w:type="dxa"/>
            </w:tcMar>
          </w:tcPr>
          <w:p>
            <w:pPr>
              <w:pStyle w:val="TableText"/>
            </w:pPr>
            <w:r>
              <w:t>One full generation completes through all three stages.</w:t>
            </w:r>
          </w:p>
        </w:tc>
      </w:tr>
      <w:tr>
        <w:tc>
          <w:tcPr>
            <w:tcW w:type="dxa" w:w="1152"/>
            <w:tcMar>
              <w:top w:w="70" w:type="dxa"/>
              <w:start w:w="95" w:type="dxa"/>
              <w:bottom w:w="70" w:type="dxa"/>
              <w:end w:w="95" w:type="dxa"/>
            </w:tcMar>
          </w:tcPr>
          <w:p>
            <w:pPr>
              <w:pStyle w:val="TableText"/>
            </w:pPr>
            <w:r>
              <w:t>4</w:t>
            </w:r>
          </w:p>
        </w:tc>
        <w:tc>
          <w:tcPr>
            <w:tcW w:type="dxa" w:w="2808"/>
            <w:tcMar>
              <w:top w:w="70" w:type="dxa"/>
              <w:start w:w="95" w:type="dxa"/>
              <w:bottom w:w="70" w:type="dxa"/>
              <w:end w:w="95" w:type="dxa"/>
            </w:tcMar>
          </w:tcPr>
          <w:p>
            <w:pPr>
              <w:pStyle w:val="TableText"/>
            </w:pPr>
            <w:r>
              <w:t>Search quality upgrades</w:t>
            </w:r>
          </w:p>
        </w:tc>
        <w:tc>
          <w:tcPr>
            <w:tcW w:type="dxa" w:w="3528"/>
            <w:tcMar>
              <w:top w:w="70" w:type="dxa"/>
              <w:start w:w="95" w:type="dxa"/>
              <w:bottom w:w="70" w:type="dxa"/>
              <w:end w:w="95" w:type="dxa"/>
            </w:tcMar>
          </w:tcPr>
          <w:p>
            <w:pPr>
              <w:pStyle w:val="TableText"/>
            </w:pPr>
            <w:r>
              <w:t>Crossover, species cap, novelty score, mutation contribution report.</w:t>
            </w:r>
          </w:p>
        </w:tc>
        <w:tc>
          <w:tcPr>
            <w:tcW w:type="dxa" w:w="2232"/>
            <w:tcMar>
              <w:top w:w="70" w:type="dxa"/>
              <w:start w:w="95" w:type="dxa"/>
              <w:bottom w:w="70" w:type="dxa"/>
              <w:end w:w="95" w:type="dxa"/>
            </w:tcMar>
          </w:tcPr>
          <w:p>
            <w:pPr>
              <w:pStyle w:val="TableText"/>
            </w:pPr>
            <w:r>
              <w:t>First convincing autonomous-evolution demo is ready.</w:t>
            </w:r>
          </w:p>
        </w:tc>
      </w:tr>
    </w:tbl>
    <w:p/>
    <w:p>
      <w:pPr>
        <w:pStyle w:val="Heading1"/>
        <w:spacing w:before="40" w:after="80" w:line="259" w:lineRule="auto"/>
      </w:pPr>
      <w:r>
        <w:rPr>
          <w:color w:val="1A365D"/>
        </w:rPr>
        <w:t>9. Demo and success criteria</w:t>
      </w:r>
    </w:p>
    <w:p>
      <w:pPr>
        <w:pStyle w:val="Heading2"/>
        <w:spacing w:before="80" w:after="40" w:line="259" w:lineRule="auto"/>
      </w:pPr>
      <w:r>
        <w:rPr>
          <w:color w:val="2B6CB0"/>
        </w:rPr>
        <w:t>Recommended first demo</w:t>
      </w:r>
    </w:p>
    <w:p>
      <w:pPr>
        <w:spacing w:after="30" w:line="252" w:lineRule="auto"/>
        <w:ind w:left="317" w:hanging="259"/>
      </w:pPr>
      <w:r>
        <w:rPr>
          <w:b/>
        </w:rPr>
        <w:t xml:space="preserve">• </w:t>
      </w:r>
      <w:r>
        <w:t>Start from one fixed reasoning baseline.</w:t>
      </w:r>
    </w:p>
    <w:p>
      <w:pPr>
        <w:spacing w:after="30" w:line="252" w:lineRule="auto"/>
        <w:ind w:left="317" w:hanging="259"/>
      </w:pPr>
      <w:r>
        <w:rPr>
          <w:b/>
        </w:rPr>
        <w:t xml:space="preserve">• </w:t>
      </w:r>
      <w:r>
        <w:t>Run 5-10 generations under a fixed budget.</w:t>
      </w:r>
    </w:p>
    <w:p>
      <w:pPr>
        <w:spacing w:after="30" w:line="252" w:lineRule="auto"/>
        <w:ind w:left="317" w:hanging="259"/>
      </w:pPr>
      <w:r>
        <w:rPr>
          <w:b/>
        </w:rPr>
        <w:t xml:space="preserve">• </w:t>
      </w:r>
      <w:r>
        <w:t>Display the lineage tree, pass counts per stage, and the best evolved genome.</w:t>
      </w:r>
    </w:p>
    <w:p>
      <w:pPr>
        <w:spacing w:after="30" w:line="252" w:lineRule="auto"/>
        <w:ind w:left="317" w:hanging="259"/>
      </w:pPr>
      <w:r>
        <w:rPr>
          <w:b/>
        </w:rPr>
        <w:t xml:space="preserve">• </w:t>
      </w:r>
      <w:r>
        <w:t>Show baseline vs evolved holdout score and total compute spent.</w:t>
      </w:r>
    </w:p>
    <w:p>
      <w:pPr>
        <w:spacing w:after="30" w:line="252" w:lineRule="auto"/>
        <w:ind w:left="317" w:hanging="259"/>
      </w:pPr>
      <w:r>
        <w:rPr>
          <w:b/>
        </w:rPr>
        <w:t xml:space="preserve">• </w:t>
      </w:r>
      <w:r>
        <w:t>Highlight the mutation history that produced the winning branch.</w:t>
      </w:r>
    </w:p>
    <w:p>
      <w:pPr>
        <w:pStyle w:val="Heading2"/>
        <w:spacing w:before="80" w:after="40" w:line="259" w:lineRule="auto"/>
      </w:pPr>
      <w:r>
        <w:rPr>
          <w:color w:val="2B6CB0"/>
        </w:rPr>
        <w:t>v1 is successful only if</w:t>
      </w:r>
    </w:p>
    <w:p>
      <w:pPr>
        <w:spacing w:after="30" w:line="252" w:lineRule="auto"/>
        <w:ind w:left="317" w:hanging="259"/>
      </w:pPr>
      <w:r>
        <w:rPr>
          <w:b/>
        </w:rPr>
        <w:t xml:space="preserve">• </w:t>
      </w:r>
      <w:r>
        <w:t>The system autonomously completes multiple generations without manual intervention between stages.</w:t>
      </w:r>
    </w:p>
    <w:p>
      <w:pPr>
        <w:spacing w:after="30" w:line="252" w:lineRule="auto"/>
        <w:ind w:left="317" w:hanging="259"/>
      </w:pPr>
      <w:r>
        <w:rPr>
          <w:b/>
        </w:rPr>
        <w:t xml:space="preserve">• </w:t>
      </w:r>
      <w:r>
        <w:t>The best evolved pipeline beats the locked baseline on the frozen holdout.</w:t>
      </w:r>
    </w:p>
    <w:p>
      <w:pPr>
        <w:spacing w:after="30" w:line="252" w:lineRule="auto"/>
        <w:ind w:left="317" w:hanging="259"/>
      </w:pPr>
      <w:r>
        <w:rPr>
          <w:b/>
        </w:rPr>
        <w:t xml:space="preserve">• </w:t>
      </w:r>
      <w:r>
        <w:t>The improvement survives at least two seeds.</w:t>
      </w:r>
    </w:p>
    <w:p>
      <w:pPr>
        <w:spacing w:after="30" w:line="252" w:lineRule="auto"/>
        <w:ind w:left="317" w:hanging="259"/>
      </w:pPr>
      <w:r>
        <w:rPr>
          <w:b/>
        </w:rPr>
        <w:t xml:space="preserve">• </w:t>
      </w:r>
      <w:r>
        <w:t>The result stays within the declared compute budget.</w:t>
      </w:r>
    </w:p>
    <w:p>
      <w:pPr>
        <w:spacing w:after="30" w:line="252" w:lineRule="auto"/>
        <w:ind w:left="317" w:hanging="259"/>
      </w:pPr>
      <w:r>
        <w:rPr>
          <w:b/>
        </w:rPr>
        <w:t xml:space="preserve">• </w:t>
      </w:r>
      <w:r>
        <w:t>The winning lineage can be explained at the field level.</w:t>
      </w:r>
    </w:p>
    <w:p>
      <w:pPr>
        <w:pStyle w:val="Heading1"/>
        <w:spacing w:before="40" w:after="80" w:line="259" w:lineRule="auto"/>
      </w:pPr>
      <w:r>
        <w:rPr>
          <w:color w:val="1A365D"/>
        </w:rPr>
        <w:t>10. Risks and guardrails</w:t>
      </w:r>
    </w:p>
    <w:tbl>
      <w:tblPr>
        <w:tblW w:type="auto" w:w="0"/>
        <w:jc w:val="left"/>
        <w:tblLayout w:type="fixed"/>
        <w:tblLook w:firstColumn="1" w:firstRow="1" w:lastColumn="0" w:lastRow="0" w:noHBand="0" w:noVBand="1" w:val="04A0"/>
      </w:tblPr>
      <w:tblGrid>
        <w:gridCol w:w="3360"/>
        <w:gridCol w:w="3360"/>
        <w:gridCol w:w="3360"/>
      </w:tblGrid>
      <w:tr>
        <w:tc>
          <w:tcPr>
            <w:tcW w:type="dxa" w:w="2880"/>
            <w:shd w:fill="EAF1FB"/>
            <w:tcMar>
              <w:top w:w="70" w:type="dxa"/>
              <w:start w:w="95" w:type="dxa"/>
              <w:bottom w:w="70" w:type="dxa"/>
              <w:end w:w="95" w:type="dxa"/>
            </w:tcMar>
          </w:tcPr>
          <w:p>
            <w:pPr>
              <w:pStyle w:val="TableText"/>
            </w:pPr>
            <w:r>
              <w:rPr>
                <w:b/>
              </w:rPr>
              <w:t>Risk</w:t>
            </w:r>
          </w:p>
        </w:tc>
        <w:tc>
          <w:tcPr>
            <w:tcW w:type="dxa" w:w="3528"/>
            <w:shd w:fill="EAF1FB"/>
            <w:tcMar>
              <w:top w:w="70" w:type="dxa"/>
              <w:start w:w="95" w:type="dxa"/>
              <w:bottom w:w="70" w:type="dxa"/>
              <w:end w:w="95" w:type="dxa"/>
            </w:tcMar>
          </w:tcPr>
          <w:p>
            <w:pPr>
              <w:pStyle w:val="TableText"/>
            </w:pPr>
            <w:r>
              <w:rPr>
                <w:b/>
              </w:rPr>
              <w:t>Failure mode</w:t>
            </w:r>
          </w:p>
        </w:tc>
        <w:tc>
          <w:tcPr>
            <w:tcW w:type="dxa" w:w="2664"/>
            <w:shd w:fill="EAF1FB"/>
            <w:tcMar>
              <w:top w:w="70" w:type="dxa"/>
              <w:start w:w="95" w:type="dxa"/>
              <w:bottom w:w="70" w:type="dxa"/>
              <w:end w:w="95" w:type="dxa"/>
            </w:tcMar>
          </w:tcPr>
          <w:p>
            <w:pPr>
              <w:pStyle w:val="TableText"/>
            </w:pPr>
            <w:r>
              <w:rPr>
                <w:b/>
              </w:rPr>
              <w:t>Guardrail</w:t>
            </w:r>
          </w:p>
        </w:tc>
      </w:tr>
      <w:tr>
        <w:tc>
          <w:tcPr>
            <w:tcW w:type="dxa" w:w="2880"/>
            <w:tcMar>
              <w:top w:w="70" w:type="dxa"/>
              <w:start w:w="95" w:type="dxa"/>
              <w:bottom w:w="70" w:type="dxa"/>
              <w:end w:w="95" w:type="dxa"/>
            </w:tcMar>
          </w:tcPr>
          <w:p>
            <w:pPr>
              <w:pStyle w:val="TableText"/>
            </w:pPr>
            <w:r>
              <w:t>Genome too large</w:t>
            </w:r>
          </w:p>
        </w:tc>
        <w:tc>
          <w:tcPr>
            <w:tcW w:type="dxa" w:w="3528"/>
            <w:tcMar>
              <w:top w:w="70" w:type="dxa"/>
              <w:start w:w="95" w:type="dxa"/>
              <w:bottom w:w="70" w:type="dxa"/>
              <w:end w:w="95" w:type="dxa"/>
            </w:tcMar>
          </w:tcPr>
          <w:p>
            <w:pPr>
              <w:pStyle w:val="TableText"/>
            </w:pPr>
            <w:r>
              <w:t>Search becomes noisy and no lineage improves.</w:t>
            </w:r>
          </w:p>
        </w:tc>
        <w:tc>
          <w:tcPr>
            <w:tcW w:type="dxa" w:w="2664"/>
            <w:tcMar>
              <w:top w:w="70" w:type="dxa"/>
              <w:start w:w="95" w:type="dxa"/>
              <w:bottom w:w="70" w:type="dxa"/>
              <w:end w:w="95" w:type="dxa"/>
            </w:tcMar>
          </w:tcPr>
          <w:p>
            <w:pPr>
              <w:pStyle w:val="TableText"/>
            </w:pPr>
            <w:r>
              <w:t>Keep v1 narrow and mostly discrete.</w:t>
            </w:r>
          </w:p>
        </w:tc>
      </w:tr>
      <w:tr>
        <w:tc>
          <w:tcPr>
            <w:tcW w:type="dxa" w:w="2880"/>
            <w:tcMar>
              <w:top w:w="70" w:type="dxa"/>
              <w:start w:w="95" w:type="dxa"/>
              <w:bottom w:w="70" w:type="dxa"/>
              <w:end w:w="95" w:type="dxa"/>
            </w:tcMar>
          </w:tcPr>
          <w:p>
            <w:pPr>
              <w:pStyle w:val="TableText"/>
            </w:pPr>
            <w:r>
              <w:t>Metric exploitation</w:t>
            </w:r>
          </w:p>
        </w:tc>
        <w:tc>
          <w:tcPr>
            <w:tcW w:type="dxa" w:w="3528"/>
            <w:tcMar>
              <w:top w:w="70" w:type="dxa"/>
              <w:start w:w="95" w:type="dxa"/>
              <w:bottom w:w="70" w:type="dxa"/>
              <w:end w:w="95" w:type="dxa"/>
            </w:tcMar>
          </w:tcPr>
          <w:p>
            <w:pPr>
              <w:pStyle w:val="TableText"/>
            </w:pPr>
            <w:r>
              <w:t>System learns proxy hacks that do not survive holdout.</w:t>
            </w:r>
          </w:p>
        </w:tc>
        <w:tc>
          <w:tcPr>
            <w:tcW w:type="dxa" w:w="2664"/>
            <w:tcMar>
              <w:top w:w="70" w:type="dxa"/>
              <w:start w:w="95" w:type="dxa"/>
              <w:bottom w:w="70" w:type="dxa"/>
              <w:end w:w="95" w:type="dxa"/>
            </w:tcMar>
          </w:tcPr>
          <w:p>
            <w:pPr>
              <w:pStyle w:val="TableText"/>
            </w:pPr>
            <w:r>
              <w:t>Frozen holdout, periodic baseline reruns, multi-seed finalists.</w:t>
            </w:r>
          </w:p>
        </w:tc>
      </w:tr>
      <w:tr>
        <w:tc>
          <w:tcPr>
            <w:tcW w:type="dxa" w:w="2880"/>
            <w:tcMar>
              <w:top w:w="70" w:type="dxa"/>
              <w:start w:w="95" w:type="dxa"/>
              <w:bottom w:w="70" w:type="dxa"/>
              <w:end w:w="95" w:type="dxa"/>
            </w:tcMar>
          </w:tcPr>
          <w:p>
            <w:pPr>
              <w:pStyle w:val="TableText"/>
            </w:pPr>
            <w:r>
              <w:t>Compute drift</w:t>
            </w:r>
          </w:p>
        </w:tc>
        <w:tc>
          <w:tcPr>
            <w:tcW w:type="dxa" w:w="3528"/>
            <w:tcMar>
              <w:top w:w="70" w:type="dxa"/>
              <w:start w:w="95" w:type="dxa"/>
              <w:bottom w:w="70" w:type="dxa"/>
              <w:end w:w="95" w:type="dxa"/>
            </w:tcMar>
          </w:tcPr>
          <w:p>
            <w:pPr>
              <w:pStyle w:val="TableText"/>
            </w:pPr>
            <w:r>
              <w:t>Winning pipelines only win by being slower and larger.</w:t>
            </w:r>
          </w:p>
        </w:tc>
        <w:tc>
          <w:tcPr>
            <w:tcW w:type="dxa" w:w="2664"/>
            <w:tcMar>
              <w:top w:w="70" w:type="dxa"/>
              <w:start w:w="95" w:type="dxa"/>
              <w:bottom w:w="70" w:type="dxa"/>
              <w:end w:w="95" w:type="dxa"/>
            </w:tcMar>
          </w:tcPr>
          <w:p>
            <w:pPr>
              <w:pStyle w:val="TableText"/>
            </w:pPr>
            <w:r>
              <w:t>Explicit runtime and GPU penalties.</w:t>
            </w:r>
          </w:p>
        </w:tc>
      </w:tr>
      <w:tr>
        <w:tc>
          <w:tcPr>
            <w:tcW w:type="dxa" w:w="2880"/>
            <w:tcMar>
              <w:top w:w="70" w:type="dxa"/>
              <w:start w:w="95" w:type="dxa"/>
              <w:bottom w:w="70" w:type="dxa"/>
              <w:end w:w="95" w:type="dxa"/>
            </w:tcMar>
          </w:tcPr>
          <w:p>
            <w:pPr>
              <w:pStyle w:val="TableText"/>
            </w:pPr>
            <w:r>
              <w:t>Artifact sprawl</w:t>
            </w:r>
          </w:p>
        </w:tc>
        <w:tc>
          <w:tcPr>
            <w:tcW w:type="dxa" w:w="3528"/>
            <w:tcMar>
              <w:top w:w="70" w:type="dxa"/>
              <w:start w:w="95" w:type="dxa"/>
              <w:bottom w:w="70" w:type="dxa"/>
              <w:end w:w="95" w:type="dxa"/>
            </w:tcMar>
          </w:tcPr>
          <w:p>
            <w:pPr>
              <w:pStyle w:val="TableText"/>
            </w:pPr>
            <w:r>
              <w:t>Disk I/O and storage overwhelm iteration speed.</w:t>
            </w:r>
          </w:p>
        </w:tc>
        <w:tc>
          <w:tcPr>
            <w:tcW w:type="dxa" w:w="2664"/>
            <w:tcMar>
              <w:top w:w="70" w:type="dxa"/>
              <w:start w:w="95" w:type="dxa"/>
              <w:bottom w:w="70" w:type="dxa"/>
              <w:end w:w="95" w:type="dxa"/>
            </w:tcMar>
          </w:tcPr>
          <w:p>
            <w:pPr>
              <w:pStyle w:val="TableText"/>
            </w:pPr>
            <w:r>
              <w:t>Save lightweight evidence for weak runs only.</w:t>
            </w:r>
          </w:p>
        </w:tc>
      </w:tr>
      <w:tr>
        <w:tc>
          <w:tcPr>
            <w:tcW w:type="dxa" w:w="2880"/>
            <w:tcMar>
              <w:top w:w="70" w:type="dxa"/>
              <w:start w:w="95" w:type="dxa"/>
              <w:bottom w:w="70" w:type="dxa"/>
              <w:end w:w="95" w:type="dxa"/>
            </w:tcMar>
          </w:tcPr>
          <w:p>
            <w:pPr>
              <w:pStyle w:val="TableText"/>
            </w:pPr>
            <w:r>
              <w:t>Premature convergence</w:t>
            </w:r>
          </w:p>
        </w:tc>
        <w:tc>
          <w:tcPr>
            <w:tcW w:type="dxa" w:w="3528"/>
            <w:tcMar>
              <w:top w:w="70" w:type="dxa"/>
              <w:start w:w="95" w:type="dxa"/>
              <w:bottom w:w="70" w:type="dxa"/>
              <w:end w:w="95" w:type="dxa"/>
            </w:tcMar>
          </w:tcPr>
          <w:p>
            <w:pPr>
              <w:pStyle w:val="TableText"/>
            </w:pPr>
            <w:r>
              <w:t>One species consumes the budget too early.</w:t>
            </w:r>
          </w:p>
        </w:tc>
        <w:tc>
          <w:tcPr>
            <w:tcW w:type="dxa" w:w="2664"/>
            <w:tcMar>
              <w:top w:w="70" w:type="dxa"/>
              <w:start w:w="95" w:type="dxa"/>
              <w:bottom w:w="70" w:type="dxa"/>
              <w:end w:w="95" w:type="dxa"/>
            </w:tcMar>
          </w:tcPr>
          <w:p>
            <w:pPr>
              <w:pStyle w:val="TableText"/>
            </w:pPr>
            <w:r>
              <w:t>Species cap, random immigrants, novelty-weighted exploration.</w:t>
            </w:r>
          </w:p>
        </w:tc>
      </w:tr>
    </w:tbl>
    <w:p/>
    <w:p>
      <w:pPr>
        <w:pStyle w:val="Heading1"/>
        <w:spacing w:before="40" w:after="80" w:line="259" w:lineRule="auto"/>
      </w:pPr>
      <w:r>
        <w:rPr>
          <w:color w:val="1A365D"/>
        </w:rPr>
        <w:t>11. Immediate next steps</w:t>
      </w:r>
    </w:p>
    <w:p>
      <w:pPr>
        <w:spacing w:after="30" w:line="252" w:lineRule="auto"/>
        <w:ind w:left="317" w:hanging="259"/>
      </w:pPr>
      <w:r>
        <w:rPr>
          <w:b/>
        </w:rPr>
        <w:t xml:space="preserve">• </w:t>
      </w:r>
      <w:r>
        <w:t>Implement the baseline path first and freeze it before any evolutionary search begins.</w:t>
      </w:r>
    </w:p>
    <w:p>
      <w:pPr>
        <w:spacing w:after="30" w:line="252" w:lineRule="auto"/>
        <w:ind w:left="317" w:hanging="259"/>
      </w:pPr>
      <w:r>
        <w:rPr>
          <w:b/>
        </w:rPr>
        <w:t xml:space="preserve">• </w:t>
      </w:r>
      <w:r>
        <w:t>Write Genome validation and repair logic before writing the mutator.</w:t>
      </w:r>
    </w:p>
    <w:p>
      <w:pPr>
        <w:spacing w:after="30" w:line="252" w:lineRule="auto"/>
        <w:ind w:left="317" w:hanging="259"/>
      </w:pPr>
      <w:r>
        <w:rPr>
          <w:b/>
        </w:rPr>
        <w:t xml:space="preserve">• </w:t>
      </w:r>
      <w:r>
        <w:t>Make stage-1 extremely fast; the entire system depends on cheap early rejection.</w:t>
      </w:r>
    </w:p>
    <w:p>
      <w:pPr>
        <w:spacing w:after="30" w:line="252" w:lineRule="auto"/>
        <w:ind w:left="317" w:hanging="259"/>
      </w:pPr>
      <w:r>
        <w:rPr>
          <w:b/>
        </w:rPr>
        <w:t xml:space="preserve">• </w:t>
      </w:r>
      <w:r>
        <w:t>Do not add crossover until mutation-only generations are producing sane lineages.</w:t>
      </w:r>
    </w:p>
    <w:p>
      <w:pPr>
        <w:spacing w:after="30" w:line="252" w:lineRule="auto"/>
        <w:ind w:left="317" w:hanging="259"/>
      </w:pPr>
      <w:r>
        <w:rPr>
          <w:b/>
        </w:rPr>
        <w:t xml:space="preserve">• </w:t>
      </w:r>
      <w:r>
        <w:t>Treat the first successful demo as a benchmarked systems result, not just a concept video.</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ptos" w:hAnsi="Aptos"/>
      <w:sz w:val="17"/>
    </w:rPr>
  </w:style>
  <w:style w:type="paragraph" w:customStyle="1" w:styleId="SectionIntro">
    <w:name w:val="Section Intro"/>
    <w:basedOn w:val="Normal"/>
    <w:rPr>
      <w:rFonts w:ascii="Aptos" w:hAnsi="Aptos"/>
      <w:color w:val="475569"/>
      <w:sz w:val="20"/>
    </w:rPr>
  </w:style>
  <w:style w:type="paragraph" w:customStyle="1" w:styleId="CodeBlock">
    <w:name w:val="Code Block"/>
    <w:basedOn w:val="Normal"/>
    <w:rPr>
      <w:rFonts w:ascii="Consolas" w:hAnsi="Consolas"/>
      <w:sz w:val="16"/>
    </w:rPr>
  </w:style>
  <w:style w:type="paragraph" w:customStyle="1" w:styleId="TableText">
    <w:name w:val="Table Text"/>
    <w:basedOn w:val="Norma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