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DA" w:rsidRDefault="00F62E2C">
      <w:pPr>
        <w:rPr>
          <w:b/>
        </w:rPr>
      </w:pPr>
      <w:r>
        <w:rPr>
          <w:b/>
        </w:rPr>
        <w:t>Student Table</w:t>
      </w:r>
    </w:p>
    <w:p w:rsidR="00F62E2C" w:rsidRDefault="00F62E2C">
      <w:r>
        <w:t>The dependencies between</w:t>
      </w:r>
      <w:r w:rsidRPr="00F62E2C">
        <w:rPr>
          <w:b/>
        </w:rPr>
        <w:t xml:space="preserve"> </w:t>
      </w:r>
      <w:proofErr w:type="spellStart"/>
      <w:r w:rsidRPr="00F62E2C">
        <w:rPr>
          <w:b/>
        </w:rPr>
        <w:t>StdNo</w:t>
      </w:r>
      <w:proofErr w:type="spellEnd"/>
      <w:r>
        <w:t xml:space="preserve"> and </w:t>
      </w:r>
      <w:proofErr w:type="spellStart"/>
      <w:r w:rsidRPr="00F62E2C">
        <w:rPr>
          <w:b/>
        </w:rPr>
        <w:t>StdEmail</w:t>
      </w:r>
      <w:proofErr w:type="spellEnd"/>
      <w:r>
        <w:t xml:space="preserve"> violate BCNF. Both </w:t>
      </w:r>
      <w:proofErr w:type="spellStart"/>
      <w:r w:rsidRPr="00F62E2C">
        <w:rPr>
          <w:b/>
        </w:rPr>
        <w:t>StdNo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 w:rsidRPr="00F62E2C">
        <w:rPr>
          <w:b/>
        </w:rPr>
        <w:t>StdEmail</w:t>
      </w:r>
      <w:proofErr w:type="spellEnd"/>
      <w:r>
        <w:rPr>
          <w:b/>
        </w:rPr>
        <w:t xml:space="preserve"> </w:t>
      </w:r>
      <w:r>
        <w:t>are determinants.</w:t>
      </w:r>
      <w:bookmarkStart w:id="0" w:name="_GoBack"/>
      <w:bookmarkEnd w:id="0"/>
    </w:p>
    <w:p w:rsidR="00F62E2C" w:rsidRDefault="00F62E2C">
      <w:r w:rsidRPr="002E530D">
        <w:rPr>
          <w:b/>
        </w:rPr>
        <w:t>Student</w:t>
      </w:r>
      <w:r>
        <w:t xml:space="preserve"> (</w:t>
      </w:r>
      <w:proofErr w:type="spellStart"/>
      <w:r w:rsidRPr="002E530D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>)</w:t>
      </w:r>
    </w:p>
    <w:p w:rsidR="00F62E2C" w:rsidRDefault="00F62E2C">
      <w:r>
        <w:tab/>
        <w:t>UNIQUE (</w:t>
      </w:r>
      <w:proofErr w:type="spellStart"/>
      <w:r>
        <w:t>StdEmail</w:t>
      </w:r>
      <w:proofErr w:type="spellEnd"/>
      <w:r>
        <w:t>)</w:t>
      </w:r>
    </w:p>
    <w:p w:rsidR="00F62E2C" w:rsidRPr="00F62E2C" w:rsidRDefault="00F62E2C">
      <w:pPr>
        <w:rPr>
          <w:b/>
        </w:rPr>
      </w:pPr>
      <w:r w:rsidRPr="00F62E2C">
        <w:rPr>
          <w:b/>
        </w:rPr>
        <w:t>Institution Table</w:t>
      </w:r>
    </w:p>
    <w:p w:rsidR="00F62E2C" w:rsidRDefault="00F62E2C">
      <w:r>
        <w:t>The dependencies between</w:t>
      </w:r>
      <w:r w:rsidRPr="002E530D">
        <w:rPr>
          <w:b/>
        </w:rPr>
        <w:t xml:space="preserve"> </w:t>
      </w:r>
      <w:proofErr w:type="spellStart"/>
      <w:r w:rsidRPr="002E530D">
        <w:rPr>
          <w:b/>
        </w:rPr>
        <w:t>InstNo</w:t>
      </w:r>
      <w:proofErr w:type="spellEnd"/>
      <w:r>
        <w:t xml:space="preserve"> and</w:t>
      </w:r>
      <w:r w:rsidRPr="002E530D">
        <w:rPr>
          <w:b/>
        </w:rPr>
        <w:t xml:space="preserve"> </w:t>
      </w:r>
      <w:proofErr w:type="spellStart"/>
      <w:r w:rsidRPr="002E530D">
        <w:rPr>
          <w:b/>
        </w:rPr>
        <w:t>InstName</w:t>
      </w:r>
      <w:proofErr w:type="spellEnd"/>
      <w:r>
        <w:t xml:space="preserve"> violate BCN.</w:t>
      </w:r>
    </w:p>
    <w:p w:rsidR="00F62E2C" w:rsidRDefault="00F62E2C">
      <w:r w:rsidRPr="002E530D">
        <w:rPr>
          <w:b/>
        </w:rPr>
        <w:t>Institution</w:t>
      </w:r>
      <w:r>
        <w:t xml:space="preserve"> (</w:t>
      </w:r>
      <w:proofErr w:type="spellStart"/>
      <w:r w:rsidRPr="002E530D"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F62E2C" w:rsidRDefault="00F62E2C">
      <w:r>
        <w:tab/>
        <w:t>UNIQUE (</w:t>
      </w:r>
      <w:proofErr w:type="spellStart"/>
      <w:r>
        <w:t>InstName</w:t>
      </w:r>
      <w:proofErr w:type="spellEnd"/>
      <w:r>
        <w:t>)</w:t>
      </w:r>
    </w:p>
    <w:p w:rsidR="00F62E2C" w:rsidRPr="00F62E2C" w:rsidRDefault="00F62E2C">
      <w:pPr>
        <w:rPr>
          <w:b/>
        </w:rPr>
      </w:pPr>
      <w:r w:rsidRPr="00F62E2C">
        <w:rPr>
          <w:b/>
        </w:rPr>
        <w:t>Lender Table</w:t>
      </w:r>
    </w:p>
    <w:p w:rsidR="00F62E2C" w:rsidRDefault="00F62E2C">
      <w:r w:rsidRPr="00F62E2C">
        <w:rPr>
          <w:b/>
        </w:rPr>
        <w:t>Lender</w:t>
      </w:r>
      <w:r>
        <w:t xml:space="preserve"> (</w:t>
      </w:r>
      <w:proofErr w:type="spellStart"/>
      <w:r w:rsidRPr="00F62E2C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F62E2C" w:rsidRPr="00F62E2C" w:rsidRDefault="00F62E2C">
      <w:r>
        <w:tab/>
        <w:t>UNIQUE (</w:t>
      </w:r>
      <w:proofErr w:type="spellStart"/>
      <w:r>
        <w:t>LenderName</w:t>
      </w:r>
      <w:proofErr w:type="spellEnd"/>
      <w:r>
        <w:t>)</w:t>
      </w:r>
    </w:p>
    <w:sectPr w:rsidR="00F62E2C" w:rsidRPr="00F6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5"/>
    <w:rsid w:val="00264FF5"/>
    <w:rsid w:val="002E530D"/>
    <w:rsid w:val="006760DA"/>
    <w:rsid w:val="008E6BF7"/>
    <w:rsid w:val="00A0176F"/>
    <w:rsid w:val="00F6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BD8"/>
  <w15:chartTrackingRefBased/>
  <w15:docId w15:val="{D884E28C-B22B-4A20-B2EB-C37CDC0D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2018-05-16T04:48:00Z</dcterms:created>
  <dcterms:modified xsi:type="dcterms:W3CDTF">2018-05-16T04:48:00Z</dcterms:modified>
</cp:coreProperties>
</file>