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190B" w14:textId="4E27C756"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Remember when we </w:t>
      </w:r>
      <w:r w:rsidRPr="00611393">
        <w:rPr>
          <w:rFonts w:ascii="Georgia" w:eastAsia="Times New Roman" w:hAnsi="Georgia" w:cs="Times New Roman"/>
          <w:color w:val="0000FF"/>
          <w:spacing w:val="-1"/>
          <w:sz w:val="30"/>
          <w:szCs w:val="30"/>
          <w:u w:val="single"/>
        </w:rPr>
        <w:t>diverted a Delimited Text dataset</w:t>
      </w:r>
      <w:r w:rsidRPr="00611393">
        <w:rPr>
          <w:rFonts w:ascii="Georgia" w:eastAsia="Times New Roman" w:hAnsi="Georgia" w:cs="Times New Roman"/>
          <w:color w:val="242424"/>
          <w:spacing w:val="-1"/>
          <w:sz w:val="30"/>
          <w:szCs w:val="30"/>
        </w:rPr>
        <w:t> so the Azure Data Factory could read it as XML and dump it into the SQL Server? Fortunately our hack is obsolete by now. The Data Factory now natively supports XML files in Copy Activity and Data Flows. Let’s take a look!</w:t>
      </w:r>
    </w:p>
    <w:p w14:paraId="200A94D6" w14:textId="4DD58A63"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b/>
          <w:bCs/>
          <w:color w:val="242424"/>
          <w:spacing w:val="-1"/>
          <w:sz w:val="30"/>
          <w:szCs w:val="30"/>
        </w:rPr>
        <w:t>Simple file, easy process</w:t>
      </w:r>
      <w:r w:rsidRPr="00611393">
        <w:rPr>
          <w:rFonts w:ascii="Georgia" w:eastAsia="Times New Roman" w:hAnsi="Georgia" w:cs="Times New Roman"/>
          <w:color w:val="242424"/>
          <w:spacing w:val="-1"/>
          <w:sz w:val="30"/>
          <w:szCs w:val="30"/>
        </w:rPr>
        <w:br/>
        <w:t>Reading XML files is easy when the file structure is straightforward. Consider the customer file we used : A customer record has a unique number, a mail address and an operation like “insert” or “update”. The XML is a simple list of customers, each nested in a row tag:</w:t>
      </w:r>
    </w:p>
    <w:p w14:paraId="50FCA76A"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&lt;Customers&gt;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&lt;CUSTOMERNO&gt;12&lt;/CUSTOMERNO&gt;</w:t>
      </w:r>
      <w:r w:rsidRPr="00611393">
        <w:rPr>
          <w:rFonts w:ascii="Courier New" w:eastAsia="Times New Roman" w:hAnsi="Courier New" w:cs="Courier New"/>
          <w:color w:val="242424"/>
          <w:spacing w:val="-5"/>
          <w:sz w:val="24"/>
          <w:szCs w:val="24"/>
        </w:rPr>
        <w:br/>
        <w:t xml:space="preserve">    &lt;OPERATION&gt;INSERT&lt;/OPERATION&gt;</w:t>
      </w:r>
      <w:r w:rsidRPr="00611393">
        <w:rPr>
          <w:rFonts w:ascii="Courier New" w:eastAsia="Times New Roman" w:hAnsi="Courier New" w:cs="Courier New"/>
          <w:color w:val="242424"/>
          <w:spacing w:val="-5"/>
          <w:sz w:val="24"/>
          <w:szCs w:val="24"/>
        </w:rPr>
        <w:br/>
        <w:t xml:space="preserve">    &lt;EMAIL&gt;bill.gates@microsoft.com&lt;/EMAIL&gt;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&lt;CUSTOMERNO&gt;947&lt;/CUSTOMERNO&gt;</w:t>
      </w:r>
      <w:r w:rsidRPr="00611393">
        <w:rPr>
          <w:rFonts w:ascii="Courier New" w:eastAsia="Times New Roman" w:hAnsi="Courier New" w:cs="Courier New"/>
          <w:color w:val="242424"/>
          <w:spacing w:val="-5"/>
          <w:sz w:val="24"/>
          <w:szCs w:val="24"/>
        </w:rPr>
        <w:br/>
        <w:t xml:space="preserve">    &lt;OPERATION&gt;INSERT&lt;/OPERATION&gt;</w:t>
      </w:r>
      <w:r w:rsidRPr="00611393">
        <w:rPr>
          <w:rFonts w:ascii="Courier New" w:eastAsia="Times New Roman" w:hAnsi="Courier New" w:cs="Courier New"/>
          <w:color w:val="242424"/>
          <w:spacing w:val="-5"/>
          <w:sz w:val="24"/>
          <w:szCs w:val="24"/>
        </w:rPr>
        <w:br/>
        <w:t xml:space="preserve">    &lt;EMAIL&gt;steve.jobs@apple.com&lt;/EMAIL&gt;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w:t>
      </w:r>
      <w:r w:rsidRPr="00611393">
        <w:rPr>
          <w:rFonts w:ascii="Courier New" w:eastAsia="Times New Roman" w:hAnsi="Courier New" w:cs="Courier New"/>
          <w:color w:val="242424"/>
          <w:spacing w:val="-5"/>
          <w:sz w:val="24"/>
          <w:szCs w:val="24"/>
        </w:rPr>
        <w:br/>
        <w:t>&lt;/Customers&gt;</w:t>
      </w:r>
    </w:p>
    <w:p w14:paraId="07AF66E7"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This structure can easily be extracted from an existing SQL Server customer table using the FOR XML PATH clause.</w:t>
      </w:r>
    </w:p>
    <w:p w14:paraId="6F0B53C7"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 xml:space="preserve">Once uploaded to an Azure Data Lake Storage (v2) the file can be accessed via the Data Factory. First create a new Dataset, choose XML </w:t>
      </w:r>
      <w:r w:rsidRPr="00611393">
        <w:rPr>
          <w:rFonts w:ascii="Georgia" w:eastAsia="Times New Roman" w:hAnsi="Georgia" w:cs="Times New Roman"/>
          <w:color w:val="242424"/>
          <w:spacing w:val="-1"/>
          <w:sz w:val="30"/>
          <w:szCs w:val="30"/>
        </w:rPr>
        <w:lastRenderedPageBreak/>
        <w:t>as format type, and point it to the location of the file. Apply further configurations like encoding or compression as needed:</w:t>
      </w:r>
    </w:p>
    <w:p w14:paraId="2099EB69" w14:textId="5F20FB94"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drawing>
          <wp:inline distT="0" distB="0" distL="0" distR="0" wp14:anchorId="67FD331E" wp14:editId="2FB8C9C3">
            <wp:extent cx="537210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5562600"/>
                    </a:xfrm>
                    <a:prstGeom prst="rect">
                      <a:avLst/>
                    </a:prstGeom>
                    <a:noFill/>
                    <a:ln>
                      <a:noFill/>
                    </a:ln>
                  </pic:spPr>
                </pic:pic>
              </a:graphicData>
            </a:graphic>
          </wp:inline>
        </w:drawing>
      </w:r>
    </w:p>
    <w:p w14:paraId="4BE8E732"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In comparison to last time, Excel and XML are new file types</w:t>
      </w:r>
    </w:p>
    <w:p w14:paraId="40FA5104"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Next create a new pipeline and add a single </w:t>
      </w:r>
      <w:r w:rsidRPr="00611393">
        <w:rPr>
          <w:rFonts w:ascii="Georgia" w:eastAsia="Times New Roman" w:hAnsi="Georgia" w:cs="Times New Roman"/>
          <w:i/>
          <w:iCs/>
          <w:color w:val="242424"/>
          <w:spacing w:val="-1"/>
          <w:sz w:val="30"/>
          <w:szCs w:val="30"/>
        </w:rPr>
        <w:t>Copy Activity</w:t>
      </w:r>
      <w:r w:rsidRPr="00611393">
        <w:rPr>
          <w:rFonts w:ascii="Georgia" w:eastAsia="Times New Roman" w:hAnsi="Georgia" w:cs="Times New Roman"/>
          <w:color w:val="242424"/>
          <w:spacing w:val="-1"/>
          <w:sz w:val="30"/>
          <w:szCs w:val="30"/>
        </w:rPr>
        <w:t xml:space="preserve">. As source choose the XML dataset created earlier (Note that in the following screenshot we use a Generic XML Dataset in </w:t>
      </w:r>
      <w:proofErr w:type="spellStart"/>
      <w:r w:rsidRPr="00611393">
        <w:rPr>
          <w:rFonts w:ascii="Georgia" w:eastAsia="Times New Roman" w:hAnsi="Georgia" w:cs="Times New Roman"/>
          <w:color w:val="242424"/>
          <w:spacing w:val="-1"/>
          <w:sz w:val="30"/>
          <w:szCs w:val="30"/>
        </w:rPr>
        <w:t>DataLake</w:t>
      </w:r>
      <w:proofErr w:type="spellEnd"/>
      <w:r w:rsidRPr="00611393">
        <w:rPr>
          <w:rFonts w:ascii="Georgia" w:eastAsia="Times New Roman" w:hAnsi="Georgia" w:cs="Times New Roman"/>
          <w:color w:val="242424"/>
          <w:spacing w:val="-1"/>
          <w:sz w:val="30"/>
          <w:szCs w:val="30"/>
        </w:rPr>
        <w:t xml:space="preserve"> with </w:t>
      </w:r>
      <w:proofErr w:type="spellStart"/>
      <w:r w:rsidRPr="00611393">
        <w:rPr>
          <w:rFonts w:ascii="Georgia" w:eastAsia="Times New Roman" w:hAnsi="Georgia" w:cs="Times New Roman"/>
          <w:color w:val="242424"/>
          <w:spacing w:val="-1"/>
          <w:sz w:val="30"/>
          <w:szCs w:val="30"/>
        </w:rPr>
        <w:t>FileName</w:t>
      </w:r>
      <w:proofErr w:type="spellEnd"/>
      <w:r w:rsidRPr="00611393">
        <w:rPr>
          <w:rFonts w:ascii="Georgia" w:eastAsia="Times New Roman" w:hAnsi="Georgia" w:cs="Times New Roman"/>
          <w:color w:val="242424"/>
          <w:spacing w:val="-1"/>
          <w:sz w:val="30"/>
          <w:szCs w:val="30"/>
        </w:rPr>
        <w:t xml:space="preserve">, Container, and Encoding properties, just to be able to switch files easily </w:t>
      </w:r>
      <w:r w:rsidRPr="00611393">
        <w:rPr>
          <w:rFonts w:ascii="Georgia" w:eastAsia="Times New Roman" w:hAnsi="Georgia" w:cs="Times New Roman"/>
          <w:color w:val="242424"/>
          <w:spacing w:val="-1"/>
          <w:sz w:val="30"/>
          <w:szCs w:val="30"/>
        </w:rPr>
        <w:lastRenderedPageBreak/>
        <w:t>by parameterizing the pipeline). For a simple file like ours you don’t have to configure something else.</w:t>
      </w:r>
    </w:p>
    <w:p w14:paraId="5E02D6DA" w14:textId="70A78110"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drawing>
          <wp:inline distT="0" distB="0" distL="0" distR="0" wp14:anchorId="779EE594" wp14:editId="538D594B">
            <wp:extent cx="5943600" cy="5790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90565"/>
                    </a:xfrm>
                    <a:prstGeom prst="rect">
                      <a:avLst/>
                    </a:prstGeom>
                    <a:noFill/>
                    <a:ln>
                      <a:noFill/>
                    </a:ln>
                  </pic:spPr>
                </pic:pic>
              </a:graphicData>
            </a:graphic>
          </wp:inline>
        </w:drawing>
      </w:r>
    </w:p>
    <w:p w14:paraId="2DF93F37"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Generic XML Dataset with filename property</w:t>
      </w:r>
    </w:p>
    <w:p w14:paraId="4DFAE889"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As sink choose the dataset pointing to the target table in SQL Server. In our case we use a table named </w:t>
      </w:r>
      <w:proofErr w:type="spellStart"/>
      <w:r w:rsidRPr="00611393">
        <w:rPr>
          <w:rFonts w:ascii="Georgia" w:eastAsia="Times New Roman" w:hAnsi="Georgia" w:cs="Times New Roman"/>
          <w:i/>
          <w:iCs/>
          <w:color w:val="242424"/>
          <w:spacing w:val="-1"/>
          <w:sz w:val="30"/>
          <w:szCs w:val="30"/>
        </w:rPr>
        <w:t>dbo.CUSTOMERS</w:t>
      </w:r>
      <w:proofErr w:type="spellEnd"/>
      <w:r w:rsidRPr="00611393">
        <w:rPr>
          <w:rFonts w:ascii="Georgia" w:eastAsia="Times New Roman" w:hAnsi="Georgia" w:cs="Times New Roman"/>
          <w:i/>
          <w:iCs/>
          <w:color w:val="242424"/>
          <w:spacing w:val="-1"/>
          <w:sz w:val="30"/>
          <w:szCs w:val="30"/>
        </w:rPr>
        <w:t> </w:t>
      </w:r>
      <w:r w:rsidRPr="00611393">
        <w:rPr>
          <w:rFonts w:ascii="Georgia" w:eastAsia="Times New Roman" w:hAnsi="Georgia" w:cs="Times New Roman"/>
          <w:color w:val="242424"/>
          <w:spacing w:val="-1"/>
          <w:sz w:val="30"/>
          <w:szCs w:val="30"/>
        </w:rPr>
        <w:t>which is structured exactly like a row in the XML file.</w:t>
      </w:r>
    </w:p>
    <w:p w14:paraId="2DB7BB85"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lastRenderedPageBreak/>
        <w:t>The </w:t>
      </w:r>
      <w:r w:rsidRPr="00611393">
        <w:rPr>
          <w:rFonts w:ascii="Georgia" w:eastAsia="Times New Roman" w:hAnsi="Georgia" w:cs="Times New Roman"/>
          <w:i/>
          <w:iCs/>
          <w:color w:val="242424"/>
          <w:spacing w:val="-1"/>
          <w:sz w:val="30"/>
          <w:szCs w:val="30"/>
        </w:rPr>
        <w:t>Mapping</w:t>
      </w:r>
      <w:r w:rsidRPr="00611393">
        <w:rPr>
          <w:rFonts w:ascii="Georgia" w:eastAsia="Times New Roman" w:hAnsi="Georgia" w:cs="Times New Roman"/>
          <w:color w:val="242424"/>
          <w:spacing w:val="-1"/>
          <w:sz w:val="30"/>
          <w:szCs w:val="30"/>
        </w:rPr>
        <w:t> options for the </w:t>
      </w:r>
      <w:r w:rsidRPr="00611393">
        <w:rPr>
          <w:rFonts w:ascii="Georgia" w:eastAsia="Times New Roman" w:hAnsi="Georgia" w:cs="Times New Roman"/>
          <w:i/>
          <w:iCs/>
          <w:color w:val="242424"/>
          <w:spacing w:val="-1"/>
          <w:sz w:val="30"/>
          <w:szCs w:val="30"/>
        </w:rPr>
        <w:t>Copy Activity</w:t>
      </w:r>
      <w:r w:rsidRPr="00611393">
        <w:rPr>
          <w:rFonts w:ascii="Georgia" w:eastAsia="Times New Roman" w:hAnsi="Georgia" w:cs="Times New Roman"/>
          <w:color w:val="242424"/>
          <w:spacing w:val="-1"/>
          <w:sz w:val="30"/>
          <w:szCs w:val="30"/>
        </w:rPr>
        <w:t> are the most relevant part. For a quick shot just hit the “</w:t>
      </w:r>
      <w:r w:rsidRPr="00611393">
        <w:rPr>
          <w:rFonts w:ascii="Georgia" w:eastAsia="Times New Roman" w:hAnsi="Georgia" w:cs="Times New Roman"/>
          <w:b/>
          <w:bCs/>
          <w:color w:val="242424"/>
          <w:spacing w:val="-1"/>
          <w:sz w:val="30"/>
          <w:szCs w:val="30"/>
        </w:rPr>
        <w:t>Import Schemas</w:t>
      </w:r>
      <w:r w:rsidRPr="00611393">
        <w:rPr>
          <w:rFonts w:ascii="Georgia" w:eastAsia="Times New Roman" w:hAnsi="Georgia" w:cs="Times New Roman"/>
          <w:color w:val="242424"/>
          <w:spacing w:val="-1"/>
          <w:sz w:val="30"/>
          <w:szCs w:val="30"/>
        </w:rPr>
        <w:t>” button top left and see the mapping appear automagically. The structure of the XML file is shown as tree, the column names of our target tables are also recognized and a default mapping is created. At first glance this looks quite promising — like in “could work”.</w:t>
      </w:r>
    </w:p>
    <w:p w14:paraId="7CA1986E" w14:textId="3D09FFCA"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drawing>
          <wp:inline distT="0" distB="0" distL="0" distR="0" wp14:anchorId="25DA5D3F" wp14:editId="3EA43820">
            <wp:extent cx="5943600" cy="3837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5E61C03A"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Press “Import schemas” and mapping is done automagically</w:t>
      </w:r>
    </w:p>
    <w:p w14:paraId="67184C1B"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Publish the pipeline, trigger it and see as result: Only the first row is written to the database! That’s wrong, our input file contains 10.000 rows.</w:t>
      </w:r>
    </w:p>
    <w:p w14:paraId="2A2C9C40" w14:textId="4BDB911D"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lastRenderedPageBreak/>
        <w:drawing>
          <wp:inline distT="0" distB="0" distL="0" distR="0" wp14:anchorId="453804BD" wp14:editId="30EE951F">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0C730112"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We expect 10.000 rows to be written</w:t>
      </w:r>
    </w:p>
    <w:p w14:paraId="32FCBD65"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The reason is that we did not specify a </w:t>
      </w:r>
      <w:r w:rsidRPr="00611393">
        <w:rPr>
          <w:rFonts w:ascii="Georgia" w:eastAsia="Times New Roman" w:hAnsi="Georgia" w:cs="Times New Roman"/>
          <w:b/>
          <w:bCs/>
          <w:color w:val="242424"/>
          <w:spacing w:val="-1"/>
          <w:sz w:val="30"/>
          <w:szCs w:val="30"/>
        </w:rPr>
        <w:t>Collection Reference</w:t>
      </w:r>
      <w:r w:rsidRPr="00611393">
        <w:rPr>
          <w:rFonts w:ascii="Georgia" w:eastAsia="Times New Roman" w:hAnsi="Georgia" w:cs="Times New Roman"/>
          <w:color w:val="242424"/>
          <w:spacing w:val="-1"/>
          <w:sz w:val="30"/>
          <w:szCs w:val="30"/>
        </w:rPr>
        <w:t>, which the ADF will loop over to copy data. Easy to spot, in our sample file the collection is the </w:t>
      </w:r>
      <w:r w:rsidRPr="00611393">
        <w:rPr>
          <w:rFonts w:ascii="Georgia" w:eastAsia="Times New Roman" w:hAnsi="Georgia" w:cs="Times New Roman"/>
          <w:i/>
          <w:iCs/>
          <w:color w:val="242424"/>
          <w:spacing w:val="-1"/>
          <w:sz w:val="30"/>
          <w:szCs w:val="30"/>
        </w:rPr>
        <w:t>row</w:t>
      </w:r>
      <w:r w:rsidRPr="00611393">
        <w:rPr>
          <w:rFonts w:ascii="Georgia" w:eastAsia="Times New Roman" w:hAnsi="Georgia" w:cs="Times New Roman"/>
          <w:color w:val="242424"/>
          <w:spacing w:val="-1"/>
          <w:sz w:val="30"/>
          <w:szCs w:val="30"/>
        </w:rPr>
        <w:t> node. Either use the checkbox next to </w:t>
      </w:r>
      <w:r w:rsidRPr="00611393">
        <w:rPr>
          <w:rFonts w:ascii="Georgia" w:eastAsia="Times New Roman" w:hAnsi="Georgia" w:cs="Times New Roman"/>
          <w:i/>
          <w:iCs/>
          <w:color w:val="242424"/>
          <w:spacing w:val="-1"/>
          <w:sz w:val="30"/>
          <w:szCs w:val="30"/>
        </w:rPr>
        <w:t>row </w:t>
      </w:r>
      <w:r w:rsidRPr="00611393">
        <w:rPr>
          <w:rFonts w:ascii="Georgia" w:eastAsia="Times New Roman" w:hAnsi="Georgia" w:cs="Times New Roman"/>
          <w:color w:val="242424"/>
          <w:spacing w:val="-1"/>
          <w:sz w:val="30"/>
          <w:szCs w:val="30"/>
        </w:rPr>
        <w:t>in the mapping or use the select box next to the “Collection reference” label to set the collection reference. The syntax in the Select box might look unfamiliar and refers to a JSON path to walk through the hierarchical structure of the XML up to a nested JSON array.</w:t>
      </w:r>
    </w:p>
    <w:p w14:paraId="24FAABD4"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Noteworthy: when you preview the XML file in the </w:t>
      </w:r>
      <w:r w:rsidRPr="00611393">
        <w:rPr>
          <w:rFonts w:ascii="Georgia" w:eastAsia="Times New Roman" w:hAnsi="Georgia" w:cs="Times New Roman"/>
          <w:i/>
          <w:iCs/>
          <w:color w:val="242424"/>
          <w:spacing w:val="-1"/>
          <w:sz w:val="30"/>
          <w:szCs w:val="30"/>
        </w:rPr>
        <w:t>Source </w:t>
      </w:r>
      <w:r w:rsidRPr="00611393">
        <w:rPr>
          <w:rFonts w:ascii="Georgia" w:eastAsia="Times New Roman" w:hAnsi="Georgia" w:cs="Times New Roman"/>
          <w:color w:val="242424"/>
          <w:spacing w:val="-1"/>
          <w:sz w:val="30"/>
          <w:szCs w:val="30"/>
        </w:rPr>
        <w:t>tab, you will see the XML file represented as JSON. When you are not sure about the correct JSON path in your XML, then a glance at the JSON representation of the data in preview might help.</w:t>
      </w:r>
    </w:p>
    <w:p w14:paraId="3F9E9937" w14:textId="618C0DCA"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lastRenderedPageBreak/>
        <w:drawing>
          <wp:inline distT="0" distB="0" distL="0" distR="0" wp14:anchorId="111AB21C" wp14:editId="72487A63">
            <wp:extent cx="5943600" cy="3792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4268AB79"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Set the Collection Reference</w:t>
      </w:r>
    </w:p>
    <w:p w14:paraId="4487084A"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Republish, rerun, result: 10.000 rows written!</w:t>
      </w:r>
    </w:p>
    <w:p w14:paraId="0B55D5BA" w14:textId="5DCDC8E5"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drawing>
          <wp:inline distT="0" distB="0" distL="0" distR="0" wp14:anchorId="482FA1C8" wp14:editId="7CBC45C6">
            <wp:extent cx="5943600" cy="122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76F5080D"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With Collection Reference all rows are written</w:t>
      </w:r>
    </w:p>
    <w:p w14:paraId="3142BF81"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Pro tip: you can clean the target table before loading. Just add a pre-copy script in the </w:t>
      </w:r>
      <w:r w:rsidRPr="00611393">
        <w:rPr>
          <w:rFonts w:ascii="Georgia" w:eastAsia="Times New Roman" w:hAnsi="Georgia" w:cs="Times New Roman"/>
          <w:i/>
          <w:iCs/>
          <w:color w:val="242424"/>
          <w:spacing w:val="-1"/>
          <w:sz w:val="30"/>
          <w:szCs w:val="30"/>
        </w:rPr>
        <w:t>Sink </w:t>
      </w:r>
      <w:r w:rsidRPr="00611393">
        <w:rPr>
          <w:rFonts w:ascii="Georgia" w:eastAsia="Times New Roman" w:hAnsi="Georgia" w:cs="Times New Roman"/>
          <w:color w:val="242424"/>
          <w:spacing w:val="-1"/>
          <w:sz w:val="30"/>
          <w:szCs w:val="30"/>
        </w:rPr>
        <w:t>tab. That way the data does not pile up after several pipeline runs and makes the result easier to check:</w:t>
      </w:r>
    </w:p>
    <w:p w14:paraId="68B9772D"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 xml:space="preserve">TRUNCATE TABLE </w:t>
      </w:r>
      <w:proofErr w:type="spellStart"/>
      <w:r w:rsidRPr="00611393">
        <w:rPr>
          <w:rFonts w:ascii="Courier New" w:eastAsia="Times New Roman" w:hAnsi="Courier New" w:cs="Courier New"/>
          <w:color w:val="242424"/>
          <w:spacing w:val="-5"/>
          <w:sz w:val="24"/>
          <w:szCs w:val="24"/>
        </w:rPr>
        <w:t>dbo.CUSTOMERS</w:t>
      </w:r>
      <w:proofErr w:type="spellEnd"/>
    </w:p>
    <w:p w14:paraId="2E1DE5D8"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b/>
          <w:bCs/>
          <w:color w:val="242424"/>
          <w:spacing w:val="-1"/>
          <w:sz w:val="30"/>
          <w:szCs w:val="30"/>
        </w:rPr>
        <w:lastRenderedPageBreak/>
        <w:t>It tends to get complex when your file structure does</w:t>
      </w:r>
      <w:r w:rsidRPr="00611393">
        <w:rPr>
          <w:rFonts w:ascii="Georgia" w:eastAsia="Times New Roman" w:hAnsi="Georgia" w:cs="Times New Roman"/>
          <w:b/>
          <w:bCs/>
          <w:color w:val="242424"/>
          <w:spacing w:val="-1"/>
          <w:sz w:val="30"/>
          <w:szCs w:val="30"/>
        </w:rPr>
        <w:br/>
      </w:r>
      <w:r w:rsidRPr="00611393">
        <w:rPr>
          <w:rFonts w:ascii="Georgia" w:eastAsia="Times New Roman" w:hAnsi="Georgia" w:cs="Times New Roman"/>
          <w:color w:val="242424"/>
          <w:spacing w:val="-1"/>
          <w:sz w:val="30"/>
          <w:szCs w:val="30"/>
        </w:rPr>
        <w:t xml:space="preserve">No problems so far. But XML has a lot to offer, ranging from attributes over namespaces to optional </w:t>
      </w:r>
      <w:proofErr w:type="spellStart"/>
      <w:r w:rsidRPr="00611393">
        <w:rPr>
          <w:rFonts w:ascii="Georgia" w:eastAsia="Times New Roman" w:hAnsi="Georgia" w:cs="Times New Roman"/>
          <w:color w:val="242424"/>
          <w:spacing w:val="-1"/>
          <w:sz w:val="30"/>
          <w:szCs w:val="30"/>
        </w:rPr>
        <w:t>subnodes</w:t>
      </w:r>
      <w:proofErr w:type="spellEnd"/>
      <w:r w:rsidRPr="00611393">
        <w:rPr>
          <w:rFonts w:ascii="Georgia" w:eastAsia="Times New Roman" w:hAnsi="Georgia" w:cs="Times New Roman"/>
          <w:color w:val="242424"/>
          <w:spacing w:val="-1"/>
          <w:sz w:val="30"/>
          <w:szCs w:val="30"/>
        </w:rPr>
        <w:t xml:space="preserve"> leading to very different structures in the very same file. Let’s adjust our sample file to reflect some of those features:</w:t>
      </w:r>
    </w:p>
    <w:p w14:paraId="4C0769E8"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&lt;Customers&gt;</w:t>
      </w:r>
      <w:r w:rsidRPr="00611393">
        <w:rPr>
          <w:rFonts w:ascii="Courier New" w:eastAsia="Times New Roman" w:hAnsi="Courier New" w:cs="Courier New"/>
          <w:color w:val="242424"/>
          <w:spacing w:val="-5"/>
          <w:sz w:val="24"/>
          <w:szCs w:val="24"/>
        </w:rPr>
        <w:br/>
        <w:t xml:space="preserve">  &lt;row segment="corporate"&gt;</w:t>
      </w:r>
      <w:r w:rsidRPr="00611393">
        <w:rPr>
          <w:rFonts w:ascii="Courier New" w:eastAsia="Times New Roman" w:hAnsi="Courier New" w:cs="Courier New"/>
          <w:color w:val="242424"/>
          <w:spacing w:val="-5"/>
          <w:sz w:val="24"/>
          <w:szCs w:val="24"/>
        </w:rPr>
        <w:br/>
        <w:t xml:space="preserve">    &lt;CUSTOMERNO&gt;12&lt;/CUSTOMERNO&gt;</w:t>
      </w:r>
      <w:r w:rsidRPr="00611393">
        <w:rPr>
          <w:rFonts w:ascii="Courier New" w:eastAsia="Times New Roman" w:hAnsi="Courier New" w:cs="Courier New"/>
          <w:color w:val="242424"/>
          <w:spacing w:val="-5"/>
          <w:sz w:val="24"/>
          <w:szCs w:val="24"/>
        </w:rPr>
        <w:br/>
        <w:t xml:space="preserve">    &lt;OPERATION&gt;INSERT&lt;/OPERATION&gt;</w:t>
      </w:r>
      <w:r w:rsidRPr="00611393">
        <w:rPr>
          <w:rFonts w:ascii="Courier New" w:eastAsia="Times New Roman" w:hAnsi="Courier New" w:cs="Courier New"/>
          <w:color w:val="242424"/>
          <w:spacing w:val="-5"/>
          <w:sz w:val="24"/>
          <w:szCs w:val="24"/>
        </w:rPr>
        <w:br/>
        <w:t xml:space="preserve">    &lt;EMAIL&gt;billing@microsoft.com&lt;/EMAIL&gt;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&lt;row segment="private"&gt;</w:t>
      </w:r>
      <w:r w:rsidRPr="00611393">
        <w:rPr>
          <w:rFonts w:ascii="Courier New" w:eastAsia="Times New Roman" w:hAnsi="Courier New" w:cs="Courier New"/>
          <w:color w:val="242424"/>
          <w:spacing w:val="-5"/>
          <w:sz w:val="24"/>
          <w:szCs w:val="24"/>
        </w:rPr>
        <w:br/>
        <w:t xml:space="preserve">    &lt;CUSTOMERNO&gt;1015&lt;/CUSTOMERNO&gt;</w:t>
      </w:r>
      <w:r w:rsidRPr="00611393">
        <w:rPr>
          <w:rFonts w:ascii="Courier New" w:eastAsia="Times New Roman" w:hAnsi="Courier New" w:cs="Courier New"/>
          <w:color w:val="242424"/>
          <w:spacing w:val="-5"/>
          <w:sz w:val="24"/>
          <w:szCs w:val="24"/>
        </w:rPr>
        <w:br/>
        <w:t xml:space="preserve">    &lt;OPERATION&gt;INSERT&lt;/OPERATION&gt;</w:t>
      </w:r>
      <w:r w:rsidRPr="00611393">
        <w:rPr>
          <w:rFonts w:ascii="Courier New" w:eastAsia="Times New Roman" w:hAnsi="Courier New" w:cs="Courier New"/>
          <w:color w:val="242424"/>
          <w:spacing w:val="-5"/>
          <w:sz w:val="24"/>
          <w:szCs w:val="24"/>
        </w:rPr>
        <w:br/>
        <w:t xml:space="preserve">    &lt;NAME&gt;John Doe&lt;/NAME&gt;</w:t>
      </w:r>
      <w:r w:rsidRPr="00611393">
        <w:rPr>
          <w:rFonts w:ascii="Courier New" w:eastAsia="Times New Roman" w:hAnsi="Courier New" w:cs="Courier New"/>
          <w:color w:val="242424"/>
          <w:spacing w:val="-5"/>
          <w:sz w:val="24"/>
          <w:szCs w:val="24"/>
        </w:rPr>
        <w:br/>
        <w:t xml:space="preserve">    &lt;EMAIL&gt;john.doe@example.org&lt;/EMAIL&gt;</w:t>
      </w:r>
      <w:r w:rsidRPr="00611393">
        <w:rPr>
          <w:rFonts w:ascii="Courier New" w:eastAsia="Times New Roman" w:hAnsi="Courier New" w:cs="Courier New"/>
          <w:color w:val="242424"/>
          <w:spacing w:val="-5"/>
          <w:sz w:val="24"/>
          <w:szCs w:val="24"/>
        </w:rPr>
        <w:br/>
        <w:t xml:space="preserve">  &lt;/row&gt;</w:t>
      </w:r>
      <w:r w:rsidRPr="00611393">
        <w:rPr>
          <w:rFonts w:ascii="Courier New" w:eastAsia="Times New Roman" w:hAnsi="Courier New" w:cs="Courier New"/>
          <w:color w:val="242424"/>
          <w:spacing w:val="-5"/>
          <w:sz w:val="24"/>
          <w:szCs w:val="24"/>
        </w:rPr>
        <w:br/>
        <w:t xml:space="preserve">  ...</w:t>
      </w:r>
      <w:r w:rsidRPr="00611393">
        <w:rPr>
          <w:rFonts w:ascii="Courier New" w:eastAsia="Times New Roman" w:hAnsi="Courier New" w:cs="Courier New"/>
          <w:color w:val="242424"/>
          <w:spacing w:val="-5"/>
          <w:sz w:val="24"/>
          <w:szCs w:val="24"/>
        </w:rPr>
        <w:br/>
        <w:t>&lt;/Customers&gt;</w:t>
      </w:r>
    </w:p>
    <w:p w14:paraId="5376CC56"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We now have to handle corporate and private customers, divided by a </w:t>
      </w:r>
      <w:r w:rsidRPr="00611393">
        <w:rPr>
          <w:rFonts w:ascii="Georgia" w:eastAsia="Times New Roman" w:hAnsi="Georgia" w:cs="Times New Roman"/>
          <w:i/>
          <w:iCs/>
          <w:color w:val="242424"/>
          <w:spacing w:val="-1"/>
          <w:sz w:val="30"/>
          <w:szCs w:val="30"/>
        </w:rPr>
        <w:t>segment </w:t>
      </w:r>
      <w:r w:rsidRPr="00611393">
        <w:rPr>
          <w:rFonts w:ascii="Georgia" w:eastAsia="Times New Roman" w:hAnsi="Georgia" w:cs="Times New Roman"/>
          <w:color w:val="242424"/>
          <w:spacing w:val="-1"/>
          <w:sz w:val="30"/>
          <w:szCs w:val="30"/>
        </w:rPr>
        <w:t>attribute in the </w:t>
      </w:r>
      <w:r w:rsidRPr="00611393">
        <w:rPr>
          <w:rFonts w:ascii="Georgia" w:eastAsia="Times New Roman" w:hAnsi="Georgia" w:cs="Times New Roman"/>
          <w:i/>
          <w:iCs/>
          <w:color w:val="242424"/>
          <w:spacing w:val="-1"/>
          <w:sz w:val="30"/>
          <w:szCs w:val="30"/>
        </w:rPr>
        <w:t>row</w:t>
      </w:r>
      <w:r w:rsidRPr="00611393">
        <w:rPr>
          <w:rFonts w:ascii="Georgia" w:eastAsia="Times New Roman" w:hAnsi="Georgia" w:cs="Times New Roman"/>
          <w:color w:val="242424"/>
          <w:spacing w:val="-1"/>
          <w:sz w:val="30"/>
          <w:szCs w:val="30"/>
        </w:rPr>
        <w:t> node. While individual private customers have a name, corporate customers don’t. When we peek into the XML Preview in the Data Factory, we see something similar to:</w:t>
      </w:r>
    </w:p>
    <w:p w14:paraId="0F89DE08" w14:textId="040EB52E"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lastRenderedPageBreak/>
        <w:drawing>
          <wp:inline distT="0" distB="0" distL="0" distR="0" wp14:anchorId="665E45AD" wp14:editId="78663511">
            <wp:extent cx="3270250" cy="3797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250" cy="3797300"/>
                    </a:xfrm>
                    <a:prstGeom prst="rect">
                      <a:avLst/>
                    </a:prstGeom>
                    <a:noFill/>
                    <a:ln>
                      <a:noFill/>
                    </a:ln>
                  </pic:spPr>
                </pic:pic>
              </a:graphicData>
            </a:graphic>
          </wp:inline>
        </w:drawing>
      </w:r>
    </w:p>
    <w:p w14:paraId="371783C4"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 xml:space="preserve">Attributes are </w:t>
      </w:r>
      <w:proofErr w:type="spellStart"/>
      <w:r w:rsidRPr="00611393">
        <w:rPr>
          <w:rFonts w:ascii="Times New Roman" w:eastAsia="Times New Roman" w:hAnsi="Times New Roman" w:cs="Times New Roman"/>
          <w:sz w:val="24"/>
          <w:szCs w:val="24"/>
        </w:rPr>
        <w:t>inlined</w:t>
      </w:r>
      <w:proofErr w:type="spellEnd"/>
      <w:r w:rsidRPr="00611393">
        <w:rPr>
          <w:rFonts w:ascii="Times New Roman" w:eastAsia="Times New Roman" w:hAnsi="Times New Roman" w:cs="Times New Roman"/>
          <w:sz w:val="24"/>
          <w:szCs w:val="24"/>
        </w:rPr>
        <w:t xml:space="preserve"> with leading “@”</w:t>
      </w:r>
    </w:p>
    <w:p w14:paraId="1C26CC26"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To reflect these structural additions we alter our target table accordingly:</w:t>
      </w:r>
    </w:p>
    <w:p w14:paraId="17728E65"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 xml:space="preserve">ALTER TABLE </w:t>
      </w:r>
      <w:proofErr w:type="spellStart"/>
      <w:r w:rsidRPr="00611393">
        <w:rPr>
          <w:rFonts w:ascii="Courier New" w:eastAsia="Times New Roman" w:hAnsi="Courier New" w:cs="Courier New"/>
          <w:color w:val="242424"/>
          <w:spacing w:val="-5"/>
          <w:sz w:val="24"/>
          <w:szCs w:val="24"/>
        </w:rPr>
        <w:t>dbo.CUSTOMERS</w:t>
      </w:r>
      <w:proofErr w:type="spellEnd"/>
      <w:r w:rsidRPr="00611393">
        <w:rPr>
          <w:rFonts w:ascii="Courier New" w:eastAsia="Times New Roman" w:hAnsi="Courier New" w:cs="Courier New"/>
          <w:color w:val="242424"/>
          <w:spacing w:val="-5"/>
          <w:sz w:val="24"/>
          <w:szCs w:val="24"/>
        </w:rPr>
        <w:br/>
        <w:t>ADD [SEGMENT] NVARCHAR(255) NULL,</w:t>
      </w:r>
      <w:r w:rsidRPr="00611393">
        <w:rPr>
          <w:rFonts w:ascii="Courier New" w:eastAsia="Times New Roman" w:hAnsi="Courier New" w:cs="Courier New"/>
          <w:color w:val="242424"/>
          <w:spacing w:val="-5"/>
          <w:sz w:val="24"/>
          <w:szCs w:val="24"/>
        </w:rPr>
        <w:br/>
        <w:t xml:space="preserve">    [NAME] NVARCHAR(255) NULL;</w:t>
      </w:r>
    </w:p>
    <w:p w14:paraId="20CD8233"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The automagical schema mapping fails to reflect the changes. The segment attribute is added to the mapping but not assigned to the SEGMENT column in the target table. The optional name field is missing altogether:</w:t>
      </w:r>
    </w:p>
    <w:p w14:paraId="07089946" w14:textId="1A28424D"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lastRenderedPageBreak/>
        <w:drawing>
          <wp:inline distT="0" distB="0" distL="0" distR="0" wp14:anchorId="49A3FDC0" wp14:editId="50C113FA">
            <wp:extent cx="5943600" cy="3865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6FECD57D"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Segment is imported but unmapped, optional name is missing</w:t>
      </w:r>
    </w:p>
    <w:p w14:paraId="6BC70C0D"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 xml:space="preserve">This is where the Advanced Editor come into play, whereas advanced means you assign the mapping yourself using JSON paths for every attribute. After reassigning the Collection reference and switching into advanced mode </w:t>
      </w:r>
      <w:proofErr w:type="spellStart"/>
      <w:r w:rsidRPr="00611393">
        <w:rPr>
          <w:rFonts w:ascii="Georgia" w:eastAsia="Times New Roman" w:hAnsi="Georgia" w:cs="Times New Roman"/>
          <w:color w:val="242424"/>
          <w:spacing w:val="-1"/>
          <w:sz w:val="30"/>
          <w:szCs w:val="30"/>
        </w:rPr>
        <w:t>its</w:t>
      </w:r>
      <w:proofErr w:type="spellEnd"/>
      <w:r w:rsidRPr="00611393">
        <w:rPr>
          <w:rFonts w:ascii="Georgia" w:eastAsia="Times New Roman" w:hAnsi="Georgia" w:cs="Times New Roman"/>
          <w:color w:val="242424"/>
          <w:spacing w:val="-1"/>
          <w:sz w:val="30"/>
          <w:szCs w:val="30"/>
        </w:rPr>
        <w:t xml:space="preserve"> easy to extend the mapping by hand. Note that the NAME property in the Source is not recognized by default but has to be added using new “+ New Mapping” button.</w:t>
      </w:r>
    </w:p>
    <w:p w14:paraId="4E264170" w14:textId="7F80689C"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lastRenderedPageBreak/>
        <w:drawing>
          <wp:inline distT="0" distB="0" distL="0" distR="0" wp14:anchorId="334A8AEA" wp14:editId="61547103">
            <wp:extent cx="5943600" cy="3599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2CA94320"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Until now, it remains a mystery to us, why the newly added destination columns are of type </w:t>
      </w:r>
      <w:proofErr w:type="spellStart"/>
      <w:r w:rsidRPr="00611393">
        <w:rPr>
          <w:rFonts w:ascii="Georgia" w:eastAsia="Times New Roman" w:hAnsi="Georgia" w:cs="Times New Roman"/>
          <w:i/>
          <w:iCs/>
          <w:color w:val="242424"/>
          <w:spacing w:val="-1"/>
          <w:sz w:val="30"/>
          <w:szCs w:val="30"/>
        </w:rPr>
        <w:t>nvarchar</w:t>
      </w:r>
      <w:proofErr w:type="spellEnd"/>
      <w:r w:rsidRPr="00611393">
        <w:rPr>
          <w:rFonts w:ascii="Georgia" w:eastAsia="Times New Roman" w:hAnsi="Georgia" w:cs="Times New Roman"/>
          <w:color w:val="242424"/>
          <w:spacing w:val="-1"/>
          <w:sz w:val="30"/>
          <w:szCs w:val="30"/>
        </w:rPr>
        <w:t> while Operation and Email as marked as </w:t>
      </w:r>
      <w:r w:rsidRPr="00611393">
        <w:rPr>
          <w:rFonts w:ascii="Georgia" w:eastAsia="Times New Roman" w:hAnsi="Georgia" w:cs="Times New Roman"/>
          <w:i/>
          <w:iCs/>
          <w:color w:val="242424"/>
          <w:spacing w:val="-1"/>
          <w:sz w:val="30"/>
          <w:szCs w:val="30"/>
        </w:rPr>
        <w:t>string</w:t>
      </w:r>
      <w:r w:rsidRPr="00611393">
        <w:rPr>
          <w:rFonts w:ascii="Georgia" w:eastAsia="Times New Roman" w:hAnsi="Georgia" w:cs="Times New Roman"/>
          <w:color w:val="242424"/>
          <w:spacing w:val="-1"/>
          <w:sz w:val="30"/>
          <w:szCs w:val="30"/>
        </w:rPr>
        <w:t>.</w:t>
      </w:r>
    </w:p>
    <w:p w14:paraId="7480E981"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After the execution of the pipeline a check of the results in the database shows how robust the loading of XML attributes and optional properties is. Using the advanced mode also works for mapping substructures and reshaping the hierarchy of the data. For now expression support like concatenating multiple source columns of calculating a percentage of a values seems to be missing. Or otherwise it cannot be configured intuitively.</w:t>
      </w:r>
    </w:p>
    <w:p w14:paraId="108AF3A0"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b/>
          <w:bCs/>
          <w:color w:val="242424"/>
          <w:spacing w:val="-1"/>
          <w:sz w:val="30"/>
          <w:szCs w:val="30"/>
        </w:rPr>
        <w:lastRenderedPageBreak/>
        <w:t>For XML saved by Microsoft Excel, also use XML Datasets</w:t>
      </w:r>
      <w:r w:rsidRPr="00611393">
        <w:rPr>
          <w:rFonts w:ascii="Georgia" w:eastAsia="Times New Roman" w:hAnsi="Georgia" w:cs="Times New Roman"/>
          <w:color w:val="242424"/>
          <w:spacing w:val="-1"/>
          <w:sz w:val="30"/>
          <w:szCs w:val="30"/>
        </w:rPr>
        <w:br/>
        <w:t>Worth mentioning: Initially we looked into the extended file format support of the Azure Data Factory because some XML files generated by excel (using the .xml extension) should be loaded into our data Warehouse.</w:t>
      </w:r>
    </w:p>
    <w:p w14:paraId="3DB0FB0C"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Importing those files using the Excel dataset type fails. So XML file type is the only thing that works — but it introduces a bunch of new complex challenges. First of all, the Collection Reference reflects the typical structure of Excel files divided by Worksheets, Tables, Rows and so on. It ends up to look something like this:</w:t>
      </w:r>
    </w:p>
    <w:p w14:paraId="499BBE7F"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$['Workbook']['Worksheet'][0]['Table']['Row']</w:t>
      </w:r>
    </w:p>
    <w:p w14:paraId="76E7DE62"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 xml:space="preserve">Next, Advanced Editor is a must to map the </w:t>
      </w:r>
      <w:proofErr w:type="spellStart"/>
      <w:r w:rsidRPr="00611393">
        <w:rPr>
          <w:rFonts w:ascii="Georgia" w:eastAsia="Times New Roman" w:hAnsi="Georgia" w:cs="Times New Roman"/>
          <w:color w:val="242424"/>
          <w:spacing w:val="-1"/>
          <w:sz w:val="30"/>
          <w:szCs w:val="30"/>
        </w:rPr>
        <w:t>non trivial</w:t>
      </w:r>
      <w:proofErr w:type="spellEnd"/>
      <w:r w:rsidRPr="00611393">
        <w:rPr>
          <w:rFonts w:ascii="Georgia" w:eastAsia="Times New Roman" w:hAnsi="Georgia" w:cs="Times New Roman"/>
          <w:color w:val="242424"/>
          <w:spacing w:val="-1"/>
          <w:sz w:val="30"/>
          <w:szCs w:val="30"/>
        </w:rPr>
        <w:t xml:space="preserve"> structures, </w:t>
      </w:r>
      <w:proofErr w:type="spellStart"/>
      <w:r w:rsidRPr="00611393">
        <w:rPr>
          <w:rFonts w:ascii="Georgia" w:eastAsia="Times New Roman" w:hAnsi="Georgia" w:cs="Times New Roman"/>
          <w:color w:val="242424"/>
          <w:spacing w:val="-1"/>
          <w:sz w:val="30"/>
          <w:szCs w:val="30"/>
        </w:rPr>
        <w:t>adressing</w:t>
      </w:r>
      <w:proofErr w:type="spellEnd"/>
      <w:r w:rsidRPr="00611393">
        <w:rPr>
          <w:rFonts w:ascii="Georgia" w:eastAsia="Times New Roman" w:hAnsi="Georgia" w:cs="Times New Roman"/>
          <w:color w:val="242424"/>
          <w:spacing w:val="-1"/>
          <w:sz w:val="30"/>
          <w:szCs w:val="30"/>
        </w:rPr>
        <w:t xml:space="preserve"> cell values by index like (subtree of Collection Reference):</w:t>
      </w:r>
    </w:p>
    <w:p w14:paraId="384B440C"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11393">
        <w:rPr>
          <w:rFonts w:ascii="Courier New" w:eastAsia="Times New Roman" w:hAnsi="Courier New" w:cs="Courier New"/>
          <w:color w:val="242424"/>
          <w:spacing w:val="-5"/>
          <w:sz w:val="24"/>
          <w:szCs w:val="24"/>
        </w:rPr>
        <w:t>['Cell'][1]['Data']['_value_']</w:t>
      </w:r>
    </w:p>
    <w:p w14:paraId="3A7E504F" w14:textId="2E12D93B"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noProof/>
          <w:sz w:val="24"/>
          <w:szCs w:val="24"/>
        </w:rPr>
        <w:drawing>
          <wp:inline distT="0" distB="0" distL="0" distR="0" wp14:anchorId="4DBFF685" wp14:editId="28FDDCF8">
            <wp:extent cx="462915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2946400"/>
                    </a:xfrm>
                    <a:prstGeom prst="rect">
                      <a:avLst/>
                    </a:prstGeom>
                    <a:noFill/>
                    <a:ln>
                      <a:noFill/>
                    </a:ln>
                  </pic:spPr>
                </pic:pic>
              </a:graphicData>
            </a:graphic>
          </wp:inline>
        </w:drawing>
      </w:r>
    </w:p>
    <w:p w14:paraId="1ADBB946" w14:textId="77777777" w:rsidR="00611393" w:rsidRPr="00611393" w:rsidRDefault="00611393" w:rsidP="00611393">
      <w:pPr>
        <w:spacing w:after="0" w:line="240" w:lineRule="auto"/>
        <w:rPr>
          <w:rFonts w:ascii="Times New Roman" w:eastAsia="Times New Roman" w:hAnsi="Times New Roman" w:cs="Times New Roman"/>
          <w:sz w:val="24"/>
          <w:szCs w:val="24"/>
        </w:rPr>
      </w:pPr>
      <w:r w:rsidRPr="00611393">
        <w:rPr>
          <w:rFonts w:ascii="Times New Roman" w:eastAsia="Times New Roman" w:hAnsi="Times New Roman" w:cs="Times New Roman"/>
          <w:sz w:val="24"/>
          <w:szCs w:val="24"/>
        </w:rPr>
        <w:t>Do you recall the Excel structure?</w:t>
      </w:r>
    </w:p>
    <w:p w14:paraId="7A5F6C59"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lastRenderedPageBreak/>
        <w:t>Note that </w:t>
      </w:r>
      <w:r w:rsidRPr="00611393">
        <w:rPr>
          <w:rFonts w:ascii="Georgia" w:eastAsia="Times New Roman" w:hAnsi="Georgia" w:cs="Times New Roman"/>
          <w:b/>
          <w:bCs/>
          <w:color w:val="242424"/>
          <w:spacing w:val="-1"/>
          <w:sz w:val="30"/>
          <w:szCs w:val="30"/>
        </w:rPr>
        <w:t>_value_</w:t>
      </w:r>
      <w:r w:rsidRPr="00611393">
        <w:rPr>
          <w:rFonts w:ascii="Georgia" w:eastAsia="Times New Roman" w:hAnsi="Georgia" w:cs="Times New Roman"/>
          <w:color w:val="242424"/>
          <w:spacing w:val="-1"/>
          <w:sz w:val="30"/>
          <w:szCs w:val="30"/>
        </w:rPr>
        <w:t xml:space="preserve"> is the representation of the text value when the XML node also has attributes — which appears frequently when the Excel cell is styled in any way. Styles and formats are </w:t>
      </w:r>
      <w:proofErr w:type="spellStart"/>
      <w:r w:rsidRPr="00611393">
        <w:rPr>
          <w:rFonts w:ascii="Georgia" w:eastAsia="Times New Roman" w:hAnsi="Georgia" w:cs="Times New Roman"/>
          <w:color w:val="242424"/>
          <w:spacing w:val="-1"/>
          <w:sz w:val="30"/>
          <w:szCs w:val="30"/>
        </w:rPr>
        <w:t>namespaced</w:t>
      </w:r>
      <w:proofErr w:type="spellEnd"/>
      <w:r w:rsidRPr="00611393">
        <w:rPr>
          <w:rFonts w:ascii="Georgia" w:eastAsia="Times New Roman" w:hAnsi="Georgia" w:cs="Times New Roman"/>
          <w:color w:val="242424"/>
          <w:spacing w:val="-1"/>
          <w:sz w:val="30"/>
          <w:szCs w:val="30"/>
        </w:rPr>
        <w:t xml:space="preserve"> with “ss” referencing</w:t>
      </w:r>
    </w:p>
    <w:p w14:paraId="39CC7BD5" w14:textId="77777777" w:rsidR="00611393" w:rsidRPr="00611393" w:rsidRDefault="00611393" w:rsidP="0061139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611393">
        <w:rPr>
          <w:rFonts w:ascii="Courier New" w:eastAsia="Times New Roman" w:hAnsi="Courier New" w:cs="Courier New"/>
          <w:color w:val="242424"/>
          <w:spacing w:val="-5"/>
          <w:sz w:val="24"/>
          <w:szCs w:val="24"/>
        </w:rPr>
        <w:t>xmlns:ss</w:t>
      </w:r>
      <w:proofErr w:type="spellEnd"/>
      <w:r w:rsidRPr="00611393">
        <w:rPr>
          <w:rFonts w:ascii="Courier New" w:eastAsia="Times New Roman" w:hAnsi="Courier New" w:cs="Courier New"/>
          <w:color w:val="242424"/>
          <w:spacing w:val="-5"/>
          <w:sz w:val="24"/>
          <w:szCs w:val="24"/>
        </w:rPr>
        <w:t>="</w:t>
      </w:r>
      <w:proofErr w:type="spellStart"/>
      <w:r w:rsidRPr="00611393">
        <w:rPr>
          <w:rFonts w:ascii="Courier New" w:eastAsia="Times New Roman" w:hAnsi="Courier New" w:cs="Courier New"/>
          <w:color w:val="242424"/>
          <w:spacing w:val="-5"/>
          <w:sz w:val="24"/>
          <w:szCs w:val="24"/>
        </w:rPr>
        <w:t>urn:schemas-microsoft-com:office:spreadsheet</w:t>
      </w:r>
      <w:proofErr w:type="spellEnd"/>
      <w:r w:rsidRPr="00611393">
        <w:rPr>
          <w:rFonts w:ascii="Courier New" w:eastAsia="Times New Roman" w:hAnsi="Courier New" w:cs="Courier New"/>
          <w:color w:val="242424"/>
          <w:spacing w:val="-5"/>
          <w:sz w:val="24"/>
          <w:szCs w:val="24"/>
        </w:rPr>
        <w:t>"</w:t>
      </w:r>
    </w:p>
    <w:p w14:paraId="74B76AA0" w14:textId="77777777" w:rsidR="00611393" w:rsidRPr="00611393" w:rsidRDefault="00611393" w:rsidP="00611393">
      <w:pPr>
        <w:shd w:val="clear" w:color="auto" w:fill="FFFFFF"/>
        <w:spacing w:before="514" w:after="0" w:line="480" w:lineRule="atLeast"/>
        <w:rPr>
          <w:rFonts w:ascii="Georgia" w:eastAsia="Times New Roman" w:hAnsi="Georgia" w:cs="Times New Roman"/>
          <w:color w:val="242424"/>
          <w:spacing w:val="-1"/>
          <w:sz w:val="30"/>
          <w:szCs w:val="30"/>
        </w:rPr>
      </w:pPr>
      <w:r w:rsidRPr="00611393">
        <w:rPr>
          <w:rFonts w:ascii="Georgia" w:eastAsia="Times New Roman" w:hAnsi="Georgia" w:cs="Times New Roman"/>
          <w:color w:val="242424"/>
          <w:spacing w:val="-1"/>
          <w:sz w:val="30"/>
          <w:szCs w:val="30"/>
        </w:rPr>
        <w:t>Although the mapping ends up to be handmade (even changing the JSON code of the ADF pipeline — bad thing!) it works and Excel-</w:t>
      </w:r>
      <w:proofErr w:type="spellStart"/>
      <w:r w:rsidRPr="00611393">
        <w:rPr>
          <w:rFonts w:ascii="Georgia" w:eastAsia="Times New Roman" w:hAnsi="Georgia" w:cs="Times New Roman"/>
          <w:color w:val="242424"/>
          <w:spacing w:val="-1"/>
          <w:sz w:val="30"/>
          <w:szCs w:val="30"/>
        </w:rPr>
        <w:t>generted</w:t>
      </w:r>
      <w:proofErr w:type="spellEnd"/>
      <w:r w:rsidRPr="00611393">
        <w:rPr>
          <w:rFonts w:ascii="Georgia" w:eastAsia="Times New Roman" w:hAnsi="Georgia" w:cs="Times New Roman"/>
          <w:color w:val="242424"/>
          <w:spacing w:val="-1"/>
          <w:sz w:val="30"/>
          <w:szCs w:val="30"/>
        </w:rPr>
        <w:t xml:space="preserve"> XML files can be imported into the database or transformed to other file types.</w:t>
      </w:r>
    </w:p>
    <w:p w14:paraId="13D0A2F7" w14:textId="77777777" w:rsidR="003B60A1" w:rsidRDefault="003B60A1"/>
    <w:sectPr w:rsidR="003B6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93"/>
    <w:rsid w:val="003B60A1"/>
    <w:rsid w:val="00611393"/>
    <w:rsid w:val="00E10C00"/>
    <w:rsid w:val="00E4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4ED1"/>
  <w15:chartTrackingRefBased/>
  <w15:docId w15:val="{D3626E50-5C4B-4516-999A-C140223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11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393"/>
    <w:rPr>
      <w:color w:val="0000FF"/>
      <w:u w:val="single"/>
    </w:rPr>
  </w:style>
  <w:style w:type="character" w:styleId="Strong">
    <w:name w:val="Strong"/>
    <w:basedOn w:val="DefaultParagraphFont"/>
    <w:uiPriority w:val="22"/>
    <w:qFormat/>
    <w:rsid w:val="00611393"/>
    <w:rPr>
      <w:b/>
      <w:bCs/>
    </w:rPr>
  </w:style>
  <w:style w:type="paragraph" w:styleId="HTMLPreformatted">
    <w:name w:val="HTML Preformatted"/>
    <w:basedOn w:val="Normal"/>
    <w:link w:val="HTMLPreformattedChar"/>
    <w:uiPriority w:val="99"/>
    <w:semiHidden/>
    <w:unhideWhenUsed/>
    <w:rsid w:val="00611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93"/>
    <w:rPr>
      <w:rFonts w:ascii="Courier New" w:eastAsia="Times New Roman" w:hAnsi="Courier New" w:cs="Courier New"/>
      <w:sz w:val="20"/>
      <w:szCs w:val="20"/>
    </w:rPr>
  </w:style>
  <w:style w:type="character" w:customStyle="1" w:styleId="oi">
    <w:name w:val="oi"/>
    <w:basedOn w:val="DefaultParagraphFont"/>
    <w:rsid w:val="00611393"/>
  </w:style>
  <w:style w:type="character" w:styleId="Emphasis">
    <w:name w:val="Emphasis"/>
    <w:basedOn w:val="DefaultParagraphFont"/>
    <w:uiPriority w:val="20"/>
    <w:qFormat/>
    <w:rsid w:val="00611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365464">
      <w:bodyDiv w:val="1"/>
      <w:marLeft w:val="0"/>
      <w:marRight w:val="0"/>
      <w:marTop w:val="0"/>
      <w:marBottom w:val="0"/>
      <w:divBdr>
        <w:top w:val="none" w:sz="0" w:space="0" w:color="auto"/>
        <w:left w:val="none" w:sz="0" w:space="0" w:color="auto"/>
        <w:bottom w:val="none" w:sz="0" w:space="0" w:color="auto"/>
        <w:right w:val="none" w:sz="0" w:space="0" w:color="auto"/>
      </w:divBdr>
      <w:divsChild>
        <w:div w:id="431360823">
          <w:marLeft w:val="0"/>
          <w:marRight w:val="0"/>
          <w:marTop w:val="0"/>
          <w:marBottom w:val="0"/>
          <w:divBdr>
            <w:top w:val="none" w:sz="0" w:space="0" w:color="auto"/>
            <w:left w:val="none" w:sz="0" w:space="0" w:color="auto"/>
            <w:bottom w:val="none" w:sz="0" w:space="0" w:color="auto"/>
            <w:right w:val="none" w:sz="0" w:space="0" w:color="auto"/>
          </w:divBdr>
        </w:div>
        <w:div w:id="2000962648">
          <w:marLeft w:val="0"/>
          <w:marRight w:val="0"/>
          <w:marTop w:val="0"/>
          <w:marBottom w:val="0"/>
          <w:divBdr>
            <w:top w:val="none" w:sz="0" w:space="0" w:color="auto"/>
            <w:left w:val="none" w:sz="0" w:space="0" w:color="auto"/>
            <w:bottom w:val="none" w:sz="0" w:space="0" w:color="auto"/>
            <w:right w:val="none" w:sz="0" w:space="0" w:color="auto"/>
          </w:divBdr>
          <w:divsChild>
            <w:div w:id="971793568">
              <w:marLeft w:val="0"/>
              <w:marRight w:val="0"/>
              <w:marTop w:val="0"/>
              <w:marBottom w:val="0"/>
              <w:divBdr>
                <w:top w:val="none" w:sz="0" w:space="0" w:color="auto"/>
                <w:left w:val="none" w:sz="0" w:space="0" w:color="auto"/>
                <w:bottom w:val="none" w:sz="0" w:space="0" w:color="auto"/>
                <w:right w:val="none" w:sz="0" w:space="0" w:color="auto"/>
              </w:divBdr>
            </w:div>
          </w:divsChild>
        </w:div>
        <w:div w:id="1747263687">
          <w:marLeft w:val="0"/>
          <w:marRight w:val="0"/>
          <w:marTop w:val="0"/>
          <w:marBottom w:val="0"/>
          <w:divBdr>
            <w:top w:val="none" w:sz="0" w:space="0" w:color="auto"/>
            <w:left w:val="none" w:sz="0" w:space="0" w:color="auto"/>
            <w:bottom w:val="none" w:sz="0" w:space="0" w:color="auto"/>
            <w:right w:val="none" w:sz="0" w:space="0" w:color="auto"/>
          </w:divBdr>
          <w:divsChild>
            <w:div w:id="97331933">
              <w:marLeft w:val="0"/>
              <w:marRight w:val="0"/>
              <w:marTop w:val="0"/>
              <w:marBottom w:val="0"/>
              <w:divBdr>
                <w:top w:val="none" w:sz="0" w:space="0" w:color="auto"/>
                <w:left w:val="none" w:sz="0" w:space="0" w:color="auto"/>
                <w:bottom w:val="none" w:sz="0" w:space="0" w:color="auto"/>
                <w:right w:val="none" w:sz="0" w:space="0" w:color="auto"/>
              </w:divBdr>
            </w:div>
          </w:divsChild>
        </w:div>
        <w:div w:id="1191918399">
          <w:marLeft w:val="0"/>
          <w:marRight w:val="0"/>
          <w:marTop w:val="0"/>
          <w:marBottom w:val="0"/>
          <w:divBdr>
            <w:top w:val="none" w:sz="0" w:space="0" w:color="auto"/>
            <w:left w:val="none" w:sz="0" w:space="0" w:color="auto"/>
            <w:bottom w:val="none" w:sz="0" w:space="0" w:color="auto"/>
            <w:right w:val="none" w:sz="0" w:space="0" w:color="auto"/>
          </w:divBdr>
          <w:divsChild>
            <w:div w:id="1995142117">
              <w:marLeft w:val="0"/>
              <w:marRight w:val="0"/>
              <w:marTop w:val="0"/>
              <w:marBottom w:val="0"/>
              <w:divBdr>
                <w:top w:val="none" w:sz="0" w:space="0" w:color="auto"/>
                <w:left w:val="none" w:sz="0" w:space="0" w:color="auto"/>
                <w:bottom w:val="none" w:sz="0" w:space="0" w:color="auto"/>
                <w:right w:val="none" w:sz="0" w:space="0" w:color="auto"/>
              </w:divBdr>
            </w:div>
          </w:divsChild>
        </w:div>
        <w:div w:id="1043679533">
          <w:marLeft w:val="0"/>
          <w:marRight w:val="0"/>
          <w:marTop w:val="0"/>
          <w:marBottom w:val="0"/>
          <w:divBdr>
            <w:top w:val="none" w:sz="0" w:space="0" w:color="auto"/>
            <w:left w:val="none" w:sz="0" w:space="0" w:color="auto"/>
            <w:bottom w:val="none" w:sz="0" w:space="0" w:color="auto"/>
            <w:right w:val="none" w:sz="0" w:space="0" w:color="auto"/>
          </w:divBdr>
          <w:divsChild>
            <w:div w:id="2010597796">
              <w:marLeft w:val="0"/>
              <w:marRight w:val="0"/>
              <w:marTop w:val="0"/>
              <w:marBottom w:val="0"/>
              <w:divBdr>
                <w:top w:val="none" w:sz="0" w:space="0" w:color="auto"/>
                <w:left w:val="none" w:sz="0" w:space="0" w:color="auto"/>
                <w:bottom w:val="none" w:sz="0" w:space="0" w:color="auto"/>
                <w:right w:val="none" w:sz="0" w:space="0" w:color="auto"/>
              </w:divBdr>
            </w:div>
          </w:divsChild>
        </w:div>
        <w:div w:id="1748645534">
          <w:marLeft w:val="0"/>
          <w:marRight w:val="0"/>
          <w:marTop w:val="0"/>
          <w:marBottom w:val="0"/>
          <w:divBdr>
            <w:top w:val="none" w:sz="0" w:space="0" w:color="auto"/>
            <w:left w:val="none" w:sz="0" w:space="0" w:color="auto"/>
            <w:bottom w:val="none" w:sz="0" w:space="0" w:color="auto"/>
            <w:right w:val="none" w:sz="0" w:space="0" w:color="auto"/>
          </w:divBdr>
          <w:divsChild>
            <w:div w:id="1840348475">
              <w:marLeft w:val="0"/>
              <w:marRight w:val="0"/>
              <w:marTop w:val="0"/>
              <w:marBottom w:val="0"/>
              <w:divBdr>
                <w:top w:val="none" w:sz="0" w:space="0" w:color="auto"/>
                <w:left w:val="none" w:sz="0" w:space="0" w:color="auto"/>
                <w:bottom w:val="none" w:sz="0" w:space="0" w:color="auto"/>
                <w:right w:val="none" w:sz="0" w:space="0" w:color="auto"/>
              </w:divBdr>
            </w:div>
          </w:divsChild>
        </w:div>
        <w:div w:id="1953247295">
          <w:marLeft w:val="0"/>
          <w:marRight w:val="0"/>
          <w:marTop w:val="0"/>
          <w:marBottom w:val="0"/>
          <w:divBdr>
            <w:top w:val="none" w:sz="0" w:space="0" w:color="auto"/>
            <w:left w:val="none" w:sz="0" w:space="0" w:color="auto"/>
            <w:bottom w:val="none" w:sz="0" w:space="0" w:color="auto"/>
            <w:right w:val="none" w:sz="0" w:space="0" w:color="auto"/>
          </w:divBdr>
        </w:div>
        <w:div w:id="576062204">
          <w:marLeft w:val="0"/>
          <w:marRight w:val="0"/>
          <w:marTop w:val="0"/>
          <w:marBottom w:val="0"/>
          <w:divBdr>
            <w:top w:val="none" w:sz="0" w:space="0" w:color="auto"/>
            <w:left w:val="none" w:sz="0" w:space="0" w:color="auto"/>
            <w:bottom w:val="none" w:sz="0" w:space="0" w:color="auto"/>
            <w:right w:val="none" w:sz="0" w:space="0" w:color="auto"/>
          </w:divBdr>
          <w:divsChild>
            <w:div w:id="1683509158">
              <w:marLeft w:val="0"/>
              <w:marRight w:val="0"/>
              <w:marTop w:val="0"/>
              <w:marBottom w:val="0"/>
              <w:divBdr>
                <w:top w:val="none" w:sz="0" w:space="0" w:color="auto"/>
                <w:left w:val="none" w:sz="0" w:space="0" w:color="auto"/>
                <w:bottom w:val="none" w:sz="0" w:space="0" w:color="auto"/>
                <w:right w:val="none" w:sz="0" w:space="0" w:color="auto"/>
              </w:divBdr>
            </w:div>
          </w:divsChild>
        </w:div>
        <w:div w:id="797377061">
          <w:marLeft w:val="0"/>
          <w:marRight w:val="0"/>
          <w:marTop w:val="0"/>
          <w:marBottom w:val="0"/>
          <w:divBdr>
            <w:top w:val="none" w:sz="0" w:space="0" w:color="auto"/>
            <w:left w:val="none" w:sz="0" w:space="0" w:color="auto"/>
            <w:bottom w:val="none" w:sz="0" w:space="0" w:color="auto"/>
            <w:right w:val="none" w:sz="0" w:space="0" w:color="auto"/>
          </w:divBdr>
          <w:divsChild>
            <w:div w:id="142237917">
              <w:marLeft w:val="0"/>
              <w:marRight w:val="0"/>
              <w:marTop w:val="0"/>
              <w:marBottom w:val="0"/>
              <w:divBdr>
                <w:top w:val="none" w:sz="0" w:space="0" w:color="auto"/>
                <w:left w:val="none" w:sz="0" w:space="0" w:color="auto"/>
                <w:bottom w:val="none" w:sz="0" w:space="0" w:color="auto"/>
                <w:right w:val="none" w:sz="0" w:space="0" w:color="auto"/>
              </w:divBdr>
            </w:div>
          </w:divsChild>
        </w:div>
        <w:div w:id="153645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1087</Words>
  <Characters>6201</Characters>
  <Application>Microsoft Office Word</Application>
  <DocSecurity>0</DocSecurity>
  <Lines>51</Lines>
  <Paragraphs>14</Paragraphs>
  <ScaleCrop>false</ScaleCrop>
  <Company>Capgemini</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Yashwant</dc:creator>
  <cp:keywords/>
  <dc:description/>
  <cp:lastModifiedBy>Kumar, Yashwant</cp:lastModifiedBy>
  <cp:revision>1</cp:revision>
  <dcterms:created xsi:type="dcterms:W3CDTF">2024-01-05T08:36:00Z</dcterms:created>
  <dcterms:modified xsi:type="dcterms:W3CDTF">2024-01-05T08:38:00Z</dcterms:modified>
</cp:coreProperties>
</file>