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DE" w:rsidRPr="00F364DE" w:rsidRDefault="00F364DE" w:rsidP="00F364DE">
      <w:pPr>
        <w:spacing w:after="135"/>
        <w:outlineLvl w:val="0"/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</w:pPr>
      <w:r w:rsidRPr="00F364DE"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  <w:t xml:space="preserve">XLP 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kern w:val="36"/>
          <w:sz w:val="50"/>
          <w:szCs w:val="50"/>
        </w:rPr>
        <w:t>专利</w:t>
      </w:r>
      <w:bookmarkStart w:id="0" w:name="_GoBack"/>
      <w:bookmarkEnd w:id="0"/>
      <w:r w:rsidRPr="00F364DE">
        <w:rPr>
          <w:rFonts w:ascii="华文黑体" w:eastAsia="华文黑体" w:hAnsi="Songti SC Black" w:cs="Songti SC Black" w:hint="eastAsia"/>
          <w:color w:val="333333"/>
          <w:kern w:val="36"/>
          <w:sz w:val="50"/>
          <w:szCs w:val="50"/>
        </w:rPr>
        <w:t>法律规则</w:t>
      </w:r>
      <w:proofErr w:type="spellEnd"/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一、研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新技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可做出的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选择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点：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断性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，若市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前景好的技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，能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好的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缺点：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经历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程序，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缴纳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利年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，有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时间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限制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秘密：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点：无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须经历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程序、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缴纳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各种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用，无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时间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限制，技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范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围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比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利广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缺点：若其他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研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出相同技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场优势丧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失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开源：能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够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利用他人在此技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上所作的改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proofErr w:type="spellEnd"/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二、哪些技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可以申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特定技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术问题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具有新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颖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性、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造性和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实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用性的特定解决方案。注意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必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须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是将自然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律在特定技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术领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域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行运用和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合的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果，科学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发现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不可以申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2）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可以是原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性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明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造，也可以是在普通技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础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上的改良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明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3）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新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颖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性，指在申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利之前没有其他人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造出同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方案，也不属于任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方必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须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掌握的基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础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4）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造性，指申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利的技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方案必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须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有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实质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性特点和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步，也就是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说该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方案不能是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公知技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简单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替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换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，与公知技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的水平相比必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须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有所提高；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5）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实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用性，指技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应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当能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够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制造或使用，具有可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实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施性，并且能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产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生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极的效果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三、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程序</w:t>
      </w:r>
      <w:proofErr w:type="spellEnd"/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1.在决定申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利之前，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查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看自己欲申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是否属于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现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有技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范畴，如果不属于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现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有技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，可从IPoffice的docs中下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载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表格，准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相关文件，主要是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表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注意：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请严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格按照模板，依据本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欲申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详细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撰写，如果申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表未填写完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或信息不足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够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清晰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细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致，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会被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驳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回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！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一份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请书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只能申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一份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或外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观设计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）。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开源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书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不受此限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2.向XLP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</w:t>
      </w:r>
      <w:proofErr w:type="gram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[ 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XLP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审查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工作由法院法官及技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术顾问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承担</w:t>
      </w:r>
      <w:proofErr w:type="spellEnd"/>
      <w:proofErr w:type="gram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proofErr w:type="gram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]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提交一份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电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子版，提交开源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书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明和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实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用新型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500元</w:t>
      </w:r>
      <w:proofErr w:type="gram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/件，申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外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观设计费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100元/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件,在提交申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请书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并在市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中交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纳规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用后，向知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识产权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管理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李智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issue告知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先申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原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电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子版文件通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XLP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利局平台提交，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实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行先申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原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，即两个申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人就相同的技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方案向XLP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利局提出申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的，由最先提交申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文件的任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得，而不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论发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明完成的先后，提交申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文件的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时间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以收到申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时间为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准；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先用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人，是指在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人之后、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公开之前提交相同技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的小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，或指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公开后10分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钟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内提交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电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子版申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并有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明系独立开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的任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方。先用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人有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权继续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使用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，不构成侵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 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3.XLP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行在2小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内的形式和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实质审查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符合申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条件的技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方案，当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授予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颁发专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证书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4.由XLP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利局在平台上公开授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方案的全部内容；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5.在XLP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利局作出授予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利或者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驳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回申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的决定之前，申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人可以口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头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撤回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或者将其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转变为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开源。</w:t>
      </w:r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lastRenderedPageBreak/>
        <w:t>四、开源程序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以CC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的形式无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偿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公开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新技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的任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方可以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选择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利，也可以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选择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开源。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选择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开源的小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需要下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载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并向XLP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利局提交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电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子版的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案表，并在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案表中注明公布此技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方案文本所使用的CC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协议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proofErr w:type="gram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[ CC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协议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的使用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见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XLP版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与知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识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共享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规则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，并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注意：CC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协议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只限制他人使用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该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文本的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利，版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不保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护创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意，因此一旦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选择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开源，他人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意本身的使用是不受任何限制的</w:t>
      </w:r>
      <w:proofErr w:type="gram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proofErr w:type="gram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]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开源程序同申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利的程序</w:t>
      </w:r>
      <w:proofErr w:type="gram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。最先提交有效文件的任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开源人，开源申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经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提交不得撤回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开源人享有无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偿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使用在开源技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础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上改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方案，无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的小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是否申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利。若开源人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选择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了CC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协议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中“以相同方式共享”的方式，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在开源技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础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上改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也必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须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以开源的方式公开。</w:t>
      </w:r>
    </w:p>
    <w:p w:rsidR="00F364DE" w:rsidRPr="00F364DE" w:rsidRDefault="00F364DE" w:rsidP="00F364DE">
      <w:pPr>
        <w:spacing w:before="600" w:after="135"/>
        <w:outlineLvl w:val="1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40"/>
          <w:szCs w:val="40"/>
        </w:rPr>
        <w:t>申请人操作流程</w:t>
      </w:r>
      <w:proofErr w:type="spellEnd"/>
    </w:p>
    <w:p w:rsidR="00F364DE" w:rsidRPr="00F364DE" w:rsidRDefault="00F364DE" w:rsidP="00F364DE">
      <w:pPr>
        <w:spacing w:before="450" w:after="135"/>
        <w:outlineLvl w:val="3"/>
        <w:rPr>
          <w:rFonts w:ascii="华文黑体" w:eastAsia="华文黑体" w:hAnsi="Helvetica Neue" w:cs="Times New Roman" w:hint="eastAsia"/>
          <w:color w:val="333333"/>
          <w:sz w:val="30"/>
          <w:szCs w:val="30"/>
        </w:rPr>
      </w:pP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30"/>
          <w:szCs w:val="30"/>
        </w:rPr>
        <w:t>开户</w:t>
      </w:r>
      <w:proofErr w:type="spellEnd"/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1、各个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团队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的知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识产权总监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以下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简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称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）在GITLAB网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页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上找到THUXLP_IPOffice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目，向挑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方管理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团队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的知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识产权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管理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李智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送issue，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标题为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知</w:t>
      </w:r>
      <w:r w:rsidRPr="00F364DE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识产权总监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开</w:t>
      </w:r>
      <w:r w:rsidRPr="00F364DE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标签为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IP开</w:t>
      </w:r>
      <w:r w:rsidRPr="00F364DE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，内容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为总监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的git用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名，以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取THUXLP_IPOffice的developer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</w:t>
      </w:r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2、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收到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邮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件提示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得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限后，将THUXLP_IPOffice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目的reception分支克隆到本地工作空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间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，使用以下命令：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clone git@166.111.59.15</w:t>
      </w:r>
      <w:proofErr w:type="gram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:toyhouse</w:t>
      </w:r>
      <w:proofErr w:type="gramEnd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/</w:t>
      </w:r>
      <w:proofErr w:type="spell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thuxlp_ipoffice.git</w:t>
      </w:r>
      <w:proofErr w:type="spellEnd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-b reception</w:t>
      </w:r>
    </w:p>
    <w:p w:rsidR="00F364DE" w:rsidRPr="00F364DE" w:rsidRDefault="00F364DE" w:rsidP="00F364DE">
      <w:pPr>
        <w:spacing w:before="450" w:after="135"/>
        <w:outlineLvl w:val="3"/>
        <w:rPr>
          <w:rFonts w:ascii="华文黑体" w:eastAsia="华文黑体" w:hAnsi="Helvetica Neue" w:cs="Times New Roman" w:hint="eastAsia"/>
          <w:color w:val="333333"/>
          <w:sz w:val="30"/>
          <w:szCs w:val="30"/>
        </w:rPr>
      </w:pP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30"/>
          <w:szCs w:val="30"/>
        </w:rPr>
        <w:t>申请</w:t>
      </w:r>
      <w:proofErr w:type="spellEnd"/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1、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总监执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git checkout -b </w:t>
      </w:r>
      <w:proofErr w:type="spell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Apatent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，新建一个分支，其中A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组编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在data文件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中新建一个名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groupA的文件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，其中A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组编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根据本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需要申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类别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，到docs文件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里将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XLP_IP_OpenSourceRegistration.doc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XLP_IP_PatentApplication.docx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XLP_IP_InvalidPatentApplication.docx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复制到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刚刚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新建的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data/groupA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</w:t>
      </w:r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2、打开文件，按照模板撰写。</w:t>
      </w:r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3、保存文件，在git中add、commit提交。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proofErr w:type="gram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commit的信息写明：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GroupA</w:t>
      </w:r>
      <w:proofErr w:type="spellEnd"/>
      <w:proofErr w:type="gramEnd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apply for open </w:t>
      </w:r>
      <w:proofErr w:type="spell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source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GroupA</w:t>
      </w:r>
      <w:proofErr w:type="spellEnd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apply for </w:t>
      </w:r>
      <w:proofErr w:type="spell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patent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GroupA</w:t>
      </w:r>
      <w:proofErr w:type="spellEnd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apply for invalid patent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(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其中A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组编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)。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过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push origin </w:t>
      </w:r>
      <w:proofErr w:type="spell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Apatent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上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传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4、打开issue，通知管理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李智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新建的branch，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标题为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GroupA</w:t>
      </w:r>
      <w:proofErr w:type="spellEnd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</w:t>
      </w:r>
      <w:proofErr w:type="spellStart"/>
      <w:proofErr w:type="gram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IP申</w:t>
      </w:r>
      <w:r w:rsidRPr="00F364DE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(</w:t>
      </w:r>
      <w:proofErr w:type="spellStart"/>
      <w:proofErr w:type="gram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其中A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组编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)，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Labels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IP申</w:t>
      </w:r>
      <w:r w:rsidRPr="00F364DE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部按照不同上述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缴费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，不需再行按照市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场规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定填写合同，可直接向市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部</w:t>
      </w:r>
      <w:r w:rsidRPr="00F364DE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兰岚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送issue具体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说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明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5、等待反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馈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，若申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被受理，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执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git pull origin </w:t>
      </w:r>
      <w:proofErr w:type="spell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Apatent</w:t>
      </w:r>
      <w:proofErr w:type="spellEnd"/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6、等待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果，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执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git checkout </w:t>
      </w:r>
      <w:proofErr w:type="spellStart"/>
      <w:r w:rsidRPr="00F364DE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reception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换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到模板分支</w:t>
      </w:r>
      <w:proofErr w:type="spellEnd"/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五、交易程序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1.双方通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自由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协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拟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定技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术转让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许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可使用合同；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2.双方向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利局提交已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签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字的合同（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电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子版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案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操作流程参考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利或开源申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F364DE" w:rsidRPr="00F364DE" w:rsidRDefault="00F364DE" w:rsidP="00F364DE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六、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纠纷处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理程序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1.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利无效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纠纷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自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利局公告授予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之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起，任何人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认为该专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不符合授予条件的，可以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求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委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会宣告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该专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利无效，程序如下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1）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向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委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会提交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利无效申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电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子版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2）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委在自收到申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之后一小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请进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审查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，并作出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终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局决定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3）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委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会在官方平台上公开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该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决定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2.合同或侵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权纠纷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　　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因合同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签订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、履行、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利侵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等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生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纠纷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的，可以向法院提起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，程序如下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1）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向法院提交起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状，向法院交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纳诉讼费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 ）元；（注：收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费标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为诉讼标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额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的百分之五，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标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额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低于1000元的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50元）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2）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生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纠纷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的双方至少派一名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到法院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行答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辩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；如果原告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无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出庭，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则视为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原告撤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销诉讼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，反之如果被告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无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出庭，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则视为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被告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败诉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；如果原告或被告一方或双方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多数（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二者或以上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</w:t>
      </w:r>
      <w:proofErr w:type="spellStart"/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需要多数的一方或双方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选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定代表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代表人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代表本方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进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，行使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诉讼权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利，履行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诉讼义务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，其所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的法律行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本方全体成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员产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生法律效力，法院所做判决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对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本方全体成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有效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3）</w:t>
      </w:r>
      <w:proofErr w:type="spellStart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法院在两小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内作出裁决，并在法院官方平台公开裁决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结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果</w:t>
      </w:r>
      <w:proofErr w:type="spellEnd"/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3.XLP法院受理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时间为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：08:00--21:00，XLP法院所做判决</w:t>
      </w:r>
      <w:r w:rsidRPr="00F364DE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为终</w:t>
      </w:r>
      <w:r w:rsidRPr="00F364DE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局裁判。</w:t>
      </w:r>
    </w:p>
    <w:p w:rsidR="00E44BA3" w:rsidRPr="00F364DE" w:rsidRDefault="00E44BA3">
      <w:pPr>
        <w:rPr>
          <w:rFonts w:ascii="华文黑体" w:eastAsia="华文黑体" w:hint="eastAsia"/>
        </w:rPr>
      </w:pPr>
    </w:p>
    <w:sectPr w:rsidR="00E44BA3" w:rsidRPr="00F364DE" w:rsidSect="00E44B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黑体"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DE"/>
    <w:rsid w:val="00E44BA3"/>
    <w:rsid w:val="00F3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EB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4D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4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364D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D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4DE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364DE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364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364DE"/>
  </w:style>
  <w:style w:type="character" w:styleId="HTMLCode">
    <w:name w:val="HTML Code"/>
    <w:basedOn w:val="DefaultParagraphFont"/>
    <w:uiPriority w:val="99"/>
    <w:semiHidden/>
    <w:unhideWhenUsed/>
    <w:rsid w:val="00F364DE"/>
    <w:rPr>
      <w:rFonts w:ascii="Courier" w:eastAsiaTheme="minorEastAsia" w:hAnsi="Courier" w:cs="Courier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64D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4DE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4D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4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364D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D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4DE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364DE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364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364DE"/>
  </w:style>
  <w:style w:type="character" w:styleId="HTMLCode">
    <w:name w:val="HTML Code"/>
    <w:basedOn w:val="DefaultParagraphFont"/>
    <w:uiPriority w:val="99"/>
    <w:semiHidden/>
    <w:unhideWhenUsed/>
    <w:rsid w:val="00F364DE"/>
    <w:rPr>
      <w:rFonts w:ascii="Courier" w:eastAsiaTheme="minorEastAsia" w:hAnsi="Courier" w:cs="Courier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64D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4DE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Macintosh Word</Application>
  <DocSecurity>0</DocSecurity>
  <Lines>20</Lines>
  <Paragraphs>5</Paragraphs>
  <ScaleCrop>false</ScaleCrop>
  <Company>Tsinghua University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</cp:revision>
  <dcterms:created xsi:type="dcterms:W3CDTF">2014-04-07T12:37:00Z</dcterms:created>
  <dcterms:modified xsi:type="dcterms:W3CDTF">2014-04-07T12:37:00Z</dcterms:modified>
</cp:coreProperties>
</file>