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2026/9/3 (資料庫最新期別: 115000214)</w:t>
        <w:br/>
      </w:r>
      <w:r>
        <w:rPr>
          <w:i/>
        </w:rPr>
        <w:t>本期分析輸入 (最新獎號): 18 19 22 23 34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44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21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06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08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11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27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27 </w:t>
            </w:r>
            <w: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115000186</w:t>
            </w:r>
          </w:p>
        </w:tc>
        <w:tc>
          <w:tcPr>
            <w:tcW w:type="dxa" w:w="2160"/>
          </w:tcPr>
          <w:p>
            <w:r>
              <w:t>2026/8/1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18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07 21 23 28 35</w:t>
            </w:r>
          </w:p>
        </w:tc>
      </w:tr>
      <w:tr>
        <w:tc>
          <w:tcPr>
            <w:tcW w:type="dxa" w:w="2160"/>
          </w:tcPr>
          <w:p>
            <w:r>
              <w:t>115000174</w:t>
            </w:r>
          </w:p>
        </w:tc>
        <w:tc>
          <w:tcPr>
            <w:tcW w:type="dxa" w:w="2160"/>
          </w:tcPr>
          <w:p>
            <w:r>
              <w:t>2026/7/18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t xml:space="preserve">29 </w:t>
            </w:r>
            <w:r>
              <w:t xml:space="preserve">33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10 12 13 20 24</w:t>
            </w:r>
          </w:p>
        </w:tc>
      </w:tr>
      <w:tr>
        <w:tc>
          <w:tcPr>
            <w:tcW w:type="dxa" w:w="2160"/>
          </w:tcPr>
          <w:p>
            <w:r>
              <w:t>115000166</w:t>
            </w:r>
          </w:p>
        </w:tc>
        <w:tc>
          <w:tcPr>
            <w:tcW w:type="dxa" w:w="2160"/>
          </w:tcPr>
          <w:p>
            <w:r>
              <w:t>2026/7/9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28 </w:t>
            </w:r>
            <w:r>
              <w:t xml:space="preserve">35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05 13 15 21 26</w:t>
            </w:r>
          </w:p>
        </w:tc>
      </w:tr>
      <w:tr>
        <w:tc>
          <w:tcPr>
            <w:tcW w:type="dxa" w:w="2160"/>
          </w:tcPr>
          <w:p>
            <w:r>
              <w:t>115000165</w:t>
            </w:r>
          </w:p>
        </w:tc>
        <w:tc>
          <w:tcPr>
            <w:tcW w:type="dxa" w:w="2160"/>
          </w:tcPr>
          <w:p>
            <w:r>
              <w:t>2026/7/8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18 22 28 35 37</w:t>
            </w:r>
          </w:p>
        </w:tc>
      </w:tr>
      <w:tr>
        <w:tc>
          <w:tcPr>
            <w:tcW w:type="dxa" w:w="2160"/>
          </w:tcPr>
          <w:p>
            <w:r>
              <w:t>115000129</w:t>
            </w:r>
          </w:p>
        </w:tc>
        <w:tc>
          <w:tcPr>
            <w:tcW w:type="dxa" w:w="2160"/>
          </w:tcPr>
          <w:p>
            <w:r>
              <w:t>2026/5/27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18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06 09 12 19 31</w:t>
            </w:r>
          </w:p>
        </w:tc>
      </w:tr>
    </w:tbl>
    <w:p>
      <w:r>
        <w:br/>
        <w:t>歷史匹配總次數: 63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12, 07, 23, 35, 19, 09, 06, 11</w:t>
        <w:br/>
      </w:r>
      <w:r>
        <w:rPr>
          <w:b/>
        </w:rPr>
        <w:t xml:space="preserve">冷門號碼 (近30期開出次數最低後8名): </w:t>
      </w:r>
      <w:r>
        <w:t>24, 20, 14, 27, 08, 31, 36, 15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53.3% (16次)</w:t>
        <w:br/>
      </w:r>
      <w:r>
        <w:t xml:space="preserve">  * 中 1 星: 36.7% (11次)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