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馬眼力 候補配分と選出処理の改修仕様書</w:t>
      </w:r>
    </w:p>
    <w:p>
      <w:r>
        <w:t>エンジニア提出用　版 BG-20261004-v1.1</w:t>
        <w:br/>
        <w:t>作成日 2026年10月4日　適用予定 2026年10月10日</w:t>
      </w:r>
    </w:p>
    <w:p>
      <w:pPr>
        <w:pStyle w:val="Heading2"/>
      </w:pPr>
      <w:r>
        <w:t>1 改修の目的</w:t>
      </w:r>
    </w:p>
    <w:p>
      <w:r>
        <w:t>厳選穴レースで根拠のある人気薄を最終候補に残すため、7頭選出時の配分を通常5＋2、中4＋3、強3＋4へ切り替える。1st・2ndのプロンプトだけでなく、PHP統合後の最終候補にも配分を適用する。候補抽出と馬券購入判断を分離し、脱落経路を全頭分記録する。</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区分</w:t>
            </w:r>
          </w:p>
        </w:tc>
        <w:tc>
          <w:tcPr>
            <w:tcW w:type="dxa" w:w="849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本仕様の扱い</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合意済み方針</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可変配分、候補削除と購入判断の分離、全頭ログ、来週導入に向けた実装</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初期設定</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短縮率10%・5%、支持差2順位、OPI0.85、断層縮小20%、少頭数配分。成績最適化済みの値ではない</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実装前照合</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現行統合式、購入回避60%条件、実出走頭数から目標頭数への対応、公開パーサー</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受入条件</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第10節の試験と実レース再実行を完了し、実装担当者が結果を提出</w:t>
            </w:r>
          </w:p>
        </w:tc>
      </w:tr>
    </w:tbl>
    <w:p>
      <w:pPr>
        <w:spacing w:after="0" w:line="60" w:lineRule="exact"/>
      </w:pPr>
      <w:r>
        <w:rPr>
          <w:sz w:val="2"/>
        </w:rPr>
        <w:t xml:space="preserve"> </w:t>
      </w:r>
    </w:p>
    <w:p>
      <w:pPr>
        <w:pStyle w:val="Heading2"/>
      </w:pPr>
      <w:r>
        <w:t>2 対象範囲</w:t>
      </w:r>
    </w:p>
    <w:p>
      <w:r>
        <w:t>変更対象は1st・2ndの指示生成、PHPの派生指標・配分判定・候補統合・購入フラグ・監査ログ。既存の固定おすすめ度60点＋40点を維持する。DBの人気、オッズ、OPI等をAIが再計算・上書きすることは禁止する。</w:t>
      </w:r>
    </w:p>
    <w:p>
      <w:r>
        <w:t>断層A〜Eの既存分類、断層学習の年内蓄積と来年反映の方針は維持する。今回の配分判定は明示ルールであり、学習済みモデルの本番投入ではない。</w:t>
      </w:r>
    </w:p>
    <w:p>
      <w:pPr>
        <w:pStyle w:val="Heading2"/>
      </w:pPr>
      <w:r>
        <w:t>3 版の優先順位</w:t>
      </w:r>
    </w:p>
    <w:p>
      <w:r>
        <w:t>本仕様書は先行原稿BG-20261004-v1を具体化した実装基準。F1の「21→6分の6区間」は「5区間」に訂正する。先行原稿の1st・2ndテンプレートと差異がある場合、本仕様書を優先して生成元を更新する。</w:t>
      </w:r>
    </w:p>
    <w:p>
      <w:pPr>
        <w:pStyle w:val="Heading1"/>
        <w:pageBreakBefore/>
      </w:pPr>
      <w:r>
        <w:t>4 入力と穴候補の資格</w:t>
      </w:r>
    </w:p>
    <w:p>
      <w:pPr>
        <w:pStyle w:val="Heading2"/>
      </w:pPr>
      <w:r>
        <w:t>4.1 共通定義</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項目</w:t>
            </w:r>
          </w:p>
        </w:tc>
        <w:tc>
          <w:tcPr>
            <w:tcW w:type="dxa" w:w="849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定義</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N</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取消・除外を反映した実出走頭数</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C</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既存PHPで確定する最終候補目標かつ上限。原則4〜7頭</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人気側</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6分前DB単勝人気1〜6位</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穴側</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6分前DB単勝人気7位以下。11位以下を含む</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時点</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21・18・15・12・9・6分前。21→6分は5区間</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短縮率</w:t>
            </w:r>
          </w:p>
        </w:tc>
        <w:tc>
          <w:tcPr>
            <w:tcW w:type="dxa" w:w="84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100×（旧オッズ−新オッズ）÷旧オッズ。正は短縮、負は上昇</w:t>
            </w:r>
          </w:p>
        </w:tc>
      </w:tr>
    </w:tbl>
    <w:p>
      <w:pPr>
        <w:spacing w:after="0" w:line="60" w:lineRule="exact"/>
      </w:pPr>
      <w:r>
        <w:rPr>
          <w:sz w:val="2"/>
        </w:rPr>
        <w:t xml:space="preserve"> </w:t>
      </w:r>
    </w:p>
    <w:p>
      <w:r>
        <w:t>計算には同一レース・同一snapshot_idの正のオッズだけを使う。欠損・0・負値を使った除算は禁止。条件は成立／不成立／不明で保存し、必要な値が欠けた条件は不明とする。数値比較は表示丸め前の値を使う。</w:t>
      </w:r>
    </w:p>
    <w:p>
      <w:pPr>
        <w:pStyle w:val="Heading2"/>
      </w:pPr>
      <w:r>
        <w:t>4.2 PHPが計算する資格</w:t>
      </w:r>
    </w:p>
    <w:tbl>
      <w:tblPr>
        <w:tblW w:type="auto" w:w="0"/>
        <w:jc w:val="center"/>
        <w:tblLayout w:type="fixed"/>
        <w:tblLook w:firstColumn="1" w:firstRow="1" w:lastColumn="0" w:lastRow="0" w:noHBand="0" w:noVBand="1" w:val="04A0"/>
      </w:tblPr>
      <w:tblGrid>
        <w:gridCol w:w="1008"/>
        <w:gridCol w:w="9216"/>
      </w:tblGrid>
      <w:tr>
        <w:trPr>
          <w:cantSplit/>
          <w:tblHeader/>
        </w:trPr>
        <w:tc>
          <w:tcPr>
            <w:tcW w:type="dxa" w:w="1008"/>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記号</w:t>
            </w:r>
          </w:p>
        </w:tc>
        <w:tc>
          <w:tcPr>
            <w:tcW w:type="dxa" w:w="921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成立条件</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F1</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複勝最小が21→6分で10%以上短縮し、5区間中2区間以上で短縮、かつ9→6分で上昇していない</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F2</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複勝最小が9→6分で5%以上短縮し、12→9分でも短縮、かつ12→6分で合計短縮</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F</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F1またはF2成立。同じ複勝時系列の根拠なので2種類に数えない</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R</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6分前の単勝人気順位−複勝人気順位が2以上</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O</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既存の予測補正OPIが0.85以下</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資格あり</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7人気以下、かつF成立、かつRまたはO成立</w:t>
            </w:r>
          </w:p>
        </w:tc>
      </w:tr>
    </w:tbl>
    <w:p>
      <w:pPr>
        <w:spacing w:after="0" w:line="60" w:lineRule="exact"/>
      </w:pPr>
      <w:r>
        <w:rPr>
          <w:sz w:val="2"/>
        </w:rPr>
        <w:t xml:space="preserve"> </w:t>
      </w:r>
    </w:p>
    <w:p>
      <w:r>
        <w:t>複勝人気は既存PHP順位があれば使用する。ない場合のみ、複勝最小の昇順・同値時馬番昇順で派生順位を新規保存する。既存値との差異はログ化し、AIに選択させない。</w:t>
      </w:r>
    </w:p>
    <w:p>
      <w:r>
        <w:t>相対流入1位でもオッズが上昇していれば、それだけでF成立とはしない。回収率110%以上や「直前加速」ラベルだけで資格を与えない。資格は穴枠を優先確保する条件であり、資格外の馬を全頭順位から消す条件ではない。</w:t>
      </w:r>
    </w:p>
    <w:p>
      <w:pPr>
        <w:pStyle w:val="Heading1"/>
        <w:pageBreakBefore/>
      </w:pPr>
      <w:r>
        <w:t>5 断層と配分モード</w:t>
      </w:r>
    </w:p>
    <w:p>
      <w:pPr>
        <w:pStyle w:val="Heading2"/>
      </w:pPr>
      <w:r>
        <w:t>5.1 選出前ゲート</w:t>
      </w:r>
    </w:p>
    <w:p>
      <w:r>
        <w:t>既存PHPのB・C・Dが全て不成立で、資格ありの7〜10人気が1頭以上いる場合のみ、中・強モードを検討する。いずれか成立または不明なら通常とする。最終候補に7〜10人気がいるかという条件Aを、選出前ゲートに使用しない。</w:t>
      </w:r>
    </w:p>
    <w:tbl>
      <w:tblPr>
        <w:tblW w:type="auto" w:w="0"/>
        <w:jc w:val="center"/>
        <w:tblLayout w:type="fixed"/>
        <w:tblLook w:firstColumn="1" w:firstRow="1" w:lastColumn="0" w:lastRow="0" w:noHBand="0" w:noVBand="1" w:val="04A0"/>
      </w:tblPr>
      <w:tblGrid>
        <w:gridCol w:w="1008"/>
        <w:gridCol w:w="9216"/>
      </w:tblGrid>
      <w:tr>
        <w:trPr>
          <w:cantSplit/>
          <w:tblHeader/>
        </w:trPr>
        <w:tc>
          <w:tcPr>
            <w:tcW w:type="dxa" w:w="1008"/>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条件</w:t>
            </w:r>
          </w:p>
        </w:tc>
        <w:tc>
          <w:tcPr>
            <w:tcW w:type="dxa" w:w="921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既存定義</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B</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6人気以内の隣接単勝断層比率2.00以上が2か所以上</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C</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全実出走馬の6分前複勝最小の最大値が3.5倍未満</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D</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1人気の6分前単勝オッズが2.0倍未満</w:t>
            </w:r>
          </w:p>
        </w:tc>
      </w:tr>
    </w:tbl>
    <w:p>
      <w:pPr>
        <w:spacing w:after="0" w:line="60" w:lineRule="exact"/>
      </w:pPr>
      <w:r>
        <w:rPr>
          <w:sz w:val="2"/>
        </w:rPr>
        <w:t xml:space="preserve"> </w:t>
      </w:r>
    </w:p>
    <w:p>
      <w:pPr>
        <w:pStyle w:val="Heading2"/>
      </w:pPr>
      <w:r>
        <w:t>5.2 下位開放の条件</w:t>
      </w:r>
    </w:p>
    <w:p>
      <w:r>
        <w:t>全時点を6分前単勝人気順の同一馬番ペアで比較する。配分用主境界は6分前比率2以上の最大比率ペア。同値なら小さい人気順位kを採る。既存の主断層値とは別フィールドに保存する。</w:t>
      </w:r>
    </w:p>
    <w:tbl>
      <w:tblPr>
        <w:tblW w:type="auto" w:w="0"/>
        <w:jc w:val="center"/>
        <w:tblLayout w:type="fixed"/>
        <w:tblLook w:firstColumn="1" w:firstRow="1" w:lastColumn="0" w:lastRow="0" w:noHBand="0" w:noVBand="1" w:val="04A0"/>
      </w:tblPr>
      <w:tblGrid>
        <w:gridCol w:w="1008"/>
        <w:gridCol w:w="9216"/>
      </w:tblGrid>
      <w:tr>
        <w:trPr>
          <w:cantSplit/>
          <w:tblHeader/>
        </w:trPr>
        <w:tc>
          <w:tcPr>
            <w:tcW w:type="dxa" w:w="1008"/>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条件</w:t>
            </w:r>
          </w:p>
        </w:tc>
        <w:tc>
          <w:tcPr>
            <w:tcW w:type="dxa" w:w="921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成立条件</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S1</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既存断層タイプD</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S2</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21分に比率2以上のペアが6分で2未満となり、その下側に資格あり穴馬が2頭以上</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S3</w:t>
            </w:r>
          </w:p>
        </w:tc>
        <w:tc>
          <w:tcPr>
            <w:tcW w:type="dxa" w:w="921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配分用主境界の21分比率が2以上、21→6分の比率縮小率20%以上、かつ下側に資格あり穴馬が2頭以上</w:t>
            </w:r>
          </w:p>
        </w:tc>
      </w:tr>
    </w:tbl>
    <w:p>
      <w:pPr>
        <w:spacing w:after="0" w:line="60" w:lineRule="exact"/>
      </w:pPr>
      <w:r>
        <w:rPr>
          <w:sz w:val="2"/>
        </w:rPr>
        <w:t xml:space="preserve"> </w:t>
      </w:r>
    </w:p>
    <w:p>
      <w:r>
        <w:t>下側は6分前単勝人気k＋1位以降。縮小率は100×（21分比率−6分比率）÷21分比率。S1〜S3のどれか成立で下位開放成立。タイプE・位置移動・単複断層不一致だけでは成立にしない。</w:t>
      </w:r>
    </w:p>
    <w:p>
      <w:pPr>
        <w:pStyle w:val="Heading2"/>
      </w:pPr>
      <w:r>
        <w:t>5.3 頭数表と判定順</w:t>
      </w:r>
    </w:p>
    <w:tbl>
      <w:tblPr>
        <w:tblW w:type="auto" w:w="0"/>
        <w:jc w:val="center"/>
        <w:tblLayout w:type="fixed"/>
        <w:tblLook w:firstColumn="1" w:firstRow="1" w:lastColumn="0" w:lastRow="0" w:noHBand="0" w:noVBand="1" w:val="04A0"/>
      </w:tblPr>
      <w:tblGrid>
        <w:gridCol w:w="792"/>
        <w:gridCol w:w="3096"/>
        <w:gridCol w:w="3096"/>
        <w:gridCol w:w="3096"/>
      </w:tblGrid>
      <w:tr>
        <w:trPr>
          <w:cantSplit/>
          <w:tblHeader/>
        </w:trPr>
        <w:tc>
          <w:tcPr>
            <w:tcW w:type="dxa" w:w="79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C</w:t>
            </w:r>
          </w:p>
        </w:tc>
        <w:tc>
          <w:tcPr>
            <w:tcW w:type="dxa" w:w="309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通常</w:t>
            </w:r>
          </w:p>
        </w:tc>
        <w:tc>
          <w:tcPr>
            <w:tcW w:type="dxa" w:w="309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中</w:t>
            </w:r>
          </w:p>
        </w:tc>
        <w:tc>
          <w:tcPr>
            <w:tcW w:type="dxa" w:w="309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強</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4</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既存目安</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3＋1</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2＋2</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5</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既存目安</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3＋2</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2＋3</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6</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既存目安</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3＋3</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3＋3</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7</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5＋2</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4＋3</w:t>
            </w:r>
          </w:p>
        </w:tc>
        <w:tc>
          <w:tcPr>
            <w:tcW w:type="dxa" w:w="309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3＋4</w:t>
            </w:r>
          </w:p>
        </w:tc>
      </w:tr>
    </w:tbl>
    <w:p>
      <w:pPr>
        <w:spacing w:after="0" w:line="60" w:lineRule="exact"/>
      </w:pPr>
      <w:r>
        <w:rPr>
          <w:sz w:val="2"/>
        </w:rPr>
        <w:t xml:space="preserve"> </w:t>
      </w:r>
    </w:p>
    <w:p>
      <w:r>
        <w:t>表記は人気側＋穴側。ゲート成立かつ下位開放成立で強の頭数を満たせば強。満たせず中の頭数を満たせば中、それ以外は通常。下位開放が不成立・不明でも、ゲート成立かつ中の頭数を満たせば中とする。人気側と資格あり穴側の双方に必要頭数が存在することを確認する。Cが4〜7以外なら既存全頭順位で処理する。</w:t>
      </w:r>
    </w:p>
    <w:p>
      <w:pPr>
        <w:pStyle w:val="Heading1"/>
        <w:pageBreakBefore/>
      </w:pPr>
      <w:r>
        <w:t>6 候補選出と2AI統合</w:t>
      </w:r>
    </w:p>
    <w:p>
      <w:pPr>
        <w:pStyle w:val="Heading2"/>
      </w:pPr>
      <w:r>
        <w:t>6.1 実行順序</w:t>
      </w:r>
    </w:p>
    <w:p>
      <w:r>
        <w:t>① 実出走馬・N・Cと6分前snapshot_idを確定し、資格F/R/O、構造S、配分モードをPHPで計算する。</w:t>
      </w:r>
    </w:p>
    <w:p>
      <w:r>
        <w:t>② 同一入力で1st・2ndを独立実行する。1st最大C頭、2ndは独立候補0〜5頭。2nd単独に3＋4の7頭を要求しない。</w:t>
      </w:r>
    </w:p>
    <w:p>
      <w:r>
        <w:t>③ 各AIの全頭採点を内部構造化応答として取得し、項目範囲・小計・合計・候補行との一致を検証する。</w:t>
      </w:r>
    </w:p>
    <w:p>
      <w:r>
        <w:t>④ 現行の一致加点・2nd独自発見処理を含む統合式で全頭順位を作る。式の内容と版をログへ残す。</w:t>
      </w:r>
    </w:p>
    <w:p>
      <w:r>
        <w:t>⑤ 人気側と資格あり穴側から、それぞれ目標頭数を統合順位順に確保する。全体上位C頭の再抽出で穴枠を消さない。</w:t>
      </w:r>
    </w:p>
    <w:p>
      <w:r>
        <w:t>⑥ 重複・存在馬番・頭数・配分を確認し、DB値で表示を正規化。購入判断と厳選穴表示を別途確定する。</w:t>
      </w:r>
    </w:p>
    <w:p>
      <w:pPr>
        <w:pStyle w:val="Heading2"/>
      </w:pPr>
      <w:r>
        <w:t>6.2 順位と不足時の扱い</w:t>
      </w:r>
    </w:p>
    <w:p>
      <w:r>
        <w:t>各AIの帯内順位はおすすめ度降順、同点なら信頼度小計降順、馬番昇順。統合順位の同点処理は既存定義を優先し、最後に有効AIの信頼度平均降順、馬番昇順を用いる。</w:t>
      </w:r>
    </w:p>
    <w:p>
      <w:r>
        <w:t>通常C7では資格あり穴候補を最大2頭まで優先する。足りない枠は未選出全頭の順位で補い、根拠の弱い穴馬を数合わせで強制しない。人気側不足分も同様に補う。C4〜6の通常は既存目安を維持する。</w:t>
      </w:r>
    </w:p>
    <w:p>
      <w:r>
        <w:t>旧保護対象は参考入力とする。無条件の1頭入替、別枠追加、11人気以下だけの最大1〜2頭制限は廃止する。資格馬は全て同じ穴側の配分内で比較する。</w:t>
      </w:r>
    </w:p>
    <w:p>
      <w:pPr>
        <w:pStyle w:val="Heading2"/>
      </w:pPr>
      <w:r>
        <w:t>6.3 実装時の接続条件</w:t>
      </w:r>
    </w:p>
    <w:p>
      <w:r>
        <w:t>現行統合式が候補行だけを入力とする場合、全頭有効順位を扱えるよう接続を追加する。全頭への式適用が定義されていない部分は実装担当者が具体式と単独AI時の処理を提出し、受入時に確認する。未定義の点数を0や推測値で補わない。</w:t>
      </w:r>
    </w:p>
    <w:p>
      <w:r>
        <w:t>両AIの公開候補行にない馬を採用する場合は、検証済み全頭採点と入力根拠から候補行を生成し直し、数値を照合する。内部採点は公開テキストのパーサーに混ぜない。</w:t>
      </w:r>
    </w:p>
    <w:p>
      <w:pPr>
        <w:pStyle w:val="Heading1"/>
        <w:pageBreakBefore/>
      </w:pPr>
      <w:r>
        <w:t>7 採点と購入判断</w:t>
      </w:r>
    </w:p>
    <w:p>
      <w:pPr>
        <w:pStyle w:val="Heading2"/>
      </w:pPr>
      <w:r>
        <w:t>7.1 固定配点</w:t>
      </w:r>
    </w:p>
    <w:tbl>
      <w:tblPr>
        <w:tblW w:type="auto" w:w="0"/>
        <w:jc w:val="center"/>
        <w:tblLayout w:type="fixed"/>
        <w:tblLook w:firstColumn="1" w:firstRow="1" w:lastColumn="0" w:lastRow="0" w:noHBand="0" w:noVBand="1" w:val="04A0"/>
      </w:tblPr>
      <w:tblGrid>
        <w:gridCol w:w="3888"/>
        <w:gridCol w:w="792"/>
        <w:gridCol w:w="4752"/>
        <w:gridCol w:w="792"/>
      </w:tblGrid>
      <w:tr>
        <w:trPr>
          <w:cantSplit/>
          <w:tblHeader/>
        </w:trPr>
        <w:tc>
          <w:tcPr>
            <w:tcW w:type="dxa" w:w="3888"/>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信頼度項目</w:t>
            </w:r>
          </w:p>
        </w:tc>
        <w:tc>
          <w:tcPr>
            <w:tcW w:type="dxa" w:w="79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点</w:t>
            </w:r>
          </w:p>
        </w:tc>
        <w:tc>
          <w:tcPr>
            <w:tcW w:type="dxa" w:w="475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妙味項目</w:t>
            </w:r>
          </w:p>
        </w:tc>
        <w:tc>
          <w:tcPr>
            <w:tcW w:type="dxa" w:w="79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点</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複勝支持と安定性</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15</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推定確定配当水準</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15</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継続資金流入</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12</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3種類の回収率</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12</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単複人気差と支持差</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8</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OPIと予測補正OPI</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8</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断層位置と時間変化</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10</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配当と市場根拠の整合</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5</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類似レース統計</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8</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合計</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40</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予測補正と直前傾向</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4</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能力と今回条件への適性</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合計</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60</w:t>
            </w:r>
          </w:p>
        </w:tc>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総合</w:t>
            </w:r>
          </w:p>
        </w:tc>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100</w:t>
            </w:r>
          </w:p>
        </w:tc>
      </w:tr>
    </w:tbl>
    <w:p>
      <w:pPr>
        <w:spacing w:after="0" w:line="60" w:lineRule="exact"/>
      </w:pPr>
      <w:r>
        <w:rPr>
          <w:sz w:val="2"/>
        </w:rPr>
        <w:t xml:space="preserve"> </w:t>
      </w:r>
    </w:p>
    <w:p>
      <w:r>
        <w:t>配点内の既存評価基準を維持する。能力不明はDや0点にせず、項目7を中立の1.5点とする。総合点は0.5以上切り上げで整数化する。能力不明の中立値と丸め規則は初期設定であり、過去成績から検証済みの値ではない。</w:t>
      </w:r>
    </w:p>
    <w:p>
      <w:pPr>
        <w:pStyle w:val="Heading2"/>
      </w:pPr>
      <w:r>
        <w:t>7.2 廃止と維持の区別</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対象</w:t>
            </w:r>
          </w:p>
        </w:tc>
        <w:tc>
          <w:tcPr>
            <w:tcW w:type="dxa" w:w="8280"/>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改修後</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Block12</w:t>
            </w:r>
          </w:p>
        </w:tc>
        <w:tc>
          <w:tcPr>
            <w:tcW w:type="dxa" w:w="82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回収率2種90%未満でも候補削除・64点固定上限なし。固定採点の減点は維持</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Block13a</w:t>
            </w:r>
          </w:p>
        </w:tc>
        <w:tc>
          <w:tcPr>
            <w:tcW w:type="dxa" w:w="82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推定複勝最小1.5未満かつ推定単勝3.0未満でも候補削除・69点固定上限なし</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Block13b</w:t>
            </w:r>
          </w:p>
        </w:tc>
        <w:tc>
          <w:tcPr>
            <w:tcW w:type="dxa" w:w="82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70点・60点・55点は説明区分。点数だけで候補を削除しない</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購入回避60%</w:t>
            </w:r>
          </w:p>
        </w:tc>
        <w:tc>
          <w:tcPr>
            <w:tcW w:type="dxa" w:w="82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現行実コードの条件を特定し、購入フラグのみ維持。90%条件に置き換えない</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回収率サンプル</w:t>
            </w:r>
          </w:p>
        </w:tc>
        <w:tc>
          <w:tcPr>
            <w:tcW w:type="dxa" w:w="828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30件以上のみ有効。0件は不明、30件以上の回収率0%は有効な0%</w:t>
            </w:r>
          </w:p>
        </w:tc>
      </w:tr>
    </w:tbl>
    <w:p>
      <w:pPr>
        <w:spacing w:after="0" w:line="60" w:lineRule="exact"/>
      </w:pPr>
      <w:r>
        <w:rPr>
          <w:sz w:val="2"/>
        </w:rPr>
        <w:t xml:space="preserve"> </w:t>
      </w:r>
    </w:p>
    <w:p>
      <w:r>
        <w:t>低配当の妙味小計5点以下制限は維持する。解除は①主断層最上位、②単複双方の複数時点継続短縮、③サンプル30以上かつ回収率110%以上が2種類、の全成立時のみ。これは採点制限の解除条件であり、候補削除の例外ではない。</w:t>
      </w:r>
    </w:p>
    <w:p>
      <w:r>
        <w:t>候補リストと購入対象リストを別管理する。見送りフラグを付けても候補、捕捉率集計、画面の選出履歴から消さない。低回収率や低配当の採点への影響までなくす変更ではない。</w:t>
      </w:r>
    </w:p>
    <w:p>
      <w:pPr>
        <w:pStyle w:val="Heading1"/>
        <w:pageBreakBefore/>
      </w:pPr>
      <w:r>
        <w:t>8 入出力とプロンプト変更</w:t>
      </w:r>
    </w:p>
    <w:p>
      <w:pPr>
        <w:pStyle w:val="Heading2"/>
      </w:pPr>
      <w:r>
        <w:t>8.1 生成元の変更</w:t>
      </w:r>
    </w:p>
    <w:p>
      <w:r>
        <w:t>1st・2ndの旧指示領域を置換する。矛盾する旧除外・強制点数上限・人気帯目安・大穴上限・保護入替を残した末尾追記は禁止。レース情報、実出走馬、オッズ全時点、断層、履歴は各レースの実値で生成する。</w:t>
      </w:r>
    </w:p>
    <w:tbl>
      <w:tblPr>
        <w:tblW w:type="auto" w:w="0"/>
        <w:jc w:val="center"/>
        <w:tblLayout w:type="fixed"/>
        <w:tblLook w:firstColumn="1" w:firstRow="1" w:lastColumn="0" w:lastRow="0" w:noHBand="0" w:noVBand="1" w:val="04A0"/>
      </w:tblPr>
      <w:tblGrid>
        <w:gridCol w:w="4752"/>
        <w:gridCol w:w="5472"/>
      </w:tblGrid>
      <w:tr>
        <w:trPr>
          <w:cantSplit/>
          <w:tblHeader/>
        </w:trPr>
        <w:tc>
          <w:tcPr>
            <w:tcW w:type="dxa" w:w="475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変数群</w:t>
            </w:r>
          </w:p>
        </w:tc>
        <w:tc>
          <w:tcPr>
            <w:tcW w:type="dxa" w:w="547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値</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RACE_METADATA / RACE_INPUT_DATA</w:t>
            </w:r>
          </w:p>
        </w:tc>
        <w:tc>
          <w:tcPr>
            <w:tcW w:type="dxa" w:w="54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レース情報、全頭オッズ、断層、既存PHP指標、類似統計</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N / C / MODE</w:t>
            </w:r>
          </w:p>
        </w:tc>
        <w:tc>
          <w:tcPr>
            <w:tcW w:type="dxa" w:w="54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実頭数、目標頭数、通常・中・強</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POPULAR_TARGET / LONGSHOT_TARGET</w:t>
            </w:r>
          </w:p>
        </w:tc>
        <w:tc>
          <w:tcPr>
            <w:tcW w:type="dxa" w:w="54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PHP確定の配分頭数</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QUALIFIED_LONGSHOT_IDS</w:t>
            </w:r>
          </w:p>
        </w:tc>
        <w:tc>
          <w:tcPr>
            <w:tcW w:type="dxa" w:w="54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資格あり穴馬の馬番。空の場合も明示</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EVIDENCE_TABLE / BCD_TABLE</w:t>
            </w:r>
          </w:p>
        </w:tc>
        <w:tc>
          <w:tcPr>
            <w:tcW w:type="dxa" w:w="54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F/R/O/Sの値・時点・三値判定、B/C/D</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PROTECTED_IDS</w:t>
            </w:r>
          </w:p>
        </w:tc>
        <w:tc>
          <w:tcPr>
            <w:tcW w:type="dxa" w:w="54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旧保護対象。参考値としてだけ使用</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RECENT_HISTORY_AND_CURRENT_CONDITIONS</w:t>
            </w:r>
          </w:p>
        </w:tc>
        <w:tc>
          <w:tcPr>
            <w:tcW w:type="dxa" w:w="547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各馬の履歴と今走条件</w:t>
            </w:r>
          </w:p>
        </w:tc>
      </w:tr>
    </w:tbl>
    <w:p>
      <w:pPr>
        <w:spacing w:after="0" w:line="60" w:lineRule="exact"/>
      </w:pPr>
      <w:r>
        <w:rPr>
          <w:sz w:val="2"/>
        </w:rPr>
        <w:t xml:space="preserve"> </w:t>
      </w:r>
    </w:p>
    <w:p>
      <w:r>
        <w:t>未置換変数を含むプロンプトを実行しない。既存データ欄に古い「強制除外」等の指示が混ざっていないことも確認する。AIはPHP確定の配分モードを変更しない。</w:t>
      </w:r>
    </w:p>
    <w:p>
      <w:pPr>
        <w:pStyle w:val="Heading2"/>
      </w:pPr>
      <w:r>
        <w:t>8.2 公開形式</w:t>
      </w:r>
    </w:p>
    <w:p>
      <w:r>
        <w:t>1stは次の2行に続けて候補行を最大C件出力する。2ndは候補行だけを0〜5件出力し、0件は空回答を正常扱いする。</w:t>
      </w:r>
    </w:p>
    <w:p>
      <w:r>
        <w:t>厳選穴レース|X</w:t>
        <w:br/>
        <w:t>レース指標|波乱度: X|下位進入度: X|大穴進入度: X</w:t>
      </w:r>
    </w:p>
    <w:p>
      <w:r>
        <w:t>馬番：X、馬名：XXX、人気順: X、6分前オッズ: X.X、おすすめ度: XX、選出理由：能力適性:X（XX点）。〜</w:t>
      </w:r>
    </w:p>
    <w:p>
      <w:r>
        <w:t>能力評価不能は「能力適性:不明（採点不可）。」。候補1頭は1行。内部ログ用JSONを公開出力へ追加しない。配分モードから波乱度・大穴進入度を機械的に固定しない。</w:t>
      </w:r>
    </w:p>
    <w:p>
      <w:pPr>
        <w:pStyle w:val="Heading2"/>
      </w:pPr>
      <w:r>
        <w:t>8.3 最終厳選穴表示</w:t>
      </w:r>
    </w:p>
    <w:p>
      <w:r>
        <w:t>PHPが統合後に判定する。B/C/Dのいずれか成立なら0。全て不成立かつ最終候補に7〜10人気があれば1、なければ0。成立なしで不明が残り、7〜10人気があれば不明、なければ0。表示結果を使って配分を再帰的に決め直さない。</w:t>
      </w:r>
    </w:p>
    <w:p>
      <w:pPr>
        <w:pStyle w:val="Heading1"/>
        <w:pageBreakBefore/>
      </w:pPr>
      <w:r>
        <w:t>9 監査ログと例外処理</w:t>
      </w:r>
    </w:p>
    <w:p>
      <w:pPr>
        <w:pStyle w:val="Heading2"/>
      </w:pPr>
      <w:r>
        <w:t>9.1 必須ログ</w:t>
      </w:r>
    </w:p>
    <w:tbl>
      <w:tblPr>
        <w:tblW w:type="auto" w:w="0"/>
        <w:jc w:val="center"/>
        <w:tblLayout w:type="fixed"/>
        <w:tblLook w:firstColumn="1" w:firstRow="1" w:lastColumn="0" w:lastRow="0" w:noHBand="0" w:noVBand="1" w:val="04A0"/>
      </w:tblPr>
      <w:tblGrid>
        <w:gridCol w:w="1440"/>
        <w:gridCol w:w="8784"/>
      </w:tblGrid>
      <w:tr>
        <w:trPr>
          <w:cantSplit/>
          <w:tblHeader/>
        </w:trPr>
        <w:tc>
          <w:tcPr>
            <w:tcW w:type="dxa" w:w="1440"/>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単位</w:t>
            </w:r>
          </w:p>
        </w:tc>
        <w:tc>
          <w:tcPr>
            <w:tcW w:type="dxa" w:w="8784"/>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保存内容</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レース</w:t>
            </w:r>
          </w:p>
        </w:tc>
        <w:tc>
          <w:tcPr>
            <w:tcW w:type="dxa" w:w="87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版、snapshot_id、N/C、入力とプロンプトのSHA-256、B/C/D、配分モード、目標と実配分、降格理由、最終表示</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馬</w:t>
            </w:r>
          </w:p>
        </w:tc>
        <w:tc>
          <w:tcPr>
            <w:tcW w:type="dxa" w:w="87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DB人気・オッズ、F/R/Oと原値、Sと断層ペア・時点、資格、保護対象か</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AI</w:t>
            </w:r>
          </w:p>
        </w:tc>
        <w:tc>
          <w:tcPr>
            <w:tcW w:type="dxa" w:w="87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全11項目得点、小計、総合、順位、候補か、生応答、能力不明の処理</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統合</w:t>
            </w:r>
          </w:p>
        </w:tc>
        <w:tc>
          <w:tcPr>
            <w:tcW w:type="dxa" w:w="87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統合式の版、統合点と順位、帯内順位、選出と非選出理由、購入見送りフラグ</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補正</w:t>
            </w:r>
          </w:p>
        </w:tc>
        <w:tc>
          <w:tcPr>
            <w:tcW w:type="dxa" w:w="87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馬番、項目、AI出力値、DB確定値、変更時刻、取消更新と再実行履歴</w:t>
            </w:r>
          </w:p>
        </w:tc>
      </w:tr>
    </w:tbl>
    <w:p>
      <w:pPr>
        <w:spacing w:after="0" w:line="60" w:lineRule="exact"/>
      </w:pPr>
      <w:r>
        <w:rPr>
          <w:sz w:val="2"/>
        </w:rPr>
        <w:t xml:space="preserve"> </w:t>
      </w:r>
    </w:p>
    <w:p>
      <w:r>
        <w:t>「AI内部で評価した」だけでは監査取得とみなさない。構造化応答等でサーバーが受領・保存する。非選出理由は帯内順位外、資格未達、有効採点不足、取消等、実際の工程に対応させる。</w:t>
      </w:r>
    </w:p>
    <w:p>
      <w:pPr>
        <w:pStyle w:val="Heading2"/>
      </w:pPr>
      <w:r>
        <w:t>9.2 障害と欠損</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事象</w:t>
            </w:r>
          </w:p>
        </w:tc>
        <w:tc>
          <w:tcPr>
            <w:tcW w:type="dxa" w:w="8136"/>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処理</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数値や内訳不一致</w:t>
            </w:r>
          </w:p>
        </w:tc>
        <w:tc>
          <w:tcPr>
            <w:tcW w:type="dxa" w:w="81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修正要求は1回。なお無効なら当該回答を採用せず、有効な他方のデータを使用</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両AI無効</w:t>
            </w:r>
          </w:p>
        </w:tc>
        <w:tc>
          <w:tcPr>
            <w:tcW w:type="dxa" w:w="81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捏造した予想を出さず未確定状態として扱い、画面自体をHTTP500にしない</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候補不足</w:t>
            </w:r>
          </w:p>
        </w:tc>
        <w:tc>
          <w:tcPr>
            <w:tcW w:type="dxa" w:w="81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確認済み候補を表示し不足理由を記録。頭数不足だけで公開停止にしない</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途中の取消更新</w:t>
            </w:r>
          </w:p>
        </w:tc>
        <w:tc>
          <w:tcPr>
            <w:tcW w:type="dxa" w:w="81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両AIを同じ最新版で再実行。旧snapshot_idと混ぜない</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DB表示差異</w:t>
            </w:r>
          </w:p>
        </w:tc>
        <w:tc>
          <w:tcPr>
            <w:tcW w:type="dxa" w:w="81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実在馬番の馬名・人気・オッズをDB値で上書きし変更前後を保存</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存在しない馬番</w:t>
            </w:r>
          </w:p>
        </w:tc>
        <w:tc>
          <w:tcPr>
            <w:tcW w:type="dxa" w:w="813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無効行として除去し理由記録。架空馬や推測得点で補充しない</w:t>
            </w:r>
          </w:p>
        </w:tc>
      </w:tr>
    </w:tbl>
    <w:p>
      <w:pPr>
        <w:spacing w:after="0" w:line="60" w:lineRule="exact"/>
      </w:pPr>
      <w:r>
        <w:rPr>
          <w:sz w:val="2"/>
        </w:rPr>
        <w:t xml:space="preserve"> </w:t>
      </w:r>
    </w:p>
    <w:p>
      <w:pPr>
        <w:pStyle w:val="Heading2"/>
      </w:pPr>
      <w:r>
        <w:t>9.3 説明の品質</w:t>
      </w:r>
    </w:p>
    <w:p>
      <w:r>
        <w:t>オッズ上昇と短縮、単複人気と流入ランク、回収率と勝率、OPIとOPI帯別回収率を混同しない。断層の上側・下側を述べる場合は基準ペアを示す。入力にない距離、成績、確率を創作しない。</w:t>
      </w:r>
    </w:p>
    <w:p>
      <w:pPr>
        <w:pStyle w:val="Heading1"/>
        <w:pageBreakBefore/>
      </w:pPr>
      <w:r>
        <w:t>10 受入試験</w:t>
      </w:r>
    </w:p>
    <w:p>
      <w:r>
        <w:t>以下は実装担当者が実行し、入力・期待値・実出力・判定・ログを提出する。合成条件による仕様点検は、本番PHPや実レースでの改善確認を代替しない。</w:t>
      </w:r>
    </w:p>
    <w:tbl>
      <w:tblPr>
        <w:tblW w:type="auto" w:w="0"/>
        <w:jc w:val="center"/>
        <w:tblLayout w:type="fixed"/>
        <w:tblLook w:firstColumn="1" w:firstRow="1" w:lastColumn="0" w:lastRow="0" w:noHBand="0" w:noVBand="1" w:val="04A0"/>
      </w:tblPr>
      <w:tblGrid>
        <w:gridCol w:w="792"/>
        <w:gridCol w:w="5040"/>
        <w:gridCol w:w="4392"/>
      </w:tblGrid>
      <w:tr>
        <w:trPr>
          <w:cantSplit/>
          <w:tblHeader/>
        </w:trPr>
        <w:tc>
          <w:tcPr>
            <w:tcW w:type="dxa" w:w="79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ID</w:t>
            </w:r>
          </w:p>
        </w:tc>
        <w:tc>
          <w:tcPr>
            <w:tcW w:type="dxa" w:w="5040"/>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入力または確認対象</w:t>
            </w:r>
          </w:p>
        </w:tc>
        <w:tc>
          <w:tcPr>
            <w:tcW w:type="dxa" w:w="4392"/>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期待結果</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T01</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C7、ゲート成立、S成立、資格穴4、人気側3以上</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強3＋4</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T02</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T01から資格穴を3、人気側4以上</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中4＋3</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T03</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資格穴2、またはB/C/D成立・不明</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通常。強にしない</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T04</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ゲート成立、S不成立または不明、資格穴3</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中4＋3</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T05</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C4・5・6、人気側または穴側不足</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頭数表と降格規則に一致</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T06</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21→6分時系列</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6時点・5区間。短縮区間を正しく数える</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T07</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相対1位だが複勝上昇、加速ラベルと値が矛盾</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ラベルや順位だけでF成立にしない</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T08</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短縮10%・5%、差2順位、OPI0.85の境界</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閾値ちょうどを成立として処理</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T09</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断層2.00、縮小20%と19.999%</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断層成立。縮小20%のみ成立</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T10</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回収率N30で0%、N0、低配当、低得点</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有効0%と不明を区別。候補ハード除外なし</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T11</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2nd0件・5件、両AI重複、11人気以下</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上限維持、重複なし、穴枠の二重追加なし</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T12</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人気6/7境界、取消、誤馬番、DB値差異</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境界重複なし。同一スナップショット。差異ログあり</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T13</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Flutterパーサー、能力不明、内部監査応答</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既存表示形式を維持し、全頭ログを別保存</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T14</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採用馬が両AIの公開候補外</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検証済み採点・入力から正式候補行を生成</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T15</w:t>
            </w:r>
          </w:p>
        </w:tc>
        <w:tc>
          <w:tcPr>
            <w:tcW w:type="dxa" w:w="504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厳選穴の表示判定と配分判定</w:t>
            </w:r>
          </w:p>
        </w:tc>
        <w:tc>
          <w:tcPr>
            <w:tcW w:type="dxa" w:w="43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選出前後の循環なし。最終PHP判定に一致</w:t>
            </w:r>
          </w:p>
        </w:tc>
      </w:tr>
    </w:tbl>
    <w:p>
      <w:pPr>
        <w:spacing w:after="0" w:line="60" w:lineRule="exact"/>
      </w:pPr>
      <w:r>
        <w:rPr>
          <w:sz w:val="2"/>
        </w:rPr>
        <w:t xml:space="preserve"> </w:t>
      </w:r>
    </w:p>
    <w:p>
      <w:pPr>
        <w:pStyle w:val="Heading2"/>
      </w:pPr>
      <w:r>
        <w:t>10.1 実レース検証</w:t>
      </w:r>
    </w:p>
    <w:p>
      <w:r>
        <w:t>10月3日の照合対象を同じ6分前入力で再実行する。現行、4＋3、3＋4、可変配分を区別して保存し、3着以内全3頭捕捉率、5着以内捕捉数、人気薄捕捉数、人気側を外した件数を比較する。結果を見た馬番救済は禁止する。</w:t>
      </w:r>
    </w:p>
    <w:p>
      <w:r>
        <w:t>回収率は同一買い方・購入条件で比較し、頭数ごとの点数と金額も記録する。7頭三連複BOXは35点。的中した高配当レースだけを取り出して改善判定しない。</w:t>
      </w:r>
    </w:p>
    <w:p>
      <w:pPr>
        <w:pStyle w:val="Heading1"/>
        <w:pageBreakBefore/>
      </w:pPr>
      <w:r>
        <w:t>11 導入手順と提出物</w:t>
      </w:r>
    </w:p>
    <w:p>
      <w:pPr>
        <w:pStyle w:val="Heading2"/>
      </w:pPr>
      <w:r>
        <w:t>11.1 導入前に現行コードと対応させる項目</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項目</w:t>
            </w:r>
          </w:p>
        </w:tc>
        <w:tc>
          <w:tcPr>
            <w:tcW w:type="dxa" w:w="8064"/>
            <w:vAlign w:val="center"/>
            <w:tcBorders>
              <w:top w:val="single" w:sz="4" w:color="D9D9D9"/>
              <w:left w:val="single" w:sz="4" w:color="D9D9D9"/>
              <w:bottom w:val="single" w:sz="4" w:color="D9D9D9"/>
              <w:right w:val="single" w:sz="4" w:color="D9D9D9"/>
            </w:tcBorders>
            <w:shd w:fill="E5EDF3"/>
            <w:tcMar>
              <w:top w:w="55" w:type="dxa"/>
              <w:left w:w="55" w:type="dxa"/>
              <w:bottom w:w="55" w:type="dxa"/>
              <w:right w:w="55" w:type="dxa"/>
            </w:tcMar>
          </w:tcPr>
          <w:p>
            <w:pPr>
              <w:spacing w:after="40" w:line="264" w:lineRule="auto"/>
            </w:pPr>
            <w:r>
              <w:rPr>
                <w:b/>
                <w:sz w:val="18"/>
              </w:rPr>
              <w:t>実装担当者の提出内容</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実出走頭数とC</w:t>
            </w:r>
          </w:p>
        </w:tc>
        <w:tc>
          <w:tcPr>
            <w:tcW w:type="dxa" w:w="80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現行のN→C対応表、取消・除外・不一致時の扱い</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統合式</w:t>
            </w:r>
          </w:p>
        </w:tc>
        <w:tc>
          <w:tcPr>
            <w:tcW w:type="dxa" w:w="80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一致加点、独自発見、単独AI、同点処理、全頭順位への適用方法</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購入回避60%</w:t>
            </w:r>
          </w:p>
        </w:tc>
        <w:tc>
          <w:tcPr>
            <w:tcW w:type="dxa" w:w="80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対象の回収率、サンプル条件、比較演算、複数指標の組合せ</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採点と公開形式</w:t>
            </w:r>
          </w:p>
        </w:tc>
        <w:tc>
          <w:tcPr>
            <w:tcW w:type="dxa" w:w="80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現行固定配点、丸め、能力不明表記、公開パーサーとの互換性</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変更箇所</w:t>
            </w:r>
          </w:p>
        </w:tc>
        <w:tc>
          <w:tcPr>
            <w:tcW w:type="dxa" w:w="806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40" w:line="264" w:lineRule="auto"/>
            </w:pPr>
            <w:r>
              <w:rPr>
                <w:b w:val="0"/>
                <w:sz w:val="18"/>
              </w:rPr>
              <w:t>生成元、PHP処理、設定項目、監査保存先、版管理の一覧</w:t>
            </w:r>
          </w:p>
        </w:tc>
      </w:tr>
    </w:tbl>
    <w:p>
      <w:pPr>
        <w:spacing w:after="0" w:line="60" w:lineRule="exact"/>
      </w:pPr>
      <w:r>
        <w:rPr>
          <w:sz w:val="2"/>
        </w:rPr>
        <w:t xml:space="preserve"> </w:t>
      </w:r>
    </w:p>
    <w:p>
      <w:pPr>
        <w:pStyle w:val="Heading2"/>
      </w:pPr>
      <w:r>
        <w:t>11.2 リリース手順</w:t>
      </w:r>
    </w:p>
    <w:p>
      <w:r>
        <w:t>1. 現行プロンプト生成元、PHP、設定と版を保存する。新処理は設定で有効・無効を切り替えられるようにする。</w:t>
        <w:br/>
        <w:t>2. ステージングで両プロンプトとPHPを同じ版へ更新し、第10節の試験と実レース再実行を行う。</w:t>
        <w:br/>
        <w:t>3. 生成済み両プロンプト、全頭監査ログ、前後比較、既存コードとの対応表を提出する。</w:t>
        <w:br/>
        <w:t>4. 受入完了後、10月10日から適用する。初回は対象レースごとの目標配分・実配分・降格を確認する。</w:t>
      </w:r>
    </w:p>
    <w:p>
      <w:r>
        <w:t>配分判定や統合に不具合が出た場合は新しい配分スイッチを無効にし、保存済みの安定した候補選出へ戻す。候補削除の復活やDB値の書換えを伴う巻戻しは行わない。適用版と戻した範囲を記録する。</w:t>
      </w:r>
    </w:p>
    <w:p>
      <w:pPr>
        <w:pStyle w:val="Heading2"/>
      </w:pPr>
      <w:r>
        <w:t>11.3 実装担当者への依頼</w:t>
      </w:r>
    </w:p>
    <w:p>
      <w:r>
        <w:t>本仕様に沿って1st・2nd生成元とPHP最終統合を改修してください。文面差し替えだけで完了とせず、強判定で3＋4が最終表示まで維持されること、購入フラグで候補が消えないこと、全頭の脱落理由が追跡できることを受入条件とします。初期閾値の改善効果は導入後も継続検証してください。</w:t>
      </w:r>
    </w:p>
    <w:p>
      <w:pPr>
        <w:pStyle w:val="Heading2"/>
      </w:pPr>
      <w:r>
        <w:t>12 参照と変更履歴</w:t>
      </w:r>
    </w:p>
    <w:p>
      <w:r>
        <w:t>参照原稿：馬眼力_来週実装用_修正プロンプト_2026-10-04.txt（BG-20261004-v1）。1st・2ndの置換テンプレートを収録。</w:t>
        <w:br/>
        <w:t>固定採点の基準：馬眼力_プロンプト閲覧用_2026-10-03.htmlに保存された30本文。</w:t>
      </w:r>
    </w:p>
    <w:p>
      <w:r>
        <w:t>v1.1：エンジニア向けに要件、入出力、責任分担、受入試験、導入手順を整理。21→6分の区間数を5に訂正。既存コードとの接続確認事項を明示。配分方針・初期閾値の意図はv1を継承する。</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BG-20261004-v1.1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Droid Sans Fallback" w:hAnsi="Droid Sans Fallback" w:eastAsia="Droid Sans Fallback"/>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Droid Sans Fallback" w:hAnsi="Droid Sans Fallback" w:eastAsia="Droid Sans Fallback"/>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roid Sans Fallback" w:hAnsi="Droid Sans Fallback" w:eastAsia="Droid Sans Fallback"/>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roid Sans Fallback" w:hAnsi="Droid Sans Fallback" w:eastAsia="Droid Sans Fallback"/>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roid Sans Fallback" w:hAnsi="Droid Sans Fallback" w:eastAsia="Droid Sans Fallbac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馬眼力 候補配分と選出処理の改修仕様書</dc:title>
  <dc:subject>エンジニア提出用 BG-20261004-v1.1</dc:subject>
  <dc:creator>馬眼力</dc:creator>
  <cp:keywords/>
  <dc:description>generated by python-docx</dc:description>
  <cp:lastModifiedBy/>
  <cp:revision>1</cp:revision>
  <dcterms:created xsi:type="dcterms:W3CDTF">2013-12-23T23:15:00Z</dcterms:created>
  <dcterms:modified xsi:type="dcterms:W3CDTF">2013-12-23T23:15:00Z</dcterms:modified>
  <cp:category/>
</cp:coreProperties>
</file>