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350A" w14:textId="77777777" w:rsidR="0005060E" w:rsidRPr="0005060E" w:rsidRDefault="0005060E" w:rsidP="0005060E">
      <w:pPr>
        <w:rPr>
          <w:rFonts w:cs="Arial"/>
        </w:rPr>
      </w:pPr>
    </w:p>
    <w:p w14:paraId="4B0C7ED3" w14:textId="4AB62F4A" w:rsidR="00BB1898" w:rsidRPr="00BF7A57" w:rsidRDefault="00661993" w:rsidP="00BF7A57">
      <w:pPr>
        <w:jc w:val="center"/>
        <w:rPr>
          <w:rFonts w:cstheme="minorHAnsi"/>
          <w:b/>
          <w:sz w:val="36"/>
          <w:szCs w:val="36"/>
        </w:rPr>
      </w:pPr>
      <w:r>
        <w:rPr>
          <w:rFonts w:cstheme="minorHAnsi"/>
          <w:b/>
          <w:sz w:val="36"/>
          <w:szCs w:val="36"/>
        </w:rPr>
        <w:t>Data Management Plan</w:t>
      </w:r>
      <w:r w:rsidR="001C6DD9">
        <w:rPr>
          <w:rFonts w:cstheme="minorHAnsi"/>
          <w:b/>
          <w:sz w:val="36"/>
          <w:szCs w:val="36"/>
        </w:rPr>
        <w:t xml:space="preserve"> Template</w:t>
      </w:r>
    </w:p>
    <w:p w14:paraId="7C94C632" w14:textId="77777777" w:rsidR="00D35508" w:rsidRDefault="00D35508" w:rsidP="00D35508">
      <w:pPr>
        <w:pStyle w:val="Heading1"/>
        <w:numPr>
          <w:ilvl w:val="0"/>
          <w:numId w:val="0"/>
        </w:numPr>
        <w:ind w:left="431" w:hanging="431"/>
      </w:pPr>
    </w:p>
    <w:p w14:paraId="497572C5" w14:textId="338125D2" w:rsidR="00D35508" w:rsidRPr="00D35508" w:rsidRDefault="00D35508" w:rsidP="00D35508">
      <w:pPr>
        <w:pStyle w:val="Heading1"/>
        <w:numPr>
          <w:ilvl w:val="0"/>
          <w:numId w:val="0"/>
        </w:numPr>
        <w:ind w:left="431" w:hanging="431"/>
      </w:pPr>
      <w:r w:rsidRPr="00D35508">
        <w:t>University of Bath requirements for a Data Management Plan</w:t>
      </w:r>
    </w:p>
    <w:p w14:paraId="39C0D95E" w14:textId="2E715228" w:rsidR="00D35508" w:rsidRDefault="000819C2" w:rsidP="00D35508">
      <w:r>
        <w:t>T</w:t>
      </w:r>
      <w:r w:rsidR="00D35508">
        <w:t xml:space="preserve">he </w:t>
      </w:r>
      <w:hyperlink r:id="rId8" w:history="1">
        <w:r w:rsidR="00D35508" w:rsidRPr="00A054F2">
          <w:rPr>
            <w:rStyle w:val="Hyperlink"/>
          </w:rPr>
          <w:t>University of Bath Research Data Policy</w:t>
        </w:r>
      </w:hyperlink>
      <w:r w:rsidR="00D35508">
        <w:rPr>
          <w:rStyle w:val="FootnoteReference"/>
        </w:rPr>
        <w:footnoteReference w:id="1"/>
      </w:r>
      <w:r w:rsidR="00D35508">
        <w:t xml:space="preserve"> stipulates that all new projects must have a Data Management Plan</w:t>
      </w:r>
      <w:r>
        <w:t xml:space="preserve"> (DMP)</w:t>
      </w:r>
      <w:r w:rsidR="00D35508">
        <w:t xml:space="preserve">. </w:t>
      </w:r>
    </w:p>
    <w:p w14:paraId="378F5158" w14:textId="77777777" w:rsidR="000819C2" w:rsidRDefault="000819C2" w:rsidP="000819C2">
      <w:pPr>
        <w:pStyle w:val="Heading1"/>
        <w:numPr>
          <w:ilvl w:val="0"/>
          <w:numId w:val="0"/>
        </w:numPr>
      </w:pPr>
    </w:p>
    <w:p w14:paraId="0ECE01B3" w14:textId="093C2628" w:rsidR="00C52E2D" w:rsidRDefault="000819C2" w:rsidP="000819C2">
      <w:pPr>
        <w:pStyle w:val="Heading1"/>
        <w:numPr>
          <w:ilvl w:val="0"/>
          <w:numId w:val="0"/>
        </w:numPr>
      </w:pPr>
      <w:r>
        <w:t>G</w:t>
      </w:r>
      <w:r w:rsidR="00104A75">
        <w:t>uidance</w:t>
      </w:r>
      <w:r w:rsidR="00C52E2D" w:rsidRPr="00D35508">
        <w:t xml:space="preserve"> for use of this template</w:t>
      </w:r>
      <w:r w:rsidR="001F2946">
        <w:t xml:space="preserve">. </w:t>
      </w:r>
    </w:p>
    <w:p w14:paraId="0CDEC765" w14:textId="449C1FA6" w:rsidR="00530B6C" w:rsidRPr="00530B6C" w:rsidRDefault="00530B6C" w:rsidP="00C52E2D">
      <w:r>
        <w:t xml:space="preserve">You can access </w:t>
      </w:r>
      <w:r w:rsidRPr="00104A75">
        <w:rPr>
          <w:b/>
        </w:rPr>
        <w:t>example wording</w:t>
      </w:r>
      <w:r>
        <w:t xml:space="preserve"> for each section of the DMP on our </w:t>
      </w:r>
      <w:hyperlink r:id="rId9" w:history="1">
        <w:r w:rsidRPr="00247942">
          <w:rPr>
            <w:rStyle w:val="Hyperlink"/>
          </w:rPr>
          <w:t>Data Management Plan</w:t>
        </w:r>
        <w:r w:rsidR="001F2946" w:rsidRPr="00247942">
          <w:rPr>
            <w:rStyle w:val="Hyperlink"/>
          </w:rPr>
          <w:t xml:space="preserve"> Guidance</w:t>
        </w:r>
        <w:r w:rsidRPr="00247942">
          <w:rPr>
            <w:rStyle w:val="Hyperlink"/>
          </w:rPr>
          <w:t xml:space="preserve"> Wiki</w:t>
        </w:r>
      </w:hyperlink>
      <w:r w:rsidR="00C12A11">
        <w:rPr>
          <w:rStyle w:val="Hyperlink"/>
        </w:rPr>
        <w:t xml:space="preserve"> page</w:t>
      </w:r>
      <w:r>
        <w:t xml:space="preserve"> (this will require a University of Bath single login). </w:t>
      </w:r>
    </w:p>
    <w:p w14:paraId="0AB4C695" w14:textId="7284755B" w:rsidR="005E199E" w:rsidRDefault="005E199E" w:rsidP="00D35508">
      <w:pPr>
        <w:pStyle w:val="Heading1"/>
        <w:numPr>
          <w:ilvl w:val="0"/>
          <w:numId w:val="0"/>
        </w:numPr>
        <w:rPr>
          <w:u w:val="single"/>
        </w:rPr>
      </w:pPr>
    </w:p>
    <w:p w14:paraId="24C618A9" w14:textId="5D5E6E27" w:rsidR="004F750A" w:rsidRPr="00D35508" w:rsidRDefault="004F750A" w:rsidP="004F750A">
      <w:pPr>
        <w:pStyle w:val="Heading1"/>
        <w:numPr>
          <w:ilvl w:val="0"/>
          <w:numId w:val="0"/>
        </w:numPr>
        <w:ind w:left="431" w:hanging="431"/>
      </w:pPr>
      <w:r w:rsidRPr="00D35508">
        <w:t>Training and support for Data Management Plan development</w:t>
      </w:r>
    </w:p>
    <w:p w14:paraId="5EACD6D9" w14:textId="1113CACC" w:rsidR="004F750A" w:rsidRDefault="004F750A" w:rsidP="004F750A">
      <w:r>
        <w:t xml:space="preserve">The </w:t>
      </w:r>
      <w:hyperlink r:id="rId10" w:history="1">
        <w:r w:rsidRPr="00A054F2">
          <w:rPr>
            <w:rStyle w:val="Hyperlink"/>
          </w:rPr>
          <w:t>Library Research Data Service</w:t>
        </w:r>
      </w:hyperlink>
      <w:r w:rsidR="00304329">
        <w:t xml:space="preserve"> provide</w:t>
      </w:r>
      <w:r w:rsidR="00C12A11">
        <w:t>s guidance through their webpages and</w:t>
      </w:r>
      <w:r>
        <w:t xml:space="preserve"> individual consultation</w:t>
      </w:r>
      <w:r w:rsidR="00C12A11">
        <w:t>s</w:t>
      </w:r>
      <w:r>
        <w:t xml:space="preserve"> (</w:t>
      </w:r>
      <w:hyperlink r:id="rId11" w:history="1">
        <w:r w:rsidRPr="0040782A">
          <w:rPr>
            <w:rStyle w:val="Hyperlink"/>
          </w:rPr>
          <w:t>research-data@bath.ac.uk</w:t>
        </w:r>
      </w:hyperlink>
      <w:r w:rsidR="000819C2">
        <w:t>).</w:t>
      </w:r>
    </w:p>
    <w:p w14:paraId="3F57B419" w14:textId="103EEA38" w:rsidR="00C12A11" w:rsidRDefault="00C12A11" w:rsidP="004F750A"/>
    <w:p w14:paraId="58AC2E80" w14:textId="44091580" w:rsidR="00C12A11" w:rsidRPr="00C12A11" w:rsidRDefault="00C12A11" w:rsidP="004F750A">
      <w:pPr>
        <w:rPr>
          <w:b/>
          <w:color w:val="FF0000"/>
        </w:rPr>
      </w:pPr>
      <w:r w:rsidRPr="00C12A11">
        <w:rPr>
          <w:b/>
          <w:color w:val="FF0000"/>
        </w:rPr>
        <w:t xml:space="preserve">You should delete all guidance (in italics) </w:t>
      </w:r>
      <w:r w:rsidR="0058678B">
        <w:rPr>
          <w:b/>
          <w:color w:val="FF0000"/>
        </w:rPr>
        <w:t xml:space="preserve">and this cover page </w:t>
      </w:r>
      <w:r w:rsidRPr="00C12A11">
        <w:rPr>
          <w:b/>
          <w:color w:val="FF0000"/>
        </w:rPr>
        <w:t>once you have completed your Data Management Plan.</w:t>
      </w:r>
    </w:p>
    <w:p w14:paraId="7E44CB4B" w14:textId="6CCBB151" w:rsidR="005E199E" w:rsidRDefault="005E199E" w:rsidP="004F750A">
      <w:r>
        <w:br w:type="page"/>
      </w:r>
    </w:p>
    <w:p w14:paraId="79226D1F" w14:textId="6B15BF10" w:rsidR="005E199E" w:rsidRDefault="005E199E" w:rsidP="005E199E">
      <w:pPr>
        <w:pStyle w:val="Heading1"/>
      </w:pPr>
      <w:r>
        <w:lastRenderedPageBreak/>
        <w:t>Overview</w:t>
      </w:r>
    </w:p>
    <w:tbl>
      <w:tblPr>
        <w:tblStyle w:val="TableGrid"/>
        <w:tblW w:w="0" w:type="auto"/>
        <w:tblLook w:val="04A0" w:firstRow="1" w:lastRow="0" w:firstColumn="1" w:lastColumn="0" w:noHBand="0" w:noVBand="1"/>
      </w:tblPr>
      <w:tblGrid>
        <w:gridCol w:w="9742"/>
      </w:tblGrid>
      <w:tr w:rsidR="005E199E" w14:paraId="4790D9B1" w14:textId="77777777" w:rsidTr="00104A75">
        <w:tc>
          <w:tcPr>
            <w:tcW w:w="9742" w:type="dxa"/>
            <w:shd w:val="clear" w:color="auto" w:fill="D9D9D9" w:themeFill="background1" w:themeFillShade="D9"/>
          </w:tcPr>
          <w:p w14:paraId="4D3D6678" w14:textId="6B128D88" w:rsidR="005E199E" w:rsidRDefault="005E199E" w:rsidP="005E199E">
            <w:pPr>
              <w:pStyle w:val="Heading2"/>
              <w:outlineLvl w:val="1"/>
            </w:pPr>
            <w:r>
              <w:t>Project title</w:t>
            </w:r>
          </w:p>
        </w:tc>
      </w:tr>
      <w:tr w:rsidR="005E199E" w14:paraId="598F4C3D" w14:textId="77777777" w:rsidTr="005E199E">
        <w:tc>
          <w:tcPr>
            <w:tcW w:w="9742" w:type="dxa"/>
          </w:tcPr>
          <w:p w14:paraId="76E639D9" w14:textId="6390F196" w:rsidR="005E199E" w:rsidRPr="00FF059F" w:rsidRDefault="0005215B" w:rsidP="005E199E">
            <w:r>
              <w:t>Harmonic synchronisation of hand gestures with visual displays</w:t>
            </w:r>
          </w:p>
          <w:p w14:paraId="1AFC3BD0" w14:textId="4F9DE1A4" w:rsidR="00C52E2D" w:rsidRPr="00520FE8" w:rsidRDefault="00C52E2D" w:rsidP="005E199E">
            <w:pPr>
              <w:rPr>
                <w:i/>
              </w:rPr>
            </w:pPr>
          </w:p>
        </w:tc>
      </w:tr>
      <w:tr w:rsidR="005E199E" w14:paraId="5379C3AA" w14:textId="77777777" w:rsidTr="00104A75">
        <w:tc>
          <w:tcPr>
            <w:tcW w:w="9742" w:type="dxa"/>
            <w:shd w:val="clear" w:color="auto" w:fill="D9D9D9" w:themeFill="background1" w:themeFillShade="D9"/>
          </w:tcPr>
          <w:p w14:paraId="4F8C4682" w14:textId="5273E566" w:rsidR="005E199E" w:rsidRDefault="000819C2" w:rsidP="005E199E">
            <w:pPr>
              <w:pStyle w:val="Heading2"/>
              <w:outlineLvl w:val="1"/>
            </w:pPr>
            <w:r>
              <w:t>PI name and department</w:t>
            </w:r>
          </w:p>
        </w:tc>
      </w:tr>
      <w:tr w:rsidR="00F7200E" w14:paraId="044E2330" w14:textId="77777777" w:rsidTr="005E199E">
        <w:tc>
          <w:tcPr>
            <w:tcW w:w="9742" w:type="dxa"/>
            <w:shd w:val="clear" w:color="auto" w:fill="F2F2F2" w:themeFill="background1" w:themeFillShade="F2"/>
          </w:tcPr>
          <w:p w14:paraId="2C8EFB5E" w14:textId="620A8F4B" w:rsidR="00F7200E" w:rsidRDefault="00F7200E" w:rsidP="000819C2">
            <w:r>
              <w:t xml:space="preserve">Note: the </w:t>
            </w:r>
            <w:r w:rsidR="000819C2">
              <w:t>most senior University of Bath member of staff</w:t>
            </w:r>
            <w:r>
              <w:t xml:space="preserve"> </w:t>
            </w:r>
            <w:r w:rsidR="00C12A11">
              <w:t xml:space="preserve">involved in the project </w:t>
            </w:r>
            <w:r>
              <w:t xml:space="preserve">is the </w:t>
            </w:r>
            <w:hyperlink r:id="rId12" w:history="1">
              <w:r w:rsidRPr="00F7200E">
                <w:rPr>
                  <w:rStyle w:val="Hyperlink"/>
                </w:rPr>
                <w:t>Data Steward</w:t>
              </w:r>
            </w:hyperlink>
            <w:r>
              <w:t xml:space="preserve"> for the project. </w:t>
            </w:r>
          </w:p>
        </w:tc>
      </w:tr>
      <w:tr w:rsidR="005E199E" w14:paraId="4DB4B104" w14:textId="77777777" w:rsidTr="005E199E">
        <w:tc>
          <w:tcPr>
            <w:tcW w:w="9742" w:type="dxa"/>
          </w:tcPr>
          <w:p w14:paraId="40E97AB2" w14:textId="399D14C1" w:rsidR="00BD0787" w:rsidRPr="00FF059F" w:rsidRDefault="00A12051" w:rsidP="000819C2">
            <w:pPr>
              <w:pStyle w:val="Heading2"/>
              <w:numPr>
                <w:ilvl w:val="0"/>
                <w:numId w:val="0"/>
              </w:numPr>
              <w:outlineLvl w:val="1"/>
              <w:rPr>
                <w:b w:val="0"/>
                <w:sz w:val="22"/>
                <w:szCs w:val="22"/>
              </w:rPr>
            </w:pPr>
            <w:r>
              <w:rPr>
                <w:b w:val="0"/>
                <w:sz w:val="22"/>
                <w:szCs w:val="22"/>
              </w:rPr>
              <w:t xml:space="preserve">Christopher Clarke and </w:t>
            </w:r>
            <w:r w:rsidR="006B3C58">
              <w:rPr>
                <w:b w:val="0"/>
                <w:sz w:val="22"/>
                <w:szCs w:val="22"/>
              </w:rPr>
              <w:t xml:space="preserve">Department of </w:t>
            </w:r>
            <w:r>
              <w:rPr>
                <w:b w:val="0"/>
                <w:sz w:val="22"/>
                <w:szCs w:val="22"/>
              </w:rPr>
              <w:t>Computer Science</w:t>
            </w:r>
          </w:p>
          <w:p w14:paraId="63ABB7BD" w14:textId="1026F09D" w:rsidR="000819C2" w:rsidRPr="000819C2" w:rsidRDefault="000819C2" w:rsidP="000819C2"/>
        </w:tc>
      </w:tr>
      <w:tr w:rsidR="005E199E" w14:paraId="2EEC4ADA" w14:textId="77777777" w:rsidTr="00104A75">
        <w:tc>
          <w:tcPr>
            <w:tcW w:w="9742" w:type="dxa"/>
            <w:shd w:val="clear" w:color="auto" w:fill="D9D9D9" w:themeFill="background1" w:themeFillShade="D9"/>
          </w:tcPr>
          <w:p w14:paraId="65C4187C" w14:textId="24F67945" w:rsidR="005E199E" w:rsidRDefault="005E199E" w:rsidP="005E199E">
            <w:pPr>
              <w:pStyle w:val="Heading2"/>
              <w:outlineLvl w:val="1"/>
            </w:pPr>
            <w:r>
              <w:t xml:space="preserve">Project description </w:t>
            </w:r>
          </w:p>
        </w:tc>
      </w:tr>
      <w:tr w:rsidR="005E199E" w14:paraId="1F5AB75D" w14:textId="77777777" w:rsidTr="005E199E">
        <w:tc>
          <w:tcPr>
            <w:tcW w:w="9742" w:type="dxa"/>
          </w:tcPr>
          <w:p w14:paraId="79F193AB" w14:textId="628AEB02" w:rsidR="00877EEC" w:rsidRPr="00877EEC" w:rsidRDefault="00877EEC" w:rsidP="00992487">
            <w:pPr>
              <w:pStyle w:val="NormalWeb"/>
              <w:shd w:val="clear" w:color="auto" w:fill="FFFFFF"/>
              <w:spacing w:before="0" w:beforeAutospacing="0" w:after="150" w:afterAutospacing="0"/>
              <w:rPr>
                <w:rFonts w:ascii="Segoe UI" w:hAnsi="Segoe UI" w:cs="Segoe UI"/>
                <w:color w:val="000000"/>
                <w:sz w:val="20"/>
                <w:szCs w:val="20"/>
                <w:u w:val="single"/>
              </w:rPr>
            </w:pPr>
            <w:r>
              <w:rPr>
                <w:rFonts w:ascii="Segoe UI" w:hAnsi="Segoe UI" w:cs="Segoe UI"/>
                <w:color w:val="000000"/>
                <w:sz w:val="20"/>
                <w:szCs w:val="20"/>
                <w:u w:val="single"/>
              </w:rPr>
              <w:t>Study One</w:t>
            </w:r>
          </w:p>
          <w:p w14:paraId="7CF6D50D" w14:textId="43BB0D8B" w:rsidR="00992487" w:rsidRDefault="00992487"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 xml:space="preserve">Participants of the study will be asked to mimic visual displays with their hands, this will include moving their arm in a circular motion, rotating their hand, and doing a grasping motion. </w:t>
            </w:r>
          </w:p>
          <w:p w14:paraId="2B49D0A4" w14:textId="77777777" w:rsidR="00992487" w:rsidRDefault="00992487"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 xml:space="preserve">This will be done at multiple different speeds and sizes of motion. </w:t>
            </w:r>
          </w:p>
          <w:p w14:paraId="680665F8" w14:textId="1887C857" w:rsidR="00992487" w:rsidRDefault="00992487"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The key features of the hand will be stored in a dataframe</w:t>
            </w:r>
            <w:r>
              <w:rPr>
                <w:rFonts w:ascii="Segoe UI" w:hAnsi="Segoe UI" w:cs="Segoe UI"/>
                <w:color w:val="000000"/>
                <w:sz w:val="20"/>
                <w:szCs w:val="20"/>
              </w:rPr>
              <w:t xml:space="preserve"> from a live camera feed</w:t>
            </w:r>
            <w:r>
              <w:rPr>
                <w:rFonts w:ascii="Segoe UI" w:hAnsi="Segoe UI" w:cs="Segoe UI"/>
                <w:color w:val="000000"/>
                <w:sz w:val="20"/>
                <w:szCs w:val="20"/>
              </w:rPr>
              <w:t xml:space="preserve"> however there will be no video recording saved. </w:t>
            </w:r>
          </w:p>
          <w:p w14:paraId="1A0F6822" w14:textId="24583C1A" w:rsidR="00992487" w:rsidRDefault="00992487"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If the participant needs to take a break or feel any form of discomfort, then they can inform the researcher at any point.</w:t>
            </w:r>
          </w:p>
          <w:p w14:paraId="5C1A916E" w14:textId="6E0DC40F" w:rsidR="00992487" w:rsidRDefault="00992487"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 xml:space="preserve">​This data will be used to create the models that will </w:t>
            </w:r>
            <w:r w:rsidR="00877EEC">
              <w:rPr>
                <w:rFonts w:ascii="Segoe UI" w:hAnsi="Segoe UI" w:cs="Segoe UI"/>
                <w:color w:val="000000"/>
                <w:sz w:val="20"/>
                <w:szCs w:val="20"/>
              </w:rPr>
              <w:t>assess</w:t>
            </w:r>
            <w:r>
              <w:rPr>
                <w:rFonts w:ascii="Segoe UI" w:hAnsi="Segoe UI" w:cs="Segoe UI"/>
                <w:color w:val="000000"/>
                <w:sz w:val="20"/>
                <w:szCs w:val="20"/>
              </w:rPr>
              <w:t xml:space="preserve"> whether future participants are able to synchronise with the targets.</w:t>
            </w:r>
          </w:p>
          <w:p w14:paraId="21275528" w14:textId="7CFAB3F9" w:rsidR="00A12259" w:rsidRDefault="00A12259" w:rsidP="00992487">
            <w:pPr>
              <w:pStyle w:val="NormalWeb"/>
              <w:shd w:val="clear" w:color="auto" w:fill="FFFFFF"/>
              <w:spacing w:before="0" w:beforeAutospacing="0" w:after="150" w:afterAutospacing="0"/>
              <w:rPr>
                <w:rFonts w:ascii="Segoe UI" w:hAnsi="Segoe UI" w:cs="Segoe UI"/>
                <w:color w:val="000000"/>
                <w:sz w:val="20"/>
                <w:szCs w:val="20"/>
              </w:rPr>
            </w:pPr>
          </w:p>
          <w:p w14:paraId="38D74C7F" w14:textId="24231A99" w:rsidR="00A12259" w:rsidRDefault="00A12259" w:rsidP="00992487">
            <w:pPr>
              <w:pStyle w:val="NormalWeb"/>
              <w:shd w:val="clear" w:color="auto" w:fill="FFFFFF"/>
              <w:spacing w:before="0" w:beforeAutospacing="0" w:after="150" w:afterAutospacing="0"/>
              <w:rPr>
                <w:rFonts w:ascii="Segoe UI" w:hAnsi="Segoe UI" w:cs="Segoe UI"/>
                <w:color w:val="000000"/>
                <w:sz w:val="20"/>
                <w:szCs w:val="20"/>
                <w:u w:val="single"/>
              </w:rPr>
            </w:pPr>
            <w:r>
              <w:rPr>
                <w:rFonts w:ascii="Segoe UI" w:hAnsi="Segoe UI" w:cs="Segoe UI"/>
                <w:color w:val="000000"/>
                <w:sz w:val="20"/>
                <w:szCs w:val="20"/>
                <w:u w:val="single"/>
              </w:rPr>
              <w:t>Study Two</w:t>
            </w:r>
          </w:p>
          <w:p w14:paraId="371F5A31" w14:textId="299CC250" w:rsidR="001A6886" w:rsidRPr="001A6886" w:rsidRDefault="001A6886" w:rsidP="00992487">
            <w:pPr>
              <w:pStyle w:val="NormalWeb"/>
              <w:shd w:val="clear" w:color="auto" w:fill="FFFFFF"/>
              <w:spacing w:before="0" w:beforeAutospacing="0" w:after="150" w:afterAutospacing="0"/>
              <w:rPr>
                <w:rFonts w:ascii="Segoe UI" w:hAnsi="Segoe UI" w:cs="Segoe UI"/>
                <w:color w:val="000000"/>
                <w:sz w:val="20"/>
                <w:szCs w:val="20"/>
              </w:rPr>
            </w:pPr>
            <w:r>
              <w:rPr>
                <w:rFonts w:ascii="Segoe UI" w:hAnsi="Segoe UI" w:cs="Segoe UI"/>
                <w:color w:val="000000"/>
                <w:sz w:val="20"/>
                <w:szCs w:val="20"/>
              </w:rPr>
              <w:t xml:space="preserve">Future participants will </w:t>
            </w:r>
            <w:r w:rsidR="004B030E">
              <w:rPr>
                <w:rFonts w:ascii="Segoe UI" w:hAnsi="Segoe UI" w:cs="Segoe UI"/>
                <w:color w:val="000000"/>
                <w:sz w:val="20"/>
                <w:szCs w:val="20"/>
              </w:rPr>
              <w:t xml:space="preserve">synchronise with the moving targets and then use a </w:t>
            </w:r>
            <w:r w:rsidR="00564B24">
              <w:rPr>
                <w:rFonts w:ascii="Segoe UI" w:hAnsi="Segoe UI" w:cs="Segoe UI"/>
                <w:color w:val="000000"/>
                <w:sz w:val="20"/>
                <w:szCs w:val="20"/>
              </w:rPr>
              <w:t>user interface. This will be followed by the users giving feedback on which moving targets they preferred for different tasks and how difficult they found it to synchronise with the displays at different sizes and speeds.</w:t>
            </w:r>
          </w:p>
          <w:p w14:paraId="3C5837A0" w14:textId="7F2EAF5D" w:rsidR="005E199E" w:rsidRPr="00C52E2D" w:rsidRDefault="005E199E" w:rsidP="005E199E">
            <w:pPr>
              <w:rPr>
                <w:i/>
                <w:color w:val="808080" w:themeColor="background1" w:themeShade="80"/>
              </w:rPr>
            </w:pPr>
          </w:p>
        </w:tc>
      </w:tr>
    </w:tbl>
    <w:p w14:paraId="3C4FC964" w14:textId="77777777" w:rsidR="005E199E" w:rsidRPr="005E199E" w:rsidRDefault="005E199E" w:rsidP="005E199E"/>
    <w:p w14:paraId="2074FE8E" w14:textId="28B5B1CD" w:rsidR="00A2710F" w:rsidRDefault="00A2710F" w:rsidP="00A2710F">
      <w:pPr>
        <w:pStyle w:val="Heading1"/>
      </w:pPr>
      <w:r>
        <w:t>Compliance</w:t>
      </w:r>
    </w:p>
    <w:p w14:paraId="7F7FB387" w14:textId="54AC7B6E" w:rsidR="00846C29" w:rsidRDefault="00104A75" w:rsidP="00A2710F">
      <w:r>
        <w:t>Information on additional University of Bath policies and</w:t>
      </w:r>
      <w:r w:rsidR="00846C29">
        <w:t xml:space="preserve"> UK/EU legislation that may apply to research can be found in </w:t>
      </w:r>
      <w:r w:rsidR="00865C19">
        <w:t xml:space="preserve">our </w:t>
      </w:r>
      <w:hyperlink r:id="rId13" w:history="1">
        <w:r w:rsidR="00865C19" w:rsidRPr="00865C19">
          <w:rPr>
            <w:rStyle w:val="Hyperlink"/>
          </w:rPr>
          <w:t>Data Management Plan Compliance Wiki</w:t>
        </w:r>
        <w:r w:rsidR="00C12A11">
          <w:rPr>
            <w:rStyle w:val="Hyperlink"/>
          </w:rPr>
          <w:t xml:space="preserve"> page</w:t>
        </w:r>
        <w:r w:rsidR="00865C19" w:rsidRPr="00865C19">
          <w:rPr>
            <w:rStyle w:val="Hyperlink"/>
          </w:rPr>
          <w:t>.</w:t>
        </w:r>
      </w:hyperlink>
      <w:r w:rsidR="00865C19">
        <w:t xml:space="preserve"> </w:t>
      </w:r>
    </w:p>
    <w:tbl>
      <w:tblPr>
        <w:tblStyle w:val="TableGrid"/>
        <w:tblW w:w="0" w:type="auto"/>
        <w:tblLook w:val="04A0" w:firstRow="1" w:lastRow="0" w:firstColumn="1" w:lastColumn="0" w:noHBand="0" w:noVBand="1"/>
      </w:tblPr>
      <w:tblGrid>
        <w:gridCol w:w="4106"/>
        <w:gridCol w:w="5636"/>
      </w:tblGrid>
      <w:tr w:rsidR="00AB097A" w14:paraId="6B5DD2D8" w14:textId="77777777" w:rsidTr="00AA3121">
        <w:tc>
          <w:tcPr>
            <w:tcW w:w="9742" w:type="dxa"/>
            <w:gridSpan w:val="2"/>
            <w:shd w:val="clear" w:color="auto" w:fill="D9D9D9" w:themeFill="background1" w:themeFillShade="D9"/>
          </w:tcPr>
          <w:p w14:paraId="6C8953B9" w14:textId="77777777" w:rsidR="00AB097A" w:rsidRDefault="00AB097A" w:rsidP="00AA3121">
            <w:pPr>
              <w:pStyle w:val="Heading2"/>
              <w:outlineLvl w:val="1"/>
            </w:pPr>
            <w:r>
              <w:t>University policy requirements</w:t>
            </w:r>
          </w:p>
        </w:tc>
      </w:tr>
      <w:tr w:rsidR="00AB097A" w14:paraId="307AA49A" w14:textId="77777777" w:rsidTr="00AA3121">
        <w:tc>
          <w:tcPr>
            <w:tcW w:w="9742" w:type="dxa"/>
            <w:gridSpan w:val="2"/>
          </w:tcPr>
          <w:p w14:paraId="0FF48353" w14:textId="77777777" w:rsidR="00AB097A" w:rsidRDefault="00AB097A" w:rsidP="00AB097A">
            <w:pPr>
              <w:rPr>
                <w:iCs/>
                <w:u w:val="single"/>
              </w:rPr>
            </w:pPr>
            <w:r>
              <w:rPr>
                <w:iCs/>
                <w:u w:val="single"/>
              </w:rPr>
              <w:t>Study One</w:t>
            </w:r>
          </w:p>
          <w:p w14:paraId="325EC75E" w14:textId="77777777" w:rsidR="00AB097A" w:rsidRDefault="00AB097A" w:rsidP="00AB097A">
            <w:pPr>
              <w:rPr>
                <w:iCs/>
              </w:rPr>
            </w:pPr>
            <w:r>
              <w:rPr>
                <w:iCs/>
              </w:rPr>
              <w:t>This data is classified as Restricted as the data will be pseudo anonymised.</w:t>
            </w:r>
          </w:p>
          <w:p w14:paraId="79132E2C" w14:textId="77777777" w:rsidR="00AB097A" w:rsidRDefault="00AB097A" w:rsidP="00AB097A">
            <w:pPr>
              <w:rPr>
                <w:iCs/>
              </w:rPr>
            </w:pPr>
          </w:p>
          <w:p w14:paraId="6FDF43B2" w14:textId="77777777" w:rsidR="00AB097A" w:rsidRDefault="00AB097A" w:rsidP="00AB097A">
            <w:pPr>
              <w:rPr>
                <w:iCs/>
              </w:rPr>
            </w:pPr>
            <w:r>
              <w:rPr>
                <w:iCs/>
              </w:rPr>
              <w:t>Any requests to see the data will be forwarded to the Data Protection Team.</w:t>
            </w:r>
          </w:p>
          <w:p w14:paraId="6334EB4A" w14:textId="77777777" w:rsidR="00AB097A" w:rsidRDefault="00AB097A" w:rsidP="00AB097A">
            <w:pPr>
              <w:rPr>
                <w:iCs/>
              </w:rPr>
            </w:pPr>
          </w:p>
          <w:p w14:paraId="003357D1" w14:textId="77777777" w:rsidR="00AB097A" w:rsidRPr="00A75593" w:rsidRDefault="00AB097A" w:rsidP="00AB097A">
            <w:pPr>
              <w:rPr>
                <w:iCs/>
              </w:rPr>
            </w:pPr>
            <w:hyperlink r:id="rId14" w:history="1">
              <w:r w:rsidRPr="000533E2">
                <w:rPr>
                  <w:rStyle w:val="Hyperlink"/>
                  <w:iCs/>
                </w:rPr>
                <w:t>https://www.bath.ac.uk/corporate-information/university-of-bath-privacy-notice-for-research-participants/</w:t>
              </w:r>
            </w:hyperlink>
            <w:r>
              <w:rPr>
                <w:iCs/>
              </w:rPr>
              <w:t xml:space="preserve"> - this link will be provided to all participants to inform them of the University’s privacy notice for research.</w:t>
            </w:r>
          </w:p>
          <w:p w14:paraId="74CB25EB" w14:textId="77777777" w:rsidR="00AB097A" w:rsidRPr="00FF059F" w:rsidRDefault="00AB097A" w:rsidP="00AB097A"/>
        </w:tc>
      </w:tr>
      <w:tr w:rsidR="00AB097A" w14:paraId="44B642D4" w14:textId="77777777" w:rsidTr="00AA3121">
        <w:trPr>
          <w:trHeight w:val="188"/>
        </w:trPr>
        <w:tc>
          <w:tcPr>
            <w:tcW w:w="9742" w:type="dxa"/>
            <w:gridSpan w:val="2"/>
            <w:shd w:val="clear" w:color="auto" w:fill="F2F2F2" w:themeFill="background1" w:themeFillShade="F2"/>
          </w:tcPr>
          <w:p w14:paraId="6C098813" w14:textId="77777777" w:rsidR="00AB097A" w:rsidRPr="00BD0787" w:rsidRDefault="00AB097A" w:rsidP="00AB097A">
            <w:pPr>
              <w:rPr>
                <w:b/>
              </w:rPr>
            </w:pPr>
            <w:r>
              <w:rPr>
                <w:b/>
              </w:rPr>
              <w:t>University policy or guidance</w:t>
            </w:r>
          </w:p>
        </w:tc>
      </w:tr>
      <w:tr w:rsidR="00AB097A" w14:paraId="597CDD4C" w14:textId="77777777" w:rsidTr="00AA3121">
        <w:trPr>
          <w:trHeight w:val="188"/>
        </w:trPr>
        <w:tc>
          <w:tcPr>
            <w:tcW w:w="9742" w:type="dxa"/>
            <w:gridSpan w:val="2"/>
          </w:tcPr>
          <w:p w14:paraId="1F2E97A8" w14:textId="77777777" w:rsidR="00AB097A" w:rsidRPr="00627940" w:rsidRDefault="00AB097A" w:rsidP="00AB097A">
            <w:hyperlink r:id="rId15" w:history="1">
              <w:r w:rsidRPr="00BD0787">
                <w:rPr>
                  <w:rStyle w:val="Hyperlink"/>
                </w:rPr>
                <w:t>University of Bath Research Data Policy</w:t>
              </w:r>
            </w:hyperlink>
          </w:p>
        </w:tc>
      </w:tr>
      <w:tr w:rsidR="00AB097A" w14:paraId="653D4CA2" w14:textId="77777777" w:rsidTr="00AA3121">
        <w:trPr>
          <w:trHeight w:val="188"/>
        </w:trPr>
        <w:tc>
          <w:tcPr>
            <w:tcW w:w="9742" w:type="dxa"/>
            <w:gridSpan w:val="2"/>
          </w:tcPr>
          <w:p w14:paraId="2642A193" w14:textId="77777777" w:rsidR="00AB097A" w:rsidRDefault="00AB097A" w:rsidP="00AB097A">
            <w:hyperlink r:id="rId16" w:history="1">
              <w:r w:rsidRPr="00194FB7">
                <w:rPr>
                  <w:rStyle w:val="Hyperlink"/>
                </w:rPr>
                <w:t>University of Bath Code of Good Practice in Research Integrity</w:t>
              </w:r>
            </w:hyperlink>
            <w:r>
              <w:t xml:space="preserve"> </w:t>
            </w:r>
          </w:p>
        </w:tc>
      </w:tr>
      <w:tr w:rsidR="00AB097A" w14:paraId="6D361D3F" w14:textId="77777777" w:rsidTr="00AA3121">
        <w:trPr>
          <w:trHeight w:val="188"/>
        </w:trPr>
        <w:tc>
          <w:tcPr>
            <w:tcW w:w="9742" w:type="dxa"/>
            <w:gridSpan w:val="2"/>
          </w:tcPr>
          <w:p w14:paraId="7BB1C095" w14:textId="77777777" w:rsidR="00AB097A" w:rsidRPr="00627940" w:rsidRDefault="00AB097A" w:rsidP="00AB097A">
            <w:hyperlink r:id="rId17" w:history="1">
              <w:r w:rsidRPr="00BD0787">
                <w:rPr>
                  <w:rStyle w:val="Hyperlink"/>
                </w:rPr>
                <w:t>University of Bath Electronic Information Systems Security Policy</w:t>
              </w:r>
            </w:hyperlink>
          </w:p>
        </w:tc>
      </w:tr>
      <w:tr w:rsidR="00AB097A" w14:paraId="19793D6C" w14:textId="77777777" w:rsidTr="00AA3121">
        <w:trPr>
          <w:trHeight w:val="188"/>
        </w:trPr>
        <w:tc>
          <w:tcPr>
            <w:tcW w:w="9742" w:type="dxa"/>
            <w:gridSpan w:val="2"/>
          </w:tcPr>
          <w:p w14:paraId="500CE34F" w14:textId="77777777" w:rsidR="00AB097A" w:rsidRPr="00104A75" w:rsidRDefault="00AB097A" w:rsidP="00AB097A">
            <w:pPr>
              <w:rPr>
                <w:color w:val="096470" w:themeColor="hyperlink"/>
                <w:u w:val="single"/>
              </w:rPr>
            </w:pPr>
            <w:hyperlink r:id="rId18" w:history="1">
              <w:r w:rsidRPr="00846C29">
                <w:rPr>
                  <w:rStyle w:val="Hyperlink"/>
                </w:rPr>
                <w:t>University of Bath Intellectual Property Policy</w:t>
              </w:r>
            </w:hyperlink>
          </w:p>
        </w:tc>
      </w:tr>
      <w:tr w:rsidR="00AB097A" w14:paraId="426C424D" w14:textId="77777777" w:rsidTr="00AA3121">
        <w:trPr>
          <w:trHeight w:val="188"/>
        </w:trPr>
        <w:tc>
          <w:tcPr>
            <w:tcW w:w="9742" w:type="dxa"/>
            <w:gridSpan w:val="2"/>
          </w:tcPr>
          <w:p w14:paraId="5B36050A" w14:textId="77777777" w:rsidR="00AB097A" w:rsidRDefault="00AB097A" w:rsidP="00AB097A">
            <w:hyperlink r:id="rId19" w:history="1">
              <w:r w:rsidRPr="004C5BB2">
                <w:rPr>
                  <w:rStyle w:val="Hyperlink"/>
                </w:rPr>
                <w:t>University of Bath Code of Ethics</w:t>
              </w:r>
            </w:hyperlink>
          </w:p>
        </w:tc>
      </w:tr>
      <w:tr w:rsidR="00AB097A" w14:paraId="60DBC41B" w14:textId="77777777" w:rsidTr="00AA3121">
        <w:trPr>
          <w:trHeight w:val="188"/>
        </w:trPr>
        <w:tc>
          <w:tcPr>
            <w:tcW w:w="9742" w:type="dxa"/>
            <w:gridSpan w:val="2"/>
          </w:tcPr>
          <w:p w14:paraId="4E384C81" w14:textId="77777777" w:rsidR="00AB097A" w:rsidRPr="003C4DB8" w:rsidRDefault="00AB097A" w:rsidP="00AB097A">
            <w:pPr>
              <w:jc w:val="left"/>
            </w:pPr>
            <w:r w:rsidRPr="003C4DB8">
              <w:rPr>
                <w:i/>
              </w:rPr>
              <w:t>Other (add other relevant policies here</w:t>
            </w:r>
            <w:r>
              <w:rPr>
                <w:i/>
              </w:rPr>
              <w:t xml:space="preserve"> or delete</w:t>
            </w:r>
            <w:r w:rsidRPr="003C4DB8">
              <w:rPr>
                <w:i/>
              </w:rPr>
              <w:t>)</w:t>
            </w:r>
          </w:p>
        </w:tc>
      </w:tr>
      <w:tr w:rsidR="00AB097A" w14:paraId="7F2531D2" w14:textId="77777777" w:rsidTr="00AA3121">
        <w:trPr>
          <w:trHeight w:val="188"/>
        </w:trPr>
        <w:tc>
          <w:tcPr>
            <w:tcW w:w="9742" w:type="dxa"/>
            <w:gridSpan w:val="2"/>
          </w:tcPr>
          <w:p w14:paraId="69FF3871" w14:textId="77777777" w:rsidR="00AB097A" w:rsidRPr="003C4DB8" w:rsidRDefault="00AB097A" w:rsidP="00AB097A">
            <w:pPr>
              <w:jc w:val="left"/>
            </w:pPr>
            <w:r w:rsidRPr="003C4DB8">
              <w:rPr>
                <w:i/>
              </w:rPr>
              <w:t>Other (add other relevant policies here</w:t>
            </w:r>
            <w:r>
              <w:rPr>
                <w:i/>
              </w:rPr>
              <w:t xml:space="preserve"> or delete</w:t>
            </w:r>
            <w:r w:rsidRPr="003C4DB8">
              <w:rPr>
                <w:i/>
              </w:rPr>
              <w:t>)</w:t>
            </w:r>
          </w:p>
        </w:tc>
      </w:tr>
      <w:tr w:rsidR="00AB097A" w14:paraId="6B892F2D" w14:textId="77777777" w:rsidTr="00AA3121">
        <w:trPr>
          <w:trHeight w:val="188"/>
        </w:trPr>
        <w:tc>
          <w:tcPr>
            <w:tcW w:w="9742" w:type="dxa"/>
            <w:gridSpan w:val="2"/>
          </w:tcPr>
          <w:p w14:paraId="50F53F46" w14:textId="77777777" w:rsidR="00AB097A" w:rsidRDefault="00AB097A" w:rsidP="00AB097A">
            <w:pPr>
              <w:jc w:val="left"/>
              <w:rPr>
                <w:i/>
                <w:color w:val="808080" w:themeColor="background1" w:themeShade="80"/>
              </w:rPr>
            </w:pPr>
            <w:r w:rsidRPr="003C4DB8">
              <w:rPr>
                <w:i/>
              </w:rPr>
              <w:t>Other (add other relevant policies here</w:t>
            </w:r>
            <w:r>
              <w:rPr>
                <w:i/>
              </w:rPr>
              <w:t xml:space="preserve"> or delete</w:t>
            </w:r>
            <w:r w:rsidRPr="003C4DB8">
              <w:rPr>
                <w:i/>
              </w:rPr>
              <w:t>)</w:t>
            </w:r>
          </w:p>
        </w:tc>
      </w:tr>
      <w:tr w:rsidR="00AB097A" w14:paraId="265E0662" w14:textId="77777777" w:rsidTr="00AA3121">
        <w:tc>
          <w:tcPr>
            <w:tcW w:w="9742" w:type="dxa"/>
            <w:gridSpan w:val="2"/>
            <w:shd w:val="clear" w:color="auto" w:fill="D9D9D9" w:themeFill="background1" w:themeFillShade="D9"/>
          </w:tcPr>
          <w:p w14:paraId="08E3CDE2" w14:textId="77777777" w:rsidR="00AB097A" w:rsidRPr="00F7200E" w:rsidRDefault="00AB097A" w:rsidP="00AB097A">
            <w:pPr>
              <w:pStyle w:val="Heading2"/>
              <w:outlineLvl w:val="1"/>
            </w:pPr>
            <w:r>
              <w:t xml:space="preserve">Legal requirements </w:t>
            </w:r>
          </w:p>
        </w:tc>
      </w:tr>
      <w:tr w:rsidR="00AB097A" w14:paraId="6291587D" w14:textId="77777777" w:rsidTr="00AA3121">
        <w:tc>
          <w:tcPr>
            <w:tcW w:w="9742" w:type="dxa"/>
            <w:gridSpan w:val="2"/>
            <w:shd w:val="clear" w:color="auto" w:fill="F2F2F2" w:themeFill="background1" w:themeFillShade="F2"/>
          </w:tcPr>
          <w:p w14:paraId="52AD6F3D" w14:textId="77777777" w:rsidR="00AB097A" w:rsidRPr="003C4DB8" w:rsidRDefault="00AB097A" w:rsidP="00AB097A">
            <w:r>
              <w:rPr>
                <w:b/>
              </w:rPr>
              <w:t xml:space="preserve">UK Legislation or framework </w:t>
            </w:r>
          </w:p>
        </w:tc>
      </w:tr>
      <w:tr w:rsidR="00AB097A" w14:paraId="053B82F2" w14:textId="77777777" w:rsidTr="00AA3121">
        <w:trPr>
          <w:trHeight w:val="187"/>
        </w:trPr>
        <w:tc>
          <w:tcPr>
            <w:tcW w:w="9742" w:type="dxa"/>
            <w:gridSpan w:val="2"/>
          </w:tcPr>
          <w:p w14:paraId="7CFCB1BC" w14:textId="5670E4ED" w:rsidR="00AB097A" w:rsidRPr="008039AF" w:rsidRDefault="008039AF" w:rsidP="00AB097A">
            <w:pPr>
              <w:jc w:val="left"/>
              <w:rPr>
                <w:iCs/>
              </w:rPr>
            </w:pPr>
            <w:r>
              <w:rPr>
                <w:iCs/>
              </w:rPr>
              <w:t>UK Data Protection Act 2018</w:t>
            </w:r>
          </w:p>
        </w:tc>
      </w:tr>
      <w:tr w:rsidR="00AB097A" w14:paraId="47657078" w14:textId="77777777" w:rsidTr="00AA3121">
        <w:trPr>
          <w:trHeight w:val="187"/>
        </w:trPr>
        <w:tc>
          <w:tcPr>
            <w:tcW w:w="9742" w:type="dxa"/>
            <w:gridSpan w:val="2"/>
          </w:tcPr>
          <w:p w14:paraId="571B24F3" w14:textId="6174A59A" w:rsidR="00AB097A" w:rsidRPr="0088418F" w:rsidRDefault="0088418F" w:rsidP="00AB097A">
            <w:pPr>
              <w:jc w:val="left"/>
              <w:rPr>
                <w:iCs/>
              </w:rPr>
            </w:pPr>
            <w:r>
              <w:rPr>
                <w:iCs/>
              </w:rPr>
              <w:t xml:space="preserve">Human Rights Act </w:t>
            </w:r>
            <w:r w:rsidR="00A4400D">
              <w:rPr>
                <w:iCs/>
              </w:rPr>
              <w:t>1998</w:t>
            </w:r>
          </w:p>
        </w:tc>
      </w:tr>
      <w:tr w:rsidR="00AB097A" w14:paraId="6D3EF572" w14:textId="77777777" w:rsidTr="00AA3121">
        <w:tc>
          <w:tcPr>
            <w:tcW w:w="9742" w:type="dxa"/>
            <w:gridSpan w:val="2"/>
            <w:shd w:val="clear" w:color="auto" w:fill="D9D9D9" w:themeFill="background1" w:themeFillShade="D9"/>
          </w:tcPr>
          <w:p w14:paraId="4F1B815F" w14:textId="77777777" w:rsidR="00AB097A" w:rsidRPr="00F7200E" w:rsidRDefault="00AB097A" w:rsidP="00AB097A">
            <w:pPr>
              <w:pStyle w:val="Heading2"/>
              <w:outlineLvl w:val="1"/>
            </w:pPr>
            <w:r>
              <w:t>Contractual requirements</w:t>
            </w:r>
          </w:p>
        </w:tc>
      </w:tr>
      <w:tr w:rsidR="00AB097A" w14:paraId="4E12D1C7" w14:textId="77777777" w:rsidTr="00AA3121">
        <w:tc>
          <w:tcPr>
            <w:tcW w:w="9742" w:type="dxa"/>
            <w:gridSpan w:val="2"/>
          </w:tcPr>
          <w:p w14:paraId="77C4A5A0" w14:textId="44D42AF0" w:rsidR="00AB097A" w:rsidRPr="00496450" w:rsidRDefault="00496450" w:rsidP="00496450">
            <w:r>
              <w:t>N/A</w:t>
            </w:r>
          </w:p>
        </w:tc>
      </w:tr>
      <w:tr w:rsidR="00AB097A" w14:paraId="028772E2" w14:textId="77777777" w:rsidTr="00AA3121">
        <w:trPr>
          <w:trHeight w:val="183"/>
        </w:trPr>
        <w:tc>
          <w:tcPr>
            <w:tcW w:w="4106" w:type="dxa"/>
            <w:shd w:val="clear" w:color="auto" w:fill="F2F2F2" w:themeFill="background1" w:themeFillShade="F2"/>
          </w:tcPr>
          <w:p w14:paraId="43069370" w14:textId="77777777" w:rsidR="00AB097A" w:rsidRPr="004C5BB2" w:rsidRDefault="00AB097A" w:rsidP="00AB097A">
            <w:pPr>
              <w:rPr>
                <w:b/>
              </w:rPr>
            </w:pPr>
            <w:r w:rsidRPr="004C5BB2">
              <w:rPr>
                <w:b/>
              </w:rPr>
              <w:t>Name of funder</w:t>
            </w:r>
          </w:p>
        </w:tc>
        <w:tc>
          <w:tcPr>
            <w:tcW w:w="5636" w:type="dxa"/>
            <w:shd w:val="clear" w:color="auto" w:fill="F2F2F2" w:themeFill="background1" w:themeFillShade="F2"/>
          </w:tcPr>
          <w:p w14:paraId="6E5308DA" w14:textId="77777777" w:rsidR="00AB097A" w:rsidRPr="004C5BB2" w:rsidRDefault="00AB097A" w:rsidP="00AB097A">
            <w:pPr>
              <w:rPr>
                <w:b/>
              </w:rPr>
            </w:pPr>
            <w:r>
              <w:rPr>
                <w:b/>
              </w:rPr>
              <w:t>Data policy URL</w:t>
            </w:r>
          </w:p>
        </w:tc>
      </w:tr>
      <w:tr w:rsidR="00AB097A" w14:paraId="69F3557C" w14:textId="77777777" w:rsidTr="00AA3121">
        <w:trPr>
          <w:trHeight w:val="182"/>
        </w:trPr>
        <w:tc>
          <w:tcPr>
            <w:tcW w:w="4106" w:type="dxa"/>
          </w:tcPr>
          <w:p w14:paraId="214EF9EE" w14:textId="77777777" w:rsidR="00AB097A" w:rsidRPr="004C5BB2" w:rsidRDefault="00AB097A" w:rsidP="00AB097A"/>
        </w:tc>
        <w:tc>
          <w:tcPr>
            <w:tcW w:w="5636" w:type="dxa"/>
          </w:tcPr>
          <w:p w14:paraId="6DD6F148" w14:textId="77777777" w:rsidR="00AB097A" w:rsidRPr="004C5BB2" w:rsidRDefault="00AB097A" w:rsidP="00AB097A"/>
        </w:tc>
      </w:tr>
    </w:tbl>
    <w:p w14:paraId="0E94097A" w14:textId="6A74166D" w:rsidR="00514BFD" w:rsidRDefault="00514BFD" w:rsidP="00857570"/>
    <w:p w14:paraId="5EF0620A" w14:textId="29B164DF" w:rsidR="00E25EE8" w:rsidRDefault="008645D6" w:rsidP="00E25EE8">
      <w:pPr>
        <w:pStyle w:val="Heading1"/>
      </w:pPr>
      <w:r>
        <w:t>Gathering data</w:t>
      </w:r>
    </w:p>
    <w:p w14:paraId="15778E97" w14:textId="5EC997A5" w:rsidR="00147447" w:rsidRPr="00147447" w:rsidRDefault="00147447" w:rsidP="00147447">
      <w:r>
        <w:t xml:space="preserve">There is guidance and example wording for this section on the </w:t>
      </w:r>
      <w:hyperlink r:id="rId20" w:history="1">
        <w:r w:rsidR="00304329" w:rsidRPr="00104A75">
          <w:rPr>
            <w:rStyle w:val="Hyperlink"/>
          </w:rPr>
          <w:t>Data Management Plan Guidance Wiki</w:t>
        </w:r>
      </w:hyperlink>
      <w:r w:rsidR="0058678B">
        <w:rPr>
          <w:rStyle w:val="Hyperlink"/>
        </w:rPr>
        <w:t xml:space="preserve"> page</w:t>
      </w:r>
    </w:p>
    <w:tbl>
      <w:tblPr>
        <w:tblStyle w:val="TableGrid"/>
        <w:tblW w:w="0" w:type="auto"/>
        <w:tblLook w:val="04A0" w:firstRow="1" w:lastRow="0" w:firstColumn="1" w:lastColumn="0" w:noHBand="0" w:noVBand="1"/>
      </w:tblPr>
      <w:tblGrid>
        <w:gridCol w:w="9742"/>
      </w:tblGrid>
      <w:tr w:rsidR="008645D6" w14:paraId="7D19D142" w14:textId="77777777" w:rsidTr="00104A75">
        <w:tc>
          <w:tcPr>
            <w:tcW w:w="9742" w:type="dxa"/>
            <w:shd w:val="clear" w:color="auto" w:fill="D9D9D9" w:themeFill="background1" w:themeFillShade="D9"/>
          </w:tcPr>
          <w:p w14:paraId="65E77FAC" w14:textId="37B47E21" w:rsidR="008645D6" w:rsidRDefault="008E3B27" w:rsidP="00C33246">
            <w:pPr>
              <w:pStyle w:val="Heading2"/>
              <w:outlineLvl w:val="1"/>
            </w:pPr>
            <w:r>
              <w:t xml:space="preserve">Description of the data </w:t>
            </w:r>
          </w:p>
        </w:tc>
      </w:tr>
      <w:tr w:rsidR="008645D6" w14:paraId="0D591FB5" w14:textId="77777777" w:rsidTr="00C33246">
        <w:tc>
          <w:tcPr>
            <w:tcW w:w="9742" w:type="dxa"/>
          </w:tcPr>
          <w:p w14:paraId="7094D02F" w14:textId="003E77F0" w:rsidR="008E3B27" w:rsidRDefault="00DD6E82" w:rsidP="00DD6E82">
            <w:pPr>
              <w:pStyle w:val="Heading3"/>
              <w:outlineLvl w:val="2"/>
            </w:pPr>
            <w:r>
              <w:t>Types of data</w:t>
            </w:r>
          </w:p>
          <w:p w14:paraId="6B7AD826" w14:textId="5E55610F" w:rsidR="008E3B27" w:rsidRPr="00331DC3" w:rsidRDefault="001E3EBA" w:rsidP="008E3B27">
            <w:pPr>
              <w:rPr>
                <w:iCs/>
              </w:rPr>
            </w:pPr>
            <w:r>
              <w:rPr>
                <w:iCs/>
              </w:rPr>
              <w:t xml:space="preserve">Primary data </w:t>
            </w:r>
            <w:r w:rsidR="000D5006">
              <w:rPr>
                <w:iCs/>
              </w:rPr>
              <w:t>stored as t</w:t>
            </w:r>
            <w:r w:rsidR="00331DC3">
              <w:rPr>
                <w:iCs/>
              </w:rPr>
              <w:t xml:space="preserve">abular </w:t>
            </w:r>
            <w:r>
              <w:rPr>
                <w:iCs/>
              </w:rPr>
              <w:t>data with minimal metadata</w:t>
            </w:r>
            <w:r w:rsidR="000D5006">
              <w:rPr>
                <w:iCs/>
              </w:rPr>
              <w:t>.</w:t>
            </w:r>
          </w:p>
          <w:p w14:paraId="08B0DA2D" w14:textId="7BD1B227" w:rsidR="008E3B27" w:rsidRDefault="008E3B27" w:rsidP="008E3B27">
            <w:pPr>
              <w:rPr>
                <w:i/>
                <w:color w:val="808080" w:themeColor="background1" w:themeShade="80"/>
              </w:rPr>
            </w:pPr>
          </w:p>
          <w:p w14:paraId="36AC6E97" w14:textId="6C77DD93" w:rsidR="008E3B27" w:rsidRPr="008E3B27" w:rsidRDefault="008E3B27" w:rsidP="008E3B27">
            <w:pPr>
              <w:pStyle w:val="Heading3"/>
              <w:outlineLvl w:val="2"/>
            </w:pPr>
            <w:r>
              <w:t>Format and scale of the data</w:t>
            </w:r>
          </w:p>
          <w:p w14:paraId="6B1FD6C0" w14:textId="3A4A472A" w:rsidR="008E3B27" w:rsidRDefault="00B85F11" w:rsidP="008E3B27">
            <w:pPr>
              <w:rPr>
                <w:iCs/>
              </w:rPr>
            </w:pPr>
            <w:r>
              <w:rPr>
                <w:iCs/>
              </w:rPr>
              <w:t>Excel (.xlsx) saved as .CSV.</w:t>
            </w:r>
          </w:p>
          <w:p w14:paraId="4E98DC2A" w14:textId="77777777" w:rsidR="00B85F11" w:rsidRPr="00B85F11" w:rsidRDefault="00B85F11" w:rsidP="008E3B27">
            <w:pPr>
              <w:rPr>
                <w:iCs/>
                <w:color w:val="808080" w:themeColor="background1" w:themeShade="80"/>
              </w:rPr>
            </w:pPr>
          </w:p>
          <w:p w14:paraId="0AEB25C0" w14:textId="5B10A340" w:rsidR="008E3B27" w:rsidRPr="00304329" w:rsidRDefault="00E53DBD" w:rsidP="008E3B27">
            <w:pPr>
              <w:rPr>
                <w:rStyle w:val="Hyperlink"/>
                <w:i/>
              </w:rPr>
            </w:pPr>
            <w:r>
              <w:rPr>
                <w:iCs/>
              </w:rPr>
              <w:t>&lt;100G</w:t>
            </w:r>
            <w:r w:rsidR="00993336">
              <w:rPr>
                <w:iCs/>
              </w:rPr>
              <w:t>B</w:t>
            </w:r>
            <w:r>
              <w:rPr>
                <w:iCs/>
              </w:rPr>
              <w:t xml:space="preserve"> of </w:t>
            </w:r>
            <w:r w:rsidR="00993336">
              <w:rPr>
                <w:iCs/>
              </w:rPr>
              <w:t xml:space="preserve">storage required, ranging between 20MB to </w:t>
            </w:r>
            <w:r w:rsidR="0028173A">
              <w:rPr>
                <w:iCs/>
              </w:rPr>
              <w:t>1GB as an initial estimate.</w:t>
            </w:r>
            <w:r w:rsidR="008E3B27" w:rsidRPr="003C4DB8">
              <w:rPr>
                <w:i/>
              </w:rPr>
              <w:t xml:space="preserve"> </w:t>
            </w:r>
          </w:p>
          <w:p w14:paraId="627DC0C5" w14:textId="7812F919" w:rsidR="00E25EE8" w:rsidRPr="00E25EE8" w:rsidRDefault="00E25EE8" w:rsidP="008E3B27">
            <w:pPr>
              <w:rPr>
                <w:i/>
                <w:color w:val="808080" w:themeColor="background1" w:themeShade="80"/>
              </w:rPr>
            </w:pPr>
          </w:p>
        </w:tc>
      </w:tr>
      <w:tr w:rsidR="008645D6" w14:paraId="4CAFA518" w14:textId="77777777" w:rsidTr="00104A75">
        <w:tc>
          <w:tcPr>
            <w:tcW w:w="9742" w:type="dxa"/>
            <w:shd w:val="clear" w:color="auto" w:fill="D9D9D9" w:themeFill="background1" w:themeFillShade="D9"/>
          </w:tcPr>
          <w:p w14:paraId="2F2229F0" w14:textId="218C155D" w:rsidR="008645D6" w:rsidRDefault="00D007E6" w:rsidP="00C33246">
            <w:pPr>
              <w:pStyle w:val="Heading2"/>
              <w:outlineLvl w:val="1"/>
            </w:pPr>
            <w:r>
              <w:t>Data collection methods</w:t>
            </w:r>
          </w:p>
        </w:tc>
      </w:tr>
      <w:tr w:rsidR="008645D6" w14:paraId="5D3D2814" w14:textId="77777777" w:rsidTr="00C33246">
        <w:tc>
          <w:tcPr>
            <w:tcW w:w="9742" w:type="dxa"/>
          </w:tcPr>
          <w:p w14:paraId="095D5972" w14:textId="4EC1750C" w:rsidR="00147447" w:rsidRPr="003C4DB8" w:rsidRDefault="002E6AE9" w:rsidP="00134D6F">
            <w:pPr>
              <w:rPr>
                <w:i/>
                <w:color w:val="808080" w:themeColor="background1" w:themeShade="80"/>
              </w:rPr>
            </w:pPr>
            <w:r>
              <w:rPr>
                <w:iCs/>
              </w:rPr>
              <w:t xml:space="preserve">Data will be acquired by saving </w:t>
            </w:r>
            <w:r w:rsidR="00D31103">
              <w:rPr>
                <w:iCs/>
              </w:rPr>
              <w:t>key</w:t>
            </w:r>
            <w:r>
              <w:rPr>
                <w:iCs/>
              </w:rPr>
              <w:t xml:space="preserve"> </w:t>
            </w:r>
            <w:r w:rsidR="00D31103">
              <w:rPr>
                <w:iCs/>
              </w:rPr>
              <w:t xml:space="preserve">feature </w:t>
            </w:r>
            <w:r>
              <w:rPr>
                <w:iCs/>
              </w:rPr>
              <w:t>coordinates of participants hands within the camera frame.</w:t>
            </w:r>
          </w:p>
        </w:tc>
      </w:tr>
      <w:tr w:rsidR="008645D6" w14:paraId="00669A06" w14:textId="77777777" w:rsidTr="00104A75">
        <w:tc>
          <w:tcPr>
            <w:tcW w:w="9742" w:type="dxa"/>
            <w:shd w:val="clear" w:color="auto" w:fill="D9D9D9" w:themeFill="background1" w:themeFillShade="D9"/>
          </w:tcPr>
          <w:p w14:paraId="0E3773EA" w14:textId="5582256C" w:rsidR="008645D6" w:rsidRDefault="00D007E6" w:rsidP="00C33246">
            <w:pPr>
              <w:pStyle w:val="Heading2"/>
              <w:outlineLvl w:val="1"/>
            </w:pPr>
            <w:r>
              <w:t>Development of original software</w:t>
            </w:r>
            <w:r w:rsidR="008645D6">
              <w:t xml:space="preserve"> </w:t>
            </w:r>
          </w:p>
        </w:tc>
      </w:tr>
      <w:tr w:rsidR="008645D6" w14:paraId="6A32DC05" w14:textId="77777777" w:rsidTr="00C33246">
        <w:tc>
          <w:tcPr>
            <w:tcW w:w="9742" w:type="dxa"/>
          </w:tcPr>
          <w:p w14:paraId="7B2F8CA0" w14:textId="3F5B6D67" w:rsidR="00147447" w:rsidRPr="00BF3E0E" w:rsidRDefault="00BF3E0E" w:rsidP="007D282E">
            <w:pPr>
              <w:pStyle w:val="Heading2"/>
              <w:numPr>
                <w:ilvl w:val="0"/>
                <w:numId w:val="0"/>
              </w:numPr>
              <w:rPr>
                <w:b w:val="0"/>
                <w:bCs/>
              </w:rPr>
            </w:pPr>
            <w:r w:rsidRPr="00BF3E0E">
              <w:rPr>
                <w:b w:val="0"/>
                <w:bCs/>
                <w:sz w:val="22"/>
                <w:szCs w:val="24"/>
              </w:rPr>
              <w:t>Google’s MediaPipe Hands package will be used within python.</w:t>
            </w:r>
            <w:r>
              <w:rPr>
                <w:b w:val="0"/>
                <w:bCs/>
                <w:sz w:val="22"/>
                <w:szCs w:val="24"/>
              </w:rPr>
              <w:t xml:space="preserve"> </w:t>
            </w:r>
            <w:r w:rsidR="004831E7">
              <w:rPr>
                <w:b w:val="0"/>
                <w:bCs/>
                <w:sz w:val="22"/>
                <w:szCs w:val="24"/>
              </w:rPr>
              <w:t>Dependencies will be handled by making s</w:t>
            </w:r>
            <w:r w:rsidR="001765B6">
              <w:rPr>
                <w:b w:val="0"/>
                <w:bCs/>
                <w:sz w:val="22"/>
                <w:szCs w:val="24"/>
              </w:rPr>
              <w:t xml:space="preserve">ure the most update versions of the packages will be used. </w:t>
            </w:r>
            <w:r w:rsidR="007102C2">
              <w:rPr>
                <w:b w:val="0"/>
                <w:bCs/>
                <w:sz w:val="22"/>
                <w:szCs w:val="24"/>
              </w:rPr>
              <w:t>Where possible it will be made clear what versions of the packages are being used.</w:t>
            </w:r>
            <w:r w:rsidR="008C164C">
              <w:rPr>
                <w:b w:val="0"/>
                <w:bCs/>
                <w:sz w:val="22"/>
                <w:szCs w:val="24"/>
              </w:rPr>
              <w:t xml:space="preserve"> This software is just for this project.</w:t>
            </w:r>
          </w:p>
        </w:tc>
      </w:tr>
    </w:tbl>
    <w:p w14:paraId="1DE3428C" w14:textId="3B004C5F" w:rsidR="008645D6" w:rsidRDefault="008645D6" w:rsidP="008645D6"/>
    <w:p w14:paraId="157EB533" w14:textId="26268D8E" w:rsidR="008645D6" w:rsidRDefault="008645D6" w:rsidP="008645D6">
      <w:pPr>
        <w:pStyle w:val="Heading1"/>
      </w:pPr>
      <w:r>
        <w:t>Working with data</w:t>
      </w:r>
    </w:p>
    <w:p w14:paraId="32B72307" w14:textId="2E443780" w:rsidR="00B56EB6" w:rsidRPr="001E2A53" w:rsidRDefault="00147447" w:rsidP="00147447">
      <w:pPr>
        <w:rPr>
          <w:rStyle w:val="Hyperlink"/>
          <w:color w:val="auto"/>
          <w:u w:val="none"/>
        </w:rPr>
      </w:pPr>
      <w:r>
        <w:t xml:space="preserve">There is guidance and example wording for this section on the </w:t>
      </w:r>
      <w:hyperlink r:id="rId21" w:history="1">
        <w:r w:rsidR="00304329" w:rsidRPr="00104A75">
          <w:rPr>
            <w:rStyle w:val="Hyperlink"/>
          </w:rPr>
          <w:t>Data Management Plan Guidance Wiki</w:t>
        </w:r>
      </w:hyperlink>
      <w:r w:rsidR="0058678B">
        <w:rPr>
          <w:rStyle w:val="Hyperlink"/>
        </w:rPr>
        <w:t xml:space="preserve"> page</w:t>
      </w:r>
      <w:r w:rsidR="00304329">
        <w:rPr>
          <w:rStyle w:val="Hyperlink"/>
        </w:rPr>
        <w:t>.</w:t>
      </w:r>
      <w:r w:rsidR="00B56EB6">
        <w:rPr>
          <w:rStyle w:val="Hyperlink"/>
        </w:rPr>
        <w:t xml:space="preserve"> </w:t>
      </w:r>
      <w:r w:rsidR="001E2A53">
        <w:rPr>
          <w:rStyle w:val="Hyperlink"/>
          <w:color w:val="auto"/>
          <w:u w:val="none"/>
        </w:rPr>
        <w:t xml:space="preserve">There is also guidance on </w:t>
      </w:r>
      <w:hyperlink r:id="rId22" w:history="1">
        <w:r w:rsidR="001E2A53" w:rsidRPr="001E2A53">
          <w:rPr>
            <w:rStyle w:val="Hyperlink"/>
          </w:rPr>
          <w:t>data storage</w:t>
        </w:r>
      </w:hyperlink>
      <w:r w:rsidR="001E2A53">
        <w:rPr>
          <w:rStyle w:val="Hyperlink"/>
          <w:color w:val="auto"/>
          <w:u w:val="none"/>
        </w:rPr>
        <w:t xml:space="preserve">, </w:t>
      </w:r>
      <w:hyperlink r:id="rId23" w:history="1">
        <w:r w:rsidR="001E2A53" w:rsidRPr="001E2A53">
          <w:rPr>
            <w:rStyle w:val="Hyperlink"/>
          </w:rPr>
          <w:t>documentation</w:t>
        </w:r>
      </w:hyperlink>
      <w:r w:rsidR="001E2A53">
        <w:rPr>
          <w:rStyle w:val="Hyperlink"/>
          <w:color w:val="auto"/>
          <w:u w:val="none"/>
        </w:rPr>
        <w:t xml:space="preserve"> and </w:t>
      </w:r>
      <w:hyperlink r:id="rId24" w:history="1">
        <w:r w:rsidR="001E2A53" w:rsidRPr="001E2A53">
          <w:rPr>
            <w:rStyle w:val="Hyperlink"/>
          </w:rPr>
          <w:t>sharing with collaborators</w:t>
        </w:r>
      </w:hyperlink>
      <w:r w:rsidR="001E2A53">
        <w:rPr>
          <w:rStyle w:val="Hyperlink"/>
          <w:color w:val="auto"/>
          <w:u w:val="none"/>
        </w:rPr>
        <w:t xml:space="preserve"> on our webpages. </w:t>
      </w:r>
    </w:p>
    <w:p w14:paraId="30113F74" w14:textId="61D7E69E" w:rsidR="00147447" w:rsidRPr="00147447" w:rsidRDefault="00B56EB6" w:rsidP="00147447">
      <w:r w:rsidRPr="00B56EB6">
        <w:rPr>
          <w:rStyle w:val="Hyperlink"/>
          <w:color w:val="auto"/>
          <w:u w:val="none"/>
        </w:rPr>
        <w:t>If yo</w:t>
      </w:r>
      <w:r>
        <w:rPr>
          <w:rStyle w:val="Hyperlink"/>
          <w:color w:val="auto"/>
          <w:u w:val="none"/>
        </w:rPr>
        <w:t xml:space="preserve">u are collecting or processing personal data from </w:t>
      </w:r>
      <w:r w:rsidRPr="00B56EB6">
        <w:rPr>
          <w:rStyle w:val="Hyperlink"/>
          <w:b/>
          <w:color w:val="auto"/>
          <w:u w:val="none"/>
        </w:rPr>
        <w:t>human participants</w:t>
      </w:r>
      <w:r>
        <w:rPr>
          <w:rStyle w:val="Hyperlink"/>
          <w:color w:val="auto"/>
          <w:u w:val="none"/>
        </w:rPr>
        <w:t xml:space="preserve"> please ensure that you have read, or are aware of, the guidance regarding the use of encrypted folders for identifiable data. </w:t>
      </w:r>
    </w:p>
    <w:tbl>
      <w:tblPr>
        <w:tblStyle w:val="TableGrid"/>
        <w:tblW w:w="0" w:type="auto"/>
        <w:tblLook w:val="04A0" w:firstRow="1" w:lastRow="0" w:firstColumn="1" w:lastColumn="0" w:noHBand="0" w:noVBand="1"/>
      </w:tblPr>
      <w:tblGrid>
        <w:gridCol w:w="9742"/>
      </w:tblGrid>
      <w:tr w:rsidR="008645D6" w14:paraId="636E1B8E" w14:textId="77777777" w:rsidTr="00104A75">
        <w:tc>
          <w:tcPr>
            <w:tcW w:w="9742" w:type="dxa"/>
            <w:shd w:val="clear" w:color="auto" w:fill="D9D9D9" w:themeFill="background1" w:themeFillShade="D9"/>
          </w:tcPr>
          <w:p w14:paraId="7E1E173B" w14:textId="0BDD6BBC" w:rsidR="008645D6" w:rsidRDefault="00AF044E" w:rsidP="00C33246">
            <w:pPr>
              <w:pStyle w:val="Heading2"/>
              <w:outlineLvl w:val="1"/>
            </w:pPr>
            <w:r>
              <w:t>Short- and medium-term data storage arrang</w:t>
            </w:r>
            <w:r w:rsidR="00AC731D">
              <w:t>e</w:t>
            </w:r>
            <w:r>
              <w:t>ments</w:t>
            </w:r>
          </w:p>
        </w:tc>
      </w:tr>
      <w:tr w:rsidR="008645D6" w14:paraId="0CA51F67" w14:textId="77777777" w:rsidTr="00C33246">
        <w:tc>
          <w:tcPr>
            <w:tcW w:w="9742" w:type="dxa"/>
          </w:tcPr>
          <w:p w14:paraId="79CFD4C7" w14:textId="7D9BA989" w:rsidR="00B56EB6" w:rsidRPr="00C12A11" w:rsidRDefault="00B56EB6" w:rsidP="001E2A53">
            <w:pPr>
              <w:pStyle w:val="ListParagraph"/>
              <w:numPr>
                <w:ilvl w:val="0"/>
                <w:numId w:val="21"/>
              </w:numPr>
              <w:rPr>
                <w:i/>
              </w:rPr>
            </w:pPr>
            <w:r w:rsidRPr="00C12A11">
              <w:rPr>
                <w:i/>
              </w:rPr>
              <w:t xml:space="preserve">All research data will be stored on the University managed storage (X: or H:Drive): </w:t>
            </w:r>
            <w:r w:rsidRPr="00C12A11">
              <w:rPr>
                <w:b/>
                <w:i/>
              </w:rPr>
              <w:t>Yes</w:t>
            </w:r>
          </w:p>
          <w:p w14:paraId="122410CC" w14:textId="6B6D357F" w:rsidR="00B56EB6" w:rsidRPr="00C12A11" w:rsidRDefault="00B56EB6" w:rsidP="00A41C3A">
            <w:pPr>
              <w:rPr>
                <w:i/>
              </w:rPr>
            </w:pPr>
          </w:p>
        </w:tc>
      </w:tr>
      <w:tr w:rsidR="008645D6" w14:paraId="1B546D54" w14:textId="77777777" w:rsidTr="00104A75">
        <w:tc>
          <w:tcPr>
            <w:tcW w:w="9742" w:type="dxa"/>
            <w:shd w:val="clear" w:color="auto" w:fill="D9D9D9" w:themeFill="background1" w:themeFillShade="D9"/>
          </w:tcPr>
          <w:p w14:paraId="35B27C39" w14:textId="575808C8" w:rsidR="008645D6" w:rsidRDefault="00AF044E" w:rsidP="00AF044E">
            <w:pPr>
              <w:pStyle w:val="Heading2"/>
              <w:outlineLvl w:val="1"/>
            </w:pPr>
            <w:r>
              <w:t>Control of access to data and sharing with collaborators</w:t>
            </w:r>
          </w:p>
        </w:tc>
      </w:tr>
      <w:tr w:rsidR="008645D6" w14:paraId="50D87D7F" w14:textId="77777777" w:rsidTr="00C33246">
        <w:tc>
          <w:tcPr>
            <w:tcW w:w="9742" w:type="dxa"/>
          </w:tcPr>
          <w:p w14:paraId="35F34208" w14:textId="0663E25F" w:rsidR="001B6653" w:rsidRPr="00B56EB6" w:rsidRDefault="00B56EB6" w:rsidP="00C33246">
            <w:pPr>
              <w:rPr>
                <w:i/>
              </w:rPr>
            </w:pPr>
            <w:r>
              <w:rPr>
                <w:i/>
              </w:rPr>
              <w:t xml:space="preserve">Provide information on who will have access to the data, and methods of sharing data with collaborators. </w:t>
            </w:r>
          </w:p>
          <w:p w14:paraId="10F2E218" w14:textId="5D558C46" w:rsidR="008645D6" w:rsidRPr="00E83834" w:rsidRDefault="00E83834" w:rsidP="00C33246">
            <w:pPr>
              <w:rPr>
                <w:i/>
              </w:rPr>
            </w:pPr>
            <w:r>
              <w:rPr>
                <w:i/>
              </w:rPr>
              <w:lastRenderedPageBreak/>
              <w:t xml:space="preserve"> </w:t>
            </w:r>
          </w:p>
        </w:tc>
      </w:tr>
      <w:tr w:rsidR="008645D6" w14:paraId="5A2D132A" w14:textId="77777777" w:rsidTr="00104A75">
        <w:tc>
          <w:tcPr>
            <w:tcW w:w="9742" w:type="dxa"/>
            <w:shd w:val="clear" w:color="auto" w:fill="D9D9D9" w:themeFill="background1" w:themeFillShade="D9"/>
          </w:tcPr>
          <w:p w14:paraId="3CF69133" w14:textId="1A4B86BB" w:rsidR="008645D6" w:rsidRDefault="0042702B" w:rsidP="00C33246">
            <w:pPr>
              <w:pStyle w:val="Heading2"/>
              <w:outlineLvl w:val="1"/>
            </w:pPr>
            <w:r>
              <w:lastRenderedPageBreak/>
              <w:t>Documentation that will accompany the data</w:t>
            </w:r>
            <w:r w:rsidR="008645D6">
              <w:t xml:space="preserve"> </w:t>
            </w:r>
          </w:p>
        </w:tc>
      </w:tr>
      <w:tr w:rsidR="008645D6" w:rsidRPr="005E199E" w14:paraId="03E3B840" w14:textId="77777777" w:rsidTr="00C33246">
        <w:tc>
          <w:tcPr>
            <w:tcW w:w="9742" w:type="dxa"/>
          </w:tcPr>
          <w:p w14:paraId="4E0A876B" w14:textId="77777777" w:rsidR="008645D6" w:rsidRDefault="00E83834" w:rsidP="00C33246">
            <w:pPr>
              <w:rPr>
                <w:i/>
              </w:rPr>
            </w:pPr>
            <w:r>
              <w:rPr>
                <w:i/>
              </w:rPr>
              <w:t xml:space="preserve">Describe the documentation that you will keep so that your data are understandable and reusable to yourself and others and how this documentation will be written, for example within the files or as a ‘readme’ file. </w:t>
            </w:r>
          </w:p>
          <w:p w14:paraId="7977CC40" w14:textId="1CAA584F" w:rsidR="00147447" w:rsidRPr="00E83834" w:rsidRDefault="00147447" w:rsidP="00C33246">
            <w:pPr>
              <w:rPr>
                <w:i/>
              </w:rPr>
            </w:pPr>
          </w:p>
        </w:tc>
      </w:tr>
    </w:tbl>
    <w:p w14:paraId="6D80B7F5" w14:textId="4A7F1302" w:rsidR="008645D6" w:rsidRDefault="008645D6" w:rsidP="008645D6"/>
    <w:p w14:paraId="080917C2" w14:textId="3B037358" w:rsidR="008645D6" w:rsidRDefault="008645D6" w:rsidP="008645D6">
      <w:pPr>
        <w:pStyle w:val="Heading1"/>
      </w:pPr>
      <w:r>
        <w:t>Archiving data</w:t>
      </w:r>
    </w:p>
    <w:p w14:paraId="0E6CC845" w14:textId="71C4209F" w:rsidR="00147447" w:rsidRPr="001E2A53" w:rsidRDefault="00147447" w:rsidP="00147447">
      <w:r>
        <w:t xml:space="preserve">There is guidance and example wording for this section on the </w:t>
      </w:r>
      <w:hyperlink r:id="rId25" w:history="1">
        <w:r w:rsidR="00304329" w:rsidRPr="00104A75">
          <w:rPr>
            <w:rStyle w:val="Hyperlink"/>
          </w:rPr>
          <w:t>Data Management Plan Guidance Wiki</w:t>
        </w:r>
      </w:hyperlink>
      <w:r w:rsidR="0058678B">
        <w:rPr>
          <w:rStyle w:val="Hyperlink"/>
        </w:rPr>
        <w:t xml:space="preserve"> page</w:t>
      </w:r>
      <w:r w:rsidR="00304329">
        <w:rPr>
          <w:rStyle w:val="Hyperlink"/>
        </w:rPr>
        <w:t>.</w:t>
      </w:r>
      <w:r w:rsidR="001E2A53">
        <w:rPr>
          <w:rStyle w:val="Hyperlink"/>
        </w:rPr>
        <w:t xml:space="preserve"> </w:t>
      </w:r>
      <w:r w:rsidR="001E2A53">
        <w:rPr>
          <w:rStyle w:val="Hyperlink"/>
          <w:color w:val="auto"/>
          <w:u w:val="none"/>
        </w:rPr>
        <w:t xml:space="preserve">There is also guidance on </w:t>
      </w:r>
      <w:hyperlink r:id="rId26" w:history="1">
        <w:r w:rsidR="001E2A53" w:rsidRPr="001E2A53">
          <w:rPr>
            <w:rStyle w:val="Hyperlink"/>
          </w:rPr>
          <w:t>archiving data</w:t>
        </w:r>
      </w:hyperlink>
      <w:r w:rsidR="001E2A53">
        <w:rPr>
          <w:rStyle w:val="Hyperlink"/>
          <w:color w:val="auto"/>
          <w:u w:val="none"/>
        </w:rPr>
        <w:t xml:space="preserve"> on our webpages. </w:t>
      </w:r>
    </w:p>
    <w:tbl>
      <w:tblPr>
        <w:tblStyle w:val="TableGrid"/>
        <w:tblW w:w="0" w:type="auto"/>
        <w:tblLook w:val="04A0" w:firstRow="1" w:lastRow="0" w:firstColumn="1" w:lastColumn="0" w:noHBand="0" w:noVBand="1"/>
      </w:tblPr>
      <w:tblGrid>
        <w:gridCol w:w="9742"/>
      </w:tblGrid>
      <w:tr w:rsidR="008645D6" w14:paraId="6D4387A1" w14:textId="77777777" w:rsidTr="00104A75">
        <w:tc>
          <w:tcPr>
            <w:tcW w:w="9742" w:type="dxa"/>
            <w:shd w:val="clear" w:color="auto" w:fill="D9D9D9" w:themeFill="background1" w:themeFillShade="D9"/>
          </w:tcPr>
          <w:p w14:paraId="44AE496C" w14:textId="79A16AAA" w:rsidR="008645D6" w:rsidRDefault="0060053B" w:rsidP="00C33246">
            <w:pPr>
              <w:pStyle w:val="Heading2"/>
              <w:outlineLvl w:val="1"/>
            </w:pPr>
            <w:r>
              <w:t>Selection of data to be retained and deleted at the end of the project</w:t>
            </w:r>
          </w:p>
        </w:tc>
      </w:tr>
      <w:tr w:rsidR="008645D6" w14:paraId="53488E32" w14:textId="77777777" w:rsidTr="00C33246">
        <w:tc>
          <w:tcPr>
            <w:tcW w:w="9742" w:type="dxa"/>
          </w:tcPr>
          <w:p w14:paraId="489D21FD" w14:textId="0640817A" w:rsidR="008645D6" w:rsidRDefault="00147447" w:rsidP="00C33246">
            <w:pPr>
              <w:rPr>
                <w:i/>
              </w:rPr>
            </w:pPr>
            <w:r>
              <w:rPr>
                <w:i/>
              </w:rPr>
              <w:t xml:space="preserve">You will need to retain some of your data (for example those underpinning publications) after the end of your project, but not all of your data. Describe which data you will keep and which will be deleted. If you are collecting personal data describe how you will delete or destroy the data securely. Ensure that you are fulfilling your legal and contractual requirements on data preservation. </w:t>
            </w:r>
          </w:p>
          <w:p w14:paraId="52B70BB2" w14:textId="537EF580" w:rsidR="00147447" w:rsidRPr="00147447" w:rsidRDefault="00147447" w:rsidP="00C33246">
            <w:pPr>
              <w:rPr>
                <w:i/>
              </w:rPr>
            </w:pPr>
          </w:p>
        </w:tc>
      </w:tr>
      <w:tr w:rsidR="008645D6" w14:paraId="5C7C9779" w14:textId="77777777" w:rsidTr="00104A75">
        <w:tc>
          <w:tcPr>
            <w:tcW w:w="9742" w:type="dxa"/>
            <w:shd w:val="clear" w:color="auto" w:fill="D9D9D9" w:themeFill="background1" w:themeFillShade="D9"/>
          </w:tcPr>
          <w:p w14:paraId="2183E889" w14:textId="12790A26" w:rsidR="008513CD" w:rsidRPr="008513CD" w:rsidRDefault="008513CD" w:rsidP="008513CD">
            <w:pPr>
              <w:pStyle w:val="Heading2"/>
              <w:outlineLvl w:val="1"/>
            </w:pPr>
            <w:r>
              <w:t>Data preservation strategy and retention period</w:t>
            </w:r>
          </w:p>
        </w:tc>
      </w:tr>
      <w:tr w:rsidR="008645D6" w14:paraId="55C1CAD1" w14:textId="77777777" w:rsidTr="00C33246">
        <w:tc>
          <w:tcPr>
            <w:tcW w:w="9742" w:type="dxa"/>
          </w:tcPr>
          <w:p w14:paraId="543EB284" w14:textId="4C4D1977" w:rsidR="00147447" w:rsidRPr="00247942" w:rsidRDefault="00147447" w:rsidP="00C33246">
            <w:pPr>
              <w:rPr>
                <w:rStyle w:val="Hyperlink"/>
                <w:i/>
              </w:rPr>
            </w:pPr>
            <w:r>
              <w:rPr>
                <w:i/>
              </w:rPr>
              <w:t xml:space="preserve">You cannot keep your data on the University managed servers indefinitely therefore we recommend submitting your data to a research data archive </w:t>
            </w:r>
            <w:r w:rsidR="001E2A53">
              <w:rPr>
                <w:i/>
              </w:rPr>
              <w:t>and the end of the project</w:t>
            </w:r>
            <w:r>
              <w:rPr>
                <w:i/>
              </w:rPr>
              <w:t xml:space="preserve">. There is guidance on </w:t>
            </w:r>
            <w:hyperlink r:id="rId27" w:history="1">
              <w:r w:rsidRPr="001E2A53">
                <w:rPr>
                  <w:rStyle w:val="Hyperlink"/>
                  <w:i/>
                </w:rPr>
                <w:t>choosing an archive</w:t>
              </w:r>
            </w:hyperlink>
            <w:r>
              <w:rPr>
                <w:i/>
              </w:rPr>
              <w:t xml:space="preserve"> on our webpages and on our </w:t>
            </w:r>
            <w:r w:rsidR="00247942">
              <w:rPr>
                <w:rStyle w:val="Hyperlink"/>
                <w:i/>
              </w:rPr>
              <w:fldChar w:fldCharType="begin"/>
            </w:r>
            <w:r w:rsidR="0058678B">
              <w:rPr>
                <w:rStyle w:val="Hyperlink"/>
                <w:i/>
              </w:rPr>
              <w:instrText>HYPERLINK "https://wiki.bath.ac.uk/x/Th8pBw"</w:instrText>
            </w:r>
            <w:r w:rsidR="00247942">
              <w:rPr>
                <w:rStyle w:val="Hyperlink"/>
                <w:i/>
              </w:rPr>
              <w:fldChar w:fldCharType="separate"/>
            </w:r>
            <w:r w:rsidR="00304329" w:rsidRPr="00247942">
              <w:rPr>
                <w:rStyle w:val="Hyperlink"/>
                <w:i/>
              </w:rPr>
              <w:t>Data Management Plan Guidance Wiki</w:t>
            </w:r>
            <w:r w:rsidR="0058678B">
              <w:rPr>
                <w:rStyle w:val="Hyperlink"/>
                <w:i/>
              </w:rPr>
              <w:t xml:space="preserve"> page</w:t>
            </w:r>
            <w:r w:rsidR="00304329" w:rsidRPr="00247942">
              <w:rPr>
                <w:rStyle w:val="Hyperlink"/>
                <w:i/>
              </w:rPr>
              <w:t>.</w:t>
            </w:r>
          </w:p>
          <w:p w14:paraId="32CBF6A4" w14:textId="50665AB4" w:rsidR="00304329" w:rsidRDefault="00247942" w:rsidP="00C33246">
            <w:r>
              <w:rPr>
                <w:rStyle w:val="Hyperlink"/>
                <w:i/>
              </w:rPr>
              <w:fldChar w:fldCharType="end"/>
            </w:r>
          </w:p>
        </w:tc>
      </w:tr>
      <w:tr w:rsidR="008645D6" w14:paraId="27CCF3C3" w14:textId="77777777" w:rsidTr="00104A75">
        <w:tc>
          <w:tcPr>
            <w:tcW w:w="9742" w:type="dxa"/>
            <w:shd w:val="clear" w:color="auto" w:fill="D9D9D9" w:themeFill="background1" w:themeFillShade="D9"/>
          </w:tcPr>
          <w:p w14:paraId="068E9A95" w14:textId="2AA7A3B7" w:rsidR="008645D6" w:rsidRDefault="00AC731D" w:rsidP="00C33246">
            <w:pPr>
              <w:pStyle w:val="Heading2"/>
              <w:outlineLvl w:val="1"/>
            </w:pPr>
            <w:r>
              <w:t>Maintenance of original software</w:t>
            </w:r>
            <w:r w:rsidR="008645D6">
              <w:t xml:space="preserve"> </w:t>
            </w:r>
          </w:p>
        </w:tc>
      </w:tr>
      <w:tr w:rsidR="008645D6" w14:paraId="123CB31B" w14:textId="77777777" w:rsidTr="00C33246">
        <w:tc>
          <w:tcPr>
            <w:tcW w:w="9742" w:type="dxa"/>
          </w:tcPr>
          <w:p w14:paraId="05FDF34C" w14:textId="71B18639" w:rsidR="008645D6" w:rsidRDefault="00215DE2" w:rsidP="001B6653">
            <w:pPr>
              <w:pStyle w:val="Heading2"/>
              <w:numPr>
                <w:ilvl w:val="0"/>
                <w:numId w:val="0"/>
              </w:numPr>
              <w:outlineLvl w:val="1"/>
              <w:rPr>
                <w:b w:val="0"/>
                <w:i/>
                <w:sz w:val="22"/>
                <w:szCs w:val="22"/>
              </w:rPr>
            </w:pPr>
            <w:r>
              <w:rPr>
                <w:b w:val="0"/>
                <w:i/>
                <w:sz w:val="22"/>
                <w:szCs w:val="22"/>
              </w:rPr>
              <w:t>Provide information</w:t>
            </w:r>
            <w:r w:rsidR="001B6653">
              <w:rPr>
                <w:b w:val="0"/>
                <w:i/>
                <w:sz w:val="22"/>
                <w:szCs w:val="22"/>
              </w:rPr>
              <w:t xml:space="preserve"> on whether you will archive a binary executable, installer or package file alongside your data. Will contribute your code to a language-specific network? Will you share your code through a source code repository service such as GitHub, GitLab, BitBucket or Launchpad?</w:t>
            </w:r>
          </w:p>
          <w:p w14:paraId="42773E9B" w14:textId="363019E0" w:rsidR="001B6653" w:rsidRDefault="001B6653" w:rsidP="001B6653"/>
          <w:p w14:paraId="6E5D6935" w14:textId="1F461779" w:rsidR="001B6653" w:rsidRPr="001B6653" w:rsidRDefault="001B6653" w:rsidP="001B6653">
            <w:pPr>
              <w:rPr>
                <w:i/>
              </w:rPr>
            </w:pPr>
            <w:r>
              <w:rPr>
                <w:i/>
              </w:rPr>
              <w:t xml:space="preserve">Provide information about whether you will continue to develop your code after the end of the project and who will have rights to edit the code. </w:t>
            </w:r>
          </w:p>
          <w:p w14:paraId="7CB04B11" w14:textId="20B2CA0C" w:rsidR="001B6653" w:rsidRPr="001B6653" w:rsidRDefault="001B6653" w:rsidP="001B6653"/>
        </w:tc>
      </w:tr>
    </w:tbl>
    <w:p w14:paraId="3E8D1012" w14:textId="77777777" w:rsidR="008645D6" w:rsidRPr="008645D6" w:rsidRDefault="008645D6" w:rsidP="008645D6"/>
    <w:p w14:paraId="5EC87188" w14:textId="1EF8B0B8" w:rsidR="004F750A" w:rsidRDefault="008645D6" w:rsidP="008645D6">
      <w:pPr>
        <w:pStyle w:val="Heading1"/>
      </w:pPr>
      <w:r>
        <w:t>Sharing data</w:t>
      </w:r>
    </w:p>
    <w:p w14:paraId="45A055B7" w14:textId="0CD4A4AC" w:rsidR="00147447" w:rsidRPr="001E2A53" w:rsidRDefault="00147447" w:rsidP="00147447">
      <w:r>
        <w:t xml:space="preserve">There is guidance and example wording for this section on the </w:t>
      </w:r>
      <w:hyperlink r:id="rId28" w:history="1">
        <w:r w:rsidR="00304329" w:rsidRPr="00247942">
          <w:rPr>
            <w:rStyle w:val="Hyperlink"/>
          </w:rPr>
          <w:t>Data Management Plan Guidance Wiki</w:t>
        </w:r>
        <w:r w:rsidR="0058678B">
          <w:rPr>
            <w:rStyle w:val="Hyperlink"/>
          </w:rPr>
          <w:t xml:space="preserve"> page</w:t>
        </w:r>
        <w:r w:rsidR="00304329" w:rsidRPr="00247942">
          <w:rPr>
            <w:rStyle w:val="Hyperlink"/>
          </w:rPr>
          <w:t>.</w:t>
        </w:r>
      </w:hyperlink>
      <w:r w:rsidR="001E2A53">
        <w:rPr>
          <w:rStyle w:val="Hyperlink"/>
        </w:rPr>
        <w:t xml:space="preserve"> </w:t>
      </w:r>
      <w:r w:rsidR="001E2A53">
        <w:rPr>
          <w:rStyle w:val="Hyperlink"/>
          <w:color w:val="auto"/>
          <w:u w:val="none"/>
        </w:rPr>
        <w:t xml:space="preserve">There is also guidance on </w:t>
      </w:r>
      <w:hyperlink r:id="rId29" w:history="1">
        <w:r w:rsidR="001E2A53" w:rsidRPr="001E2A53">
          <w:rPr>
            <w:rStyle w:val="Hyperlink"/>
          </w:rPr>
          <w:t>sharing data</w:t>
        </w:r>
      </w:hyperlink>
      <w:r w:rsidR="001E2A53">
        <w:rPr>
          <w:rStyle w:val="Hyperlink"/>
          <w:color w:val="auto"/>
          <w:u w:val="none"/>
        </w:rPr>
        <w:t xml:space="preserve"> on our webpages. </w:t>
      </w:r>
    </w:p>
    <w:tbl>
      <w:tblPr>
        <w:tblStyle w:val="TableGrid"/>
        <w:tblW w:w="0" w:type="auto"/>
        <w:tblLook w:val="04A0" w:firstRow="1" w:lastRow="0" w:firstColumn="1" w:lastColumn="0" w:noHBand="0" w:noVBand="1"/>
      </w:tblPr>
      <w:tblGrid>
        <w:gridCol w:w="9742"/>
      </w:tblGrid>
      <w:tr w:rsidR="008645D6" w14:paraId="17B68765" w14:textId="77777777" w:rsidTr="00104A75">
        <w:tc>
          <w:tcPr>
            <w:tcW w:w="9742" w:type="dxa"/>
            <w:shd w:val="clear" w:color="auto" w:fill="D9D9D9" w:themeFill="background1" w:themeFillShade="D9"/>
          </w:tcPr>
          <w:p w14:paraId="53705695" w14:textId="6C6C990A" w:rsidR="008645D6" w:rsidRDefault="00104A75" w:rsidP="00104A75">
            <w:pPr>
              <w:pStyle w:val="Heading2"/>
              <w:outlineLvl w:val="1"/>
            </w:pPr>
            <w:r>
              <w:t>Justification for any restrictions on data sharing</w:t>
            </w:r>
          </w:p>
        </w:tc>
      </w:tr>
      <w:tr w:rsidR="008645D6" w14:paraId="3078CE94" w14:textId="77777777" w:rsidTr="00C33246">
        <w:tc>
          <w:tcPr>
            <w:tcW w:w="9742" w:type="dxa"/>
          </w:tcPr>
          <w:p w14:paraId="219DA3EE" w14:textId="6FE3BDDA" w:rsidR="007B01AA" w:rsidRDefault="0058678B" w:rsidP="001E2A53">
            <w:pPr>
              <w:rPr>
                <w:i/>
              </w:rPr>
            </w:pPr>
            <w:r>
              <w:rPr>
                <w:i/>
              </w:rPr>
              <w:t xml:space="preserve">It is expected that, after publishing your research results, you will share the data underpinning the results as openly as possible. However, there </w:t>
            </w:r>
            <w:hyperlink r:id="rId30" w:history="1">
              <w:r w:rsidRPr="00A359D1">
                <w:rPr>
                  <w:rStyle w:val="Hyperlink"/>
                  <w:i/>
                </w:rPr>
                <w:t>are justifications for not being able to share data openly</w:t>
              </w:r>
            </w:hyperlink>
            <w:r>
              <w:rPr>
                <w:i/>
              </w:rPr>
              <w:t>, or limiting access to datasets. Provide information on any justified reasons for not sharing your data or applying restrictions on sharing</w:t>
            </w:r>
            <w:r w:rsidR="007B01AA">
              <w:rPr>
                <w:i/>
              </w:rPr>
              <w:t>.</w:t>
            </w:r>
          </w:p>
          <w:p w14:paraId="5074EB6F" w14:textId="1F1FCA39" w:rsidR="001E2A53" w:rsidRPr="007B01AA" w:rsidRDefault="001E2A53" w:rsidP="001E2A53">
            <w:pPr>
              <w:rPr>
                <w:i/>
              </w:rPr>
            </w:pPr>
          </w:p>
        </w:tc>
      </w:tr>
      <w:tr w:rsidR="00104A75" w14:paraId="7A4A6F57" w14:textId="77777777" w:rsidTr="00104A75">
        <w:tc>
          <w:tcPr>
            <w:tcW w:w="9742" w:type="dxa"/>
            <w:shd w:val="clear" w:color="auto" w:fill="D9D9D9" w:themeFill="background1" w:themeFillShade="D9"/>
          </w:tcPr>
          <w:p w14:paraId="4CA1E7E7" w14:textId="1861F073" w:rsidR="00104A75" w:rsidRDefault="00104A75" w:rsidP="00104A75">
            <w:pPr>
              <w:pStyle w:val="Heading2"/>
              <w:outlineLvl w:val="1"/>
            </w:pPr>
            <w:r>
              <w:t xml:space="preserve">Arrangements for data sharing </w:t>
            </w:r>
          </w:p>
        </w:tc>
      </w:tr>
      <w:tr w:rsidR="00104A75" w14:paraId="0477CC26" w14:textId="77777777" w:rsidTr="00C33246">
        <w:tc>
          <w:tcPr>
            <w:tcW w:w="9742" w:type="dxa"/>
          </w:tcPr>
          <w:p w14:paraId="17E33B48" w14:textId="77777777" w:rsidR="00104A75" w:rsidRDefault="007B01AA" w:rsidP="00104A75">
            <w:pPr>
              <w:rPr>
                <w:i/>
              </w:rPr>
            </w:pPr>
            <w:r>
              <w:rPr>
                <w:i/>
              </w:rPr>
              <w:t>In this section you should provide details of how your data will be shared to other researchers</w:t>
            </w:r>
            <w:r w:rsidR="00BA3F73">
              <w:rPr>
                <w:i/>
              </w:rPr>
              <w:t xml:space="preserve"> at the end of the project. Whilst some journals allow data to be shared ‘on request from the author’ this approach is not sustainable in the long-term so we recommend sharing data through a suitable research data archive or repository. </w:t>
            </w:r>
          </w:p>
          <w:p w14:paraId="401F1BBC" w14:textId="5481F00E" w:rsidR="00BA3F73" w:rsidRPr="007B01AA" w:rsidRDefault="00BA3F73" w:rsidP="00104A75">
            <w:pPr>
              <w:rPr>
                <w:i/>
              </w:rPr>
            </w:pPr>
          </w:p>
        </w:tc>
      </w:tr>
    </w:tbl>
    <w:p w14:paraId="55B67341" w14:textId="3CDD9E2D" w:rsidR="008645D6" w:rsidRDefault="008645D6" w:rsidP="008645D6"/>
    <w:p w14:paraId="313E94C1" w14:textId="79FCEAD2" w:rsidR="00147447" w:rsidRPr="00147447" w:rsidRDefault="008645D6" w:rsidP="00147447">
      <w:pPr>
        <w:pStyle w:val="Heading1"/>
      </w:pPr>
      <w:r>
        <w:lastRenderedPageBreak/>
        <w:t>Implementation</w:t>
      </w:r>
    </w:p>
    <w:tbl>
      <w:tblPr>
        <w:tblStyle w:val="TableGrid"/>
        <w:tblW w:w="0" w:type="auto"/>
        <w:tblLook w:val="04A0" w:firstRow="1" w:lastRow="0" w:firstColumn="1" w:lastColumn="0" w:noHBand="0" w:noVBand="1"/>
      </w:tblPr>
      <w:tblGrid>
        <w:gridCol w:w="9742"/>
      </w:tblGrid>
      <w:tr w:rsidR="008645D6" w14:paraId="2A39DDA3" w14:textId="77777777" w:rsidTr="00104A75">
        <w:tc>
          <w:tcPr>
            <w:tcW w:w="9742" w:type="dxa"/>
            <w:shd w:val="clear" w:color="auto" w:fill="D9D9D9" w:themeFill="background1" w:themeFillShade="D9"/>
          </w:tcPr>
          <w:p w14:paraId="749C4617" w14:textId="4620FEE5" w:rsidR="008645D6" w:rsidRDefault="00AC731D" w:rsidP="00C33246">
            <w:pPr>
              <w:pStyle w:val="Heading2"/>
              <w:outlineLvl w:val="1"/>
            </w:pPr>
            <w:r>
              <w:t>Review of the Data Management Plan</w:t>
            </w:r>
          </w:p>
        </w:tc>
      </w:tr>
      <w:tr w:rsidR="008645D6" w14:paraId="41064E6A" w14:textId="77777777" w:rsidTr="00C33246">
        <w:tc>
          <w:tcPr>
            <w:tcW w:w="9742" w:type="dxa"/>
          </w:tcPr>
          <w:p w14:paraId="72EA2B4D" w14:textId="1AD6FDF2" w:rsidR="00BA3F73" w:rsidRDefault="00BA3F73" w:rsidP="00C33246">
            <w:pPr>
              <w:rPr>
                <w:i/>
              </w:rPr>
            </w:pPr>
            <w:r>
              <w:rPr>
                <w:i/>
              </w:rPr>
              <w:t>Your Data Management Plan is a living document that should be kept up to date during your project.  Provide information about who will keep the plan up to date, and how regularly it will be reviewed.</w:t>
            </w:r>
            <w:r w:rsidR="0058678B">
              <w:rPr>
                <w:i/>
              </w:rPr>
              <w:t xml:space="preserve"> Review dates should be provided where possible. </w:t>
            </w:r>
            <w:r>
              <w:rPr>
                <w:i/>
              </w:rPr>
              <w:t xml:space="preserve"> </w:t>
            </w:r>
          </w:p>
          <w:p w14:paraId="08F884AB" w14:textId="7F1F681D" w:rsidR="00BA3F73" w:rsidRPr="00BA3F73" w:rsidRDefault="00BA3F73" w:rsidP="00C33246">
            <w:pPr>
              <w:rPr>
                <w:i/>
              </w:rPr>
            </w:pPr>
          </w:p>
        </w:tc>
      </w:tr>
    </w:tbl>
    <w:p w14:paraId="24D87E44" w14:textId="79A839CB" w:rsidR="004F750A" w:rsidRDefault="004F750A" w:rsidP="00857570"/>
    <w:p w14:paraId="754F628B" w14:textId="77777777" w:rsidR="001C6DD9" w:rsidRDefault="001C6DD9" w:rsidP="00857570"/>
    <w:p w14:paraId="518BEFB5" w14:textId="6C0C84A3" w:rsidR="00857570" w:rsidRPr="00857570" w:rsidRDefault="00857570" w:rsidP="00857570"/>
    <w:sectPr w:rsidR="00857570" w:rsidRPr="00857570" w:rsidSect="00BF7A57">
      <w:headerReference w:type="default" r:id="rId31"/>
      <w:footerReference w:type="default" r:id="rId32"/>
      <w:pgSz w:w="11906" w:h="16838"/>
      <w:pgMar w:top="1701"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9D80" w14:textId="77777777" w:rsidR="004F7B6F" w:rsidRDefault="004F7B6F" w:rsidP="0005060E">
      <w:pPr>
        <w:spacing w:after="0" w:line="240" w:lineRule="auto"/>
      </w:pPr>
      <w:r>
        <w:separator/>
      </w:r>
    </w:p>
  </w:endnote>
  <w:endnote w:type="continuationSeparator" w:id="0">
    <w:p w14:paraId="17DA2225" w14:textId="77777777" w:rsidR="004F7B6F" w:rsidRDefault="004F7B6F" w:rsidP="0005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373731"/>
      <w:docPartObj>
        <w:docPartGallery w:val="Page Numbers (Bottom of Page)"/>
        <w:docPartUnique/>
      </w:docPartObj>
    </w:sdtPr>
    <w:sdtEndPr>
      <w:rPr>
        <w:noProof/>
      </w:rPr>
    </w:sdtEndPr>
    <w:sdtContent>
      <w:p w14:paraId="14B36628" w14:textId="1FA908AB" w:rsidR="0005060E" w:rsidRDefault="0005060E">
        <w:pPr>
          <w:pStyle w:val="Footer"/>
          <w:jc w:val="right"/>
        </w:pPr>
        <w:r>
          <w:rPr>
            <w:noProof/>
            <w:lang w:eastAsia="en-GB"/>
          </w:rPr>
          <w:drawing>
            <wp:anchor distT="0" distB="0" distL="114300" distR="114300" simplePos="0" relativeHeight="251661312" behindDoc="0" locked="0" layoutInCell="1" allowOverlap="1" wp14:anchorId="37475459" wp14:editId="04FFF571">
              <wp:simplePos x="0" y="0"/>
              <wp:positionH relativeFrom="margin">
                <wp:align>left</wp:align>
              </wp:positionH>
              <wp:positionV relativeFrom="paragraph">
                <wp:posOffset>-71755</wp:posOffset>
              </wp:positionV>
              <wp:extent cx="994410" cy="5949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DS Logo final no background.png"/>
                      <pic:cNvPicPr/>
                    </pic:nvPicPr>
                    <pic:blipFill>
                      <a:blip r:embed="rId1">
                        <a:extLst>
                          <a:ext uri="{28A0092B-C50C-407E-A947-70E740481C1C}">
                            <a14:useLocalDpi xmlns:a14="http://schemas.microsoft.com/office/drawing/2010/main" val="0"/>
                          </a:ext>
                        </a:extLst>
                      </a:blip>
                      <a:stretch>
                        <a:fillRect/>
                      </a:stretch>
                    </pic:blipFill>
                    <pic:spPr>
                      <a:xfrm>
                        <a:off x="0" y="0"/>
                        <a:ext cx="994410" cy="59499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8678B">
          <w:rPr>
            <w:noProof/>
          </w:rPr>
          <w:t>5</w:t>
        </w:r>
        <w:r>
          <w:rPr>
            <w:noProof/>
          </w:rPr>
          <w:fldChar w:fldCharType="end"/>
        </w:r>
      </w:p>
    </w:sdtContent>
  </w:sdt>
  <w:p w14:paraId="4162C939" w14:textId="77777777" w:rsidR="0005060E" w:rsidRDefault="0005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595C" w14:textId="77777777" w:rsidR="004F7B6F" w:rsidRDefault="004F7B6F" w:rsidP="0005060E">
      <w:pPr>
        <w:spacing w:after="0" w:line="240" w:lineRule="auto"/>
      </w:pPr>
      <w:r>
        <w:separator/>
      </w:r>
    </w:p>
  </w:footnote>
  <w:footnote w:type="continuationSeparator" w:id="0">
    <w:p w14:paraId="1E2F7DD8" w14:textId="77777777" w:rsidR="004F7B6F" w:rsidRDefault="004F7B6F" w:rsidP="0005060E">
      <w:pPr>
        <w:spacing w:after="0" w:line="240" w:lineRule="auto"/>
      </w:pPr>
      <w:r>
        <w:continuationSeparator/>
      </w:r>
    </w:p>
  </w:footnote>
  <w:footnote w:id="1">
    <w:p w14:paraId="1012923F" w14:textId="77777777" w:rsidR="00D35508" w:rsidRDefault="00D35508" w:rsidP="00D35508">
      <w:pPr>
        <w:pStyle w:val="FootnoteText"/>
      </w:pPr>
      <w:r w:rsidRPr="00BF7A57">
        <w:rPr>
          <w:rStyle w:val="FootnoteReference"/>
          <w:sz w:val="16"/>
          <w:szCs w:val="16"/>
        </w:rPr>
        <w:footnoteRef/>
      </w:r>
      <w:r w:rsidRPr="00BF7A57">
        <w:rPr>
          <w:sz w:val="16"/>
          <w:szCs w:val="16"/>
        </w:rPr>
        <w:t xml:space="preserve"> University of Bath Research Data Policy: http://www.bath.ac.uk/research/data/policy/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C4F4" w14:textId="61D6F779" w:rsidR="0005060E" w:rsidRPr="0005060E" w:rsidRDefault="003C4DB8">
    <w:pPr>
      <w:pStyle w:val="Header"/>
      <w:rPr>
        <w:rFonts w:cs="Arial"/>
      </w:rPr>
    </w:pPr>
    <w:r>
      <w:rPr>
        <w:rFonts w:cs="Arial"/>
        <w:noProof/>
        <w:lang w:eastAsia="en-GB"/>
      </w:rPr>
      <w:drawing>
        <wp:anchor distT="0" distB="0" distL="114300" distR="114300" simplePos="0" relativeHeight="251662336" behindDoc="1" locked="0" layoutInCell="1" allowOverlap="1" wp14:anchorId="5EBF532E" wp14:editId="0E5DA3AB">
          <wp:simplePos x="0" y="0"/>
          <wp:positionH relativeFrom="margin">
            <wp:align>right</wp:align>
          </wp:positionH>
          <wp:positionV relativeFrom="paragraph">
            <wp:posOffset>-40640</wp:posOffset>
          </wp:positionV>
          <wp:extent cx="2667000" cy="666750"/>
          <wp:effectExtent l="0" t="0" r="0" b="0"/>
          <wp:wrapTight wrapText="bothSides">
            <wp:wrapPolygon edited="0">
              <wp:start x="10183" y="617"/>
              <wp:lineTo x="0" y="3086"/>
              <wp:lineTo x="0" y="12960"/>
              <wp:lineTo x="8331" y="19131"/>
              <wp:lineTo x="10183" y="20366"/>
              <wp:lineTo x="11880" y="20366"/>
              <wp:lineTo x="21446" y="19131"/>
              <wp:lineTo x="21446" y="1851"/>
              <wp:lineTo x="11880" y="617"/>
              <wp:lineTo x="10183" y="61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 black logo.png"/>
                  <pic:cNvPicPr/>
                </pic:nvPicPr>
                <pic:blipFill>
                  <a:blip r:embed="rId1">
                    <a:extLst>
                      <a:ext uri="{28A0092B-C50C-407E-A947-70E740481C1C}">
                        <a14:useLocalDpi xmlns:a14="http://schemas.microsoft.com/office/drawing/2010/main" val="0"/>
                      </a:ext>
                    </a:extLst>
                  </a:blip>
                  <a:stretch>
                    <a:fillRect/>
                  </a:stretch>
                </pic:blipFill>
                <pic:spPr>
                  <a:xfrm>
                    <a:off x="0" y="0"/>
                    <a:ext cx="2667000" cy="6667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297"/>
    <w:multiLevelType w:val="hybridMultilevel"/>
    <w:tmpl w:val="C584D0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B7859"/>
    <w:multiLevelType w:val="hybridMultilevel"/>
    <w:tmpl w:val="90F8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73D2E"/>
    <w:multiLevelType w:val="hybridMultilevel"/>
    <w:tmpl w:val="B480F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05F0"/>
    <w:multiLevelType w:val="hybridMultilevel"/>
    <w:tmpl w:val="CA0A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27920"/>
    <w:multiLevelType w:val="hybridMultilevel"/>
    <w:tmpl w:val="20B2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C267A"/>
    <w:multiLevelType w:val="hybridMultilevel"/>
    <w:tmpl w:val="B1E2A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903FA7"/>
    <w:multiLevelType w:val="hybridMultilevel"/>
    <w:tmpl w:val="6A909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270911"/>
    <w:multiLevelType w:val="hybridMultilevel"/>
    <w:tmpl w:val="21A6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1236E"/>
    <w:multiLevelType w:val="hybridMultilevel"/>
    <w:tmpl w:val="B398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38103E"/>
    <w:multiLevelType w:val="hybridMultilevel"/>
    <w:tmpl w:val="AFCC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2939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96A5836"/>
    <w:multiLevelType w:val="hybridMultilevel"/>
    <w:tmpl w:val="CDFC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91F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44096A"/>
    <w:multiLevelType w:val="hybridMultilevel"/>
    <w:tmpl w:val="597A25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6C47297"/>
    <w:multiLevelType w:val="hybridMultilevel"/>
    <w:tmpl w:val="B582E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4F1351"/>
    <w:multiLevelType w:val="hybridMultilevel"/>
    <w:tmpl w:val="5DC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D974E8"/>
    <w:multiLevelType w:val="hybridMultilevel"/>
    <w:tmpl w:val="7A28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64238D"/>
    <w:multiLevelType w:val="hybridMultilevel"/>
    <w:tmpl w:val="A35C85A8"/>
    <w:lvl w:ilvl="0" w:tplc="30B6354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7B812B2"/>
    <w:multiLevelType w:val="hybridMultilevel"/>
    <w:tmpl w:val="D3C2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974BAD"/>
    <w:multiLevelType w:val="hybridMultilevel"/>
    <w:tmpl w:val="F0B4D8C8"/>
    <w:lvl w:ilvl="0" w:tplc="42AA021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B3D28FA"/>
    <w:multiLevelType w:val="hybridMultilevel"/>
    <w:tmpl w:val="1D84B818"/>
    <w:lvl w:ilvl="0" w:tplc="F0C2DA5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0"/>
  </w:num>
  <w:num w:numId="3">
    <w:abstractNumId w:val="9"/>
  </w:num>
  <w:num w:numId="4">
    <w:abstractNumId w:val="11"/>
  </w:num>
  <w:num w:numId="5">
    <w:abstractNumId w:val="14"/>
  </w:num>
  <w:num w:numId="6">
    <w:abstractNumId w:val="3"/>
  </w:num>
  <w:num w:numId="7">
    <w:abstractNumId w:val="8"/>
  </w:num>
  <w:num w:numId="8">
    <w:abstractNumId w:val="6"/>
  </w:num>
  <w:num w:numId="9">
    <w:abstractNumId w:val="4"/>
  </w:num>
  <w:num w:numId="10">
    <w:abstractNumId w:val="5"/>
  </w:num>
  <w:num w:numId="11">
    <w:abstractNumId w:val="1"/>
  </w:num>
  <w:num w:numId="12">
    <w:abstractNumId w:val="15"/>
  </w:num>
  <w:num w:numId="13">
    <w:abstractNumId w:val="7"/>
  </w:num>
  <w:num w:numId="14">
    <w:abstractNumId w:val="16"/>
  </w:num>
  <w:num w:numId="15">
    <w:abstractNumId w:val="2"/>
  </w:num>
  <w:num w:numId="16">
    <w:abstractNumId w:val="18"/>
  </w:num>
  <w:num w:numId="17">
    <w:abstractNumId w:val="19"/>
  </w:num>
  <w:num w:numId="18">
    <w:abstractNumId w:val="0"/>
  </w:num>
  <w:num w:numId="19">
    <w:abstractNumId w:val="17"/>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0E"/>
    <w:rsid w:val="00013FDA"/>
    <w:rsid w:val="0002641A"/>
    <w:rsid w:val="0005060E"/>
    <w:rsid w:val="0005215B"/>
    <w:rsid w:val="000559BB"/>
    <w:rsid w:val="00077AF9"/>
    <w:rsid w:val="000819C2"/>
    <w:rsid w:val="00086A36"/>
    <w:rsid w:val="000870E7"/>
    <w:rsid w:val="00094C23"/>
    <w:rsid w:val="000A0B40"/>
    <w:rsid w:val="000D5006"/>
    <w:rsid w:val="0010434F"/>
    <w:rsid w:val="00104A75"/>
    <w:rsid w:val="00134D6F"/>
    <w:rsid w:val="00140D0C"/>
    <w:rsid w:val="00147447"/>
    <w:rsid w:val="00165556"/>
    <w:rsid w:val="001765B6"/>
    <w:rsid w:val="00194FB7"/>
    <w:rsid w:val="001A6886"/>
    <w:rsid w:val="001B16BD"/>
    <w:rsid w:val="001B6653"/>
    <w:rsid w:val="001C6DD9"/>
    <w:rsid w:val="001E2A53"/>
    <w:rsid w:val="001E3EBA"/>
    <w:rsid w:val="001F2946"/>
    <w:rsid w:val="00215DE2"/>
    <w:rsid w:val="00247942"/>
    <w:rsid w:val="00257859"/>
    <w:rsid w:val="0028173A"/>
    <w:rsid w:val="002969D1"/>
    <w:rsid w:val="002B3140"/>
    <w:rsid w:val="002C08C5"/>
    <w:rsid w:val="002D5285"/>
    <w:rsid w:val="002E6AE9"/>
    <w:rsid w:val="00304329"/>
    <w:rsid w:val="00331DC3"/>
    <w:rsid w:val="00345B91"/>
    <w:rsid w:val="00386177"/>
    <w:rsid w:val="003C4DB8"/>
    <w:rsid w:val="003F03D2"/>
    <w:rsid w:val="004219EA"/>
    <w:rsid w:val="0042702B"/>
    <w:rsid w:val="00445D54"/>
    <w:rsid w:val="00455048"/>
    <w:rsid w:val="004831E7"/>
    <w:rsid w:val="00492864"/>
    <w:rsid w:val="00496450"/>
    <w:rsid w:val="004A1EAF"/>
    <w:rsid w:val="004B030E"/>
    <w:rsid w:val="004C5BB2"/>
    <w:rsid w:val="004E5BEC"/>
    <w:rsid w:val="004F750A"/>
    <w:rsid w:val="004F7B6F"/>
    <w:rsid w:val="00514BFD"/>
    <w:rsid w:val="00520FE8"/>
    <w:rsid w:val="00527FF7"/>
    <w:rsid w:val="00530B6C"/>
    <w:rsid w:val="00547DA3"/>
    <w:rsid w:val="005503CC"/>
    <w:rsid w:val="00564B24"/>
    <w:rsid w:val="00572711"/>
    <w:rsid w:val="0058678B"/>
    <w:rsid w:val="005D197D"/>
    <w:rsid w:val="005D2C35"/>
    <w:rsid w:val="005D5C06"/>
    <w:rsid w:val="005E199E"/>
    <w:rsid w:val="005F5A78"/>
    <w:rsid w:val="0060053B"/>
    <w:rsid w:val="00615F51"/>
    <w:rsid w:val="00627940"/>
    <w:rsid w:val="00661993"/>
    <w:rsid w:val="006A5A1E"/>
    <w:rsid w:val="006B3C58"/>
    <w:rsid w:val="007102C2"/>
    <w:rsid w:val="00756C20"/>
    <w:rsid w:val="007B01AA"/>
    <w:rsid w:val="007D2468"/>
    <w:rsid w:val="007D282E"/>
    <w:rsid w:val="00803361"/>
    <w:rsid w:val="008039AF"/>
    <w:rsid w:val="00825886"/>
    <w:rsid w:val="00845FF9"/>
    <w:rsid w:val="00846C29"/>
    <w:rsid w:val="008513CD"/>
    <w:rsid w:val="00857570"/>
    <w:rsid w:val="008645D6"/>
    <w:rsid w:val="00865C19"/>
    <w:rsid w:val="00873D41"/>
    <w:rsid w:val="00877EEC"/>
    <w:rsid w:val="0088418F"/>
    <w:rsid w:val="008C164C"/>
    <w:rsid w:val="008C79AC"/>
    <w:rsid w:val="008E3B27"/>
    <w:rsid w:val="008F63C2"/>
    <w:rsid w:val="009311D3"/>
    <w:rsid w:val="00963808"/>
    <w:rsid w:val="00992487"/>
    <w:rsid w:val="00993336"/>
    <w:rsid w:val="009A5845"/>
    <w:rsid w:val="009B28F7"/>
    <w:rsid w:val="009F39DB"/>
    <w:rsid w:val="00A054F2"/>
    <w:rsid w:val="00A10DA9"/>
    <w:rsid w:val="00A12051"/>
    <w:rsid w:val="00A12259"/>
    <w:rsid w:val="00A233E2"/>
    <w:rsid w:val="00A2710F"/>
    <w:rsid w:val="00A41C3A"/>
    <w:rsid w:val="00A4400D"/>
    <w:rsid w:val="00A75593"/>
    <w:rsid w:val="00A87C64"/>
    <w:rsid w:val="00AB097A"/>
    <w:rsid w:val="00AC275C"/>
    <w:rsid w:val="00AC4FAF"/>
    <w:rsid w:val="00AC731D"/>
    <w:rsid w:val="00AE15F3"/>
    <w:rsid w:val="00AF044E"/>
    <w:rsid w:val="00B56EB6"/>
    <w:rsid w:val="00B85F11"/>
    <w:rsid w:val="00BA3F73"/>
    <w:rsid w:val="00BB1898"/>
    <w:rsid w:val="00BC61CF"/>
    <w:rsid w:val="00BD0787"/>
    <w:rsid w:val="00BF3E0E"/>
    <w:rsid w:val="00BF7A57"/>
    <w:rsid w:val="00C021A4"/>
    <w:rsid w:val="00C12A11"/>
    <w:rsid w:val="00C418FC"/>
    <w:rsid w:val="00C52E2D"/>
    <w:rsid w:val="00C808EE"/>
    <w:rsid w:val="00CB1927"/>
    <w:rsid w:val="00CB6881"/>
    <w:rsid w:val="00CE186D"/>
    <w:rsid w:val="00D006F4"/>
    <w:rsid w:val="00D007E6"/>
    <w:rsid w:val="00D054FB"/>
    <w:rsid w:val="00D31103"/>
    <w:rsid w:val="00D35508"/>
    <w:rsid w:val="00D553EB"/>
    <w:rsid w:val="00DB1E01"/>
    <w:rsid w:val="00DB35A7"/>
    <w:rsid w:val="00DD6E82"/>
    <w:rsid w:val="00E139DC"/>
    <w:rsid w:val="00E22891"/>
    <w:rsid w:val="00E25EE8"/>
    <w:rsid w:val="00E53DBD"/>
    <w:rsid w:val="00E6340A"/>
    <w:rsid w:val="00E74949"/>
    <w:rsid w:val="00E83834"/>
    <w:rsid w:val="00E92D36"/>
    <w:rsid w:val="00EA66E5"/>
    <w:rsid w:val="00ED6A36"/>
    <w:rsid w:val="00EF56B9"/>
    <w:rsid w:val="00F50E9D"/>
    <w:rsid w:val="00F53D3F"/>
    <w:rsid w:val="00F7200E"/>
    <w:rsid w:val="00F74466"/>
    <w:rsid w:val="00FB2FA9"/>
    <w:rsid w:val="00FC729C"/>
    <w:rsid w:val="00FF059F"/>
    <w:rsid w:val="00FF6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9A17219"/>
  <w15:chartTrackingRefBased/>
  <w15:docId w15:val="{EA3801A0-094A-4932-8BB7-49752EFF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6C"/>
    <w:pPr>
      <w:jc w:val="both"/>
    </w:pPr>
    <w:rPr>
      <w:rFonts w:ascii="Arial" w:hAnsi="Arial"/>
    </w:rPr>
  </w:style>
  <w:style w:type="paragraph" w:styleId="Heading1">
    <w:name w:val="heading 1"/>
    <w:basedOn w:val="Normal"/>
    <w:next w:val="Normal"/>
    <w:link w:val="Heading1Char"/>
    <w:uiPriority w:val="9"/>
    <w:qFormat/>
    <w:rsid w:val="00ED6A36"/>
    <w:pPr>
      <w:keepNext/>
      <w:keepLines/>
      <w:numPr>
        <w:numId w:val="2"/>
      </w:numPr>
      <w:spacing w:after="0"/>
      <w:outlineLvl w:val="0"/>
    </w:pPr>
    <w:rPr>
      <w:rFonts w:eastAsiaTheme="majorEastAsia" w:cstheme="majorBidi"/>
      <w:b/>
      <w:color w:val="0A6370" w:themeColor="accent1" w:themeShade="80"/>
      <w:sz w:val="26"/>
      <w:szCs w:val="32"/>
    </w:rPr>
  </w:style>
  <w:style w:type="paragraph" w:styleId="Heading2">
    <w:name w:val="heading 2"/>
    <w:basedOn w:val="Normal"/>
    <w:next w:val="Normal"/>
    <w:link w:val="Heading2Char"/>
    <w:uiPriority w:val="9"/>
    <w:unhideWhenUsed/>
    <w:qFormat/>
    <w:rsid w:val="002B3140"/>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104A75"/>
    <w:pPr>
      <w:keepNext/>
      <w:keepLines/>
      <w:numPr>
        <w:ilvl w:val="2"/>
        <w:numId w:val="2"/>
      </w:numPr>
      <w:spacing w:after="0"/>
      <w:outlineLvl w:val="2"/>
    </w:pPr>
    <w:rPr>
      <w:rFonts w:eastAsiaTheme="majorEastAsia" w:cstheme="majorBidi"/>
      <w:color w:val="0A6370" w:themeColor="accent1" w:themeShade="7F"/>
      <w:szCs w:val="24"/>
    </w:rPr>
  </w:style>
  <w:style w:type="paragraph" w:styleId="Heading4">
    <w:name w:val="heading 4"/>
    <w:basedOn w:val="Normal"/>
    <w:next w:val="Normal"/>
    <w:link w:val="Heading4Char"/>
    <w:uiPriority w:val="9"/>
    <w:semiHidden/>
    <w:unhideWhenUsed/>
    <w:qFormat/>
    <w:rsid w:val="0005060E"/>
    <w:pPr>
      <w:keepNext/>
      <w:keepLines/>
      <w:numPr>
        <w:ilvl w:val="3"/>
        <w:numId w:val="2"/>
      </w:numPr>
      <w:spacing w:before="40" w:after="0"/>
      <w:outlineLvl w:val="3"/>
    </w:pPr>
    <w:rPr>
      <w:rFonts w:asciiTheme="majorHAnsi" w:eastAsiaTheme="majorEastAsia" w:hAnsiTheme="majorHAnsi" w:cstheme="majorBidi"/>
      <w:i/>
      <w:iCs/>
      <w:color w:val="0F95A8" w:themeColor="accent1" w:themeShade="BF"/>
    </w:rPr>
  </w:style>
  <w:style w:type="paragraph" w:styleId="Heading5">
    <w:name w:val="heading 5"/>
    <w:basedOn w:val="Normal"/>
    <w:next w:val="Normal"/>
    <w:link w:val="Heading5Char"/>
    <w:uiPriority w:val="9"/>
    <w:semiHidden/>
    <w:unhideWhenUsed/>
    <w:qFormat/>
    <w:rsid w:val="0005060E"/>
    <w:pPr>
      <w:keepNext/>
      <w:keepLines/>
      <w:numPr>
        <w:ilvl w:val="4"/>
        <w:numId w:val="2"/>
      </w:numPr>
      <w:spacing w:before="40" w:after="0"/>
      <w:outlineLvl w:val="4"/>
    </w:pPr>
    <w:rPr>
      <w:rFonts w:asciiTheme="majorHAnsi" w:eastAsiaTheme="majorEastAsia" w:hAnsiTheme="majorHAnsi" w:cstheme="majorBidi"/>
      <w:color w:val="0F95A8" w:themeColor="accent1" w:themeShade="BF"/>
    </w:rPr>
  </w:style>
  <w:style w:type="paragraph" w:styleId="Heading6">
    <w:name w:val="heading 6"/>
    <w:basedOn w:val="Normal"/>
    <w:next w:val="Normal"/>
    <w:link w:val="Heading6Char"/>
    <w:uiPriority w:val="9"/>
    <w:semiHidden/>
    <w:unhideWhenUsed/>
    <w:qFormat/>
    <w:rsid w:val="0005060E"/>
    <w:pPr>
      <w:keepNext/>
      <w:keepLines/>
      <w:numPr>
        <w:ilvl w:val="5"/>
        <w:numId w:val="2"/>
      </w:numPr>
      <w:spacing w:before="40" w:after="0"/>
      <w:outlineLvl w:val="5"/>
    </w:pPr>
    <w:rPr>
      <w:rFonts w:asciiTheme="majorHAnsi" w:eastAsiaTheme="majorEastAsia" w:hAnsiTheme="majorHAnsi" w:cstheme="majorBidi"/>
      <w:color w:val="0A6370" w:themeColor="accent1" w:themeShade="7F"/>
    </w:rPr>
  </w:style>
  <w:style w:type="paragraph" w:styleId="Heading7">
    <w:name w:val="heading 7"/>
    <w:basedOn w:val="Normal"/>
    <w:next w:val="Normal"/>
    <w:link w:val="Heading7Char"/>
    <w:uiPriority w:val="9"/>
    <w:semiHidden/>
    <w:unhideWhenUsed/>
    <w:qFormat/>
    <w:rsid w:val="0005060E"/>
    <w:pPr>
      <w:keepNext/>
      <w:keepLines/>
      <w:numPr>
        <w:ilvl w:val="6"/>
        <w:numId w:val="2"/>
      </w:numPr>
      <w:spacing w:before="40" w:after="0"/>
      <w:outlineLvl w:val="6"/>
    </w:pPr>
    <w:rPr>
      <w:rFonts w:asciiTheme="majorHAnsi" w:eastAsiaTheme="majorEastAsia" w:hAnsiTheme="majorHAnsi" w:cstheme="majorBidi"/>
      <w:i/>
      <w:iCs/>
      <w:color w:val="0A6370" w:themeColor="accent1" w:themeShade="7F"/>
    </w:rPr>
  </w:style>
  <w:style w:type="paragraph" w:styleId="Heading8">
    <w:name w:val="heading 8"/>
    <w:basedOn w:val="Normal"/>
    <w:next w:val="Normal"/>
    <w:link w:val="Heading8Char"/>
    <w:uiPriority w:val="9"/>
    <w:semiHidden/>
    <w:unhideWhenUsed/>
    <w:qFormat/>
    <w:rsid w:val="0005060E"/>
    <w:pPr>
      <w:keepNext/>
      <w:keepLines/>
      <w:numPr>
        <w:ilvl w:val="7"/>
        <w:numId w:val="2"/>
      </w:numPr>
      <w:spacing w:before="40" w:after="0"/>
      <w:outlineLvl w:val="7"/>
    </w:pPr>
    <w:rPr>
      <w:rFonts w:asciiTheme="majorHAnsi" w:eastAsiaTheme="majorEastAsia" w:hAnsiTheme="majorHAnsi" w:cstheme="majorBidi"/>
      <w:color w:val="6F7277" w:themeColor="text1" w:themeTint="D8"/>
      <w:sz w:val="21"/>
      <w:szCs w:val="21"/>
    </w:rPr>
  </w:style>
  <w:style w:type="paragraph" w:styleId="Heading9">
    <w:name w:val="heading 9"/>
    <w:basedOn w:val="Normal"/>
    <w:next w:val="Normal"/>
    <w:link w:val="Heading9Char"/>
    <w:uiPriority w:val="9"/>
    <w:semiHidden/>
    <w:unhideWhenUsed/>
    <w:qFormat/>
    <w:rsid w:val="0005060E"/>
    <w:pPr>
      <w:keepNext/>
      <w:keepLines/>
      <w:numPr>
        <w:ilvl w:val="8"/>
        <w:numId w:val="2"/>
      </w:numPr>
      <w:spacing w:before="40" w:after="0"/>
      <w:outlineLvl w:val="8"/>
    </w:pPr>
    <w:rPr>
      <w:rFonts w:asciiTheme="majorHAnsi" w:eastAsiaTheme="majorEastAsia" w:hAnsiTheme="majorHAnsi" w:cstheme="majorBidi"/>
      <w:i/>
      <w:iCs/>
      <w:color w:val="6F727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0E"/>
  </w:style>
  <w:style w:type="paragraph" w:styleId="Footer">
    <w:name w:val="footer"/>
    <w:basedOn w:val="Normal"/>
    <w:link w:val="FooterChar"/>
    <w:uiPriority w:val="99"/>
    <w:unhideWhenUsed/>
    <w:rsid w:val="00050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0E"/>
  </w:style>
  <w:style w:type="table" w:styleId="TableGrid">
    <w:name w:val="Table Grid"/>
    <w:basedOn w:val="TableNormal"/>
    <w:uiPriority w:val="39"/>
    <w:rsid w:val="0005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60E"/>
    <w:pPr>
      <w:ind w:left="720"/>
      <w:contextualSpacing/>
    </w:pPr>
  </w:style>
  <w:style w:type="character" w:customStyle="1" w:styleId="Heading1Char">
    <w:name w:val="Heading 1 Char"/>
    <w:basedOn w:val="DefaultParagraphFont"/>
    <w:link w:val="Heading1"/>
    <w:uiPriority w:val="9"/>
    <w:rsid w:val="00ED6A36"/>
    <w:rPr>
      <w:rFonts w:ascii="Arial" w:eastAsiaTheme="majorEastAsia" w:hAnsi="Arial" w:cstheme="majorBidi"/>
      <w:b/>
      <w:color w:val="0A6370" w:themeColor="accent1" w:themeShade="80"/>
      <w:sz w:val="26"/>
      <w:szCs w:val="32"/>
    </w:rPr>
  </w:style>
  <w:style w:type="character" w:customStyle="1" w:styleId="Heading2Char">
    <w:name w:val="Heading 2 Char"/>
    <w:basedOn w:val="DefaultParagraphFont"/>
    <w:link w:val="Heading2"/>
    <w:uiPriority w:val="9"/>
    <w:rsid w:val="002B314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104A75"/>
    <w:rPr>
      <w:rFonts w:ascii="Arial" w:eastAsiaTheme="majorEastAsia" w:hAnsi="Arial" w:cstheme="majorBidi"/>
      <w:color w:val="0A6370" w:themeColor="accent1" w:themeShade="7F"/>
      <w:szCs w:val="24"/>
    </w:rPr>
  </w:style>
  <w:style w:type="character" w:customStyle="1" w:styleId="Heading4Char">
    <w:name w:val="Heading 4 Char"/>
    <w:basedOn w:val="DefaultParagraphFont"/>
    <w:link w:val="Heading4"/>
    <w:uiPriority w:val="9"/>
    <w:semiHidden/>
    <w:rsid w:val="0005060E"/>
    <w:rPr>
      <w:rFonts w:asciiTheme="majorHAnsi" w:eastAsiaTheme="majorEastAsia" w:hAnsiTheme="majorHAnsi" w:cstheme="majorBidi"/>
      <w:i/>
      <w:iCs/>
      <w:color w:val="0F95A8" w:themeColor="accent1" w:themeShade="BF"/>
    </w:rPr>
  </w:style>
  <w:style w:type="character" w:customStyle="1" w:styleId="Heading5Char">
    <w:name w:val="Heading 5 Char"/>
    <w:basedOn w:val="DefaultParagraphFont"/>
    <w:link w:val="Heading5"/>
    <w:uiPriority w:val="9"/>
    <w:semiHidden/>
    <w:rsid w:val="0005060E"/>
    <w:rPr>
      <w:rFonts w:asciiTheme="majorHAnsi" w:eastAsiaTheme="majorEastAsia" w:hAnsiTheme="majorHAnsi" w:cstheme="majorBidi"/>
      <w:color w:val="0F95A8" w:themeColor="accent1" w:themeShade="BF"/>
    </w:rPr>
  </w:style>
  <w:style w:type="character" w:customStyle="1" w:styleId="Heading6Char">
    <w:name w:val="Heading 6 Char"/>
    <w:basedOn w:val="DefaultParagraphFont"/>
    <w:link w:val="Heading6"/>
    <w:uiPriority w:val="9"/>
    <w:semiHidden/>
    <w:rsid w:val="0005060E"/>
    <w:rPr>
      <w:rFonts w:asciiTheme="majorHAnsi" w:eastAsiaTheme="majorEastAsia" w:hAnsiTheme="majorHAnsi" w:cstheme="majorBidi"/>
      <w:color w:val="0A6370" w:themeColor="accent1" w:themeShade="7F"/>
    </w:rPr>
  </w:style>
  <w:style w:type="character" w:customStyle="1" w:styleId="Heading7Char">
    <w:name w:val="Heading 7 Char"/>
    <w:basedOn w:val="DefaultParagraphFont"/>
    <w:link w:val="Heading7"/>
    <w:uiPriority w:val="9"/>
    <w:semiHidden/>
    <w:rsid w:val="0005060E"/>
    <w:rPr>
      <w:rFonts w:asciiTheme="majorHAnsi" w:eastAsiaTheme="majorEastAsia" w:hAnsiTheme="majorHAnsi" w:cstheme="majorBidi"/>
      <w:i/>
      <w:iCs/>
      <w:color w:val="0A6370" w:themeColor="accent1" w:themeShade="7F"/>
    </w:rPr>
  </w:style>
  <w:style w:type="character" w:customStyle="1" w:styleId="Heading8Char">
    <w:name w:val="Heading 8 Char"/>
    <w:basedOn w:val="DefaultParagraphFont"/>
    <w:link w:val="Heading8"/>
    <w:uiPriority w:val="9"/>
    <w:semiHidden/>
    <w:rsid w:val="0005060E"/>
    <w:rPr>
      <w:rFonts w:asciiTheme="majorHAnsi" w:eastAsiaTheme="majorEastAsia" w:hAnsiTheme="majorHAnsi" w:cstheme="majorBidi"/>
      <w:color w:val="6F7277" w:themeColor="text1" w:themeTint="D8"/>
      <w:sz w:val="21"/>
      <w:szCs w:val="21"/>
    </w:rPr>
  </w:style>
  <w:style w:type="character" w:customStyle="1" w:styleId="Heading9Char">
    <w:name w:val="Heading 9 Char"/>
    <w:basedOn w:val="DefaultParagraphFont"/>
    <w:link w:val="Heading9"/>
    <w:uiPriority w:val="9"/>
    <w:semiHidden/>
    <w:rsid w:val="0005060E"/>
    <w:rPr>
      <w:rFonts w:asciiTheme="majorHAnsi" w:eastAsiaTheme="majorEastAsia" w:hAnsiTheme="majorHAnsi" w:cstheme="majorBidi"/>
      <w:i/>
      <w:iCs/>
      <w:color w:val="6F7277" w:themeColor="text1" w:themeTint="D8"/>
      <w:sz w:val="21"/>
      <w:szCs w:val="21"/>
    </w:rPr>
  </w:style>
  <w:style w:type="character" w:styleId="Hyperlink">
    <w:name w:val="Hyperlink"/>
    <w:basedOn w:val="DefaultParagraphFont"/>
    <w:uiPriority w:val="99"/>
    <w:unhideWhenUsed/>
    <w:rsid w:val="00A054F2"/>
    <w:rPr>
      <w:color w:val="096470" w:themeColor="hyperlink"/>
      <w:u w:val="single"/>
    </w:rPr>
  </w:style>
  <w:style w:type="paragraph" w:styleId="FootnoteText">
    <w:name w:val="footnote text"/>
    <w:basedOn w:val="Normal"/>
    <w:link w:val="FootnoteTextChar"/>
    <w:uiPriority w:val="99"/>
    <w:semiHidden/>
    <w:unhideWhenUsed/>
    <w:rsid w:val="00BB1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898"/>
    <w:rPr>
      <w:sz w:val="20"/>
      <w:szCs w:val="20"/>
    </w:rPr>
  </w:style>
  <w:style w:type="character" w:styleId="FootnoteReference">
    <w:name w:val="footnote reference"/>
    <w:basedOn w:val="DefaultParagraphFont"/>
    <w:uiPriority w:val="99"/>
    <w:semiHidden/>
    <w:unhideWhenUsed/>
    <w:rsid w:val="00BB1898"/>
    <w:rPr>
      <w:vertAlign w:val="superscript"/>
    </w:rPr>
  </w:style>
  <w:style w:type="character" w:styleId="CommentReference">
    <w:name w:val="annotation reference"/>
    <w:basedOn w:val="DefaultParagraphFont"/>
    <w:uiPriority w:val="99"/>
    <w:semiHidden/>
    <w:unhideWhenUsed/>
    <w:rsid w:val="001C6DD9"/>
    <w:rPr>
      <w:sz w:val="16"/>
      <w:szCs w:val="16"/>
    </w:rPr>
  </w:style>
  <w:style w:type="paragraph" w:styleId="CommentText">
    <w:name w:val="annotation text"/>
    <w:basedOn w:val="Normal"/>
    <w:link w:val="CommentTextChar"/>
    <w:uiPriority w:val="99"/>
    <w:semiHidden/>
    <w:unhideWhenUsed/>
    <w:rsid w:val="001C6DD9"/>
    <w:pPr>
      <w:spacing w:line="240" w:lineRule="auto"/>
    </w:pPr>
    <w:rPr>
      <w:sz w:val="20"/>
      <w:szCs w:val="20"/>
    </w:rPr>
  </w:style>
  <w:style w:type="character" w:customStyle="1" w:styleId="CommentTextChar">
    <w:name w:val="Comment Text Char"/>
    <w:basedOn w:val="DefaultParagraphFont"/>
    <w:link w:val="CommentText"/>
    <w:uiPriority w:val="99"/>
    <w:semiHidden/>
    <w:rsid w:val="001C6DD9"/>
    <w:rPr>
      <w:sz w:val="20"/>
      <w:szCs w:val="20"/>
    </w:rPr>
  </w:style>
  <w:style w:type="paragraph" w:styleId="CommentSubject">
    <w:name w:val="annotation subject"/>
    <w:basedOn w:val="CommentText"/>
    <w:next w:val="CommentText"/>
    <w:link w:val="CommentSubjectChar"/>
    <w:uiPriority w:val="99"/>
    <w:semiHidden/>
    <w:unhideWhenUsed/>
    <w:rsid w:val="001C6DD9"/>
    <w:rPr>
      <w:b/>
      <w:bCs/>
    </w:rPr>
  </w:style>
  <w:style w:type="character" w:customStyle="1" w:styleId="CommentSubjectChar">
    <w:name w:val="Comment Subject Char"/>
    <w:basedOn w:val="CommentTextChar"/>
    <w:link w:val="CommentSubject"/>
    <w:uiPriority w:val="99"/>
    <w:semiHidden/>
    <w:rsid w:val="001C6DD9"/>
    <w:rPr>
      <w:b/>
      <w:bCs/>
      <w:sz w:val="20"/>
      <w:szCs w:val="20"/>
    </w:rPr>
  </w:style>
  <w:style w:type="paragraph" w:styleId="BalloonText">
    <w:name w:val="Balloon Text"/>
    <w:basedOn w:val="Normal"/>
    <w:link w:val="BalloonTextChar"/>
    <w:uiPriority w:val="99"/>
    <w:semiHidden/>
    <w:unhideWhenUsed/>
    <w:rsid w:val="001C6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DD9"/>
    <w:rPr>
      <w:rFonts w:ascii="Segoe UI" w:hAnsi="Segoe UI" w:cs="Segoe UI"/>
      <w:sz w:val="18"/>
      <w:szCs w:val="18"/>
    </w:rPr>
  </w:style>
  <w:style w:type="character" w:customStyle="1" w:styleId="UnresolvedMention1">
    <w:name w:val="Unresolved Mention1"/>
    <w:basedOn w:val="DefaultParagraphFont"/>
    <w:uiPriority w:val="99"/>
    <w:semiHidden/>
    <w:unhideWhenUsed/>
    <w:rsid w:val="004F750A"/>
    <w:rPr>
      <w:color w:val="808080"/>
      <w:shd w:val="clear" w:color="auto" w:fill="E6E6E6"/>
    </w:rPr>
  </w:style>
  <w:style w:type="character" w:styleId="FollowedHyperlink">
    <w:name w:val="FollowedHyperlink"/>
    <w:basedOn w:val="DefaultParagraphFont"/>
    <w:uiPriority w:val="99"/>
    <w:semiHidden/>
    <w:unhideWhenUsed/>
    <w:rsid w:val="00194FB7"/>
    <w:rPr>
      <w:color w:val="FB1347" w:themeColor="followedHyperlink"/>
      <w:u w:val="single"/>
    </w:rPr>
  </w:style>
  <w:style w:type="paragraph" w:styleId="NormalWeb">
    <w:name w:val="Normal (Web)"/>
    <w:basedOn w:val="Normal"/>
    <w:uiPriority w:val="99"/>
    <w:semiHidden/>
    <w:unhideWhenUsed/>
    <w:rsid w:val="00992487"/>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A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bath.ac.uk/x/sh8pBw" TargetMode="External"/><Relationship Id="rId18" Type="http://schemas.openxmlformats.org/officeDocument/2006/relationships/hyperlink" Target="http://www.bath.ac.uk/ordinances/22.pdf" TargetMode="External"/><Relationship Id="rId26" Type="http://schemas.openxmlformats.org/officeDocument/2006/relationships/hyperlink" Target="https://library.bath.ac.uk/research-data/archiving-and-sharing/home" TargetMode="External"/><Relationship Id="rId3" Type="http://schemas.openxmlformats.org/officeDocument/2006/relationships/styles" Target="styles.xml"/><Relationship Id="rId21" Type="http://schemas.openxmlformats.org/officeDocument/2006/relationships/hyperlink" Target="https://wiki.bath.ac.uk/x/Th8pB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th.ac.uk/corporate-information/research-data-policy/" TargetMode="External"/><Relationship Id="rId17" Type="http://schemas.openxmlformats.org/officeDocument/2006/relationships/hyperlink" Target="https://www.bath.ac.uk/corporate-information/university-of-bath-electronic-information-systems-security-policy/" TargetMode="External"/><Relationship Id="rId25" Type="http://schemas.openxmlformats.org/officeDocument/2006/relationships/hyperlink" Target="https://wiki.bath.ac.uk/x/Th8pB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th.ac.uk/corporate-information/code-of-good-practice-in-research-integrity/" TargetMode="External"/><Relationship Id="rId20" Type="http://schemas.openxmlformats.org/officeDocument/2006/relationships/hyperlink" Target="https://wiki.bath.ac.uk/x/Th8pBw" TargetMode="External"/><Relationship Id="rId29" Type="http://schemas.openxmlformats.org/officeDocument/2006/relationships/hyperlink" Target="https://library.bath.ac.uk/research-data/archiving-and-sharing/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search-data@bath.ac.uk" TargetMode="External"/><Relationship Id="rId24" Type="http://schemas.openxmlformats.org/officeDocument/2006/relationships/hyperlink" Target="https://library.bath.ac.uk/research-data/working-with-data/collaborati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ath.ac.uk/corporate-information/research-data-policy/" TargetMode="External"/><Relationship Id="rId23" Type="http://schemas.openxmlformats.org/officeDocument/2006/relationships/hyperlink" Target="https://library.bath.ac.uk/research-data/working-with-data/data-documentation-metadata" TargetMode="External"/><Relationship Id="rId28" Type="http://schemas.openxmlformats.org/officeDocument/2006/relationships/hyperlink" Target="https://wiki.bath.ac.uk/x/Th8pBw" TargetMode="External"/><Relationship Id="rId10" Type="http://schemas.openxmlformats.org/officeDocument/2006/relationships/hyperlink" Target="https://library.bath.ac.uk/research-data/home" TargetMode="External"/><Relationship Id="rId19" Type="http://schemas.openxmlformats.org/officeDocument/2006/relationships/hyperlink" Target="https://www.bath.ac.uk/corporate-information/code-of-eth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bath.ac.uk/x/Th8pBw" TargetMode="External"/><Relationship Id="rId14" Type="http://schemas.openxmlformats.org/officeDocument/2006/relationships/hyperlink" Target="https://www.bath.ac.uk/corporate-information/university-of-bath-privacy-notice-for-research-participants/" TargetMode="External"/><Relationship Id="rId22" Type="http://schemas.openxmlformats.org/officeDocument/2006/relationships/hyperlink" Target="https://library.bath.ac.uk/research-data/working-with-data/data-storage" TargetMode="External"/><Relationship Id="rId27" Type="http://schemas.openxmlformats.org/officeDocument/2006/relationships/hyperlink" Target="https://library.bath.ac.uk/research-data/archiving-and-sharing/choosing-an-archive" TargetMode="External"/><Relationship Id="rId30" Type="http://schemas.openxmlformats.org/officeDocument/2006/relationships/hyperlink" Target="https://library.bath.ac.uk/research-data/archiving-and-sharing/sharing-data" TargetMode="External"/><Relationship Id="rId8" Type="http://schemas.openxmlformats.org/officeDocument/2006/relationships/hyperlink" Target="http://www.bath.ac.uk/research/data/polic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niversity of Bath">
      <a:dk1>
        <a:srgbClr val="575A5E"/>
      </a:dk1>
      <a:lt1>
        <a:sysClr val="window" lastClr="FFFFFF"/>
      </a:lt1>
      <a:dk2>
        <a:srgbClr val="202329"/>
      </a:dk2>
      <a:lt2>
        <a:srgbClr val="D5D5D6"/>
      </a:lt2>
      <a:accent1>
        <a:srgbClr val="14C8E1"/>
      </a:accent1>
      <a:accent2>
        <a:srgbClr val="FC0C42"/>
      </a:accent2>
      <a:accent3>
        <a:srgbClr val="321970"/>
      </a:accent3>
      <a:accent4>
        <a:srgbClr val="FFC710"/>
      </a:accent4>
      <a:accent5>
        <a:srgbClr val="008566"/>
      </a:accent5>
      <a:accent6>
        <a:srgbClr val="006473"/>
      </a:accent6>
      <a:hlink>
        <a:srgbClr val="096470"/>
      </a:hlink>
      <a:folHlink>
        <a:srgbClr val="FB134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260E-0B6D-49A6-B55D-98DC4B37E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Nightingale</dc:creator>
  <cp:keywords/>
  <dc:description/>
  <cp:lastModifiedBy>Torem Ozturk</cp:lastModifiedBy>
  <cp:revision>69</cp:revision>
  <dcterms:created xsi:type="dcterms:W3CDTF">2021-05-24T10:20:00Z</dcterms:created>
  <dcterms:modified xsi:type="dcterms:W3CDTF">2021-05-24T12:12:00Z</dcterms:modified>
</cp:coreProperties>
</file>