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1F4E79"/>
          <w:sz w:val="40"/>
        </w:rPr>
        <w:t>BusMind前后端接口接入进度</w:t>
      </w:r>
    </w:p>
    <w:p>
      <w:pPr>
        <w:spacing w:after="120" w:line="252" w:lineRule="auto"/>
        <w:ind w:left="198" w:right="113"/>
        <w:shd w:fill="F5F7FA"/>
      </w:pPr>
      <w:r>
        <w:rPr>
          <w:rFonts w:ascii="Noto Sans CJK SC" w:hAnsi="Noto Sans CJK SC" w:eastAsia="Noto Sans CJK SC"/>
          <w:b w:val="0"/>
          <w:color w:val="464646"/>
          <w:sz w:val="18"/>
        </w:rPr>
        <w:t>更新时间：2026-07-12（最终接口核验、重复目录清理与完整项目交付）</w:t>
      </w:r>
      <w:r>
        <w:br/>
      </w:r>
      <w:r>
        <w:rPr>
          <w:rFonts w:ascii="Noto Sans CJK SC" w:hAnsi="Noto Sans CJK SC" w:eastAsia="Noto Sans CJK SC"/>
          <w:b w:val="0"/>
          <w:color w:val="464646"/>
          <w:sz w:val="18"/>
        </w:rPr>
        <w:t xml:space="preserve">核对基线：本次上传的 </w:t>
      </w:r>
      <w:r>
        <w:rPr>
          <w:rFonts w:ascii="DejaVu Sans Mono" w:hAnsi="DejaVu Sans Mono" w:eastAsia="DejaVu Sans Mono"/>
          <w:b w:val="0"/>
          <w:color w:val="365F91"/>
          <w:sz w:val="18"/>
          <w:shd w:fill="EEF3F8"/>
        </w:rPr>
        <w:t>BusMind (2)(1).zip</w:t>
      </w:r>
      <w:r>
        <w:rPr>
          <w:rFonts w:ascii="Noto Sans CJK SC" w:hAnsi="Noto Sans CJK SC" w:eastAsia="Noto Sans CJK SC"/>
          <w:b w:val="0"/>
          <w:color w:val="464646"/>
          <w:sz w:val="18"/>
        </w:rPr>
        <w:t>、</w:t>
      </w:r>
      <w:r>
        <w:rPr>
          <w:rFonts w:ascii="DejaVu Sans Mono" w:hAnsi="DejaVu Sans Mono" w:eastAsia="DejaVu Sans Mono"/>
          <w:b w:val="0"/>
          <w:color w:val="365F91"/>
          <w:sz w:val="18"/>
          <w:shd w:fill="EEF3F8"/>
        </w:rPr>
        <w:t>tyy</w:t>
      </w:r>
      <w:r>
        <w:rPr>
          <w:rFonts w:ascii="Noto Sans CJK SC" w:hAnsi="Noto Sans CJK SC" w:eastAsia="Noto Sans CJK SC"/>
          <w:b w:val="0"/>
          <w:color w:val="464646"/>
          <w:sz w:val="18"/>
        </w:rPr>
        <w:t xml:space="preserve"> 分支 HEAD、运行时 FastAPI OpenAPI v1.2.0、前端契约表、页面真实调用、Vue 单文件组件编译检查、隔离 SQLite HTTP 冒烟测试。</w:t>
      </w:r>
      <w:r>
        <w:br/>
      </w:r>
      <w:r>
        <w:rPr>
          <w:rFonts w:ascii="Noto Sans CJK SC" w:hAnsi="Noto Sans CJK SC" w:eastAsia="Noto Sans CJK SC"/>
          <w:b w:val="0"/>
          <w:color w:val="464646"/>
          <w:sz w:val="18"/>
        </w:rPr>
        <w:t>状态原则：API 文件存在不等于页面已接入；只有页面源码中存在真实函数调用才标记为“已接入”。兼容、内部、暂缓、废弃接口不为凑数量强行加入业务页面。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8"/>
        </w:rPr>
        <w:t>1. 本轮结论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运行时 OpenAPI 共 </w:t>
      </w:r>
      <w:r>
        <w:rPr>
          <w:rFonts w:ascii="Noto Sans CJK SC" w:hAnsi="Noto Sans CJK SC" w:eastAsia="Noto Sans CJK SC"/>
          <w:b/>
          <w:color w:val="2D2D2D"/>
          <w:sz w:val="20"/>
        </w:rPr>
        <w:t>72 个操作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，与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frontend/src/api/contract.js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 的 72 条记录逐项一致，没有发现新增或遗漏操作。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其中 </w:t>
      </w:r>
      <w:r>
        <w:rPr>
          <w:rFonts w:ascii="Noto Sans CJK SC" w:hAnsi="Noto Sans CJK SC" w:eastAsia="Noto Sans CJK SC"/>
          <w:b/>
          <w:color w:val="2D2D2D"/>
          <w:sz w:val="20"/>
        </w:rPr>
        <w:t>45 个产品页面操作已接入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，静态审计确认共有 61 个真实页面调用点；所有标记为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connected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 的接口都在 Vue 页面/组件中实际执行。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D2D2D"/>
          <w:sz w:val="20"/>
        </w:rPr>
        <w:t>本轮没有发现仍需补接的产品页面接口，因此未改动后端业务、算法、数据库模型或其他成员负责的模块。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D2D2D"/>
          <w:sz w:val="20"/>
        </w:rPr>
        <w:t>其余操作均有明确边界：11 个旧路径兼容封装、12 个内部/按需封装、1 个第一阶段暂缓、1 个已废弃、1 个只返回方法提示、1 个后端根健康检查。它们不是漏接，不应为了“全调用”而强行放进业务页面。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已删除上一轮误复制出的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backend/frontend/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 不完整前端镜像，以及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backend/docs/api/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 的三份完全重复文档；唯一有效前端为根目录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frontend/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，唯一项目文档目录为根目录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docs/</w:t>
      </w:r>
      <w:r>
        <w:rPr>
          <w:rFonts w:ascii="Noto Sans CJK SC" w:hAnsi="Noto Sans CJK SC" w:eastAsia="Noto Sans CJK SC"/>
          <w:b w:val="0"/>
          <w:color w:val="2D2D2D"/>
          <w:sz w:val="20"/>
        </w:rPr>
        <w:t>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已增强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frontend/tests/api-contract.mjs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：除检查 72 个操作和封装函数外，还会检查所有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connected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 接口必须存在页面调用，并阻止兼容、暂缓、废弃接口被现行页面误用。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8"/>
        </w:rPr>
        <w:t>2. 状态定义</w:t>
      </w:r>
    </w:p>
    <w:p>
      <w:pPr/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已接入待浏览器验收</w:t>
      </w:r>
      <w:r>
        <w:rPr>
          <w:rFonts w:ascii="Noto Sans CJK SC" w:hAnsi="Noto Sans CJK SC" w:eastAsia="Noto Sans CJK SC"/>
          <w:b w:val="0"/>
          <w:color w:val="2D2D2D"/>
          <w:sz w:val="20"/>
        </w:rPr>
        <w:t>：页面已经真实 import 并调用后端接口，已通过构建/契约或 HTTP 冒烟测试，但尚无浏览器 Network 与人工交互记录。</w:t>
      </w:r>
    </w:p>
    <w:p>
      <w:pPr/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已封装按需调用</w:t>
      </w:r>
      <w:r>
        <w:rPr>
          <w:rFonts w:ascii="Noto Sans CJK SC" w:hAnsi="Noto Sans CJK SC" w:eastAsia="Noto Sans CJK SC"/>
          <w:b w:val="0"/>
          <w:color w:val="2D2D2D"/>
          <w:sz w:val="20"/>
        </w:rPr>
        <w:t>：接口封装和合约存在，当前页面没有明确触发场景。</w:t>
      </w:r>
    </w:p>
    <w:p>
      <w:pPr/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兼容封装</w:t>
      </w:r>
      <w:r>
        <w:rPr>
          <w:rFonts w:ascii="Noto Sans CJK SC" w:hAnsi="Noto Sans CJK SC" w:eastAsia="Noto Sans CJK SC"/>
          <w:b w:val="0"/>
          <w:color w:val="2D2D2D"/>
          <w:sz w:val="20"/>
        </w:rPr>
        <w:t>：旧路径仍由后端运行，为避免漏接已建立独立封装，但新页面继续使用正式主路径。</w:t>
      </w:r>
    </w:p>
    <w:p>
      <w:pPr/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暂不接入</w:t>
      </w:r>
      <w:r>
        <w:rPr>
          <w:rFonts w:ascii="Noto Sans CJK SC" w:hAnsi="Noto Sans CJK SC" w:eastAsia="Noto Sans CJK SC"/>
          <w:b w:val="0"/>
          <w:color w:val="2D2D2D"/>
          <w:sz w:val="20"/>
        </w:rPr>
        <w:t>：文档明确当前阶段不应放入页面。</w:t>
      </w:r>
    </w:p>
    <w:p>
      <w:pPr/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已废弃</w:t>
      </w:r>
      <w:r>
        <w:rPr>
          <w:rFonts w:ascii="Noto Sans CJK SC" w:hAnsi="Noto Sans CJK SC" w:eastAsia="Noto Sans CJK SC"/>
          <w:b w:val="0"/>
          <w:color w:val="2D2D2D"/>
          <w:sz w:val="20"/>
        </w:rPr>
        <w:t>：后端 OpenAPI 已标记 deprecated，禁止新增调用。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8"/>
        </w:rPr>
        <w:t>3. 页面与模块接入进度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9374B"/>
                <w:sz w:val="16"/>
              </w:rPr>
              <w:t>模块/页面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9374B"/>
                <w:sz w:val="16"/>
              </w:rPr>
              <w:t>主要接口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9374B"/>
                <w:sz w:val="16"/>
              </w:rPr>
              <w:t>本轮完成内容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9374B"/>
                <w:sz w:val="16"/>
              </w:rPr>
              <w:t>当前状态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9374B"/>
                <w:sz w:val="16"/>
              </w:rPr>
              <w:t>验收重点</w:t>
            </w:r>
          </w:p>
        </w:tc>
      </w:tr>
      <w:tr>
        <w:trPr/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登录 LoginView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POST /users/login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、</w:t>
            </w: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GET /users/me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account -&gt; username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；保存 Token 与用户角色；失败清理会话；按角色跳转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已接入待浏览器验收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正确/错误密码、管理员跳转、刷新保持</w:t>
            </w:r>
          </w:p>
        </w:tc>
      </w:tr>
      <w:tr>
        <w:trPr/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注册 RegisterView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POST /users/register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请求字段与后端一致；统一错误提示；成功返回登录页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已接入待浏览器验收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201、409、422 提示</w:t>
            </w:r>
          </w:p>
        </w:tc>
      </w:tr>
      <w:tr>
        <w:trPr/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路由与权限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前端路由守卫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未登录拦截；管理员页角色校验；访客页重定向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已接入待浏览器验收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 xml:space="preserve">无 Token、乘客访问 </w:t>
            </w: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/admin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、退出登录</w:t>
            </w:r>
          </w:p>
        </w:tc>
      </w:tr>
      <w:tr>
        <w:trPr/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个人中心 ProfileView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/users/me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、收藏、查询历史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用户、收藏、历史真实加载；昵称更新同步本地用户；错误统一处理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已接入待浏览器验收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401、空列表、收藏增删、昵称修改</w:t>
            </w:r>
          </w:p>
        </w:tc>
      </w:tr>
      <w:tr>
        <w:trPr/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首页地图 HomeView/BusMap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/map/stations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、</w:t>
            </w: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/map/lines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、</w:t>
            </w: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/map/road-segments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三接口均真实调用；路段作为线路几何兜底；移除页面对 Mock 的依赖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已接入待浏览器验收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空数据、真实折线、重复加载、地图报错</w:t>
            </w:r>
          </w:p>
        </w:tc>
      </w:tr>
      <w:tr>
        <w:trPr/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位置搜索/附近站点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/locations/search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、</w:t>
            </w: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/locations/nearby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搜索与定位请求字段对齐；统一错误处理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已接入待浏览器验收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无结果、定位拒绝、坐标与半径</w:t>
            </w:r>
          </w:p>
        </w:tc>
      </w:tr>
      <w:tr>
        <w:trPr/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路线推荐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POST /recommend-routes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 xml:space="preserve">原始推荐 items 留存；视图字段适配；舒适偏好按当前后端契约发送 </w:t>
            </w: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low_load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已接入待浏览器验收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 xml:space="preserve">两站选择、空结果、后端修复 </w:t>
            </w: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comfort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 xml:space="preserve"> 后回归</w:t>
            </w:r>
          </w:p>
        </w:tc>
      </w:tr>
      <w:tr>
        <w:trPr/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首页 AI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POST /ai/travel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 xml:space="preserve">将后端可识别的 </w:t>
            </w: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context.items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 xml:space="preserve"> 传入；有起终点时使用 suggest；保留 fallback 信息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已接入待浏览器验收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QA、建议、无 Key fallback、422</w:t>
            </w:r>
          </w:p>
        </w:tc>
      </w:tr>
      <w:tr>
        <w:trPr/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独立 AI 页面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POST /ai/travel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去除伪历史对话；展示 fallback/trace；统一错误提示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已接入待浏览器验收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正常回答、fallback、错误响应</w:t>
            </w:r>
          </w:p>
        </w:tc>
      </w:tr>
      <w:tr>
        <w:trPr/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线路列表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GET /lines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 xml:space="preserve">服务端搜索与分页；修复 </w:t>
            </w: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total - 1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；字段适配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已接入待浏览器验收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搜索、防抖、翻页、空数据</w:t>
            </w:r>
          </w:p>
        </w:tc>
      </w:tr>
      <w:tr>
        <w:trPr/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线路详情/站序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/lines/{id}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、</w:t>
            </w: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/lines/{id}/stations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 xml:space="preserve">详情与站序并行读取；修复实时车辆 </w:t>
            </w: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data.vehicles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 xml:space="preserve"> 解包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已接入待浏览器验收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详情 404、站序、路由参数切换</w:t>
            </w:r>
          </w:p>
        </w:tc>
      </w:tr>
      <w:tr>
        <w:trPr/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实时车辆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/vehicles/realtime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、</w:t>
            </w: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/vehicles/line/{id}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 xml:space="preserve">首页、线路详情、车辆页统一读取 </w:t>
            </w: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vehicles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；线路接口作为兜底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已接入待浏览器验收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有/无 line_id、离线车辆、空列表</w:t>
            </w:r>
          </w:p>
        </w:tc>
      </w:tr>
      <w:tr>
        <w:trPr/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实时 ETA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GET /eta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首页、线路详情、车辆详情均已建立真实触发路径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已接入待浏览器验收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目标站缺失、404/503、LTA 数据时间</w:t>
            </w:r>
          </w:p>
        </w:tc>
      </w:tr>
      <w:tr>
        <w:trPr/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实时客载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POST /passenger-load-prediction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首页、线路详情、车辆详情均已实际调用并展示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已接入待浏览器验收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三档客载、容量缺失、车辆线路不一致</w:t>
            </w:r>
          </w:p>
        </w:tc>
      </w:tr>
      <w:tr>
        <w:trPr/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历史客流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GET /history/passenger-flow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首页、客流页、管理概览真实调用；客流页定位为历史分析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已接入待浏览器验收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hour/day/week、空数据、图表字段</w:t>
            </w:r>
          </w:p>
        </w:tc>
      </w:tr>
      <w:tr>
        <w:trPr/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历史 ETA/Load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/history/eta/...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、</w:t>
            </w: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/history/load/...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线路详情与客流页按场景调用；新增通用历史聚合封装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已接入待浏览器验收/按需封装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时间范围、空记录、分页</w:t>
            </w:r>
          </w:p>
        </w:tc>
      </w:tr>
      <w:tr>
        <w:trPr/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Passenger Flow prediction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/history/passenger-flow/prediction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保留 API 封装与契约记录，移除页面调用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暂不接入（符合第一阶段口径）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产品确认后再启用</w:t>
            </w:r>
          </w:p>
        </w:tc>
      </w:tr>
      <w:tr>
        <w:trPr/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管理端基础 CRUD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/lines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、</w:t>
            </w: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/stations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、</w:t>
            </w: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/vehicles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列表、创建、编辑、删除均接入；站点经过线路查询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已接入待浏览器验收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建议在测试库做写操作；后端仍缺 admin 鉴权</w:t>
            </w:r>
          </w:p>
        </w:tc>
      </w:tr>
      <w:tr>
        <w:trPr/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管理端线路站序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/lines/{id}/stations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、</w:t>
            </w: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/lines/stations/{id}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增加站点、上下移动、移除站点均接入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已接入待浏览器验收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顺序冲突、重复站点、方向字段</w:t>
            </w:r>
          </w:p>
        </w:tc>
      </w:tr>
      <w:tr>
        <w:trPr/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LTA 管理刷新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/admin/lta/*/refresh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 xml:space="preserve">正式入口已接入；健康状态已接入 </w:t>
            </w: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/api/v1/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已接入待环境验收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 xml:space="preserve">需配置 LTA Key；测试库验证 </w:t>
            </w: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sync_to_db</w:t>
            </w:r>
          </w:p>
        </w:tc>
      </w:tr>
      <w:tr>
        <w:trPr/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兼容路径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/bus-lines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、</w:t>
            </w: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/bus-stations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、</w:t>
            </w: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/bus-vehicles/realtime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、</w:t>
            </w:r>
            <w:r>
              <w:rPr>
                <w:rFonts w:ascii="DejaVu Sans Mono" w:hAnsi="DejaVu Sans Mono" w:eastAsia="DejaVu Sans Mono"/>
                <w:b w:val="0"/>
                <w:color w:val="365F91"/>
                <w:sz w:val="15"/>
                <w:shd w:fill="EEF3F8"/>
              </w:rPr>
              <w:t>/location/*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11 个运行中兼容操作建立显式封装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兼容封装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新页面不得改回旧路径</w:t>
            </w:r>
          </w:p>
        </w:tc>
      </w:tr>
      <w:tr>
        <w:trPr/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仿真/评价/步行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simulation、evaluate、walking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保留统一封装；当前页面无明确独立触发入口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已封装按需调用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6"/>
              </w:rPr>
              <w:t>由产品场景决定页面入口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8"/>
        </w:rPr>
        <w:t>4. 本轮修复的关键问题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Axios 默认前缀统一为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/api/v1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，并支持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VITE_API_BASE_URL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 与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VITE_API_TIMEOUT</w:t>
      </w:r>
      <w:r>
        <w:rPr>
          <w:rFonts w:ascii="Noto Sans CJK SC" w:hAnsi="Noto Sans CJK SC" w:eastAsia="Noto Sans CJK SC"/>
          <w:b w:val="0"/>
          <w:color w:val="2D2D2D"/>
          <w:sz w:val="20"/>
        </w:rPr>
        <w:t>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统一处理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{ code, message, data, trace_id, timestamp }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，业务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code != 0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 会进入失败分支；同时兼容 FastAPI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detail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 错误。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线路列表不再错误地把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total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 减 1。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线路详情正确读取实时车辆的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data.vehicles</w:t>
      </w:r>
      <w:r>
        <w:rPr>
          <w:rFonts w:ascii="Noto Sans CJK SC" w:hAnsi="Noto Sans CJK SC" w:eastAsia="Noto Sans CJK SC"/>
          <w:b w:val="0"/>
          <w:color w:val="2D2D2D"/>
          <w:sz w:val="20"/>
        </w:rPr>
        <w:t>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首页 AI 不再发送后端无法识别的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visible_routes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，改为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context.items</w:t>
      </w:r>
      <w:r>
        <w:rPr>
          <w:rFonts w:ascii="Noto Sans CJK SC" w:hAnsi="Noto Sans CJK SC" w:eastAsia="Noto Sans CJK SC"/>
          <w:b w:val="0"/>
          <w:color w:val="2D2D2D"/>
          <w:sz w:val="20"/>
        </w:rPr>
        <w:t>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地图补接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/map/road-segments</w:t>
      </w:r>
      <w:r>
        <w:rPr>
          <w:rFonts w:ascii="Noto Sans CJK SC" w:hAnsi="Noto Sans CJK SC" w:eastAsia="Noto Sans CJK SC"/>
          <w:b w:val="0"/>
          <w:color w:val="2D2D2D"/>
          <w:sz w:val="20"/>
        </w:rPr>
        <w:t>，在主线路缺少几何时作为兜底。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D2D2D"/>
          <w:sz w:val="20"/>
        </w:rPr>
        <w:t>ETA 和实时客载不再只是 API 文件中的“已封装”，而是在首页、线路详情、车辆页建立真实调用。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D2D2D"/>
          <w:sz w:val="20"/>
        </w:rPr>
        <w:t>Passenger Flow prediction 从页面移除，避免与“第一阶段历史分析、不宣传预测模型”的项目口径冲突。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D2D2D"/>
          <w:sz w:val="20"/>
        </w:rPr>
        <w:t>管理端补齐线路、站点、车辆、线路站序 CRUD，并保留后端权限现状警告。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D2D2D"/>
          <w:sz w:val="20"/>
        </w:rPr>
        <w:t>新增 72 操作契约台账和可重复执行的在线 HTTP 冒烟测试。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8"/>
        </w:rPr>
        <w:t>5. 自动验证结果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46"/>
        <w:gridCol w:w="5046"/>
        <w:gridCol w:w="5046"/>
      </w:tblGrid>
      <w:tr>
        <w:trPr>
          <w:tblHeader w:val="true"/>
        </w:trP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9374B"/>
                <w:sz w:val="17"/>
              </w:rPr>
              <w:t>验证项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9374B"/>
                <w:sz w:val="17"/>
              </w:rPr>
              <w:t>结果</w:t>
            </w:r>
          </w:p>
        </w:tc>
        <w:tc>
          <w:tcPr>
            <w:tcW w:type="dxa" w:w="85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9374B"/>
                <w:sz w:val="17"/>
              </w:rPr>
              <w:t>说明</w:t>
            </w:r>
          </w:p>
        </w:tc>
      </w:tr>
      <w:tr>
        <w:trPr/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运行时 OpenAPI 核对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通过：72/72</w:t>
            </w:r>
          </w:p>
        </w:tc>
        <w:tc>
          <w:tcPr>
            <w:tcW w:type="dxa" w:w="85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 xml:space="preserve">直接导入 </w:t>
            </w:r>
            <w:r>
              <w:rPr>
                <w:rFonts w:ascii="DejaVu Sans Mono" w:hAnsi="DejaVu Sans Mono" w:eastAsia="DejaVu Sans Mono"/>
                <w:b w:val="0"/>
                <w:color w:val="365F91"/>
                <w:sz w:val="16"/>
                <w:shd w:fill="EEF3F8"/>
              </w:rPr>
              <w:t>app.main:app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 xml:space="preserve"> 并读取 </w:t>
            </w:r>
            <w:r>
              <w:rPr>
                <w:rFonts w:ascii="DejaVu Sans Mono" w:hAnsi="DejaVu Sans Mono" w:eastAsia="DejaVu Sans Mono"/>
                <w:b w:val="0"/>
                <w:color w:val="365F91"/>
                <w:sz w:val="16"/>
                <w:shd w:fill="EEF3F8"/>
              </w:rPr>
              <w:t>app.openapi()</w:t>
            </w:r>
          </w:p>
        </w:tc>
      </w:tr>
      <w:tr>
        <w:trPr/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前端契约与页面调用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通过：72/72；45 个 connected、61 个调用点</w:t>
            </w:r>
          </w:p>
        </w:tc>
        <w:tc>
          <w:tcPr>
            <w:tcW w:type="dxa" w:w="85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65F91"/>
                <w:sz w:val="16"/>
                <w:shd w:fill="EEF3F8"/>
              </w:rPr>
              <w:t>npm run test:api-contract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；同时检查禁用状态接口未被页面调用</w:t>
            </w:r>
          </w:p>
        </w:tc>
      </w:tr>
      <w:tr>
        <w:trPr/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Vue 单文件组件编译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通过：14/14</w:t>
            </w:r>
          </w:p>
        </w:tc>
        <w:tc>
          <w:tcPr>
            <w:tcW w:type="dxa" w:w="85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 xml:space="preserve">使用 </w:t>
            </w:r>
            <w:r>
              <w:rPr>
                <w:rFonts w:ascii="DejaVu Sans Mono" w:hAnsi="DejaVu Sans Mono" w:eastAsia="DejaVu Sans Mono"/>
                <w:b w:val="0"/>
                <w:color w:val="365F91"/>
                <w:sz w:val="16"/>
                <w:shd w:fill="EEF3F8"/>
              </w:rPr>
              <w:t>@vue/compiler-sfc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 xml:space="preserve"> 逐个解析并编译 </w:t>
            </w:r>
            <w:r>
              <w:rPr>
                <w:rFonts w:ascii="DejaVu Sans Mono" w:hAnsi="DejaVu Sans Mono" w:eastAsia="DejaVu Sans Mono"/>
                <w:b w:val="0"/>
                <w:color w:val="365F91"/>
                <w:sz w:val="16"/>
                <w:shd w:fill="EEF3F8"/>
              </w:rPr>
              <w:t>&lt;script&gt;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 xml:space="preserve"> 与 </w:t>
            </w:r>
            <w:r>
              <w:rPr>
                <w:rFonts w:ascii="DejaVu Sans Mono" w:hAnsi="DejaVu Sans Mono" w:eastAsia="DejaVu Sans Mono"/>
                <w:b w:val="0"/>
                <w:color w:val="365F91"/>
                <w:sz w:val="16"/>
                <w:shd w:fill="EEF3F8"/>
              </w:rPr>
              <w:t>&lt;template&gt;</w:t>
            </w:r>
          </w:p>
        </w:tc>
      </w:tr>
      <w:tr>
        <w:trPr/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前端生产构建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本轮环境未复跑</w:t>
            </w:r>
          </w:p>
        </w:tc>
        <w:tc>
          <w:tcPr>
            <w:tcW w:type="dxa" w:w="85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 xml:space="preserve">上传包内 </w:t>
            </w:r>
            <w:r>
              <w:rPr>
                <w:rFonts w:ascii="DejaVu Sans Mono" w:hAnsi="DejaVu Sans Mono" w:eastAsia="DejaVu Sans Mono"/>
                <w:b w:val="0"/>
                <w:color w:val="365F91"/>
                <w:sz w:val="16"/>
                <w:shd w:fill="EEF3F8"/>
              </w:rPr>
              <w:t>node_modules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 xml:space="preserve"> 是 Windows 依赖，当前 Linux 容器缺少 Rollup 对应原生可选模块，且无法从依赖源重新安装；本轮未改动 Vue 业务源码。请在目标机器执行 </w:t>
            </w:r>
            <w:r>
              <w:rPr>
                <w:rFonts w:ascii="DejaVu Sans Mono" w:hAnsi="DejaVu Sans Mono" w:eastAsia="DejaVu Sans Mono"/>
                <w:b w:val="0"/>
                <w:color w:val="365F91"/>
                <w:sz w:val="16"/>
                <w:shd w:fill="EEF3F8"/>
              </w:rPr>
              <w:t>npm install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 xml:space="preserve"> 后运行 </w:t>
            </w:r>
            <w:r>
              <w:rPr>
                <w:rFonts w:ascii="DejaVu Sans Mono" w:hAnsi="DejaVu Sans Mono" w:eastAsia="DejaVu Sans Mono"/>
                <w:b w:val="0"/>
                <w:color w:val="365F91"/>
                <w:sz w:val="16"/>
                <w:shd w:fill="EEF3F8"/>
              </w:rPr>
              <w:t>npm run build</w:t>
            </w:r>
          </w:p>
        </w:tc>
      </w:tr>
      <w:tr>
        <w:trPr/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项目端到端接口冒烟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通过：ALL SMOKE TESTS PASSED</w:t>
            </w:r>
          </w:p>
        </w:tc>
        <w:tc>
          <w:tcPr>
            <w:tcW w:type="dxa" w:w="85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隔离 SQLite，覆盖注册、登录、用户、收藏、线路、车辆、历史、位置、地图、ETA、推荐、AI、LTA 共 20 个检查点</w:t>
            </w:r>
          </w:p>
        </w:tc>
      </w:tr>
      <w:tr>
        <w:trPr/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精确重复文件审计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通过</w:t>
            </w:r>
          </w:p>
        </w:tc>
        <w:tc>
          <w:tcPr>
            <w:tcW w:type="dxa" w:w="85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排除依赖、虚拟环境、构建产物后，不再存在需要删除的“同名且内容相同”业务文件组</w:t>
            </w:r>
          </w:p>
        </w:tc>
      </w:tr>
      <w:tr>
        <w:trPr/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差异格式检查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通过</w:t>
            </w:r>
          </w:p>
        </w:tc>
        <w:tc>
          <w:tcPr>
            <w:tcW w:type="dxa" w:w="85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65F91"/>
                <w:sz w:val="16"/>
                <w:shd w:fill="EEF3F8"/>
              </w:rPr>
              <w:t>git diff --check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 xml:space="preserve"> 无空白错误</w:t>
            </w:r>
          </w:p>
        </w:tc>
      </w:tr>
      <w:tr>
        <w:trPr/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浏览器 Network/人工交互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尚未执行</w:t>
            </w:r>
          </w:p>
        </w:tc>
        <w:tc>
          <w:tcPr>
            <w:tcW w:type="dxa" w:w="85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需要在有真实数据的本机环境按第 7 节验收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8"/>
        </w:rPr>
        <w:t>6. 本轮文件变更</w:t>
      </w:r>
    </w:p>
    <w:p>
      <w:pPr>
        <w:pStyle w:val="Heading3"/>
      </w:pPr>
      <w:r>
        <w:rPr>
          <w:rFonts w:ascii="Noto Sans CJK SC" w:hAnsi="Noto Sans CJK SC" w:eastAsia="Noto Sans CJK SC"/>
          <w:b/>
          <w:color w:val="1F4E79"/>
          <w:sz w:val="23"/>
        </w:rPr>
        <w:t>删除的完全重复目录</w:t>
      </w:r>
    </w:p>
    <w:p>
      <w:pPr>
        <w:pStyle w:val="ListBullet"/>
      </w:pP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backend/frontend/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：上一轮误复制出的不完整前端镜像；项目入口、README、Vite 配置均只使用根目录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frontend/</w:t>
      </w:r>
      <w:r>
        <w:rPr>
          <w:rFonts w:ascii="Noto Sans CJK SC" w:hAnsi="Noto Sans CJK SC" w:eastAsia="Noto Sans CJK SC"/>
          <w:b w:val="0"/>
          <w:color w:val="2D2D2D"/>
          <w:sz w:val="20"/>
        </w:rPr>
        <w:t>。</w:t>
      </w:r>
    </w:p>
    <w:p>
      <w:pPr>
        <w:pStyle w:val="ListBullet"/>
      </w:pP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backend/docs/api/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：其中三份文档与根目录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docs/api/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 对应文件逐字节相同；统一保留根目录文档。</w:t>
      </w:r>
    </w:p>
    <w:p>
      <w:pPr>
        <w:pStyle w:val="Heading3"/>
      </w:pPr>
      <w:r>
        <w:rPr>
          <w:rFonts w:ascii="Noto Sans CJK SC" w:hAnsi="Noto Sans CJK SC" w:eastAsia="Noto Sans CJK SC"/>
          <w:b/>
          <w:color w:val="1F4E79"/>
          <w:sz w:val="23"/>
        </w:rPr>
        <w:t>修改</w:t>
      </w:r>
    </w:p>
    <w:p>
      <w:pPr>
        <w:pStyle w:val="ListBullet"/>
      </w:pP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frontend/tests/api-contract.mjs</w:t>
      </w:r>
      <w:r>
        <w:rPr>
          <w:rFonts w:ascii="Noto Sans CJK SC" w:hAnsi="Noto Sans CJK SC" w:eastAsia="Noto Sans CJK SC"/>
          <w:b w:val="0"/>
          <w:color w:val="2D2D2D"/>
          <w:sz w:val="20"/>
        </w:rPr>
        <w:t>：新增“页面真实调用”与“禁止误用兼容/暂缓/废弃接口”检查。</w:t>
      </w:r>
    </w:p>
    <w:p>
      <w:pPr>
        <w:pStyle w:val="ListBullet"/>
      </w:pP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docs/api/BusMind前后端接口接入进度.md</w:t>
      </w:r>
    </w:p>
    <w:p>
      <w:pPr>
        <w:pStyle w:val="ListBullet"/>
      </w:pP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docs/api/BusMind前后端接口接入进度.docx</w:t>
      </w:r>
    </w:p>
    <w:p>
      <w:pPr>
        <w:pStyle w:val="ListBullet"/>
      </w:pP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README.md</w:t>
      </w:r>
      <w:r>
        <w:rPr>
          <w:rFonts w:ascii="Noto Sans CJK SC" w:hAnsi="Noto Sans CJK SC" w:eastAsia="Noto Sans CJK SC"/>
          <w:b w:val="0"/>
          <w:color w:val="2D2D2D"/>
          <w:sz w:val="20"/>
        </w:rPr>
        <w:t>：明确唯一前端和文档目录，防止再次产生镜像副本。</w:t>
      </w:r>
    </w:p>
    <w:p>
      <w:pPr>
        <w:spacing w:after="120" w:line="252" w:lineRule="auto"/>
        <w:ind w:left="198" w:right="113"/>
        <w:shd w:fill="F5F7FA"/>
      </w:pPr>
      <w:r>
        <w:rPr>
          <w:rFonts w:ascii="Noto Sans CJK SC" w:hAnsi="Noto Sans CJK SC" w:eastAsia="Noto Sans CJK SC"/>
          <w:b w:val="0"/>
          <w:color w:val="464646"/>
          <w:sz w:val="18"/>
        </w:rPr>
        <w:t>未修改后端接口实现、算法、数据库模型、数据脚本和其他成员业务代码。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8"/>
        </w:rPr>
        <w:t>7. 项目使用与完整验收步骤</w:t>
      </w:r>
    </w:p>
    <w:p>
      <w:pPr>
        <w:pStyle w:val="Heading3"/>
      </w:pPr>
      <w:r>
        <w:rPr>
          <w:rFonts w:ascii="Noto Sans CJK SC" w:hAnsi="Noto Sans CJK SC" w:eastAsia="Noto Sans CJK SC"/>
          <w:b/>
          <w:color w:val="1F4E79"/>
          <w:sz w:val="23"/>
        </w:rPr>
        <w:t>7.1 解压完整项目包</w:t>
      </w:r>
    </w:p>
    <w:p>
      <w:pPr/>
      <w:r>
        <w:rPr>
          <w:rFonts w:ascii="Noto Sans CJK SC" w:hAnsi="Noto Sans CJK SC" w:eastAsia="Noto Sans CJK SC"/>
          <w:b w:val="0"/>
          <w:color w:val="2D2D2D"/>
          <w:sz w:val="20"/>
        </w:rPr>
        <w:t xml:space="preserve">交付压缩包是可独立使用的完整项目源码，不是补丁包。解压后进入最外层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BusMind/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 目录即可。为避免跨平台污染和压缩包过大，交付包不包含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.git/</w:t>
      </w:r>
      <w:r>
        <w:rPr>
          <w:rFonts w:ascii="Noto Sans CJK SC" w:hAnsi="Noto Sans CJK SC" w:eastAsia="Noto Sans CJK SC"/>
          <w:b w:val="0"/>
          <w:color w:val="2D2D2D"/>
          <w:sz w:val="20"/>
        </w:rPr>
        <w:t>、虚拟环境、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node_modules/</w:t>
      </w:r>
      <w:r>
        <w:rPr>
          <w:rFonts w:ascii="Noto Sans CJK SC" w:hAnsi="Noto Sans CJK SC" w:eastAsia="Noto Sans CJK SC"/>
          <w:b w:val="0"/>
          <w:color w:val="2D2D2D"/>
          <w:sz w:val="20"/>
        </w:rPr>
        <w:t>、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dist/</w:t>
      </w:r>
      <w:r>
        <w:rPr>
          <w:rFonts w:ascii="Noto Sans CJK SC" w:hAnsi="Noto Sans CJK SC" w:eastAsia="Noto Sans CJK SC"/>
          <w:b w:val="0"/>
          <w:color w:val="2D2D2D"/>
          <w:sz w:val="20"/>
        </w:rPr>
        <w:t>、缓存和 IDE 配置；这些目录都可按下文命令重新生成。</w:t>
      </w:r>
    </w:p>
    <w:p>
      <w:pPr/>
      <w:r>
        <w:rPr>
          <w:rFonts w:ascii="Noto Sans CJK SC" w:hAnsi="Noto Sans CJK SC" w:eastAsia="Noto Sans CJK SC"/>
          <w:b w:val="0"/>
          <w:color w:val="2D2D2D"/>
          <w:sz w:val="20"/>
        </w:rPr>
        <w:t>目录约定：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前端只使用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frontend/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，不要再创建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backend/frontend/</w:t>
      </w:r>
      <w:r>
        <w:rPr>
          <w:rFonts w:ascii="Noto Sans CJK SC" w:hAnsi="Noto Sans CJK SC" w:eastAsia="Noto Sans CJK SC"/>
          <w:b w:val="0"/>
          <w:color w:val="2D2D2D"/>
          <w:sz w:val="20"/>
        </w:rPr>
        <w:t>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项目文档只使用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docs/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，不要再创建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backend/docs/</w:t>
      </w:r>
      <w:r>
        <w:rPr>
          <w:rFonts w:ascii="Noto Sans CJK SC" w:hAnsi="Noto Sans CJK SC" w:eastAsia="Noto Sans CJK SC"/>
          <w:b w:val="0"/>
          <w:color w:val="2D2D2D"/>
          <w:sz w:val="20"/>
        </w:rPr>
        <w:t>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后端入口为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backend/app/main.py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，启动目录为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backend/</w:t>
      </w:r>
      <w:r>
        <w:rPr>
          <w:rFonts w:ascii="Noto Sans CJK SC" w:hAnsi="Noto Sans CJK SC" w:eastAsia="Noto Sans CJK SC"/>
          <w:b w:val="0"/>
          <w:color w:val="2D2D2D"/>
          <w:sz w:val="20"/>
        </w:rPr>
        <w:t>。</w:t>
      </w:r>
    </w:p>
    <w:p>
      <w:pPr>
        <w:pStyle w:val="Heading3"/>
      </w:pPr>
      <w:r>
        <w:rPr>
          <w:rFonts w:ascii="Noto Sans CJK SC" w:hAnsi="Noto Sans CJK SC" w:eastAsia="Noto Sans CJK SC"/>
          <w:b/>
          <w:color w:val="1F4E79"/>
          <w:sz w:val="23"/>
        </w:rPr>
        <w:t>7.2 配置后端</w:t>
      </w:r>
    </w:p>
    <w:p>
      <w:pPr/>
      <w:r>
        <w:rPr>
          <w:rFonts w:ascii="Noto Sans CJK SC" w:hAnsi="Noto Sans CJK SC" w:eastAsia="Noto Sans CJK SC"/>
          <w:b w:val="0"/>
          <w:color w:val="2D2D2D"/>
          <w:sz w:val="20"/>
        </w:rPr>
        <w:t xml:space="preserve">在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backend/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 目录创建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.env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（即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backend/.env</w:t>
      </w:r>
      <w:r>
        <w:rPr>
          <w:rFonts w:ascii="Noto Sans CJK SC" w:hAnsi="Noto Sans CJK SC" w:eastAsia="Noto Sans CJK SC"/>
          <w:b w:val="0"/>
          <w:color w:val="2D2D2D"/>
          <w:sz w:val="20"/>
        </w:rPr>
        <w:t>），至少配置：</w:t>
      </w:r>
    </w:p>
    <w:p>
      <w:pPr>
        <w:spacing w:before="60" w:after="120" w:line="240" w:lineRule="auto"/>
        <w:ind w:left="142" w:right="142"/>
        <w:shd w:fill="F3F5F7"/>
      </w:pPr>
      <w:r>
        <w:rPr>
          <w:rFonts w:ascii="DejaVu Sans Mono" w:hAnsi="DejaVu Sans Mono" w:eastAsia="DejaVu Sans Mono"/>
          <w:color w:val="282828"/>
          <w:sz w:val="16"/>
        </w:rPr>
        <w:t>DATABASE_URL=mysql+pymysql://busmind_dev:你的密码@127.0.0.1:3307/busmind?charset=utf8mb4</w:t>
        <w:br/>
        <w:t>LTA_ACCOUNT_KEY=你的_LTA_DataMall_AccountKey</w:t>
      </w:r>
    </w:p>
    <w:p>
      <w:pPr/>
      <w:r>
        <w:rPr>
          <w:rFonts w:ascii="Noto Sans CJK SC" w:hAnsi="Noto Sans CJK SC" w:eastAsia="Noto Sans CJK SC"/>
          <w:b w:val="0"/>
          <w:color w:val="2D2D2D"/>
          <w:sz w:val="20"/>
        </w:rPr>
        <w:t>只做空库基础测试时可使用 SQLite：</w:t>
      </w:r>
    </w:p>
    <w:p>
      <w:pPr>
        <w:spacing w:before="60" w:after="120" w:line="240" w:lineRule="auto"/>
        <w:ind w:left="142" w:right="142"/>
        <w:shd w:fill="F3F5F7"/>
      </w:pPr>
      <w:r>
        <w:rPr>
          <w:rFonts w:ascii="DejaVu Sans Mono" w:hAnsi="DejaVu Sans Mono" w:eastAsia="DejaVu Sans Mono"/>
          <w:color w:val="282828"/>
          <w:sz w:val="16"/>
        </w:rPr>
        <w:t>DATABASE_URL=sqlite:///./busmind.db</w:t>
        <w:br/>
        <w:t>AUTO_CREATE_TABLES=true</w:t>
      </w:r>
    </w:p>
    <w:p>
      <w:pPr/>
      <w:r>
        <w:rPr>
          <w:rFonts w:ascii="Noto Sans CJK SC" w:hAnsi="Noto Sans CJK SC" w:eastAsia="Noto Sans CJK SC"/>
          <w:b w:val="0"/>
          <w:color w:val="2D2D2D"/>
          <w:sz w:val="20"/>
        </w:rPr>
        <w:t>正式页面验收建议使用已执行建表和数据导入的 MySQL，否则地图、推荐、ETA、客载只能得到空数据、404 或跳过。</w:t>
      </w:r>
    </w:p>
    <w:p>
      <w:pPr>
        <w:pStyle w:val="Heading3"/>
      </w:pPr>
      <w:r>
        <w:rPr>
          <w:rFonts w:ascii="Noto Sans CJK SC" w:hAnsi="Noto Sans CJK SC" w:eastAsia="Noto Sans CJK SC"/>
          <w:b/>
          <w:color w:val="1F4E79"/>
          <w:sz w:val="23"/>
        </w:rPr>
        <w:t>7.3 启动后端</w:t>
      </w:r>
    </w:p>
    <w:p>
      <w:pPr>
        <w:spacing w:before="60" w:after="120" w:line="240" w:lineRule="auto"/>
        <w:ind w:left="142" w:right="142"/>
        <w:shd w:fill="F3F5F7"/>
      </w:pPr>
      <w:r>
        <w:rPr>
          <w:rFonts w:ascii="DejaVu Sans Mono" w:hAnsi="DejaVu Sans Mono" w:eastAsia="DejaVu Sans Mono"/>
          <w:color w:val="282828"/>
          <w:sz w:val="16"/>
        </w:rPr>
        <w:t>cd backend</w:t>
        <w:br/>
        <w:t>python -m venv .venv</w:t>
        <w:br/>
        <w:t># Windows: .venv\Scripts\activate</w:t>
        <w:br/>
        <w:t># macOS/Linux: source .venv/bin/activate</w:t>
        <w:br/>
        <w:t>pip install -r requirements.txt</w:t>
        <w:br/>
        <w:t>python -m uvicorn app.main:app --reload --host 127.0.0.1 --port 8000</w:t>
      </w:r>
    </w:p>
    <w:p>
      <w:pPr/>
      <w:r>
        <w:rPr>
          <w:rFonts w:ascii="Noto Sans CJK SC" w:hAnsi="Noto Sans CJK SC" w:eastAsia="Noto Sans CJK SC"/>
          <w:b w:val="0"/>
          <w:color w:val="2D2D2D"/>
          <w:sz w:val="20"/>
        </w:rPr>
        <w:t xml:space="preserve">打开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http://127.0.0.1:8000/docs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，确认标题为 BusMind API v1.2.0，并先访问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http://127.0.0.1:8000/api/v1/</w:t>
      </w:r>
      <w:r>
        <w:rPr>
          <w:rFonts w:ascii="Noto Sans CJK SC" w:hAnsi="Noto Sans CJK SC" w:eastAsia="Noto Sans CJK SC"/>
          <w:b w:val="0"/>
          <w:color w:val="2D2D2D"/>
          <w:sz w:val="20"/>
        </w:rPr>
        <w:t>。</w:t>
      </w:r>
    </w:p>
    <w:p>
      <w:pPr>
        <w:pStyle w:val="Heading3"/>
      </w:pPr>
      <w:r>
        <w:rPr>
          <w:rFonts w:ascii="Noto Sans CJK SC" w:hAnsi="Noto Sans CJK SC" w:eastAsia="Noto Sans CJK SC"/>
          <w:b/>
          <w:color w:val="1F4E79"/>
          <w:sz w:val="23"/>
        </w:rPr>
        <w:t>7.4 启动前端</w:t>
      </w:r>
    </w:p>
    <w:p>
      <w:pPr>
        <w:spacing w:before="60" w:after="120" w:line="240" w:lineRule="auto"/>
        <w:ind w:left="142" w:right="142"/>
        <w:shd w:fill="F3F5F7"/>
      </w:pPr>
      <w:r>
        <w:rPr>
          <w:rFonts w:ascii="DejaVu Sans Mono" w:hAnsi="DejaVu Sans Mono" w:eastAsia="DejaVu Sans Mono"/>
          <w:color w:val="282828"/>
          <w:sz w:val="16"/>
        </w:rPr>
        <w:t>cd frontend</w:t>
        <w:br/>
        <w:t>npm install</w:t>
        <w:br/>
        <w:t>npm run dev</w:t>
      </w:r>
    </w:p>
    <w:p>
      <w:pPr/>
      <w:r>
        <w:rPr>
          <w:rFonts w:ascii="Noto Sans CJK SC" w:hAnsi="Noto Sans CJK SC" w:eastAsia="Noto Sans CJK SC"/>
          <w:b w:val="0"/>
          <w:color w:val="2D2D2D"/>
          <w:sz w:val="20"/>
        </w:rPr>
        <w:t>默认前端地址：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http://127.0.0.1:5173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。默认 API 前缀是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/api/v1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，由 Vite 代理到后端。若需要直连其他地址，在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frontend/.env.development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 设置：</w:t>
      </w:r>
    </w:p>
    <w:p>
      <w:pPr>
        <w:spacing w:before="60" w:after="120" w:line="240" w:lineRule="auto"/>
        <w:ind w:left="142" w:right="142"/>
        <w:shd w:fill="F3F5F7"/>
      </w:pPr>
      <w:r>
        <w:rPr>
          <w:rFonts w:ascii="DejaVu Sans Mono" w:hAnsi="DejaVu Sans Mono" w:eastAsia="DejaVu Sans Mono"/>
          <w:color w:val="282828"/>
          <w:sz w:val="16"/>
        </w:rPr>
        <w:t>VITE_API_BASE_URL=/api/v1</w:t>
        <w:br/>
        <w:t>VITE_API_TIMEOUT=8000</w:t>
      </w:r>
    </w:p>
    <w:p>
      <w:pPr>
        <w:pStyle w:val="Heading3"/>
      </w:pPr>
      <w:r>
        <w:rPr>
          <w:rFonts w:ascii="Noto Sans CJK SC" w:hAnsi="Noto Sans CJK SC" w:eastAsia="Noto Sans CJK SC"/>
          <w:b/>
          <w:color w:val="1F4E79"/>
          <w:sz w:val="23"/>
        </w:rPr>
        <w:t>7.5 自动检查</w:t>
      </w:r>
    </w:p>
    <w:p>
      <w:pPr>
        <w:spacing w:before="60" w:after="120" w:line="240" w:lineRule="auto"/>
        <w:ind w:left="142" w:right="142"/>
        <w:shd w:fill="F3F5F7"/>
      </w:pPr>
      <w:r>
        <w:rPr>
          <w:rFonts w:ascii="DejaVu Sans Mono" w:hAnsi="DejaVu Sans Mono" w:eastAsia="DejaVu Sans Mono"/>
          <w:color w:val="282828"/>
          <w:sz w:val="16"/>
        </w:rPr>
        <w:t>cd frontend</w:t>
        <w:br/>
        <w:t>npm run test:api-contract</w:t>
        <w:br/>
        <w:t>npm run build</w:t>
      </w:r>
    </w:p>
    <w:p>
      <w:pPr/>
      <w:r>
        <w:rPr>
          <w:rFonts w:ascii="Noto Sans CJK SC" w:hAnsi="Noto Sans CJK SC" w:eastAsia="Noto Sans CJK SC"/>
          <w:b w:val="0"/>
          <w:color w:val="2D2D2D"/>
          <w:sz w:val="20"/>
        </w:rPr>
        <w:t>后端启动后再执行：</w:t>
      </w:r>
    </w:p>
    <w:p>
      <w:pPr>
        <w:spacing w:before="60" w:after="120" w:line="240" w:lineRule="auto"/>
        <w:ind w:left="142" w:right="142"/>
        <w:shd w:fill="F3F5F7"/>
      </w:pPr>
      <w:r>
        <w:rPr>
          <w:rFonts w:ascii="DejaVu Sans Mono" w:hAnsi="DejaVu Sans Mono" w:eastAsia="DejaVu Sans Mono"/>
          <w:color w:val="282828"/>
          <w:sz w:val="16"/>
        </w:rPr>
        <w:t># macOS/Linux</w:t>
        <w:br/>
        <w:t>BUSMIND_API_BASE_URL=http://127.0.0.1:8000/api/v1 npm run test:api-live</w:t>
        <w:br/>
        <w:br/>
        <w:t># Windows PowerShell</w:t>
        <w:br/>
        <w:t>$env:BUSMIND_API_BASE_URL="http://127.0.0.1:8000/api/v1"</w:t>
        <w:br/>
        <w:t>npm run test:api-live</w:t>
      </w:r>
    </w:p>
    <w:p>
      <w:pPr/>
      <w:r>
        <w:rPr>
          <w:rFonts w:ascii="Noto Sans CJK SC" w:hAnsi="Noto Sans CJK SC" w:eastAsia="Noto Sans CJK SC"/>
          <w:b w:val="0"/>
          <w:color w:val="2D2D2D"/>
          <w:sz w:val="20"/>
        </w:rPr>
        <w:t>运行项目已有隔离数据库冒烟：</w:t>
      </w:r>
    </w:p>
    <w:p>
      <w:pPr>
        <w:spacing w:before="60" w:after="120" w:line="240" w:lineRule="auto"/>
        <w:ind w:left="142" w:right="142"/>
        <w:shd w:fill="F3F5F7"/>
      </w:pPr>
      <w:r>
        <w:rPr>
          <w:rFonts w:ascii="DejaVu Sans Mono" w:hAnsi="DejaVu Sans Mono" w:eastAsia="DejaVu Sans Mono"/>
          <w:color w:val="282828"/>
          <w:sz w:val="16"/>
        </w:rPr>
        <w:t>cd 项目根目录</w:t>
        <w:br/>
        <w:t>PYTHONPATH=backend:. python backend/scripts/smoke_frontend_links.py</w:t>
      </w:r>
    </w:p>
    <w:p>
      <w:pPr/>
      <w:r>
        <w:rPr>
          <w:rFonts w:ascii="Noto Sans CJK SC" w:hAnsi="Noto Sans CJK SC" w:eastAsia="Noto Sans CJK SC"/>
          <w:b w:val="0"/>
          <w:color w:val="2D2D2D"/>
          <w:sz w:val="20"/>
        </w:rPr>
        <w:t>Windows PowerShell 可改为：</w:t>
      </w:r>
    </w:p>
    <w:p>
      <w:pPr>
        <w:spacing w:before="60" w:after="120" w:line="240" w:lineRule="auto"/>
        <w:ind w:left="142" w:right="142"/>
        <w:shd w:fill="F3F5F7"/>
      </w:pPr>
      <w:r>
        <w:rPr>
          <w:rFonts w:ascii="DejaVu Sans Mono" w:hAnsi="DejaVu Sans Mono" w:eastAsia="DejaVu Sans Mono"/>
          <w:color w:val="282828"/>
          <w:sz w:val="16"/>
        </w:rPr>
        <w:t>$env:PYTHONPATH="backend;."</w:t>
        <w:br/>
        <w:t>python backend/scripts/smoke_frontend_links.py</w:t>
      </w:r>
    </w:p>
    <w:p>
      <w:pPr>
        <w:pStyle w:val="Heading3"/>
      </w:pPr>
      <w:r>
        <w:rPr>
          <w:rFonts w:ascii="Noto Sans CJK SC" w:hAnsi="Noto Sans CJK SC" w:eastAsia="Noto Sans CJK SC"/>
          <w:b/>
          <w:color w:val="1F4E79"/>
          <w:sz w:val="23"/>
        </w:rPr>
        <w:t>7.6 浏览器验收顺序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D2D2D"/>
          <w:sz w:val="20"/>
        </w:rPr>
        <w:t>在 DevTools → Network 中勾选 Preserve log，清空请求记录。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注册普通用户，确认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/users/register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 为 201；重复用户名确认 409/422 提示可读。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登录，确认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/users/login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、必要时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/users/me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；Application/Storage 中存在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busmind_access_token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 与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busmind_current_user</w:t>
      </w:r>
      <w:r>
        <w:rPr>
          <w:rFonts w:ascii="Noto Sans CJK SC" w:hAnsi="Noto Sans CJK SC" w:eastAsia="Noto Sans CJK SC"/>
          <w:b w:val="0"/>
          <w:color w:val="2D2D2D"/>
          <w:sz w:val="20"/>
        </w:rPr>
        <w:t>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刷新页面，确认仍保持登录；删除 Token 后访问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/home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 应回到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/login</w:t>
      </w:r>
      <w:r>
        <w:rPr>
          <w:rFonts w:ascii="Noto Sans CJK SC" w:hAnsi="Noto Sans CJK SC" w:eastAsia="Noto Sans CJK SC"/>
          <w:b w:val="0"/>
          <w:color w:val="2D2D2D"/>
          <w:sz w:val="20"/>
        </w:rPr>
        <w:t>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首页确认依次出现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/map/stations</w:t>
      </w:r>
      <w:r>
        <w:rPr>
          <w:rFonts w:ascii="Noto Sans CJK SC" w:hAnsi="Noto Sans CJK SC" w:eastAsia="Noto Sans CJK SC"/>
          <w:b w:val="0"/>
          <w:color w:val="2D2D2D"/>
          <w:sz w:val="20"/>
        </w:rPr>
        <w:t>、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/map/lines</w:t>
      </w:r>
      <w:r>
        <w:rPr>
          <w:rFonts w:ascii="Noto Sans CJK SC" w:hAnsi="Noto Sans CJK SC" w:eastAsia="Noto Sans CJK SC"/>
          <w:b w:val="0"/>
          <w:color w:val="2D2D2D"/>
          <w:sz w:val="20"/>
        </w:rPr>
        <w:t>、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/map/road-segments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；搜索触发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/locations/search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；定位触发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/locations/nearby</w:t>
      </w:r>
      <w:r>
        <w:rPr>
          <w:rFonts w:ascii="Noto Sans CJK SC" w:hAnsi="Noto Sans CJK SC" w:eastAsia="Noto Sans CJK SC"/>
          <w:b w:val="0"/>
          <w:color w:val="2D2D2D"/>
          <w:sz w:val="20"/>
        </w:rPr>
        <w:t>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选择起终点并推荐，确认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/recommend-routes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 请求的 preference 使用后端当前可接受值；选择路线/车辆后确认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/eta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 与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/passenger-load-prediction</w:t>
      </w:r>
      <w:r>
        <w:rPr>
          <w:rFonts w:ascii="Noto Sans CJK SC" w:hAnsi="Noto Sans CJK SC" w:eastAsia="Noto Sans CJK SC"/>
          <w:b w:val="0"/>
          <w:color w:val="2D2D2D"/>
          <w:sz w:val="20"/>
        </w:rPr>
        <w:t>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首页 AI 与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/ai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 页面确认调用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/ai/travel</w:t>
      </w:r>
      <w:r>
        <w:rPr>
          <w:rFonts w:ascii="Noto Sans CJK SC" w:hAnsi="Noto Sans CJK SC" w:eastAsia="Noto Sans CJK SC"/>
          <w:b w:val="0"/>
          <w:color w:val="2D2D2D"/>
          <w:sz w:val="20"/>
        </w:rPr>
        <w:t>；无 DeepSeek Key 时应显示后端 fallback，而不是前端伪造答案。</w:t>
      </w:r>
    </w:p>
    <w:p>
      <w:pPr>
        <w:pStyle w:val="ListNumber"/>
      </w:pP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/lines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 验证搜索和分页总数；进入详情验证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/lines/{id}</w:t>
      </w:r>
      <w:r>
        <w:rPr>
          <w:rFonts w:ascii="Noto Sans CJK SC" w:hAnsi="Noto Sans CJK SC" w:eastAsia="Noto Sans CJK SC"/>
          <w:b w:val="0"/>
          <w:color w:val="2D2D2D"/>
          <w:sz w:val="20"/>
        </w:rPr>
        <w:t>、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/lines/{id}/stations</w:t>
      </w:r>
      <w:r>
        <w:rPr>
          <w:rFonts w:ascii="Noto Sans CJK SC" w:hAnsi="Noto Sans CJK SC" w:eastAsia="Noto Sans CJK SC"/>
          <w:b w:val="0"/>
          <w:color w:val="2D2D2D"/>
          <w:sz w:val="20"/>
        </w:rPr>
        <w:t>、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/vehicles/realtime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 或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/vehicles/line/{id}</w:t>
      </w:r>
      <w:r>
        <w:rPr>
          <w:rFonts w:ascii="Noto Sans CJK SC" w:hAnsi="Noto Sans CJK SC" w:eastAsia="Noto Sans CJK SC"/>
          <w:b w:val="0"/>
          <w:color w:val="2D2D2D"/>
          <w:sz w:val="20"/>
        </w:rPr>
        <w:t>、ETA/Load。</w:t>
      </w:r>
    </w:p>
    <w:p>
      <w:pPr>
        <w:pStyle w:val="ListNumber"/>
      </w:pP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/vehicles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 选择线路和车辆，确认实时车辆、详情、ETA、Load 请求。</w:t>
      </w:r>
    </w:p>
    <w:p>
      <w:pPr>
        <w:pStyle w:val="ListNumber"/>
      </w:pP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/passenger-flow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 只应调用历史客流/历史 Load，不应调用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/history/passenger-flow/prediction</w:t>
      </w:r>
      <w:r>
        <w:rPr>
          <w:rFonts w:ascii="Noto Sans CJK SC" w:hAnsi="Noto Sans CJK SC" w:eastAsia="Noto Sans CJK SC"/>
          <w:b w:val="0"/>
          <w:color w:val="2D2D2D"/>
          <w:sz w:val="20"/>
        </w:rPr>
        <w:t>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管理员登录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/admin</w:t>
      </w:r>
      <w:r>
        <w:rPr>
          <w:rFonts w:ascii="Noto Sans CJK SC" w:hAnsi="Noto Sans CJK SC" w:eastAsia="Noto Sans CJK SC"/>
          <w:b w:val="0"/>
          <w:color w:val="2D2D2D"/>
          <w:sz w:val="20"/>
        </w:rPr>
        <w:t>，先在测试库完成线路、站点、车辆、站序 CRUD；确认每个写请求后列表刷新。生产数据库不要直接做删除测试。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配置 LTA Key 后测试两个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/admin/lta/*/refresh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；先使用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sync_to_db=false</w:t>
      </w:r>
      <w:r>
        <w:rPr>
          <w:rFonts w:ascii="Noto Sans CJK SC" w:hAnsi="Noto Sans CJK SC" w:eastAsia="Noto Sans CJK SC"/>
          <w:b w:val="0"/>
          <w:color w:val="2D2D2D"/>
          <w:sz w:val="20"/>
        </w:rPr>
        <w:t>，确认返回后再在测试库改为 true。</w:t>
      </w:r>
    </w:p>
    <w:p>
      <w:pPr>
        <w:pStyle w:val="Heading3"/>
      </w:pPr>
      <w:r>
        <w:rPr>
          <w:rFonts w:ascii="Noto Sans CJK SC" w:hAnsi="Noto Sans CJK SC" w:eastAsia="Noto Sans CJK SC"/>
          <w:b/>
          <w:color w:val="1F4E79"/>
          <w:sz w:val="23"/>
        </w:rPr>
        <w:t>7.7 判断“接对了”的标准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D2D2D"/>
          <w:sz w:val="20"/>
        </w:rPr>
        <w:t>Network 请求 URL、方法、Query/Body 与 OpenAPI 一致。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HTTP 2xx 且统一响应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code=0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；错误时页面展示后端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message/detail</w:t>
      </w:r>
      <w:r>
        <w:rPr>
          <w:rFonts w:ascii="Noto Sans CJK SC" w:hAnsi="Noto Sans CJK SC" w:eastAsia="Noto Sans CJK SC"/>
          <w:b w:val="0"/>
          <w:color w:val="2D2D2D"/>
          <w:sz w:val="20"/>
        </w:rPr>
        <w:t>，不会静默使用 Mock。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页面展示字段来自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response.data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 中真实字段；列表能正确处理空数组，总数不被错误修改。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D2D2D"/>
          <w:sz w:val="20"/>
        </w:rPr>
        <w:t>401 会清除 Token；乘客不能通过前端路由进入管理端。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D2D2D"/>
          <w:sz w:val="20"/>
        </w:rPr>
        <w:t>页面不调用已废弃接口，不调用第一阶段明确暂缓的 Passenger Flow prediction。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D2D2D"/>
          <w:sz w:val="20"/>
        </w:rPr>
        <w:t>刷新页面、快速切换条件、空数据和后端断开时无白屏、无未处理 Promise 错误。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8"/>
        </w:rPr>
        <w:t>8. 最终接口与重复文件判定</w:t>
      </w:r>
    </w:p>
    <w:p>
      <w:pPr>
        <w:pStyle w:val="Heading3"/>
      </w:pPr>
      <w:r>
        <w:rPr>
          <w:rFonts w:ascii="Noto Sans CJK SC" w:hAnsi="Noto Sans CJK SC" w:eastAsia="Noto Sans CJK SC"/>
          <w:b/>
          <w:color w:val="1F4E79"/>
          <w:sz w:val="23"/>
        </w:rPr>
        <w:t>8.1 是否还有前后端接口没接</w:t>
      </w:r>
    </w:p>
    <w:p>
      <w:pPr/>
      <w:r>
        <w:rPr>
          <w:rFonts w:ascii="Noto Sans CJK SC" w:hAnsi="Noto Sans CJK SC" w:eastAsia="Noto Sans CJK SC"/>
          <w:b w:val="0"/>
          <w:color w:val="2D2D2D"/>
          <w:sz w:val="20"/>
        </w:rPr>
        <w:t>没有发现仍需补接的产品页面接口。72 个运行时操作均已进入契约台账；45 个产品页面操作存在真实页面调用。以下状态不计为漏接：</w:t>
      </w:r>
    </w:p>
    <w:p>
      <w:pPr>
        <w:pStyle w:val="ListBullet"/>
      </w:pP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compatibility</w:t>
      </w:r>
      <w:r>
        <w:rPr>
          <w:rFonts w:ascii="Noto Sans CJK SC" w:hAnsi="Noto Sans CJK SC" w:eastAsia="Noto Sans CJK SC"/>
          <w:b w:val="0"/>
          <w:color w:val="2D2D2D"/>
          <w:sz w:val="20"/>
        </w:rPr>
        <w:t>：旧路径别名，仅用于兼容历史客户端，新页面继续使用正式路径。</w:t>
      </w:r>
    </w:p>
    <w:p>
      <w:pPr>
        <w:pStyle w:val="ListBullet"/>
      </w:pP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encapsulated</w:t>
      </w:r>
      <w:r>
        <w:rPr>
          <w:rFonts w:ascii="Noto Sans CJK SC" w:hAnsi="Noto Sans CJK SC" w:eastAsia="Noto Sans CJK SC"/>
          <w:b w:val="0"/>
          <w:color w:val="2D2D2D"/>
          <w:sz w:val="20"/>
        </w:rPr>
        <w:t>：内部仿真、辅助查询或暂无明确产品触发场景的按需能力，已有统一封装。</w:t>
      </w:r>
    </w:p>
    <w:p>
      <w:pPr>
        <w:pStyle w:val="ListBullet"/>
      </w:pP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deferred</w:t>
      </w:r>
      <w:r>
        <w:rPr>
          <w:rFonts w:ascii="Noto Sans CJK SC" w:hAnsi="Noto Sans CJK SC" w:eastAsia="Noto Sans CJK SC"/>
          <w:b w:val="0"/>
          <w:color w:val="2D2D2D"/>
          <w:sz w:val="20"/>
        </w:rPr>
        <w:t>：Passenger Flow prediction 按第一阶段口径暂不进入页面。</w:t>
      </w:r>
    </w:p>
    <w:p>
      <w:pPr>
        <w:pStyle w:val="ListBullet"/>
      </w:pP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deprecated</w:t>
      </w:r>
      <w:r>
        <w:rPr>
          <w:rFonts w:ascii="Noto Sans CJK SC" w:hAnsi="Noto Sans CJK SC" w:eastAsia="Noto Sans CJK SC"/>
          <w:b w:val="0"/>
          <w:color w:val="2D2D2D"/>
          <w:sz w:val="20"/>
        </w:rPr>
        <w:t>：已废弃路径，禁止新增页面调用。</w:t>
      </w:r>
    </w:p>
    <w:p>
      <w:pPr>
        <w:pStyle w:val="ListBullet"/>
      </w:pP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unsupported/backend_only</w:t>
      </w:r>
      <w:r>
        <w:rPr>
          <w:rFonts w:ascii="Noto Sans CJK SC" w:hAnsi="Noto Sans CJK SC" w:eastAsia="Noto Sans CJK SC"/>
          <w:b w:val="0"/>
          <w:color w:val="2D2D2D"/>
          <w:sz w:val="20"/>
        </w:rPr>
        <w:t>：方法提示或部署健康检查，不属于业务页面。</w:t>
      </w:r>
    </w:p>
    <w:p>
      <w:pPr>
        <w:pStyle w:val="Heading3"/>
      </w:pPr>
      <w:r>
        <w:rPr>
          <w:rFonts w:ascii="Noto Sans CJK SC" w:hAnsi="Noto Sans CJK SC" w:eastAsia="Noto Sans CJK SC"/>
          <w:b/>
          <w:color w:val="1F4E79"/>
          <w:sz w:val="23"/>
        </w:rPr>
        <w:t>8.2 重复文件清理结果</w:t>
      </w:r>
    </w:p>
    <w:p>
      <w:pPr/>
      <w:r>
        <w:rPr>
          <w:rFonts w:ascii="Noto Sans CJK SC" w:hAnsi="Noto Sans CJK SC" w:eastAsia="Noto Sans CJK SC"/>
          <w:b w:val="0"/>
          <w:color w:val="2D2D2D"/>
          <w:sz w:val="20"/>
        </w:rPr>
        <w:t>已删除 29 个重复文件组成的两个冗余目录树：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backend/frontend/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 和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backend/docs/api/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。重新按“文件名相同 + SHA-256 内容相同”审计后，业务源码和项目文档中不再有需要合并的重复组。仍保留的同内容文件只有以下合理类型：不同 Python 包必须各自存在的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__init__.py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、用于保留空目录的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.gitkeep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、以及 Postman 各集合自身需要的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definition.yaml</w:t>
      </w:r>
      <w:r>
        <w:rPr>
          <w:rFonts w:ascii="Noto Sans CJK SC" w:hAnsi="Noto Sans CJK SC" w:eastAsia="Noto Sans CJK SC"/>
          <w:b w:val="0"/>
          <w:color w:val="2D2D2D"/>
          <w:sz w:val="20"/>
        </w:rPr>
        <w:t>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8"/>
        </w:rPr>
        <w:t>9. 仍需项目环境或后端负责人处理的事项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默认 SQLite 配置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AUTO_CREATE_TABLES=false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 且没有业务表，会导致部分接口 500；需要初始化数据库或使用已导入数据的 MySQL。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后端 OpenAPI 当前仍接受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low_load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 而不接受正式业务值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comfort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；本轮前端已做兼容，但后端最终应支持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comfort -&gt; low_load</w:t>
      </w: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 映射。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D2D2D"/>
          <w:sz w:val="20"/>
        </w:rPr>
        <w:t>后端线路/站点/车辆写接口当前未绑定 admin 鉴权；前端路由守卫只能改善交互，不能代替服务端授权。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D2D2D"/>
          <w:sz w:val="20"/>
        </w:rPr>
        <w:t xml:space="preserve">LTA 刷新需要真实 </w:t>
      </w:r>
      <w:r>
        <w:rPr>
          <w:rFonts w:ascii="DejaVu Sans Mono" w:hAnsi="DejaVu Sans Mono" w:eastAsia="DejaVu Sans Mono"/>
          <w:b w:val="0"/>
          <w:color w:val="365F91"/>
          <w:sz w:val="19"/>
          <w:shd w:fill="EEF3F8"/>
        </w:rPr>
        <w:t>LTA_ACCOUNT_KEY</w:t>
      </w:r>
      <w:r>
        <w:rPr>
          <w:rFonts w:ascii="Noto Sans CJK SC" w:hAnsi="Noto Sans CJK SC" w:eastAsia="Noto Sans CJK SC"/>
          <w:b w:val="0"/>
          <w:color w:val="2D2D2D"/>
          <w:sz w:val="20"/>
        </w:rPr>
        <w:t>；无 Key 时无法验证真实采集和入库。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D2D2D"/>
          <w:sz w:val="20"/>
        </w:rPr>
        <w:t>浏览器人工验收需有真实线路、站点、车辆和 LTA 数据，空 SQLite 只能验证合约与空态。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D2D2D"/>
          <w:sz w:val="20"/>
        </w:rPr>
        <w:t>后端全量测试存在默认库、异步插件和测试夹具问题，属于原项目测试环境问题，本轮未改动以避免与后端成员冲突。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65" w:right="850" w:bottom="765" w:left="850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7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96969"/>
        <w:sz w:val="17"/>
      </w:rPr>
      <w:t>BusMind 接口接入交付  ·  2026-07-12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SC" w:hAnsi="Noto Sans CJK SC" w:eastAsia="Noto Sans CJK SC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69" w:lineRule="auto"/>
    </w:pPr>
    <w:rPr>
      <w:rFonts w:ascii="Noto Sans CJK SC" w:hAnsi="Noto Sans CJK SC" w:eastAsia="Noto Sans CJK SC"/>
      <w:color w:val="2D2D2D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9" w:lineRule="auto"/>
      <w:contextualSpacing/>
    </w:pPr>
    <w:rPr>
      <w:rFonts w:ascii="Noto Sans CJK SC" w:hAnsi="Noto Sans CJK SC" w:eastAsia="Noto Sans CJK SC"/>
      <w:color w:val="2D2D2D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59" w:lineRule="auto"/>
      <w:contextualSpacing/>
    </w:pPr>
    <w:rPr>
      <w:rFonts w:ascii="Noto Sans CJK SC" w:hAnsi="Noto Sans CJK SC" w:eastAsia="Noto Sans CJK SC"/>
      <w:color w:val="2D2D2D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BusMind前后端接口接入进度</dc:title>
  <dc:subject>接口核验、重复文件清理与项目使用说明</dc:subject>
  <dc:creator>BusMind 项目组</dc:creator>
  <cp:keywords/>
  <dc:description>2026-07-12 最终交付版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